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3C" w:rsidRPr="00671D3C" w:rsidRDefault="00671D3C" w:rsidP="00671D3C">
      <w:pPr>
        <w:keepNext/>
        <w:keepLines/>
        <w:spacing w:before="240" w:after="0" w:line="480" w:lineRule="auto"/>
        <w:jc w:val="center"/>
        <w:outlineLvl w:val="0"/>
        <w:rPr>
          <w:rFonts w:ascii="Times New Roman" w:eastAsia="Calibri" w:hAnsi="Times New Roman" w:cstheme="majorBidi"/>
          <w:b/>
          <w:color w:val="000000" w:themeColor="text1"/>
          <w:sz w:val="24"/>
          <w:szCs w:val="32"/>
        </w:rPr>
      </w:pPr>
      <w:bookmarkStart w:id="0" w:name="_Toc535411207"/>
      <w:bookmarkStart w:id="1" w:name="_Toc535425890"/>
      <w:bookmarkStart w:id="2" w:name="_Toc2286442"/>
      <w:bookmarkStart w:id="3" w:name="_Toc2286805"/>
      <w:r w:rsidRPr="00671D3C">
        <w:rPr>
          <w:rFonts w:ascii="Times New Roman" w:eastAsia="Calibri" w:hAnsi="Times New Roman" w:cstheme="majorBidi"/>
          <w:b/>
          <w:color w:val="000000" w:themeColor="text1"/>
          <w:sz w:val="24"/>
          <w:szCs w:val="32"/>
        </w:rPr>
        <w:t>DAFTAR PUSTAKA</w:t>
      </w:r>
      <w:bookmarkEnd w:id="0"/>
      <w:bookmarkEnd w:id="1"/>
      <w:bookmarkEnd w:id="2"/>
      <w:bookmarkEnd w:id="3"/>
    </w:p>
    <w:p w:rsidR="00671D3C" w:rsidRPr="00671D3C" w:rsidRDefault="00671D3C" w:rsidP="00671D3C">
      <w:pPr>
        <w:autoSpaceDE w:val="0"/>
        <w:autoSpaceDN w:val="0"/>
        <w:adjustRightInd w:val="0"/>
        <w:spacing w:after="0" w:line="480" w:lineRule="auto"/>
        <w:jc w:val="both"/>
        <w:rPr>
          <w:rFonts w:ascii="Times New Roman" w:eastAsia="Calibri" w:hAnsi="Times New Roman" w:cs="Times New Roman"/>
          <w:sz w:val="24"/>
          <w:szCs w:val="24"/>
        </w:rPr>
      </w:pPr>
    </w:p>
    <w:p w:rsidR="00671D3C" w:rsidRPr="00671D3C" w:rsidRDefault="00671D3C" w:rsidP="00671D3C">
      <w:pPr>
        <w:autoSpaceDE w:val="0"/>
        <w:autoSpaceDN w:val="0"/>
        <w:adjustRightInd w:val="0"/>
        <w:spacing w:after="0" w:line="480" w:lineRule="auto"/>
        <w:jc w:val="both"/>
        <w:rPr>
          <w:rFonts w:ascii="Times New Roman" w:eastAsia="Calibri" w:hAnsi="Times New Roman" w:cs="Times New Roman"/>
          <w:b/>
          <w:sz w:val="24"/>
          <w:szCs w:val="24"/>
        </w:rPr>
      </w:pPr>
      <w:r w:rsidRPr="00671D3C">
        <w:rPr>
          <w:rFonts w:ascii="Times New Roman" w:eastAsia="Calibri" w:hAnsi="Times New Roman" w:cs="Times New Roman"/>
          <w:b/>
          <w:sz w:val="24"/>
          <w:szCs w:val="24"/>
        </w:rPr>
        <w:t>Sumber Buku Literatur:</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Atmaja, Lukas Setia dan Thomdean. 2011. </w:t>
      </w:r>
      <w:r w:rsidRPr="00671D3C">
        <w:rPr>
          <w:rFonts w:ascii="Times New Roman" w:eastAsia="Calibri" w:hAnsi="Times New Roman" w:cs="Times New Roman"/>
          <w:bCs/>
          <w:i/>
          <w:sz w:val="24"/>
          <w:szCs w:val="24"/>
        </w:rPr>
        <w:t>Who Wants To Be A Smiling Investor</w:t>
      </w:r>
      <w:r w:rsidRPr="00671D3C">
        <w:rPr>
          <w:rFonts w:ascii="Times New Roman" w:eastAsia="Calibri" w:hAnsi="Times New Roman" w:cs="Times New Roman"/>
          <w:bCs/>
          <w:sz w:val="24"/>
          <w:szCs w:val="24"/>
        </w:rPr>
        <w:t>. Jakarta: Kompas Gramedia.</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Algifari. 2000. </w:t>
      </w:r>
      <w:r w:rsidRPr="00671D3C">
        <w:rPr>
          <w:rFonts w:ascii="Times New Roman" w:eastAsia="Calibri" w:hAnsi="Times New Roman" w:cs="Times New Roman"/>
          <w:bCs/>
          <w:i/>
          <w:sz w:val="24"/>
          <w:szCs w:val="24"/>
        </w:rPr>
        <w:t>Analisis Regresi, Teori, Kasus &amp; Solusi</w:t>
      </w:r>
      <w:r w:rsidRPr="00671D3C">
        <w:rPr>
          <w:rFonts w:ascii="Times New Roman" w:eastAsia="Calibri" w:hAnsi="Times New Roman" w:cs="Times New Roman"/>
          <w:bCs/>
          <w:sz w:val="24"/>
          <w:szCs w:val="24"/>
        </w:rPr>
        <w:t>. Yogyakarta: BPFE UGM,</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Bahri, Syaiful. 2016. </w:t>
      </w:r>
      <w:r w:rsidRPr="00671D3C">
        <w:rPr>
          <w:rFonts w:ascii="Times New Roman" w:eastAsia="Calibri" w:hAnsi="Times New Roman" w:cs="Times New Roman"/>
          <w:bCs/>
          <w:i/>
          <w:sz w:val="24"/>
          <w:szCs w:val="24"/>
        </w:rPr>
        <w:t>Pengantar Akuntansi</w:t>
      </w:r>
      <w:r w:rsidRPr="00671D3C">
        <w:rPr>
          <w:rFonts w:ascii="Times New Roman" w:eastAsia="Calibri" w:hAnsi="Times New Roman" w:cs="Times New Roman"/>
          <w:bCs/>
          <w:sz w:val="24"/>
          <w:szCs w:val="24"/>
        </w:rPr>
        <w:t>. Yogyakarta: Andi</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sz w:val="24"/>
          <w:szCs w:val="24"/>
        </w:rPr>
        <w:t xml:space="preserve">Brigham dan Houston. 2010. </w:t>
      </w:r>
      <w:r w:rsidRPr="00671D3C">
        <w:rPr>
          <w:rFonts w:ascii="Times New Roman" w:eastAsia="Calibri" w:hAnsi="Times New Roman" w:cs="Times New Roman"/>
          <w:i/>
          <w:iCs/>
          <w:sz w:val="24"/>
          <w:szCs w:val="24"/>
        </w:rPr>
        <w:t xml:space="preserve">Dasar-dasar Manajemen Keuangan Buku 1 (edisi II). </w:t>
      </w:r>
      <w:r w:rsidRPr="00671D3C">
        <w:rPr>
          <w:rFonts w:ascii="Times New Roman" w:eastAsia="Calibri" w:hAnsi="Times New Roman" w:cs="Times New Roman"/>
          <w:sz w:val="24"/>
          <w:szCs w:val="24"/>
        </w:rPr>
        <w:t>Jakarta: Salemba Empat.</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Bruce J. Feibel. 2003. </w:t>
      </w:r>
      <w:r w:rsidRPr="00671D3C">
        <w:rPr>
          <w:rFonts w:ascii="Times New Roman" w:eastAsia="Calibri" w:hAnsi="Times New Roman" w:cs="Times New Roman"/>
          <w:bCs/>
          <w:i/>
          <w:sz w:val="24"/>
          <w:szCs w:val="24"/>
        </w:rPr>
        <w:t>Investment Performance Measurement</w:t>
      </w:r>
      <w:r w:rsidRPr="00671D3C">
        <w:rPr>
          <w:rFonts w:ascii="Times New Roman" w:eastAsia="Calibri" w:hAnsi="Times New Roman" w:cs="Times New Roman"/>
          <w:i/>
          <w:sz w:val="24"/>
          <w:szCs w:val="24"/>
        </w:rPr>
        <w:t xml:space="preserve"> </w:t>
      </w:r>
      <w:r w:rsidRPr="00671D3C">
        <w:rPr>
          <w:rFonts w:ascii="Times New Roman" w:eastAsia="Calibri" w:hAnsi="Times New Roman" w:cs="Times New Roman"/>
          <w:bCs/>
          <w:i/>
          <w:sz w:val="24"/>
          <w:szCs w:val="24"/>
        </w:rPr>
        <w:t>Investment Volume 116 dari Frank J. Fabozzi Series</w:t>
      </w:r>
      <w:r w:rsidRPr="00671D3C">
        <w:rPr>
          <w:rFonts w:ascii="Times New Roman" w:eastAsia="Calibri" w:hAnsi="Times New Roman" w:cs="Times New Roman"/>
          <w:bCs/>
          <w:sz w:val="24"/>
          <w:szCs w:val="24"/>
        </w:rPr>
        <w:t>. John Wiley &amp; Sons.</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Eduardus, Tandelilin. 2010. </w:t>
      </w:r>
      <w:r w:rsidRPr="00671D3C">
        <w:rPr>
          <w:rFonts w:ascii="Times New Roman" w:eastAsia="Calibri" w:hAnsi="Times New Roman" w:cs="Times New Roman"/>
          <w:i/>
          <w:sz w:val="24"/>
          <w:szCs w:val="24"/>
        </w:rPr>
        <w:t>Portofolio dan Investasi: Teori dan Aplikasi</w:t>
      </w:r>
      <w:r w:rsidRPr="00671D3C">
        <w:rPr>
          <w:rFonts w:ascii="Times New Roman" w:eastAsia="Calibri" w:hAnsi="Times New Roman" w:cs="Times New Roman"/>
          <w:sz w:val="24"/>
          <w:szCs w:val="24"/>
        </w:rPr>
        <w:t>, Cetakan Kesatu. Yogyakarta: Kanisius.</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bCs/>
          <w:sz w:val="24"/>
          <w:szCs w:val="24"/>
        </w:rPr>
        <w:t>Fahmi</w:t>
      </w:r>
      <w:r w:rsidRPr="00671D3C">
        <w:rPr>
          <w:rFonts w:ascii="Times New Roman" w:eastAsia="Calibri" w:hAnsi="Times New Roman" w:cs="Times New Roman"/>
          <w:sz w:val="24"/>
          <w:szCs w:val="24"/>
        </w:rPr>
        <w:t xml:space="preserve">, Irham. 2012. </w:t>
      </w:r>
      <w:r w:rsidRPr="00671D3C">
        <w:rPr>
          <w:rFonts w:ascii="Times New Roman" w:eastAsia="Calibri" w:hAnsi="Times New Roman" w:cs="Times New Roman"/>
          <w:i/>
          <w:sz w:val="24"/>
          <w:szCs w:val="24"/>
        </w:rPr>
        <w:t>Analisis Laporan Keuangan</w:t>
      </w:r>
      <w:r w:rsidRPr="00671D3C">
        <w:rPr>
          <w:rFonts w:ascii="Times New Roman" w:eastAsia="Calibri" w:hAnsi="Times New Roman" w:cs="Times New Roman"/>
          <w:sz w:val="24"/>
          <w:szCs w:val="24"/>
        </w:rPr>
        <w:t>. Cetakan Ke-2. Bandung: Alfabeta</w:t>
      </w:r>
    </w:p>
    <w:p w:rsidR="00671D3C" w:rsidRPr="00671D3C" w:rsidRDefault="00671D3C" w:rsidP="00671D3C">
      <w:pPr>
        <w:spacing w:after="200" w:line="240" w:lineRule="auto"/>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_____. 2013. </w:t>
      </w:r>
      <w:r w:rsidRPr="00671D3C">
        <w:rPr>
          <w:rFonts w:ascii="Times New Roman" w:eastAsia="Calibri" w:hAnsi="Times New Roman" w:cs="Times New Roman"/>
          <w:i/>
          <w:iCs/>
          <w:sz w:val="24"/>
          <w:szCs w:val="24"/>
        </w:rPr>
        <w:t>Pengantar Manajemen Keuangan</w:t>
      </w:r>
      <w:r w:rsidRPr="00671D3C">
        <w:rPr>
          <w:rFonts w:ascii="Times New Roman" w:eastAsia="Calibri" w:hAnsi="Times New Roman" w:cs="Times New Roman"/>
          <w:sz w:val="24"/>
          <w:szCs w:val="24"/>
        </w:rPr>
        <w:t>. Bandung : Alfabeta.</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bCs/>
          <w:sz w:val="24"/>
          <w:szCs w:val="24"/>
        </w:rPr>
        <w:t>Farid dan Siswanto</w:t>
      </w:r>
      <w:r w:rsidRPr="00671D3C">
        <w:rPr>
          <w:rFonts w:ascii="Times New Roman" w:eastAsia="Calibri" w:hAnsi="Times New Roman" w:cs="Times New Roman"/>
          <w:sz w:val="24"/>
          <w:szCs w:val="24"/>
        </w:rPr>
        <w:t xml:space="preserve">. 2011. </w:t>
      </w:r>
      <w:r w:rsidRPr="00671D3C">
        <w:rPr>
          <w:rFonts w:ascii="Times New Roman" w:eastAsia="Calibri" w:hAnsi="Times New Roman" w:cs="Times New Roman"/>
          <w:i/>
          <w:sz w:val="24"/>
          <w:szCs w:val="24"/>
        </w:rPr>
        <w:t>Analisis Laporan Kuangan</w:t>
      </w:r>
      <w:r w:rsidRPr="00671D3C">
        <w:rPr>
          <w:rFonts w:ascii="Times New Roman" w:eastAsia="Calibri" w:hAnsi="Times New Roman" w:cs="Times New Roman"/>
          <w:sz w:val="24"/>
          <w:szCs w:val="24"/>
        </w:rPr>
        <w:t>. Jakarta: Bumi Aksara.</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Ghozali, Imam. (2011). </w:t>
      </w:r>
      <w:r w:rsidRPr="00671D3C">
        <w:rPr>
          <w:rFonts w:ascii="Times New Roman" w:eastAsia="Calibri" w:hAnsi="Times New Roman" w:cs="Times New Roman"/>
          <w:i/>
          <w:sz w:val="24"/>
          <w:szCs w:val="24"/>
        </w:rPr>
        <w:t xml:space="preserve">Aplikasi Analisis Multivariate Dengan Program IBM. SPSS 19 </w:t>
      </w:r>
      <w:r w:rsidRPr="00671D3C">
        <w:rPr>
          <w:rFonts w:ascii="Times New Roman" w:eastAsia="Calibri" w:hAnsi="Times New Roman" w:cs="Times New Roman"/>
          <w:sz w:val="24"/>
          <w:szCs w:val="24"/>
        </w:rPr>
        <w:t>(edisi kelima.) Semarang: Universitas Diponegoro.</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Gujarati, D.N. 2012. </w:t>
      </w:r>
      <w:r w:rsidRPr="00671D3C">
        <w:rPr>
          <w:rFonts w:ascii="Times New Roman" w:eastAsia="Calibri" w:hAnsi="Times New Roman" w:cs="Times New Roman"/>
          <w:i/>
          <w:sz w:val="24"/>
          <w:szCs w:val="24"/>
        </w:rPr>
        <w:t>Dasar-dasar Ekonometrika (Alih Bahasa: Mangunsong, R.C)</w:t>
      </w:r>
      <w:r w:rsidRPr="00671D3C">
        <w:rPr>
          <w:rFonts w:ascii="Times New Roman" w:eastAsia="Calibri" w:hAnsi="Times New Roman" w:cs="Times New Roman"/>
          <w:sz w:val="24"/>
          <w:szCs w:val="24"/>
        </w:rPr>
        <w:t>. Jakarta: Salemba Empat.</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Halim, Abdul dan Mamduh M. Hanafi. 2009. </w:t>
      </w:r>
      <w:r w:rsidRPr="00671D3C">
        <w:rPr>
          <w:rFonts w:ascii="Times New Roman" w:eastAsia="Calibri" w:hAnsi="Times New Roman" w:cs="Times New Roman"/>
          <w:i/>
          <w:iCs/>
          <w:sz w:val="24"/>
          <w:szCs w:val="24"/>
        </w:rPr>
        <w:t>Analisis Laporan Keuangan</w:t>
      </w:r>
      <w:r w:rsidRPr="00671D3C">
        <w:rPr>
          <w:rFonts w:ascii="Times New Roman" w:eastAsia="Calibri" w:hAnsi="Times New Roman" w:cs="Times New Roman"/>
          <w:sz w:val="24"/>
          <w:szCs w:val="24"/>
        </w:rPr>
        <w:t>. Edisi 4. Yogyakarta: UPP STIM YKPN.</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_____. 2009. </w:t>
      </w:r>
      <w:r w:rsidRPr="00671D3C">
        <w:rPr>
          <w:rFonts w:ascii="Times New Roman" w:eastAsia="Calibri" w:hAnsi="Times New Roman" w:cs="Times New Roman"/>
          <w:i/>
          <w:iCs/>
          <w:sz w:val="24"/>
          <w:szCs w:val="24"/>
        </w:rPr>
        <w:t>Analisis Laporan Keuangan</w:t>
      </w:r>
      <w:r w:rsidRPr="00671D3C">
        <w:rPr>
          <w:rFonts w:ascii="Times New Roman" w:eastAsia="Calibri" w:hAnsi="Times New Roman" w:cs="Times New Roman"/>
          <w:sz w:val="24"/>
          <w:szCs w:val="24"/>
        </w:rPr>
        <w:t>. Edisi 5. Yogyakarta: UPP STIM YKPN.</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Hartono, Jogiyanto. 2013. </w:t>
      </w:r>
      <w:r w:rsidRPr="00671D3C">
        <w:rPr>
          <w:rFonts w:ascii="Times New Roman" w:eastAsia="Calibri" w:hAnsi="Times New Roman" w:cs="Times New Roman"/>
          <w:i/>
          <w:iCs/>
          <w:sz w:val="24"/>
          <w:szCs w:val="24"/>
        </w:rPr>
        <w:t>Teori Portofolio dan Analisis Investasi</w:t>
      </w:r>
      <w:r w:rsidRPr="00671D3C">
        <w:rPr>
          <w:rFonts w:ascii="Times New Roman" w:eastAsia="Calibri" w:hAnsi="Times New Roman" w:cs="Times New Roman"/>
          <w:sz w:val="24"/>
          <w:szCs w:val="24"/>
        </w:rPr>
        <w:t>. Edisi Kedelapan. Yogyakarta: BPFE.</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sz w:val="24"/>
          <w:szCs w:val="24"/>
        </w:rPr>
        <w:t xml:space="preserve">Hidayat, Wastam Wahyu. 2018. </w:t>
      </w:r>
      <w:r w:rsidRPr="00671D3C">
        <w:rPr>
          <w:rFonts w:ascii="Times New Roman" w:eastAsia="Calibri" w:hAnsi="Times New Roman" w:cs="Times New Roman"/>
          <w:bCs/>
          <w:i/>
          <w:sz w:val="24"/>
          <w:szCs w:val="24"/>
        </w:rPr>
        <w:t>Dasar-Dasar Analisa Laporan Keuangan</w:t>
      </w:r>
      <w:r w:rsidRPr="00671D3C">
        <w:rPr>
          <w:rFonts w:ascii="Times New Roman" w:eastAsia="Calibri" w:hAnsi="Times New Roman" w:cs="Times New Roman"/>
          <w:bCs/>
          <w:sz w:val="24"/>
          <w:szCs w:val="24"/>
        </w:rPr>
        <w:t>. Edisi 1. Uwais Inspirasi Indonesia.</w:t>
      </w: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Hongren, Charles T dan Walter T Harrison. 2013. </w:t>
      </w:r>
      <w:r w:rsidRPr="00671D3C">
        <w:rPr>
          <w:rFonts w:ascii="Times New Roman" w:eastAsia="Calibri" w:hAnsi="Times New Roman" w:cs="Times New Roman"/>
          <w:i/>
          <w:iCs/>
          <w:sz w:val="24"/>
          <w:szCs w:val="24"/>
        </w:rPr>
        <w:t>Akuntansi Edisi 7</w:t>
      </w:r>
      <w:r w:rsidRPr="00671D3C">
        <w:rPr>
          <w:rFonts w:ascii="Times New Roman" w:eastAsia="Calibri" w:hAnsi="Times New Roman" w:cs="Times New Roman"/>
          <w:sz w:val="24"/>
          <w:szCs w:val="24"/>
        </w:rPr>
        <w:t>. Jakarta: Erlangga.</w:t>
      </w: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lastRenderedPageBreak/>
        <w:t xml:space="preserve">Horner, David. 2008. </w:t>
      </w:r>
      <w:r w:rsidRPr="00671D3C">
        <w:rPr>
          <w:rFonts w:ascii="Times New Roman" w:eastAsia="Calibri" w:hAnsi="Times New Roman" w:cs="Times New Roman"/>
          <w:bCs/>
          <w:i/>
          <w:sz w:val="24"/>
          <w:szCs w:val="24"/>
        </w:rPr>
        <w:t>Accounting for Non-Accountants: A Manual for Managers and Students.</w:t>
      </w:r>
      <w:r w:rsidRPr="00671D3C">
        <w:rPr>
          <w:rFonts w:ascii="Times New Roman" w:eastAsia="Calibri" w:hAnsi="Times New Roman" w:cs="Times New Roman"/>
          <w:bCs/>
          <w:sz w:val="24"/>
          <w:szCs w:val="24"/>
        </w:rPr>
        <w:t xml:space="preserve"> Kogan Page Publishers.</w:t>
      </w:r>
    </w:p>
    <w:p w:rsidR="00671D3C" w:rsidRPr="00671D3C" w:rsidRDefault="00671D3C" w:rsidP="00671D3C">
      <w:pPr>
        <w:autoSpaceDE w:val="0"/>
        <w:autoSpaceDN w:val="0"/>
        <w:adjustRightInd w:val="0"/>
        <w:spacing w:after="0" w:line="240" w:lineRule="auto"/>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Ikatan Akuntansi Indonesia (IAI). 2015. Pernyataan Standar Akuntansi Keuangan</w:t>
      </w:r>
    </w:p>
    <w:p w:rsidR="00671D3C" w:rsidRPr="00671D3C" w:rsidRDefault="00671D3C" w:rsidP="00671D3C">
      <w:pPr>
        <w:spacing w:after="200" w:line="240" w:lineRule="auto"/>
        <w:ind w:firstLine="720"/>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(PSAK) No.1: </w:t>
      </w:r>
      <w:r w:rsidRPr="00671D3C">
        <w:rPr>
          <w:rFonts w:ascii="Times New Roman" w:eastAsia="Calibri" w:hAnsi="Times New Roman" w:cs="Times New Roman"/>
          <w:i/>
          <w:sz w:val="24"/>
          <w:szCs w:val="24"/>
        </w:rPr>
        <w:t>Penyajian Laporan Keuangan</w:t>
      </w:r>
      <w:r w:rsidRPr="00671D3C">
        <w:rPr>
          <w:rFonts w:ascii="Times New Roman" w:eastAsia="Calibri" w:hAnsi="Times New Roman" w:cs="Times New Roman"/>
          <w:sz w:val="24"/>
          <w:szCs w:val="24"/>
        </w:rPr>
        <w:t>, Jakarta: IAI.</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Kartikahadi, Hans., dkk. 2016. </w:t>
      </w:r>
      <w:r w:rsidRPr="00671D3C">
        <w:rPr>
          <w:rFonts w:ascii="Times New Roman" w:eastAsia="Calibri" w:hAnsi="Times New Roman" w:cs="Times New Roman"/>
          <w:bCs/>
          <w:i/>
          <w:sz w:val="24"/>
          <w:szCs w:val="24"/>
        </w:rPr>
        <w:t>Akuntansi Keuangan Berdasarkan SAK Berbasis IFRS Buku 1</w:t>
      </w:r>
      <w:r w:rsidRPr="00671D3C">
        <w:rPr>
          <w:rFonts w:ascii="Times New Roman" w:eastAsia="Calibri" w:hAnsi="Times New Roman" w:cs="Times New Roman"/>
          <w:bCs/>
          <w:sz w:val="24"/>
          <w:szCs w:val="24"/>
        </w:rPr>
        <w:t>. Jakarta : Salemba Empat.</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Karyawati P, Golrida. 2013. </w:t>
      </w:r>
      <w:r w:rsidRPr="00671D3C">
        <w:rPr>
          <w:rFonts w:ascii="Times New Roman" w:eastAsia="Calibri" w:hAnsi="Times New Roman" w:cs="Times New Roman"/>
          <w:bCs/>
          <w:i/>
          <w:sz w:val="24"/>
          <w:szCs w:val="24"/>
        </w:rPr>
        <w:t>Akuntansi untuk Non-Akuntan</w:t>
      </w:r>
      <w:r w:rsidRPr="00671D3C">
        <w:rPr>
          <w:rFonts w:ascii="Times New Roman" w:eastAsia="Calibri" w:hAnsi="Times New Roman" w:cs="Times New Roman"/>
          <w:bCs/>
          <w:sz w:val="24"/>
          <w:szCs w:val="24"/>
        </w:rPr>
        <w:t>. Jakarta: PT. Gramedia Pustaka Utama. </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Kieso, Donald E,Jerry J Weyganndt &amp; Terry D Warfield. 2011</w:t>
      </w:r>
      <w:r w:rsidRPr="00671D3C">
        <w:rPr>
          <w:rFonts w:ascii="Times New Roman" w:eastAsia="Calibri" w:hAnsi="Times New Roman" w:cs="Times New Roman"/>
          <w:i/>
          <w:iCs/>
          <w:sz w:val="24"/>
          <w:szCs w:val="24"/>
        </w:rPr>
        <w:t xml:space="preserve">. Intermediate Accounting13th edition. </w:t>
      </w:r>
      <w:r w:rsidRPr="00671D3C">
        <w:rPr>
          <w:rFonts w:ascii="Times New Roman" w:eastAsia="Calibri" w:hAnsi="Times New Roman" w:cs="Times New Roman"/>
          <w:sz w:val="24"/>
          <w:szCs w:val="24"/>
        </w:rPr>
        <w:t>edisi 12 by Erangga.</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Kodrat, David Sukardi dan Kurniawan Indonanjaya. 2010. </w:t>
      </w:r>
      <w:r w:rsidRPr="00671D3C">
        <w:rPr>
          <w:rFonts w:ascii="Times New Roman" w:eastAsia="Calibri" w:hAnsi="Times New Roman" w:cs="Times New Roman"/>
          <w:bCs/>
          <w:i/>
          <w:sz w:val="24"/>
          <w:szCs w:val="24"/>
        </w:rPr>
        <w:t>Manajemen Investasi</w:t>
      </w:r>
      <w:r w:rsidRPr="00671D3C">
        <w:rPr>
          <w:rFonts w:ascii="Times New Roman" w:eastAsia="Calibri" w:hAnsi="Times New Roman" w:cs="Times New Roman"/>
          <w:bCs/>
          <w:sz w:val="24"/>
          <w:szCs w:val="24"/>
        </w:rPr>
        <w:t>. Bandung: Alfabeta.</w:t>
      </w:r>
    </w:p>
    <w:p w:rsidR="00671D3C" w:rsidRPr="00671D3C" w:rsidRDefault="00671D3C" w:rsidP="00671D3C">
      <w:pPr>
        <w:spacing w:after="20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Lipsey, R. G. 1995. </w:t>
      </w:r>
      <w:r w:rsidRPr="00671D3C">
        <w:rPr>
          <w:rFonts w:ascii="Times New Roman" w:eastAsia="Calibri" w:hAnsi="Times New Roman" w:cs="Times New Roman"/>
          <w:i/>
          <w:sz w:val="24"/>
          <w:szCs w:val="24"/>
        </w:rPr>
        <w:t>Pengantar Mikroekonomi.</w:t>
      </w:r>
      <w:r w:rsidRPr="00671D3C">
        <w:rPr>
          <w:rFonts w:ascii="Times New Roman" w:eastAsia="Calibri" w:hAnsi="Times New Roman" w:cs="Times New Roman"/>
          <w:sz w:val="24"/>
          <w:szCs w:val="24"/>
        </w:rPr>
        <w:t xml:space="preserve"> Edisi Kesepuluh Jlid Dua. A. J Wasana, Kirbrandoko, Budijanto [penerjemah]. Jakarta: Binarupa Aksara.</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Martalena, dan Malinda. 2011. </w:t>
      </w:r>
      <w:r w:rsidRPr="00671D3C">
        <w:rPr>
          <w:rFonts w:ascii="Times New Roman" w:eastAsia="Calibri" w:hAnsi="Times New Roman" w:cs="Times New Roman"/>
          <w:bCs/>
          <w:i/>
          <w:sz w:val="24"/>
          <w:szCs w:val="24"/>
        </w:rPr>
        <w:t>Pengantar Pasar Modal. Edisi Pertama</w:t>
      </w:r>
      <w:r w:rsidRPr="00671D3C">
        <w:rPr>
          <w:rFonts w:ascii="Times New Roman" w:eastAsia="Calibri" w:hAnsi="Times New Roman" w:cs="Times New Roman"/>
          <w:bCs/>
          <w:sz w:val="24"/>
          <w:szCs w:val="24"/>
        </w:rPr>
        <w:t>. Yogyakarta : Andi</w:t>
      </w: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Martani, Dwi, dkk. 2012. </w:t>
      </w:r>
      <w:r w:rsidRPr="00671D3C">
        <w:rPr>
          <w:rFonts w:ascii="Times New Roman" w:eastAsia="Calibri" w:hAnsi="Times New Roman" w:cs="Times New Roman"/>
          <w:i/>
          <w:sz w:val="24"/>
          <w:szCs w:val="24"/>
        </w:rPr>
        <w:t>Akuntansi Keuangan Menengah Berbasis PSAK</w:t>
      </w:r>
      <w:r w:rsidRPr="00671D3C">
        <w:rPr>
          <w:rFonts w:ascii="Times New Roman" w:eastAsia="Calibri" w:hAnsi="Times New Roman" w:cs="Times New Roman"/>
          <w:sz w:val="24"/>
          <w:szCs w:val="24"/>
        </w:rPr>
        <w:t>. Jakarta: Salemba Empat.</w:t>
      </w: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Reeve, M. James, dkk. 2012. </w:t>
      </w:r>
      <w:r w:rsidRPr="00671D3C">
        <w:rPr>
          <w:rFonts w:ascii="Times New Roman" w:eastAsia="Calibri" w:hAnsi="Times New Roman" w:cs="Times New Roman"/>
          <w:bCs/>
          <w:i/>
          <w:sz w:val="24"/>
          <w:szCs w:val="24"/>
        </w:rPr>
        <w:t>Pengantar Akuntansi Adaptasi Indonesia</w:t>
      </w:r>
      <w:r w:rsidRPr="00671D3C">
        <w:rPr>
          <w:rFonts w:ascii="Times New Roman" w:eastAsia="Calibri" w:hAnsi="Times New Roman" w:cs="Times New Roman"/>
          <w:sz w:val="24"/>
          <w:szCs w:val="24"/>
        </w:rPr>
        <w:t>. Buku 2. Jakarta: Salemba Empat.</w:t>
      </w: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 xml:space="preserve">Rudianto. 2012. </w:t>
      </w:r>
      <w:r w:rsidRPr="00671D3C">
        <w:rPr>
          <w:rFonts w:ascii="Times New Roman" w:eastAsia="Calibri" w:hAnsi="Times New Roman" w:cs="Times New Roman"/>
          <w:i/>
          <w:sz w:val="24"/>
          <w:szCs w:val="24"/>
        </w:rPr>
        <w:t>Pengantar Akuntansi, Konsep dan Teknik Penyusunan Laporan Keuangan</w:t>
      </w:r>
      <w:r w:rsidRPr="00671D3C">
        <w:rPr>
          <w:rFonts w:ascii="Times New Roman" w:eastAsia="Calibri" w:hAnsi="Times New Roman" w:cs="Times New Roman"/>
          <w:sz w:val="24"/>
          <w:szCs w:val="24"/>
        </w:rPr>
        <w:t>. Jakarta: Penerbit Erlangga.</w:t>
      </w: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r w:rsidRPr="00671D3C">
        <w:rPr>
          <w:rFonts w:ascii="Times New Roman" w:eastAsia="Calibri" w:hAnsi="Times New Roman" w:cs="Times New Roman"/>
          <w:sz w:val="24"/>
          <w:szCs w:val="24"/>
        </w:rPr>
        <w:t>Sugiyono. 2014. Metode Penelitian Kuantitatif, Kualitatif, dan R&amp;D. Bandung: Penerbit Alfabeta.</w:t>
      </w:r>
    </w:p>
    <w:p w:rsidR="00671D3C" w:rsidRPr="00671D3C" w:rsidRDefault="00671D3C" w:rsidP="00671D3C">
      <w:pPr>
        <w:autoSpaceDE w:val="0"/>
        <w:autoSpaceDN w:val="0"/>
        <w:adjustRightInd w:val="0"/>
        <w:spacing w:after="0" w:line="240" w:lineRule="auto"/>
        <w:ind w:left="709" w:hanging="709"/>
        <w:jc w:val="both"/>
        <w:rPr>
          <w:rFonts w:ascii="Times New Roman" w:eastAsia="Calibri" w:hAnsi="Times New Roman" w:cs="Times New Roman"/>
          <w:sz w:val="24"/>
          <w:szCs w:val="24"/>
        </w:rPr>
      </w:pP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Vause, Bob. 2014. </w:t>
      </w:r>
      <w:r w:rsidRPr="00671D3C">
        <w:rPr>
          <w:rFonts w:ascii="Times New Roman" w:eastAsia="Calibri" w:hAnsi="Times New Roman" w:cs="Times New Roman"/>
          <w:bCs/>
          <w:i/>
          <w:sz w:val="24"/>
          <w:szCs w:val="24"/>
        </w:rPr>
        <w:t>The Economist Guide To Analysing Companies 6th edition</w:t>
      </w:r>
      <w:r w:rsidRPr="00671D3C">
        <w:rPr>
          <w:rFonts w:ascii="Times New Roman" w:eastAsia="Calibri" w:hAnsi="Times New Roman" w:cs="Times New Roman"/>
          <w:bCs/>
          <w:sz w:val="24"/>
          <w:szCs w:val="24"/>
        </w:rPr>
        <w:t>. Profile Books.</w:t>
      </w:r>
    </w:p>
    <w:p w:rsidR="00671D3C" w:rsidRPr="00671D3C" w:rsidRDefault="00671D3C" w:rsidP="00671D3C">
      <w:pPr>
        <w:spacing w:after="200" w:line="480" w:lineRule="auto"/>
        <w:ind w:left="709" w:hanging="709"/>
        <w:jc w:val="both"/>
        <w:rPr>
          <w:rFonts w:ascii="Times New Roman" w:eastAsia="Times New Roman" w:hAnsi="Times New Roman" w:cs="Times New Roman"/>
          <w:sz w:val="24"/>
          <w:szCs w:val="23"/>
        </w:rPr>
      </w:pPr>
      <w:r w:rsidRPr="00671D3C">
        <w:rPr>
          <w:rFonts w:ascii="Times New Roman" w:eastAsia="Times New Roman" w:hAnsi="Times New Roman" w:cs="Times New Roman"/>
          <w:sz w:val="24"/>
          <w:szCs w:val="23"/>
        </w:rPr>
        <w:t xml:space="preserve">Wira, Desmond. 2011. </w:t>
      </w:r>
      <w:r w:rsidRPr="00671D3C">
        <w:rPr>
          <w:rFonts w:ascii="Times New Roman" w:eastAsia="Times New Roman" w:hAnsi="Times New Roman" w:cs="Times New Roman"/>
          <w:i/>
          <w:iCs/>
          <w:sz w:val="24"/>
          <w:szCs w:val="23"/>
        </w:rPr>
        <w:t>Analisis Fundamental Saha</w:t>
      </w:r>
      <w:r w:rsidRPr="00671D3C">
        <w:rPr>
          <w:rFonts w:ascii="Times New Roman" w:eastAsia="Times New Roman" w:hAnsi="Times New Roman" w:cs="Times New Roman"/>
          <w:sz w:val="24"/>
          <w:szCs w:val="23"/>
        </w:rPr>
        <w:t>m, Jakarta: Exceed.</w:t>
      </w:r>
    </w:p>
    <w:p w:rsidR="00671D3C" w:rsidRPr="00671D3C" w:rsidRDefault="00671D3C" w:rsidP="00671D3C">
      <w:pPr>
        <w:spacing w:after="200" w:line="480" w:lineRule="auto"/>
        <w:ind w:left="709" w:hanging="709"/>
        <w:jc w:val="both"/>
        <w:rPr>
          <w:rFonts w:ascii="Times New Roman" w:eastAsia="Calibri" w:hAnsi="Times New Roman" w:cs="Times New Roman"/>
          <w:b/>
          <w:bCs/>
          <w:sz w:val="24"/>
          <w:szCs w:val="24"/>
        </w:rPr>
      </w:pPr>
      <w:r w:rsidRPr="00671D3C">
        <w:rPr>
          <w:rFonts w:ascii="Times New Roman" w:eastAsia="Calibri" w:hAnsi="Times New Roman" w:cs="Times New Roman"/>
          <w:b/>
          <w:bCs/>
          <w:sz w:val="24"/>
          <w:szCs w:val="24"/>
        </w:rPr>
        <w:t>Sumber Jurnal dan Skripsi:</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iCs/>
          <w:sz w:val="24"/>
          <w:szCs w:val="24"/>
        </w:rPr>
        <w:t xml:space="preserve">Apandi, R. Nelly Nur. 2014. Relevansi Nilai, Subjektifitas </w:t>
      </w:r>
      <w:r w:rsidRPr="00671D3C">
        <w:rPr>
          <w:rFonts w:ascii="Times New Roman" w:eastAsia="Calibri" w:hAnsi="Times New Roman" w:cs="Times New Roman"/>
          <w:bCs/>
          <w:i/>
          <w:iCs/>
          <w:sz w:val="24"/>
          <w:szCs w:val="24"/>
        </w:rPr>
        <w:t xml:space="preserve">Other Comprehensive </w:t>
      </w:r>
      <w:r w:rsidRPr="00671D3C">
        <w:rPr>
          <w:rFonts w:ascii="Times New Roman" w:eastAsia="Calibri" w:hAnsi="Times New Roman" w:cs="Times New Roman"/>
          <w:bCs/>
          <w:iCs/>
          <w:sz w:val="24"/>
          <w:szCs w:val="24"/>
        </w:rPr>
        <w:t xml:space="preserve"> </w:t>
      </w:r>
      <w:r w:rsidRPr="00671D3C">
        <w:rPr>
          <w:rFonts w:ascii="Times New Roman" w:eastAsia="Calibri" w:hAnsi="Times New Roman" w:cs="Times New Roman"/>
          <w:bCs/>
          <w:i/>
          <w:iCs/>
          <w:sz w:val="24"/>
          <w:szCs w:val="24"/>
        </w:rPr>
        <w:t xml:space="preserve">Income </w:t>
      </w:r>
      <w:r w:rsidRPr="00671D3C">
        <w:rPr>
          <w:rFonts w:ascii="Times New Roman" w:eastAsia="Calibri" w:hAnsi="Times New Roman" w:cs="Times New Roman"/>
          <w:bCs/>
          <w:iCs/>
          <w:sz w:val="24"/>
          <w:szCs w:val="24"/>
        </w:rPr>
        <w:t>dan Kualitas Audit. Universitas Pendidikan Indonesia.</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iCs/>
          <w:sz w:val="24"/>
          <w:szCs w:val="24"/>
        </w:rPr>
        <w:lastRenderedPageBreak/>
        <w:t xml:space="preserve">Ariyadi, Firal. dkk. 2018. Relevansi Nilai Dan Subjektifitas Dari </w:t>
      </w:r>
      <w:r w:rsidRPr="00671D3C">
        <w:rPr>
          <w:rFonts w:ascii="Times New Roman" w:eastAsia="Calibri" w:hAnsi="Times New Roman" w:cs="Times New Roman"/>
          <w:bCs/>
          <w:i/>
          <w:iCs/>
          <w:sz w:val="24"/>
          <w:szCs w:val="24"/>
        </w:rPr>
        <w:t xml:space="preserve">Other Comprehensive Income </w:t>
      </w:r>
      <w:r w:rsidRPr="00671D3C">
        <w:rPr>
          <w:rFonts w:ascii="Times New Roman" w:eastAsia="Calibri" w:hAnsi="Times New Roman" w:cs="Times New Roman"/>
          <w:bCs/>
          <w:iCs/>
          <w:sz w:val="24"/>
          <w:szCs w:val="24"/>
        </w:rPr>
        <w:t>Pada Perusahaan Industri Jasa Keuangan.  JIPI Vol. 2.</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sz w:val="24"/>
          <w:szCs w:val="24"/>
        </w:rPr>
        <w:t xml:space="preserve">Aryati, Titik dan Natasya Nadia Wibowo. 2017. Relevansi Nilai Informasi </w:t>
      </w:r>
      <w:r w:rsidRPr="00671D3C">
        <w:rPr>
          <w:rFonts w:ascii="Times New Roman" w:eastAsia="Calibri" w:hAnsi="Times New Roman" w:cs="Times New Roman"/>
          <w:bCs/>
          <w:i/>
          <w:iCs/>
          <w:sz w:val="24"/>
          <w:szCs w:val="24"/>
        </w:rPr>
        <w:t>Other Comprehensive Income Dan Net Income</w:t>
      </w:r>
      <w:r w:rsidRPr="00671D3C">
        <w:rPr>
          <w:rFonts w:ascii="Times New Roman" w:eastAsia="Calibri" w:hAnsi="Times New Roman" w:cs="Times New Roman"/>
          <w:bCs/>
          <w:iCs/>
          <w:sz w:val="24"/>
          <w:szCs w:val="24"/>
        </w:rPr>
        <w:t>. Jurnal Media Riset Akuntansi, Auditing &amp; Informasi. Vol. 17.</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iCs/>
          <w:sz w:val="24"/>
          <w:szCs w:val="24"/>
        </w:rPr>
        <w:t xml:space="preserve">Kahareningtyas, Fitriana. 2016. Relevansi Nilai </w:t>
      </w:r>
      <w:r w:rsidRPr="00671D3C">
        <w:rPr>
          <w:rFonts w:ascii="Times New Roman" w:eastAsia="Calibri" w:hAnsi="Times New Roman" w:cs="Times New Roman"/>
          <w:bCs/>
          <w:i/>
          <w:iCs/>
          <w:sz w:val="24"/>
          <w:szCs w:val="24"/>
        </w:rPr>
        <w:t xml:space="preserve">Other Comprehensive Income </w:t>
      </w:r>
      <w:r w:rsidRPr="00671D3C">
        <w:rPr>
          <w:rFonts w:ascii="Times New Roman" w:eastAsia="Calibri" w:hAnsi="Times New Roman" w:cs="Times New Roman"/>
          <w:bCs/>
          <w:iCs/>
          <w:sz w:val="24"/>
          <w:szCs w:val="24"/>
        </w:rPr>
        <w:t xml:space="preserve">Dan Komponen-Komponen </w:t>
      </w:r>
      <w:r w:rsidRPr="00671D3C">
        <w:rPr>
          <w:rFonts w:ascii="Times New Roman" w:eastAsia="Calibri" w:hAnsi="Times New Roman" w:cs="Times New Roman"/>
          <w:bCs/>
          <w:i/>
          <w:iCs/>
          <w:sz w:val="24"/>
          <w:szCs w:val="24"/>
        </w:rPr>
        <w:t xml:space="preserve">Other Comprehensive Income </w:t>
      </w:r>
      <w:r w:rsidRPr="00671D3C">
        <w:rPr>
          <w:rFonts w:ascii="Times New Roman" w:eastAsia="Calibri" w:hAnsi="Times New Roman" w:cs="Times New Roman"/>
          <w:bCs/>
          <w:iCs/>
          <w:sz w:val="24"/>
          <w:szCs w:val="24"/>
        </w:rPr>
        <w:t>Untuk Tujuan Pembuatan Keputusan Investasi (Studi Kasus Pada Perusahaan Yang Terdaftar Di Bei Periode 2011-2015). Universitas Muhammadiyah Yogyakarta.</w:t>
      </w:r>
    </w:p>
    <w:p w:rsidR="00671D3C" w:rsidRPr="00671D3C" w:rsidRDefault="00671D3C" w:rsidP="00671D3C">
      <w:pPr>
        <w:spacing w:after="200" w:line="240" w:lineRule="auto"/>
        <w:ind w:left="709" w:hanging="709"/>
        <w:jc w:val="both"/>
        <w:rPr>
          <w:rFonts w:ascii="Times New Roman" w:eastAsia="Calibri" w:hAnsi="Times New Roman" w:cs="Times New Roman"/>
          <w:bCs/>
          <w:i/>
          <w:iCs/>
          <w:sz w:val="24"/>
          <w:szCs w:val="24"/>
        </w:rPr>
      </w:pPr>
      <w:r w:rsidRPr="00671D3C">
        <w:rPr>
          <w:rFonts w:ascii="Times New Roman" w:eastAsia="Calibri" w:hAnsi="Times New Roman" w:cs="Times New Roman"/>
          <w:bCs/>
          <w:iCs/>
          <w:sz w:val="24"/>
          <w:szCs w:val="24"/>
        </w:rPr>
        <w:t xml:space="preserve">Lee. C., &amp; Park, M.S.2013. </w:t>
      </w:r>
      <w:r w:rsidRPr="00671D3C">
        <w:rPr>
          <w:rFonts w:ascii="Times New Roman" w:eastAsia="Calibri" w:hAnsi="Times New Roman" w:cs="Times New Roman"/>
          <w:bCs/>
          <w:i/>
          <w:iCs/>
          <w:sz w:val="24"/>
          <w:szCs w:val="24"/>
        </w:rPr>
        <w:t>Subjectivity in fair- value estimates, audit quality and informativeness of other comperhensive income, Advances in Accounting, in corporating Advances in International Accounting.</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Mulya, Annisa Amalia. 2009. Analisis Relevansi Informasi Laba Akuntansi, Nilai Buku Ekuitas Dan Arus Kas Operasi Dengan Harga Saham (Studi Empirik Pada Perusahaan Manufaktur Yang Terdaftar Di Bursa Efek Indonesia Periode 2004-2008).</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iCs/>
          <w:sz w:val="24"/>
          <w:szCs w:val="24"/>
        </w:rPr>
        <w:t xml:space="preserve">Noviyanto, Domas. 2015. Pengaruh Nilai Buku Ekuitas Dan Komponen Laporan Laba Rugi Komprehensif Terhadap </w:t>
      </w:r>
      <w:r w:rsidRPr="00671D3C">
        <w:rPr>
          <w:rFonts w:ascii="Times New Roman" w:eastAsia="Calibri" w:hAnsi="Times New Roman" w:cs="Times New Roman"/>
          <w:bCs/>
          <w:i/>
          <w:iCs/>
          <w:sz w:val="24"/>
          <w:szCs w:val="24"/>
        </w:rPr>
        <w:t xml:space="preserve">Return </w:t>
      </w:r>
      <w:r w:rsidRPr="00671D3C">
        <w:rPr>
          <w:rFonts w:ascii="Times New Roman" w:eastAsia="Calibri" w:hAnsi="Times New Roman" w:cs="Times New Roman"/>
          <w:bCs/>
          <w:iCs/>
          <w:sz w:val="24"/>
          <w:szCs w:val="24"/>
        </w:rPr>
        <w:t>Saham. Skripsi. Universitas Jember.</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Nugroho, M. Haris. 2016. Pengaruh Laba Rugi Dan Penghasilan  Komprehensif Lain Terhadap Return Saham Dengan Kualitas Audit Sebagai Variabel Moderasi Di Indonesia. Skripsi. Universitas Diponegoro.</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Rejeki, Triani Sri dan Yusni Warastuti. 2012. Pengaruh Perubahan Laba Bersih, Perubahan Laba Komprehensif, Dan Perubahan Peringkat Obligasi Terhadap </w:t>
      </w:r>
      <w:r w:rsidRPr="00671D3C">
        <w:rPr>
          <w:rFonts w:ascii="Times New Roman" w:eastAsia="Calibri" w:hAnsi="Times New Roman" w:cs="Times New Roman"/>
          <w:bCs/>
          <w:i/>
          <w:iCs/>
          <w:sz w:val="24"/>
          <w:szCs w:val="24"/>
        </w:rPr>
        <w:t xml:space="preserve">Return </w:t>
      </w:r>
      <w:r w:rsidRPr="00671D3C">
        <w:rPr>
          <w:rFonts w:ascii="Times New Roman" w:eastAsia="Calibri" w:hAnsi="Times New Roman" w:cs="Times New Roman"/>
          <w:bCs/>
          <w:sz w:val="24"/>
          <w:szCs w:val="24"/>
        </w:rPr>
        <w:t>Saham. Jurnal Akuntansi Bisnis, Vol. XI No. 21.</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iCs/>
          <w:sz w:val="24"/>
          <w:szCs w:val="24"/>
        </w:rPr>
        <w:t>Ritha, Henny dan Luna Mukti Lestari. 2014. Pengaruh Laba Per Lembar Saham, Dividen Per Lembar Saham Dan Pengungkit Keuangan Terhadap Harga Saham Perusahaan Otomotif Yang Terdaftar Di Bursa Efek Indonesia Periode 2006-2010. Jurnal Ilmiah Ilmu Administrasi. Vol. VI.</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sz w:val="24"/>
          <w:szCs w:val="24"/>
        </w:rPr>
        <w:t xml:space="preserve">Santoso, Yudy Dwi dan Nurmala Ahmar. 2017. Penyajian Pendapatan Komprehensif Lain Dan Komponennya Pada Industri Keuangan. </w:t>
      </w:r>
      <w:r w:rsidRPr="00671D3C">
        <w:rPr>
          <w:rFonts w:ascii="Times New Roman" w:eastAsia="Calibri" w:hAnsi="Times New Roman" w:cs="Times New Roman"/>
          <w:bCs/>
          <w:iCs/>
          <w:sz w:val="24"/>
          <w:szCs w:val="24"/>
        </w:rPr>
        <w:t>Jurnal Liquidity, Vol. 6, No. 1.</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iCs/>
          <w:sz w:val="24"/>
          <w:szCs w:val="24"/>
        </w:rPr>
        <w:t>Sudarsono, Bambang dan Bambang Sudiyatno. 2016. Faktor-Faktor Yang Mempengaruhi Return Saham Pada Perusahaan Property Dan Real Estate Yang Terdaftar Pada Bursa Efek Indonesia Tahun 2009 S/D 2014. Jurnal Bisnis dan Ekonomi (JBE). Vol. 23.</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iCs/>
          <w:sz w:val="24"/>
          <w:szCs w:val="24"/>
        </w:rPr>
        <w:lastRenderedPageBreak/>
        <w:t>Sukasih, Ni Ketut. 2015. Pengambilan Keputusan Dalam Investasi Saham Dengan Pendekatan Fundamental Terhadap Laporan Keuangan Di Pasar Modal Indonesia. Jurnal Bisnis dan Kewirausahaan. Vol 11.</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Sumarni, Nini. 2017. Pengaruh Pengungkapan Other Comprehensive Income Terhadap Asimetri Informasi pada Perusahaan yang Terdaftar di Bursa Efek Indonesia. Journal of Economic Studies. Vol. 1.</w:t>
      </w:r>
    </w:p>
    <w:p w:rsidR="00671D3C" w:rsidRPr="00671D3C" w:rsidRDefault="00671D3C" w:rsidP="00671D3C">
      <w:pPr>
        <w:spacing w:after="200" w:line="240" w:lineRule="auto"/>
        <w:ind w:left="709" w:hanging="709"/>
        <w:jc w:val="both"/>
        <w:rPr>
          <w:rFonts w:ascii="Times New Roman" w:eastAsia="Calibri" w:hAnsi="Times New Roman" w:cs="Times New Roman"/>
          <w:bCs/>
          <w:sz w:val="24"/>
          <w:szCs w:val="24"/>
        </w:rPr>
      </w:pPr>
      <w:r w:rsidRPr="00671D3C">
        <w:rPr>
          <w:rFonts w:ascii="Times New Roman" w:eastAsia="Calibri" w:hAnsi="Times New Roman" w:cs="Times New Roman"/>
          <w:bCs/>
          <w:sz w:val="24"/>
          <w:szCs w:val="24"/>
        </w:rPr>
        <w:t xml:space="preserve">Takahashi, Mioko, and Wong, Leon. (2012). </w:t>
      </w:r>
      <w:r w:rsidRPr="00671D3C">
        <w:rPr>
          <w:rFonts w:ascii="Times New Roman" w:eastAsia="Calibri" w:hAnsi="Times New Roman" w:cs="Times New Roman"/>
          <w:bCs/>
          <w:i/>
          <w:sz w:val="24"/>
          <w:szCs w:val="24"/>
        </w:rPr>
        <w:t>The Usefulness of Other Comprehensive Income Items In Japan. June</w:t>
      </w:r>
      <w:r w:rsidRPr="00671D3C">
        <w:rPr>
          <w:rFonts w:ascii="Times New Roman" w:eastAsia="Calibri" w:hAnsi="Times New Roman" w:cs="Times New Roman"/>
          <w:bCs/>
          <w:sz w:val="24"/>
          <w:szCs w:val="24"/>
        </w:rPr>
        <w:t xml:space="preserve"> 2012.</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r w:rsidRPr="00671D3C">
        <w:rPr>
          <w:rFonts w:ascii="Times New Roman" w:eastAsia="Calibri" w:hAnsi="Times New Roman" w:cs="Times New Roman"/>
          <w:bCs/>
          <w:iCs/>
          <w:sz w:val="24"/>
          <w:szCs w:val="24"/>
        </w:rPr>
        <w:t xml:space="preserve">Yudiman, Atika Tri dan Darmansyah. 2017. Relevansi Nilai </w:t>
      </w:r>
      <w:r w:rsidRPr="00671D3C">
        <w:rPr>
          <w:rFonts w:ascii="Times New Roman" w:eastAsia="Calibri" w:hAnsi="Times New Roman" w:cs="Times New Roman"/>
          <w:bCs/>
          <w:i/>
          <w:iCs/>
          <w:sz w:val="24"/>
          <w:szCs w:val="24"/>
        </w:rPr>
        <w:t xml:space="preserve">Net Income, Comprehensive Income </w:t>
      </w:r>
      <w:r w:rsidRPr="00671D3C">
        <w:rPr>
          <w:rFonts w:ascii="Times New Roman" w:eastAsia="Calibri" w:hAnsi="Times New Roman" w:cs="Times New Roman"/>
          <w:bCs/>
          <w:iCs/>
          <w:sz w:val="24"/>
          <w:szCs w:val="24"/>
        </w:rPr>
        <w:t xml:space="preserve">Dan </w:t>
      </w:r>
      <w:r w:rsidRPr="00671D3C">
        <w:rPr>
          <w:rFonts w:ascii="Times New Roman" w:eastAsia="Calibri" w:hAnsi="Times New Roman" w:cs="Times New Roman"/>
          <w:bCs/>
          <w:i/>
          <w:iCs/>
          <w:sz w:val="24"/>
          <w:szCs w:val="24"/>
        </w:rPr>
        <w:t>Other Comprehensive Income</w:t>
      </w:r>
      <w:r w:rsidRPr="00671D3C">
        <w:rPr>
          <w:rFonts w:ascii="Times New Roman" w:eastAsia="Calibri" w:hAnsi="Times New Roman" w:cs="Times New Roman"/>
          <w:bCs/>
          <w:iCs/>
          <w:sz w:val="24"/>
          <w:szCs w:val="24"/>
        </w:rPr>
        <w:t xml:space="preserve"> Pada Perusahaan Manufaktur. JIPI Vol. 1.</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p>
    <w:p w:rsidR="00671D3C" w:rsidRPr="00671D3C" w:rsidRDefault="00671D3C" w:rsidP="00671D3C">
      <w:pPr>
        <w:spacing w:after="200" w:line="480" w:lineRule="auto"/>
        <w:ind w:left="709" w:hanging="709"/>
        <w:jc w:val="both"/>
        <w:rPr>
          <w:rFonts w:ascii="Times New Roman" w:eastAsia="Calibri" w:hAnsi="Times New Roman" w:cs="Times New Roman"/>
          <w:b/>
          <w:bCs/>
          <w:iCs/>
          <w:sz w:val="24"/>
          <w:szCs w:val="24"/>
        </w:rPr>
      </w:pPr>
      <w:r w:rsidRPr="00671D3C">
        <w:rPr>
          <w:rFonts w:ascii="Times New Roman" w:eastAsia="Calibri" w:hAnsi="Times New Roman" w:cs="Times New Roman"/>
          <w:b/>
          <w:bCs/>
          <w:iCs/>
          <w:sz w:val="24"/>
          <w:szCs w:val="24"/>
        </w:rPr>
        <w:t>Sumber Internet:</w:t>
      </w:r>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hyperlink r:id="rId4" w:history="1">
        <w:r w:rsidRPr="00671D3C">
          <w:rPr>
            <w:rFonts w:ascii="Times New Roman" w:eastAsia="Calibri" w:hAnsi="Times New Roman" w:cs="Times New Roman"/>
            <w:bCs/>
            <w:iCs/>
            <w:color w:val="0563C1"/>
            <w:sz w:val="24"/>
            <w:szCs w:val="24"/>
            <w:u w:val="single"/>
          </w:rPr>
          <w:t>https://www.idx.com</w:t>
        </w:r>
      </w:hyperlink>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hyperlink r:id="rId5" w:history="1">
        <w:r w:rsidRPr="00671D3C">
          <w:rPr>
            <w:rFonts w:ascii="Times New Roman" w:eastAsia="Calibri" w:hAnsi="Times New Roman" w:cs="Times New Roman"/>
            <w:bCs/>
            <w:iCs/>
            <w:color w:val="0563C1"/>
            <w:sz w:val="24"/>
            <w:szCs w:val="24"/>
            <w:u w:val="single"/>
          </w:rPr>
          <w:t>https://www.wartaekonomi.co.id/read202143/ihsg-melemah-015-hingga-perdagangan-sesi-i.html</w:t>
        </w:r>
      </w:hyperlink>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hyperlink r:id="rId6" w:history="1">
        <w:r w:rsidRPr="00671D3C">
          <w:rPr>
            <w:rFonts w:ascii="Times New Roman" w:eastAsia="Calibri" w:hAnsi="Times New Roman" w:cs="Times New Roman"/>
            <w:bCs/>
            <w:iCs/>
            <w:color w:val="0563C1"/>
            <w:sz w:val="24"/>
            <w:szCs w:val="24"/>
            <w:u w:val="single"/>
          </w:rPr>
          <w:t>https://www.wartaekonomi.co.id/read202839/ihsg-tetap-memerah-hingga-penutupan-perdagangan-sesi-i.html</w:t>
        </w:r>
      </w:hyperlink>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hyperlink r:id="rId7" w:history="1">
        <w:r w:rsidRPr="00671D3C">
          <w:rPr>
            <w:rFonts w:ascii="Times New Roman" w:eastAsia="Calibri" w:hAnsi="Times New Roman" w:cs="Times New Roman"/>
            <w:bCs/>
            <w:iCs/>
            <w:color w:val="0563C1"/>
            <w:sz w:val="24"/>
            <w:szCs w:val="24"/>
            <w:u w:val="single"/>
          </w:rPr>
          <w:t>https://www.wartaekonomi.co.id/read203155/indeks-perdagangan-melemah-028-hingga-sesi-i.html</w:t>
        </w:r>
      </w:hyperlink>
    </w:p>
    <w:p w:rsidR="00671D3C" w:rsidRPr="00671D3C" w:rsidRDefault="00671D3C" w:rsidP="00671D3C">
      <w:pPr>
        <w:spacing w:after="200" w:line="240" w:lineRule="auto"/>
        <w:ind w:left="709" w:hanging="709"/>
        <w:jc w:val="both"/>
        <w:rPr>
          <w:rFonts w:ascii="Times New Roman" w:eastAsia="Calibri" w:hAnsi="Times New Roman" w:cs="Times New Roman"/>
          <w:bCs/>
          <w:iCs/>
          <w:sz w:val="24"/>
          <w:szCs w:val="24"/>
        </w:rPr>
      </w:pPr>
      <w:hyperlink r:id="rId8" w:history="1">
        <w:r w:rsidRPr="00671D3C">
          <w:rPr>
            <w:rFonts w:ascii="Times New Roman" w:eastAsia="Calibri" w:hAnsi="Times New Roman" w:cs="Times New Roman"/>
            <w:bCs/>
            <w:iCs/>
            <w:color w:val="0563C1"/>
            <w:sz w:val="24"/>
            <w:szCs w:val="24"/>
            <w:u w:val="single"/>
          </w:rPr>
          <w:t>http://market.bisnis.com/read/20170313/7/636371/ihsg-sejumlah-sektor-melemah</w:t>
        </w:r>
      </w:hyperlink>
    </w:p>
    <w:p w:rsidR="009E2B92" w:rsidRPr="00671D3C" w:rsidRDefault="00671D3C" w:rsidP="00671D3C">
      <w:pPr>
        <w:spacing w:line="480" w:lineRule="auto"/>
        <w:jc w:val="both"/>
        <w:rPr>
          <w:rFonts w:ascii="Times New Roman" w:hAnsi="Times New Roman" w:cs="Times New Roman"/>
          <w:sz w:val="24"/>
        </w:rPr>
      </w:pPr>
      <w:bookmarkStart w:id="4" w:name="_GoBack"/>
      <w:bookmarkEnd w:id="4"/>
    </w:p>
    <w:sectPr w:rsidR="009E2B92" w:rsidRPr="00671D3C" w:rsidSect="00671D3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3C"/>
    <w:rsid w:val="00671D3C"/>
    <w:rsid w:val="00781617"/>
    <w:rsid w:val="00974B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83CAE-F4C9-472F-965C-3DAF095C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et.bisnis.com/read/20170313/7/636371/ihsg-sejumlah-sektor-melemah" TargetMode="External"/><Relationship Id="rId3" Type="http://schemas.openxmlformats.org/officeDocument/2006/relationships/webSettings" Target="webSettings.xml"/><Relationship Id="rId7" Type="http://schemas.openxmlformats.org/officeDocument/2006/relationships/hyperlink" Target="https://www.wartaekonomi.co.id/read203155/indeks-perdagangan-melemah-028-hingga-sesi-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rtaekonomi.co.id/read202839/ihsg-tetap-memerah-hingga-penutupan-perdagangan-sesi-i.html" TargetMode="External"/><Relationship Id="rId5" Type="http://schemas.openxmlformats.org/officeDocument/2006/relationships/hyperlink" Target="https://www.wartaekonomi.co.id/read202143/ihsg-melemah-015-hingga-perdagangan-sesi-i.html" TargetMode="External"/><Relationship Id="rId10" Type="http://schemas.openxmlformats.org/officeDocument/2006/relationships/theme" Target="theme/theme1.xml"/><Relationship Id="rId4" Type="http://schemas.openxmlformats.org/officeDocument/2006/relationships/hyperlink" Target="https://www.idx.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Yulianita</dc:creator>
  <cp:keywords/>
  <dc:description/>
  <cp:lastModifiedBy>Devi Yulianita</cp:lastModifiedBy>
  <cp:revision>1</cp:revision>
  <dcterms:created xsi:type="dcterms:W3CDTF">2019-03-01T14:45:00Z</dcterms:created>
  <dcterms:modified xsi:type="dcterms:W3CDTF">2019-03-01T14:45:00Z</dcterms:modified>
</cp:coreProperties>
</file>