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52" w:rsidRPr="009C7152" w:rsidRDefault="009C7152" w:rsidP="009C7152">
      <w:pPr>
        <w:keepNext/>
        <w:keepLines/>
        <w:spacing w:before="240" w:after="0" w:line="480" w:lineRule="auto"/>
        <w:jc w:val="center"/>
        <w:outlineLvl w:val="0"/>
        <w:rPr>
          <w:rFonts w:ascii="Times New Roman" w:eastAsia="Calibri" w:hAnsi="Times New Roman" w:cs="Times New Roman"/>
          <w:b/>
          <w:color w:val="000000" w:themeColor="text1"/>
          <w:sz w:val="24"/>
          <w:szCs w:val="24"/>
        </w:rPr>
      </w:pPr>
      <w:bookmarkStart w:id="0" w:name="_Toc535411131"/>
      <w:bookmarkStart w:id="1" w:name="_Toc535425839"/>
      <w:bookmarkStart w:id="2" w:name="_Toc2286344"/>
      <w:bookmarkStart w:id="3" w:name="_Toc2286707"/>
      <w:r w:rsidRPr="009C7152">
        <w:rPr>
          <w:rFonts w:ascii="Times New Roman" w:eastAsia="Calibri" w:hAnsi="Times New Roman" w:cs="Times New Roman"/>
          <w:b/>
          <w:color w:val="000000" w:themeColor="text1"/>
          <w:sz w:val="24"/>
          <w:szCs w:val="24"/>
        </w:rPr>
        <w:t>BAB I</w:t>
      </w:r>
      <w:bookmarkEnd w:id="0"/>
      <w:bookmarkEnd w:id="1"/>
      <w:bookmarkEnd w:id="2"/>
      <w:bookmarkEnd w:id="3"/>
    </w:p>
    <w:p w:rsidR="009C7152" w:rsidRPr="009C7152" w:rsidRDefault="009C7152" w:rsidP="009C7152">
      <w:pPr>
        <w:keepNext/>
        <w:keepLines/>
        <w:spacing w:before="240" w:after="0" w:line="480" w:lineRule="auto"/>
        <w:jc w:val="center"/>
        <w:outlineLvl w:val="0"/>
        <w:rPr>
          <w:rFonts w:ascii="Times New Roman" w:eastAsia="Calibri" w:hAnsi="Times New Roman" w:cs="Times New Roman"/>
          <w:b/>
          <w:color w:val="000000" w:themeColor="text1"/>
          <w:sz w:val="24"/>
          <w:szCs w:val="24"/>
        </w:rPr>
      </w:pPr>
      <w:bookmarkStart w:id="4" w:name="_Toc535411132"/>
      <w:bookmarkStart w:id="5" w:name="_Toc535425840"/>
      <w:bookmarkStart w:id="6" w:name="_Toc2286345"/>
      <w:bookmarkStart w:id="7" w:name="_Toc2286708"/>
      <w:r w:rsidRPr="009C7152">
        <w:rPr>
          <w:rFonts w:ascii="Times New Roman" w:eastAsia="Calibri" w:hAnsi="Times New Roman" w:cs="Times New Roman"/>
          <w:b/>
          <w:color w:val="000000" w:themeColor="text1"/>
          <w:sz w:val="24"/>
          <w:szCs w:val="24"/>
        </w:rPr>
        <w:t>PENDAHULUAN</w:t>
      </w:r>
      <w:bookmarkEnd w:id="4"/>
      <w:bookmarkEnd w:id="5"/>
      <w:bookmarkEnd w:id="6"/>
      <w:bookmarkEnd w:id="7"/>
    </w:p>
    <w:p w:rsidR="009C7152" w:rsidRPr="009C7152" w:rsidRDefault="009C7152" w:rsidP="009C7152">
      <w:pPr>
        <w:spacing w:line="480" w:lineRule="auto"/>
        <w:jc w:val="center"/>
        <w:rPr>
          <w:rFonts w:ascii="Times New Roman" w:eastAsia="Calibri" w:hAnsi="Times New Roman" w:cs="Times New Roman"/>
          <w:b/>
          <w:sz w:val="24"/>
          <w:szCs w:val="24"/>
        </w:rPr>
      </w:pPr>
    </w:p>
    <w:p w:rsidR="009C7152" w:rsidRPr="009C7152" w:rsidRDefault="009C7152" w:rsidP="009C7152">
      <w:pPr>
        <w:keepNext/>
        <w:keepLines/>
        <w:spacing w:before="40" w:after="0" w:line="480" w:lineRule="auto"/>
        <w:jc w:val="both"/>
        <w:outlineLvl w:val="1"/>
        <w:rPr>
          <w:rFonts w:ascii="Times New Roman" w:eastAsia="Calibri" w:hAnsi="Times New Roman" w:cs="Times New Roman"/>
          <w:b/>
          <w:color w:val="000000" w:themeColor="text1"/>
          <w:sz w:val="24"/>
          <w:szCs w:val="24"/>
        </w:rPr>
      </w:pPr>
      <w:bookmarkStart w:id="8" w:name="_Toc535411133"/>
      <w:bookmarkStart w:id="9" w:name="_Toc535425841"/>
      <w:bookmarkStart w:id="10" w:name="_Toc2286346"/>
      <w:bookmarkStart w:id="11" w:name="_Toc2286709"/>
      <w:r w:rsidRPr="009C7152">
        <w:rPr>
          <w:rFonts w:ascii="Times New Roman" w:eastAsia="Calibri" w:hAnsi="Times New Roman" w:cs="Times New Roman"/>
          <w:b/>
          <w:color w:val="000000" w:themeColor="text1"/>
          <w:sz w:val="24"/>
          <w:szCs w:val="24"/>
        </w:rPr>
        <w:t>1.1 Latar Belakang Penelitian</w:t>
      </w:r>
      <w:bookmarkEnd w:id="8"/>
      <w:bookmarkEnd w:id="9"/>
      <w:bookmarkEnd w:id="10"/>
      <w:bookmarkEnd w:id="11"/>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Pasar modal adalah sebuah media dan perantara dalam melakukan investasi untuk menyalurkan dana dari pihak-pihak yang memiliki dana lebih (</w:t>
      </w:r>
      <w:r w:rsidRPr="009C7152">
        <w:rPr>
          <w:rFonts w:ascii="Times New Roman" w:eastAsia="Calibri" w:hAnsi="Times New Roman" w:cs="Times New Roman"/>
          <w:i/>
          <w:iCs/>
          <w:sz w:val="24"/>
          <w:szCs w:val="24"/>
        </w:rPr>
        <w:t>unit surplus</w:t>
      </w:r>
      <w:r w:rsidRPr="009C7152">
        <w:rPr>
          <w:rFonts w:ascii="Times New Roman" w:eastAsia="Calibri" w:hAnsi="Times New Roman" w:cs="Times New Roman"/>
          <w:iCs/>
          <w:sz w:val="24"/>
          <w:szCs w:val="24"/>
        </w:rPr>
        <w:t>)</w:t>
      </w:r>
      <w:r w:rsidRPr="009C7152">
        <w:rPr>
          <w:rFonts w:ascii="Times New Roman" w:eastAsia="Calibri" w:hAnsi="Times New Roman" w:cs="Times New Roman"/>
          <w:sz w:val="24"/>
          <w:szCs w:val="24"/>
        </w:rPr>
        <w:t xml:space="preserve"> keapada pihak-pihak yang membutuhkan dana (</w:t>
      </w:r>
      <w:r w:rsidRPr="009C7152">
        <w:rPr>
          <w:rFonts w:ascii="Times New Roman" w:eastAsia="Calibri" w:hAnsi="Times New Roman" w:cs="Times New Roman"/>
          <w:i/>
          <w:iCs/>
          <w:sz w:val="24"/>
          <w:szCs w:val="24"/>
        </w:rPr>
        <w:t>unit defisit</w:t>
      </w:r>
      <w:r w:rsidRPr="009C7152">
        <w:rPr>
          <w:rFonts w:ascii="Times New Roman" w:eastAsia="Calibri" w:hAnsi="Times New Roman" w:cs="Times New Roman"/>
          <w:sz w:val="24"/>
          <w:szCs w:val="24"/>
        </w:rPr>
        <w:t xml:space="preserve">). Sebelum melakukan suatu investasi, investor terlebih dahulu melihat kinerja perusahaan. Investor tentu hanya akan menanamkan modal pada perusahaan yang memiliki kinerja yang baik sehingga dapat memberikan keuntungan bagi investor. Kinerja perusahaan-perusahaan yang sudah </w:t>
      </w:r>
      <w:r w:rsidRPr="009C7152">
        <w:rPr>
          <w:rFonts w:ascii="Times New Roman" w:eastAsia="Calibri" w:hAnsi="Times New Roman" w:cs="Times New Roman"/>
          <w:i/>
          <w:iCs/>
          <w:sz w:val="24"/>
          <w:szCs w:val="24"/>
        </w:rPr>
        <w:t xml:space="preserve">go public </w:t>
      </w:r>
      <w:r w:rsidRPr="009C7152">
        <w:rPr>
          <w:rFonts w:ascii="Times New Roman" w:eastAsia="Calibri" w:hAnsi="Times New Roman" w:cs="Times New Roman"/>
          <w:sz w:val="24"/>
          <w:szCs w:val="24"/>
        </w:rPr>
        <w:t xml:space="preserve">dapat dilihat dari laporan keuangan yang dipublikasikan. Dalam kegiatan analisis dan memilih saham, para </w:t>
      </w:r>
      <w:r w:rsidRPr="009C7152">
        <w:rPr>
          <w:rFonts w:ascii="Times New Roman" w:eastAsia="Calibri" w:hAnsi="Times New Roman" w:cs="Times New Roman"/>
          <w:i/>
          <w:iCs/>
          <w:sz w:val="24"/>
          <w:szCs w:val="24"/>
        </w:rPr>
        <w:t xml:space="preserve">investor </w:t>
      </w:r>
      <w:r w:rsidRPr="009C7152">
        <w:rPr>
          <w:rFonts w:ascii="Times New Roman" w:eastAsia="Calibri" w:hAnsi="Times New Roman" w:cs="Times New Roman"/>
          <w:sz w:val="24"/>
          <w:szCs w:val="24"/>
        </w:rPr>
        <w:t>memerlukan informasi-informasi yang relevan dan memadai melalui laporan keuangan perusahaan. Pada umumnya, informasi laba merupakan informasi yang paling mendapatkan perhatian yang besar dari berbagai kalangan terutama investor.</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Laporan keuangan memiliki peran yang sangat penting, yaitu dalam memberikan informasi keuangan untuk menggambarkan kondisi perusahaan. Selain itu, laporan keuangan dapat mengestimasi kemampuan perusahaan dalam menciptakan nilai di masa depan. Apalagi bagi perusahaan-perusahan menengah dan besar yang terdaftar di Bursa Efek Indonesia, laporan keuangan yang mereka buat sangat dibutuhkan bagi para </w:t>
      </w:r>
      <w:r w:rsidRPr="009C7152">
        <w:rPr>
          <w:rFonts w:ascii="Times New Roman" w:eastAsia="Calibri" w:hAnsi="Times New Roman" w:cs="Times New Roman"/>
          <w:i/>
          <w:sz w:val="24"/>
          <w:szCs w:val="24"/>
        </w:rPr>
        <w:t>stakeholder</w:t>
      </w:r>
      <w:r w:rsidRPr="009C7152">
        <w:rPr>
          <w:rFonts w:ascii="Times New Roman" w:eastAsia="Calibri" w:hAnsi="Times New Roman" w:cs="Times New Roman"/>
          <w:sz w:val="24"/>
          <w:szCs w:val="24"/>
        </w:rPr>
        <w:t xml:space="preserve"> baik di dalam maupun diluar </w:t>
      </w:r>
      <w:r w:rsidRPr="009C7152">
        <w:rPr>
          <w:rFonts w:ascii="Times New Roman" w:eastAsia="Calibri" w:hAnsi="Times New Roman" w:cs="Times New Roman"/>
          <w:sz w:val="24"/>
          <w:szCs w:val="24"/>
        </w:rPr>
        <w:lastRenderedPageBreak/>
        <w:t xml:space="preserve">perusahaan. Laporan keuangan yang dibuat harus bermanfaat, relevan dan terpercaya. </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Selain melihat kinerja perusahaan, investor juga dapat memperhatikan harga saham perusahaan yang akan dibelinya. Hal ini dikarenakan investor mengharapkan keuntungan dari investasi tersebut. Salah satu tujuan dari investasi yaitu untuk mendapatkan pengembalian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dijadikan sebagai motivasi bagi investor dalam melakukan investasi serta dijadikan sebagai imbalan bagi investor dalam keberaniannya untuk menanggung resiko.</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Peristiwa naik turunnya nilai saham merupakan hal yang lumrah terjadi. Hal tersebut tentu saja akan membuat investor was-was, sebab peritiwa tersebut akan mempengaruhi terhadap </w:t>
      </w:r>
      <w:r w:rsidRPr="009C7152">
        <w:rPr>
          <w:rFonts w:ascii="Times New Roman" w:eastAsia="Calibri" w:hAnsi="Times New Roman" w:cs="Times New Roman"/>
          <w:i/>
          <w:sz w:val="24"/>
          <w:szCs w:val="24"/>
        </w:rPr>
        <w:t xml:space="preserve">Return </w:t>
      </w:r>
      <w:r w:rsidRPr="009C7152">
        <w:rPr>
          <w:rFonts w:ascii="Times New Roman" w:eastAsia="Calibri" w:hAnsi="Times New Roman" w:cs="Times New Roman"/>
          <w:sz w:val="24"/>
          <w:szCs w:val="24"/>
        </w:rPr>
        <w:t>Saham perusahaan tersebut. Seperti pada tanggal 9 November 2018 indeks Harga Saham Gabungan (IHSG) sampai sesi I perdagangan melemah 86.681 poin atau 1,45% ke level 5.890,125. Indeks bergerak di kisaran 5.885,834 hingga 5.936,034. Mayoritas sektor saham di Bursa Efek Indonesia (BEI) melemah. Yakni sektor konsumer turun 3,55%. Sektor industri dasar turun 1,45% dan sektor properti turun 1,34% (sumber: www.wartaekonomi.co.id, diposting 9 November 2018, diakses 12 November 2018).</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Jika dilihat dari kasus tersebut, selama dua tahun terakhir sektor properti merupakan sektor yang memiliki kinerja paling lemah. Tahun 2016 sektor properti turun sebesar 2,01% sedangkan untuk tahun 2017 tercatat sektor properti turun sebesar 3,22%. Walaupun pada tahun 2018 sektor properti mengalami penurunan tidak seburuk dua tahun sebelumnnya, akan tetapi tetap saja kinerja sektor properti </w:t>
      </w:r>
      <w:r w:rsidRPr="009C7152">
        <w:rPr>
          <w:rFonts w:ascii="Times New Roman" w:eastAsia="Calibri" w:hAnsi="Times New Roman" w:cs="Times New Roman"/>
          <w:sz w:val="24"/>
          <w:szCs w:val="24"/>
        </w:rPr>
        <w:lastRenderedPageBreak/>
        <w:t xml:space="preserve">merupakan yang paling lemah dibandingkan sektor lainnya. (sumber: </w:t>
      </w:r>
      <w:hyperlink r:id="rId5" w:history="1">
        <w:r w:rsidRPr="009C7152">
          <w:rPr>
            <w:rFonts w:ascii="Times New Roman" w:eastAsia="Calibri" w:hAnsi="Times New Roman" w:cs="Times New Roman"/>
            <w:color w:val="0563C1"/>
            <w:sz w:val="24"/>
            <w:szCs w:val="24"/>
            <w:u w:val="single"/>
          </w:rPr>
          <w:t>www.market.bisnis.com</w:t>
        </w:r>
      </w:hyperlink>
      <w:r w:rsidRPr="009C7152">
        <w:rPr>
          <w:rFonts w:ascii="Times New Roman" w:eastAsia="Calibri" w:hAnsi="Times New Roman" w:cs="Times New Roman"/>
          <w:sz w:val="24"/>
          <w:szCs w:val="24"/>
        </w:rPr>
        <w:t xml:space="preserve"> diposting 13 Maret 2017, diakses 12 November 2018).</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Saham-saham yang mengalami penurunan pada sektor properti yaitu PT Metropolitan Kentjana Tbk (MKPI) dan PT Kota Satu Properti Tbk (SATU). Pada tahun 2017 saham MKPI mengalami penuruan hingga 3,16% di level Rp24.500 per saham dari tahun 2016 yaitu sebesar Rp25.750, dan pada tahun 2018 saham MKPI turun kembali sebesar 2,3% ke Rp 21.500. Sedangkan untuk saham SATU, emiten yang baru terdaftar pada 8 November 2018, mengalami penurunan sebesar 22 poin atau 13,75% ke Rp138 dari penawaran saham perdananya (sumber: </w:t>
      </w:r>
      <w:hyperlink r:id="rId6" w:history="1">
        <w:r w:rsidRPr="009C7152">
          <w:rPr>
            <w:rFonts w:ascii="Times New Roman" w:eastAsia="Calibri" w:hAnsi="Times New Roman" w:cs="Times New Roman"/>
            <w:color w:val="0563C1"/>
            <w:sz w:val="24"/>
            <w:szCs w:val="24"/>
            <w:u w:val="single"/>
          </w:rPr>
          <w:t>www.wartaekonomi.co.id</w:t>
        </w:r>
      </w:hyperlink>
      <w:r w:rsidRPr="009C7152">
        <w:rPr>
          <w:rFonts w:ascii="Times New Roman" w:eastAsia="Calibri" w:hAnsi="Times New Roman" w:cs="Times New Roman"/>
          <w:sz w:val="24"/>
          <w:szCs w:val="24"/>
        </w:rPr>
        <w:t>, diposting 5 November 2018, diakses 12 November 2018).</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Selain dua perusahaan di atas, Saham PT Waskita Karya Tbk (WSKT) juga pada tahun 2018 mengalami penurunan sebanyak  95 poin atau 5,69% ke Rp15,75. Dan pada tahun 2017 Saham tertekan cukup dalam yaitu sebesar 11,27% atau turun sekitar 240 poin padahal PT Waskita Karya Tbk (WSKT) mengantongi laba bersih sebesar Rp 2,57 triliun, naik 137,9% dari Rp 1,08 triliun pada tahun 2016 (sumber: www.wartaekonomi.co.id, diposting 9 November 2018, diakses 12 November 2018).</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Dengan adanya penurunan nilai saham seperti sektor properti dan ketiga perusahaan di atas, tentu saja akan berdampak terhadap </w:t>
      </w:r>
      <w:r w:rsidRPr="009C7152">
        <w:rPr>
          <w:rFonts w:ascii="Times New Roman" w:eastAsia="Calibri" w:hAnsi="Times New Roman" w:cs="Times New Roman"/>
          <w:i/>
          <w:sz w:val="24"/>
          <w:szCs w:val="24"/>
        </w:rPr>
        <w:t xml:space="preserve">Return </w:t>
      </w:r>
      <w:r w:rsidRPr="009C7152">
        <w:rPr>
          <w:rFonts w:ascii="Times New Roman" w:eastAsia="Calibri" w:hAnsi="Times New Roman" w:cs="Times New Roman"/>
          <w:sz w:val="24"/>
          <w:szCs w:val="24"/>
        </w:rPr>
        <w:t xml:space="preserve">Saham perusahaan tersebut. Faktor-faktor yang dapat mengakibatkan menurunya harga saham bisa saja dipengaruhi oleh faktor internal dan faktor ekternal. Faktor internal merupakan faktor yang timbul dari dalam perusahaan sedangkan faktor eksternal faktor yang </w:t>
      </w:r>
      <w:r w:rsidRPr="009C7152">
        <w:rPr>
          <w:rFonts w:ascii="Times New Roman" w:eastAsia="Calibri" w:hAnsi="Times New Roman" w:cs="Times New Roman"/>
          <w:sz w:val="24"/>
          <w:szCs w:val="24"/>
        </w:rPr>
        <w:lastRenderedPageBreak/>
        <w:t xml:space="preserve">bersumber dari luar perusahaan misalnya seperti masalah-masalah berkaitan dengan ekonomi makro. Investor dapat menilai dari kedua faktor tersebut. Untuk faktor eksternal investor biasanya melihat dari fluktuasi kurs rupiah terhadap mata uang asing selain itu faktor lain seperti rumor dan sentimen pasar juga berpengaruh terhadap nilai saham. Sedangkan untuk faktor internal, biasanya investor dapat menilai dari beberapa faktor seperti tingkat dividen tunai, tingkat rasio utang, </w:t>
      </w:r>
      <w:r w:rsidRPr="009C7152">
        <w:rPr>
          <w:rFonts w:ascii="Times New Roman" w:eastAsia="Calibri" w:hAnsi="Times New Roman" w:cs="Times New Roman"/>
          <w:i/>
          <w:iCs/>
          <w:sz w:val="24"/>
          <w:szCs w:val="24"/>
        </w:rPr>
        <w:t>Price to Book Value</w:t>
      </w:r>
      <w:r w:rsidRPr="009C7152">
        <w:rPr>
          <w:rFonts w:ascii="Times New Roman" w:eastAsia="Calibri" w:hAnsi="Times New Roman" w:cs="Times New Roman"/>
          <w:sz w:val="24"/>
          <w:szCs w:val="24"/>
        </w:rPr>
        <w:t> (PBV), </w:t>
      </w:r>
      <w:r w:rsidRPr="009C7152">
        <w:rPr>
          <w:rFonts w:ascii="Times New Roman" w:eastAsia="Calibri" w:hAnsi="Times New Roman" w:cs="Times New Roman"/>
          <w:i/>
          <w:iCs/>
          <w:sz w:val="24"/>
          <w:szCs w:val="24"/>
        </w:rPr>
        <w:t>earnings per share </w:t>
      </w:r>
      <w:r w:rsidRPr="009C7152">
        <w:rPr>
          <w:rFonts w:ascii="Times New Roman" w:eastAsia="Calibri" w:hAnsi="Times New Roman" w:cs="Times New Roman"/>
          <w:sz w:val="24"/>
          <w:szCs w:val="24"/>
        </w:rPr>
        <w:t>(EPS), dan tingkat laba suatu perusahaann. Dengan berkembangnya pasar modal, membuat investor harus lebih selektif dalam mengambil kebijakan dalam berinvestasi misalnya dengan melihat faktor lain yang menjadi penyebab dari turunnya nilai saham tersebut.</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Selain faktor-faktor di atas, banyak penelitian yang telah membahas mengenai faktor lain yang dapat mempengaruhi kegiatan berinvestasi khususnya mengenai harga</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 xml:space="preserve">saham. </w:t>
      </w:r>
      <w:r w:rsidRPr="009C7152">
        <w:rPr>
          <w:rFonts w:ascii="Times New Roman" w:eastAsia="Calibri" w:hAnsi="Times New Roman" w:cs="Times New Roman"/>
          <w:i/>
          <w:sz w:val="24"/>
          <w:szCs w:val="24"/>
        </w:rPr>
        <w:t>Other Comperhensif Income</w:t>
      </w:r>
      <w:r w:rsidRPr="009C7152">
        <w:rPr>
          <w:rFonts w:ascii="Times New Roman" w:eastAsia="Calibri" w:hAnsi="Times New Roman" w:cs="Times New Roman"/>
          <w:sz w:val="24"/>
          <w:szCs w:val="24"/>
        </w:rPr>
        <w:t xml:space="preserve"> merupakan faktor yang diduga dapat mempengaruhi harga saham. </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Sejalan dengan konvergensi </w:t>
      </w:r>
      <w:r w:rsidRPr="009C7152">
        <w:rPr>
          <w:rFonts w:ascii="Times New Roman" w:eastAsia="Calibri" w:hAnsi="Times New Roman" w:cs="Times New Roman"/>
          <w:i/>
          <w:iCs/>
          <w:sz w:val="24"/>
          <w:szCs w:val="24"/>
        </w:rPr>
        <w:t xml:space="preserve">International Financial Reporting Standards </w:t>
      </w:r>
      <w:r w:rsidRPr="009C7152">
        <w:rPr>
          <w:rFonts w:ascii="Times New Roman" w:eastAsia="Calibri" w:hAnsi="Times New Roman" w:cs="Times New Roman"/>
          <w:sz w:val="24"/>
          <w:szCs w:val="24"/>
        </w:rPr>
        <w:t>(IFRS) pada tahun 2009, Indonesia berhasil mengimplementasikan PSAK hasil konvergensi dengan IFRS tahap kedua yang berlaku efektif sejak 1 Januari 2015 yaitu PSAK 1 (Revisi 2015). Dengan diterapkannya PSAK yang konvergen dengan IFRS, sehingga laporan keuangan mengalami sedikit perubahan. Perubahan yang paling mencolok terlihat dalam laporan laba rugi yang menjadi laporan laba rugi komprehensif (Titik &amp; Natasra, 2017)</w:t>
      </w:r>
      <w:r w:rsidRPr="009C7152">
        <w:rPr>
          <w:rFonts w:ascii="Times New Roman" w:eastAsia="Calibri" w:hAnsi="Times New Roman" w:cs="Times New Roman"/>
          <w:i/>
          <w:iCs/>
          <w:sz w:val="24"/>
          <w:szCs w:val="24"/>
        </w:rPr>
        <w:t>.</w:t>
      </w:r>
      <w:r w:rsidRPr="009C7152">
        <w:rPr>
          <w:rFonts w:ascii="Times New Roman" w:eastAsia="Calibri" w:hAnsi="Times New Roman" w:cs="Times New Roman"/>
          <w:sz w:val="24"/>
          <w:szCs w:val="24"/>
        </w:rPr>
        <w:t xml:space="preserve"> Pendapatan komperhensif terdiri dari perubahan-perubahan yang diakibatkan dari penerapan metode </w:t>
      </w:r>
      <w:r w:rsidRPr="009C7152">
        <w:rPr>
          <w:rFonts w:ascii="Times New Roman" w:eastAsia="Calibri" w:hAnsi="Times New Roman" w:cs="Times New Roman"/>
          <w:i/>
          <w:sz w:val="24"/>
          <w:szCs w:val="24"/>
        </w:rPr>
        <w:t>fair value</w:t>
      </w:r>
      <w:r w:rsidRPr="009C7152">
        <w:rPr>
          <w:rFonts w:ascii="Times New Roman" w:eastAsia="Calibri" w:hAnsi="Times New Roman" w:cs="Times New Roman"/>
          <w:sz w:val="24"/>
          <w:szCs w:val="24"/>
        </w:rPr>
        <w:t xml:space="preserve">, pos-pos dalam pendapatan komperhensif lain mencakup keuntungan atau kerugian yang </w:t>
      </w:r>
      <w:r w:rsidRPr="009C7152">
        <w:rPr>
          <w:rFonts w:ascii="Times New Roman" w:eastAsia="Calibri" w:hAnsi="Times New Roman" w:cs="Times New Roman"/>
          <w:sz w:val="24"/>
          <w:szCs w:val="24"/>
        </w:rPr>
        <w:lastRenderedPageBreak/>
        <w:t xml:space="preserve">belum terealisasikan. Selain itu, laporan laba rugi komperhensif juga mencakup keuntungan atau kerugian yang telah direalisasikan. </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i/>
          <w:sz w:val="24"/>
          <w:szCs w:val="24"/>
        </w:rPr>
        <w:t>Other Comperhensif Income</w:t>
      </w:r>
      <w:r w:rsidRPr="009C7152">
        <w:rPr>
          <w:rFonts w:ascii="Times New Roman" w:eastAsia="Calibri" w:hAnsi="Times New Roman" w:cs="Times New Roman"/>
          <w:sz w:val="24"/>
          <w:szCs w:val="24"/>
        </w:rPr>
        <w:t xml:space="preserve"> menjadi komponen penting karena memiliki tambahan informasi pada laporan laba rugi yang sangat dibutuhkan para </w:t>
      </w:r>
      <w:r w:rsidRPr="009C7152">
        <w:rPr>
          <w:rFonts w:ascii="Times New Roman" w:eastAsia="Calibri" w:hAnsi="Times New Roman" w:cs="Times New Roman"/>
          <w:i/>
          <w:sz w:val="24"/>
          <w:szCs w:val="24"/>
        </w:rPr>
        <w:t>stakeholder</w:t>
      </w:r>
      <w:r w:rsidRPr="009C7152">
        <w:rPr>
          <w:rFonts w:ascii="Times New Roman" w:eastAsia="Calibri" w:hAnsi="Times New Roman" w:cs="Times New Roman"/>
          <w:sz w:val="24"/>
          <w:szCs w:val="24"/>
        </w:rPr>
        <w:t>. Informasi tersebut, dapat membantu menilai laba dan arus kas dengan memprediksi jumlah, penetapan waku dan ketidakpastiannya. Dewan Standar Akuntansi Keuangan menyatakan bahwa OCI merupakan alat analisis keuangan yang baik, karena bagian pendapatan komprehensif lain telah mengkategorikan komponen-komponen laba secara lebih rinci (Fitriana, 2016).  Menurut Yudy &amp; Nurmala (2017), dengan berkembangnya perekonomian khususnya kegiatan pasar modal perhatian investor tidak hanya pada kinerja oprasional saja tetapi kinerja pelaporan yang baik serta implementasi IFRS harus dilakukan agar perusahaan menjadi transparan serta mengikuti standar Internasional.</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Berdasarka penelitian yang dilakukan oleh Suratno,dkk (2016) menginvestigasi terdapat pengaruh positif </w:t>
      </w:r>
      <w:r w:rsidRPr="009C7152">
        <w:rPr>
          <w:rFonts w:ascii="Times New Roman" w:eastAsia="Calibri" w:hAnsi="Times New Roman" w:cs="Times New Roman"/>
          <w:i/>
          <w:iCs/>
          <w:sz w:val="24"/>
          <w:szCs w:val="24"/>
        </w:rPr>
        <w:t xml:space="preserve">Other Comprehensive Income </w:t>
      </w:r>
      <w:r w:rsidRPr="009C7152">
        <w:rPr>
          <w:rFonts w:ascii="Times New Roman" w:eastAsia="Calibri" w:hAnsi="Times New Roman" w:cs="Times New Roman"/>
          <w:sz w:val="24"/>
          <w:szCs w:val="24"/>
        </w:rPr>
        <w:t xml:space="preserve">terhadap </w:t>
      </w:r>
      <w:r w:rsidRPr="009C7152">
        <w:rPr>
          <w:rFonts w:ascii="Times New Roman" w:eastAsia="Calibri" w:hAnsi="Times New Roman" w:cs="Times New Roman"/>
          <w:i/>
          <w:iCs/>
          <w:sz w:val="24"/>
          <w:szCs w:val="24"/>
        </w:rPr>
        <w:t xml:space="preserve">Return </w:t>
      </w:r>
      <w:r w:rsidRPr="009C7152">
        <w:rPr>
          <w:rFonts w:ascii="Times New Roman" w:eastAsia="Calibri" w:hAnsi="Times New Roman" w:cs="Times New Roman"/>
          <w:iCs/>
          <w:sz w:val="24"/>
          <w:szCs w:val="24"/>
        </w:rPr>
        <w:t xml:space="preserve">yang berpengaruh terhadap harga saham perusahaan. </w:t>
      </w:r>
      <w:r w:rsidRPr="009C7152">
        <w:rPr>
          <w:rFonts w:ascii="Times New Roman" w:eastAsia="Calibri" w:hAnsi="Times New Roman" w:cs="Times New Roman"/>
          <w:sz w:val="24"/>
          <w:szCs w:val="24"/>
        </w:rPr>
        <w:t>Penelitian itu juga membuktikan pengaruh interaksi kualitas audit (big4) dengan komponen laba. Sedangkan penelitian yang dilakukan Titik dan Natasya (2017) pada perusahaan Manufaktur menunjukkan bahwa dan</w:t>
      </w:r>
      <w:r w:rsidRPr="009C7152">
        <w:rPr>
          <w:rFonts w:ascii="Times New Roman" w:eastAsia="Calibri" w:hAnsi="Times New Roman" w:cs="Times New Roman"/>
          <w:i/>
          <w:sz w:val="24"/>
          <w:szCs w:val="24"/>
        </w:rPr>
        <w:t xml:space="preserve"> Other Comperhensif Income </w:t>
      </w:r>
      <w:r w:rsidRPr="009C7152">
        <w:rPr>
          <w:rFonts w:ascii="Times New Roman" w:eastAsia="Calibri" w:hAnsi="Times New Roman" w:cs="Times New Roman"/>
          <w:sz w:val="24"/>
          <w:szCs w:val="24"/>
        </w:rPr>
        <w:t xml:space="preserve">berpengaruh negatif dan </w:t>
      </w:r>
      <w:r w:rsidRPr="009C7152">
        <w:rPr>
          <w:rFonts w:ascii="Times New Roman" w:eastAsia="Calibri" w:hAnsi="Times New Roman" w:cs="Times New Roman"/>
          <w:i/>
          <w:sz w:val="24"/>
          <w:szCs w:val="24"/>
        </w:rPr>
        <w:t>signifikan</w:t>
      </w:r>
      <w:r w:rsidRPr="009C7152">
        <w:rPr>
          <w:rFonts w:ascii="Times New Roman" w:eastAsia="Calibri" w:hAnsi="Times New Roman" w:cs="Times New Roman"/>
          <w:sz w:val="24"/>
          <w:szCs w:val="24"/>
        </w:rPr>
        <w:t xml:space="preserve"> terhadap </w:t>
      </w:r>
      <w:r w:rsidRPr="009C7152">
        <w:rPr>
          <w:rFonts w:ascii="Times New Roman" w:eastAsia="Calibri" w:hAnsi="Times New Roman" w:cs="Times New Roman"/>
          <w:i/>
          <w:sz w:val="24"/>
          <w:szCs w:val="24"/>
        </w:rPr>
        <w:t xml:space="preserve">Retun </w:t>
      </w:r>
      <w:r w:rsidRPr="009C7152">
        <w:rPr>
          <w:rFonts w:ascii="Times New Roman" w:eastAsia="Calibri" w:hAnsi="Times New Roman" w:cs="Times New Roman"/>
          <w:sz w:val="24"/>
          <w:szCs w:val="24"/>
        </w:rPr>
        <w:t xml:space="preserve">Saham. Investor merespon negatif terhadap </w:t>
      </w:r>
      <w:r w:rsidRPr="009C7152">
        <w:rPr>
          <w:rFonts w:ascii="Times New Roman" w:eastAsia="Calibri" w:hAnsi="Times New Roman" w:cs="Times New Roman"/>
          <w:i/>
          <w:sz w:val="24"/>
          <w:szCs w:val="24"/>
        </w:rPr>
        <w:t xml:space="preserve">Retun </w:t>
      </w:r>
      <w:r w:rsidRPr="009C7152">
        <w:rPr>
          <w:rFonts w:ascii="Times New Roman" w:eastAsia="Calibri" w:hAnsi="Times New Roman" w:cs="Times New Roman"/>
          <w:sz w:val="24"/>
          <w:szCs w:val="24"/>
        </w:rPr>
        <w:t xml:space="preserve">Saham yang diakibatkan oleh peningkatan </w:t>
      </w:r>
      <w:r w:rsidRPr="009C7152">
        <w:rPr>
          <w:rFonts w:ascii="Times New Roman" w:eastAsia="Calibri" w:hAnsi="Times New Roman" w:cs="Times New Roman"/>
          <w:i/>
          <w:sz w:val="24"/>
          <w:szCs w:val="24"/>
        </w:rPr>
        <w:t xml:space="preserve">Other Comperhensif Income </w:t>
      </w:r>
      <w:r w:rsidRPr="009C7152">
        <w:rPr>
          <w:rFonts w:ascii="Times New Roman" w:eastAsia="Calibri" w:hAnsi="Times New Roman" w:cs="Times New Roman"/>
          <w:sz w:val="24"/>
          <w:szCs w:val="24"/>
        </w:rPr>
        <w:t xml:space="preserve">dan dengan begitu harga saham perusahaan meningkat pula. </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lastRenderedPageBreak/>
        <w:t xml:space="preserve">Berbeda dengan peneitian di atas, Atika, dkk (2017) melakukan penelitian pada perusahaan Manufaktur yang terdaftar di Bursa Efek Indonesia periode 2012-2016 dan Firal dkk (2018)  yang melakukan peelitian pada Perusahaan Jasa Keuangan yang terdaftar di Bursa Efek Indonesia periode 2011-2015 menunjukkan bahwa variabel </w:t>
      </w:r>
      <w:r w:rsidRPr="009C7152">
        <w:rPr>
          <w:rFonts w:ascii="Times New Roman" w:eastAsia="Calibri" w:hAnsi="Times New Roman" w:cs="Times New Roman"/>
          <w:i/>
          <w:sz w:val="24"/>
          <w:szCs w:val="24"/>
        </w:rPr>
        <w:t>Other Comperhensif Income</w:t>
      </w:r>
      <w:r w:rsidRPr="009C7152">
        <w:rPr>
          <w:rFonts w:ascii="Times New Roman" w:eastAsia="Calibri" w:hAnsi="Times New Roman" w:cs="Times New Roman"/>
          <w:sz w:val="24"/>
          <w:szCs w:val="24"/>
        </w:rPr>
        <w:t xml:space="preserve"> tidak terbukti berpengaruh terhadap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Saham.</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Menurut PSAK 1 (Tahun 2013) transaksi yang termasuk kedalam komponen </w:t>
      </w:r>
      <w:r w:rsidRPr="009C7152">
        <w:rPr>
          <w:rFonts w:ascii="Times New Roman" w:eastAsia="Calibri" w:hAnsi="Times New Roman" w:cs="Times New Roman"/>
          <w:i/>
          <w:sz w:val="24"/>
          <w:szCs w:val="24"/>
        </w:rPr>
        <w:t>Other Comprehensif Income</w:t>
      </w:r>
      <w:r w:rsidRPr="009C7152">
        <w:rPr>
          <w:rFonts w:ascii="Times New Roman" w:eastAsia="Calibri" w:hAnsi="Times New Roman" w:cs="Times New Roman"/>
          <w:sz w:val="24"/>
          <w:szCs w:val="24"/>
        </w:rPr>
        <w:t xml:space="preserve"> di antaranya perubahan aset atau liabilitas yang tidak mempengaruhi laba pada periodeberjalan, selisih revaluasi aset tetap, perubahan nilai investasi tersedia untuk dijual, dampak translasi laporan keuangan dan bagian efektif dari keuntungan lindung nilai arus kas.</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Selain </w:t>
      </w:r>
      <w:r w:rsidRPr="009C7152">
        <w:rPr>
          <w:rFonts w:ascii="Times New Roman" w:eastAsia="Calibri" w:hAnsi="Times New Roman" w:cs="Times New Roman"/>
          <w:i/>
          <w:sz w:val="24"/>
          <w:szCs w:val="24"/>
        </w:rPr>
        <w:t>Other Comprehensif Income</w:t>
      </w:r>
      <w:r w:rsidRPr="009C7152">
        <w:rPr>
          <w:rFonts w:ascii="Times New Roman" w:eastAsia="Calibri" w:hAnsi="Times New Roman" w:cs="Times New Roman"/>
          <w:sz w:val="24"/>
          <w:szCs w:val="24"/>
        </w:rPr>
        <w:t xml:space="preserve">, faktor lain yang dapat mempengaruhi harga saham yaitu subjektifitas dari </w:t>
      </w:r>
      <w:r w:rsidRPr="009C7152">
        <w:rPr>
          <w:rFonts w:ascii="Times New Roman" w:eastAsia="Calibri" w:hAnsi="Times New Roman" w:cs="Times New Roman"/>
          <w:i/>
          <w:sz w:val="24"/>
          <w:szCs w:val="24"/>
        </w:rPr>
        <w:t>Other Comprehensif Income</w:t>
      </w:r>
      <w:r w:rsidRPr="009C7152">
        <w:rPr>
          <w:rFonts w:ascii="Times New Roman" w:eastAsia="Calibri" w:hAnsi="Times New Roman" w:cs="Times New Roman"/>
          <w:sz w:val="24"/>
          <w:szCs w:val="24"/>
        </w:rPr>
        <w:t>. Menurut Lee &amp; Park (2013) (dalam Nelly, 2014) komponen-komponen dalam OCI (</w:t>
      </w:r>
      <w:r w:rsidRPr="009C7152">
        <w:rPr>
          <w:rFonts w:ascii="Times New Roman" w:eastAsia="Calibri" w:hAnsi="Times New Roman" w:cs="Times New Roman"/>
          <w:i/>
          <w:sz w:val="24"/>
          <w:szCs w:val="24"/>
        </w:rPr>
        <w:t>Other Comperhensif Income</w:t>
      </w:r>
      <w:r w:rsidRPr="009C7152">
        <w:rPr>
          <w:rFonts w:ascii="Times New Roman" w:eastAsia="Calibri" w:hAnsi="Times New Roman" w:cs="Times New Roman"/>
          <w:sz w:val="24"/>
          <w:szCs w:val="24"/>
        </w:rPr>
        <w:t xml:space="preserve">) memiliki nilai subjektifitas yang berbeda satu sama lainnya. Firal, dkk (2018) melakukan penelitian mengenai nilai subjektifitas dari </w:t>
      </w:r>
      <w:r w:rsidRPr="009C7152">
        <w:rPr>
          <w:rFonts w:ascii="Times New Roman" w:eastAsia="Calibri" w:hAnsi="Times New Roman" w:cs="Times New Roman"/>
          <w:i/>
          <w:sz w:val="24"/>
          <w:szCs w:val="24"/>
        </w:rPr>
        <w:t>Other Comperhensif Income</w:t>
      </w:r>
      <w:r w:rsidRPr="009C7152">
        <w:rPr>
          <w:rFonts w:ascii="Times New Roman" w:eastAsia="Calibri" w:hAnsi="Times New Roman" w:cs="Times New Roman"/>
          <w:sz w:val="24"/>
          <w:szCs w:val="24"/>
        </w:rPr>
        <w:t xml:space="preserve">, penelitian tersebut membandingkan pengaruh komponen dari </w:t>
      </w:r>
      <w:r w:rsidRPr="009C7152">
        <w:rPr>
          <w:rFonts w:ascii="Times New Roman" w:eastAsia="Calibri" w:hAnsi="Times New Roman" w:cs="Times New Roman"/>
          <w:i/>
          <w:sz w:val="24"/>
          <w:szCs w:val="24"/>
        </w:rPr>
        <w:t>Other Comperhensive Incom</w:t>
      </w:r>
      <w:r w:rsidRPr="009C7152">
        <w:rPr>
          <w:rFonts w:ascii="Times New Roman" w:eastAsia="Calibri" w:hAnsi="Times New Roman" w:cs="Times New Roman"/>
          <w:sz w:val="24"/>
          <w:szCs w:val="24"/>
        </w:rPr>
        <w:t xml:space="preserve">e yang memilik subjektifitas tinggi (N_SEC) dan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yang memilik subjektifitas rendah (SEC). Hasil penelitian menunjukkan bahwa N_SEC tidak nerpengaruh </w:t>
      </w:r>
      <w:r w:rsidRPr="009C7152">
        <w:rPr>
          <w:rFonts w:ascii="Times New Roman" w:eastAsia="Calibri" w:hAnsi="Times New Roman" w:cs="Times New Roman"/>
          <w:i/>
          <w:sz w:val="24"/>
          <w:szCs w:val="24"/>
        </w:rPr>
        <w:t>signifikan</w:t>
      </w:r>
      <w:r w:rsidRPr="009C7152">
        <w:rPr>
          <w:rFonts w:ascii="Times New Roman" w:eastAsia="Calibri" w:hAnsi="Times New Roman" w:cs="Times New Roman"/>
          <w:sz w:val="24"/>
          <w:szCs w:val="24"/>
        </w:rPr>
        <w:t xml:space="preserve"> terhadap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Saham. Sedangkan hasil penelitian SEC menujukan bahwa SEC berpengaruh </w:t>
      </w:r>
      <w:r w:rsidRPr="009C7152">
        <w:rPr>
          <w:rFonts w:ascii="Times New Roman" w:eastAsia="Calibri" w:hAnsi="Times New Roman" w:cs="Times New Roman"/>
          <w:i/>
          <w:sz w:val="24"/>
          <w:szCs w:val="24"/>
        </w:rPr>
        <w:t>siginifikan</w:t>
      </w:r>
      <w:r w:rsidRPr="009C7152">
        <w:rPr>
          <w:rFonts w:ascii="Times New Roman" w:eastAsia="Calibri" w:hAnsi="Times New Roman" w:cs="Times New Roman"/>
          <w:sz w:val="24"/>
          <w:szCs w:val="24"/>
        </w:rPr>
        <w:t xml:space="preserve"> negatif terhadap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Saham. Dengan kata lain semakin tinggi SEC maka akan menurukan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Saham. Berbeda dengan penelitian yang </w:t>
      </w:r>
      <w:r w:rsidRPr="009C7152">
        <w:rPr>
          <w:rFonts w:ascii="Times New Roman" w:eastAsia="Calibri" w:hAnsi="Times New Roman" w:cs="Times New Roman"/>
          <w:sz w:val="24"/>
          <w:szCs w:val="24"/>
        </w:rPr>
        <w:lastRenderedPageBreak/>
        <w:t xml:space="preserve">dilakukan oleh Nelly (2014) pada perusahaan yang terdaftar di Bursa Efek Indonesia, penelitian tersebut menunjukkan bahwa SEC dan N_SEC tidak memiliki pengaruh positif terhadap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Saham. Sehingga perbedaan pengaruh di antara keduanya tidak dapat dibuktikan.</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Hasil penelitian-penelitian yang telah dilakukan sebelumnya mengenai </w:t>
      </w:r>
      <w:r w:rsidRPr="009C7152">
        <w:rPr>
          <w:rFonts w:ascii="Times New Roman" w:eastAsia="Calibri" w:hAnsi="Times New Roman" w:cs="Times New Roman"/>
          <w:i/>
          <w:sz w:val="24"/>
          <w:szCs w:val="24"/>
        </w:rPr>
        <w:t xml:space="preserve">Other Comprehensive Income, </w:t>
      </w:r>
      <w:r w:rsidRPr="009C7152">
        <w:rPr>
          <w:rFonts w:ascii="Times New Roman" w:eastAsia="Calibri" w:hAnsi="Times New Roman" w:cs="Times New Roman"/>
          <w:sz w:val="24"/>
          <w:szCs w:val="24"/>
        </w:rPr>
        <w:t>dan</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komponen</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dari</w:t>
      </w:r>
      <w:r w:rsidRPr="009C7152">
        <w:rPr>
          <w:rFonts w:ascii="Times New Roman" w:eastAsia="Calibri" w:hAnsi="Times New Roman" w:cs="Times New Roman"/>
          <w:i/>
          <w:sz w:val="24"/>
          <w:szCs w:val="24"/>
        </w:rPr>
        <w:t xml:space="preserve"> Other Comprehensive Income </w:t>
      </w:r>
      <w:r w:rsidRPr="009C7152">
        <w:rPr>
          <w:rFonts w:ascii="Times New Roman" w:eastAsia="Calibri" w:hAnsi="Times New Roman" w:cs="Times New Roman"/>
          <w:sz w:val="24"/>
          <w:szCs w:val="24"/>
        </w:rPr>
        <w:t xml:space="preserve">terhadap </w:t>
      </w:r>
      <w:r w:rsidRPr="009C7152">
        <w:rPr>
          <w:rFonts w:ascii="Times New Roman" w:eastAsia="Calibri" w:hAnsi="Times New Roman" w:cs="Times New Roman"/>
          <w:i/>
          <w:sz w:val="24"/>
          <w:szCs w:val="24"/>
        </w:rPr>
        <w:t xml:space="preserve">Return </w:t>
      </w:r>
      <w:r w:rsidRPr="009C7152">
        <w:rPr>
          <w:rFonts w:ascii="Times New Roman" w:eastAsia="Calibri" w:hAnsi="Times New Roman" w:cs="Times New Roman"/>
          <w:sz w:val="24"/>
          <w:szCs w:val="24"/>
        </w:rPr>
        <w:t xml:space="preserve">Saham kurang meyakinkan karena hasil dari penelitian tidak konsisten. Karena ketidakpastian terhadap hasil penelitian yang diperoleh, maka dari itu penelitian ini bermaksud untuk menguji kembali mengenai pengaruh </w:t>
      </w:r>
      <w:r w:rsidRPr="009C7152">
        <w:rPr>
          <w:rFonts w:ascii="Times New Roman" w:eastAsia="Calibri" w:hAnsi="Times New Roman" w:cs="Times New Roman"/>
          <w:i/>
          <w:sz w:val="24"/>
          <w:szCs w:val="24"/>
        </w:rPr>
        <w:t xml:space="preserve">Other Comprehensive Income, </w:t>
      </w:r>
      <w:r w:rsidRPr="009C7152">
        <w:rPr>
          <w:rFonts w:ascii="Times New Roman" w:eastAsia="Calibri" w:hAnsi="Times New Roman" w:cs="Times New Roman"/>
          <w:sz w:val="24"/>
          <w:szCs w:val="24"/>
        </w:rPr>
        <w:t>dan</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komponen</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dari</w:t>
      </w:r>
      <w:r w:rsidRPr="009C7152">
        <w:rPr>
          <w:rFonts w:ascii="Times New Roman" w:eastAsia="Calibri" w:hAnsi="Times New Roman" w:cs="Times New Roman"/>
          <w:i/>
          <w:sz w:val="24"/>
          <w:szCs w:val="24"/>
        </w:rPr>
        <w:t xml:space="preserve"> Other Comprehensive Income </w:t>
      </w:r>
      <w:r w:rsidRPr="009C7152">
        <w:rPr>
          <w:rFonts w:ascii="Times New Roman" w:eastAsia="Calibri" w:hAnsi="Times New Roman" w:cs="Times New Roman"/>
          <w:sz w:val="24"/>
          <w:szCs w:val="24"/>
        </w:rPr>
        <w:t xml:space="preserve">terhadap </w:t>
      </w:r>
      <w:r w:rsidRPr="009C7152">
        <w:rPr>
          <w:rFonts w:ascii="Times New Roman" w:eastAsia="Calibri" w:hAnsi="Times New Roman" w:cs="Times New Roman"/>
          <w:i/>
          <w:sz w:val="24"/>
          <w:szCs w:val="24"/>
        </w:rPr>
        <w:t xml:space="preserve">Return </w:t>
      </w:r>
      <w:r w:rsidRPr="009C7152">
        <w:rPr>
          <w:rFonts w:ascii="Times New Roman" w:eastAsia="Calibri" w:hAnsi="Times New Roman" w:cs="Times New Roman"/>
          <w:sz w:val="24"/>
          <w:szCs w:val="24"/>
        </w:rPr>
        <w:t>Saham.</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Penelitian ini merupakan replika dari penelitian yang dilakukan oleh Firal Ariyadi, Adi Wiratno dan Darmansyah (2018) dengan judul “Relevansi Nilai Dan Subjektifitas Dari </w:t>
      </w:r>
      <w:r w:rsidRPr="009C7152">
        <w:rPr>
          <w:rFonts w:ascii="Times New Roman" w:eastAsia="Calibri" w:hAnsi="Times New Roman" w:cs="Times New Roman"/>
          <w:i/>
          <w:sz w:val="24"/>
          <w:szCs w:val="24"/>
        </w:rPr>
        <w:t>Other Comprehensive Income</w:t>
      </w:r>
      <w:r w:rsidRPr="009C7152">
        <w:rPr>
          <w:rFonts w:ascii="Times New Roman" w:eastAsia="Calibri" w:hAnsi="Times New Roman" w:cs="Times New Roman"/>
          <w:sz w:val="24"/>
          <w:szCs w:val="24"/>
        </w:rPr>
        <w:t xml:space="preserve"> Pada Perusahaan Industri Jasa Keuangan”. Penelitian ini menggunakan sampel yaitu Perusahaan Industri Jasa Keuangan yang terdaftar di Bursa Efek Indonesia periode 2011-2015. Sampel dipilih dengan menggunakan metode </w:t>
      </w:r>
      <w:r w:rsidRPr="009C7152">
        <w:rPr>
          <w:rFonts w:ascii="Times New Roman" w:eastAsia="Calibri" w:hAnsi="Times New Roman" w:cs="Times New Roman"/>
          <w:i/>
          <w:iCs/>
          <w:sz w:val="24"/>
          <w:szCs w:val="24"/>
        </w:rPr>
        <w:t>purposive sampling</w:t>
      </w:r>
      <w:r w:rsidRPr="009C7152">
        <w:rPr>
          <w:rFonts w:ascii="Times New Roman" w:eastAsia="Calibri" w:hAnsi="Times New Roman" w:cs="Times New Roman"/>
          <w:iCs/>
          <w:sz w:val="24"/>
          <w:szCs w:val="24"/>
        </w:rPr>
        <w:t>.</w:t>
      </w:r>
      <w:r w:rsidRPr="009C7152">
        <w:rPr>
          <w:rFonts w:ascii="Times New Roman" w:eastAsia="Calibri" w:hAnsi="Times New Roman" w:cs="Times New Roman"/>
          <w:sz w:val="24"/>
          <w:szCs w:val="24"/>
        </w:rPr>
        <w:t xml:space="preserve"> Variabel Inependen yang digunakan dalam penelitian yaitu </w:t>
      </w:r>
      <w:r w:rsidRPr="009C7152">
        <w:rPr>
          <w:rFonts w:ascii="Times New Roman" w:eastAsia="Calibri" w:hAnsi="Times New Roman" w:cs="Times New Roman"/>
          <w:i/>
          <w:sz w:val="24"/>
          <w:szCs w:val="24"/>
        </w:rPr>
        <w:t>Net Income</w:t>
      </w:r>
      <w:r w:rsidRPr="009C7152">
        <w:rPr>
          <w:rFonts w:ascii="Times New Roman" w:eastAsia="Calibri" w:hAnsi="Times New Roman" w:cs="Times New Roman"/>
          <w:sz w:val="24"/>
          <w:szCs w:val="24"/>
        </w:rPr>
        <w:t xml:space="preserve">, </w:t>
      </w:r>
      <w:r w:rsidRPr="009C7152">
        <w:rPr>
          <w:rFonts w:ascii="Times New Roman" w:eastAsia="Calibri" w:hAnsi="Times New Roman" w:cs="Times New Roman"/>
          <w:i/>
          <w:sz w:val="24"/>
          <w:szCs w:val="24"/>
        </w:rPr>
        <w:t xml:space="preserve">Comprehensive Income, Other Comprehensive Income, </w:t>
      </w:r>
      <w:r w:rsidRPr="009C7152">
        <w:rPr>
          <w:rFonts w:ascii="Times New Roman" w:eastAsia="Calibri" w:hAnsi="Times New Roman" w:cs="Times New Roman"/>
          <w:sz w:val="24"/>
          <w:szCs w:val="24"/>
        </w:rPr>
        <w:t>SEC</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 xml:space="preserve">dan </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N_SEC</w:t>
      </w:r>
      <w:r w:rsidRPr="009C7152">
        <w:rPr>
          <w:rFonts w:ascii="Times New Roman" w:eastAsia="Calibri" w:hAnsi="Times New Roman" w:cs="Times New Roman"/>
          <w:i/>
          <w:sz w:val="24"/>
          <w:szCs w:val="24"/>
        </w:rPr>
        <w:t xml:space="preserve">. </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Hasil penelitian menunjukkan bahwa variabel yang berpengaruh </w:t>
      </w:r>
      <w:r w:rsidRPr="009C7152">
        <w:rPr>
          <w:rFonts w:ascii="Times New Roman" w:eastAsia="Calibri" w:hAnsi="Times New Roman" w:cs="Times New Roman"/>
          <w:i/>
          <w:sz w:val="24"/>
          <w:szCs w:val="24"/>
        </w:rPr>
        <w:t xml:space="preserve">signifikan </w:t>
      </w:r>
      <w:r w:rsidRPr="009C7152">
        <w:rPr>
          <w:rFonts w:ascii="Times New Roman" w:eastAsia="Calibri" w:hAnsi="Times New Roman" w:cs="Times New Roman"/>
          <w:sz w:val="24"/>
          <w:szCs w:val="24"/>
        </w:rPr>
        <w:t xml:space="preserve">terhadap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Saham yaitu </w:t>
      </w:r>
      <w:r w:rsidRPr="009C7152">
        <w:rPr>
          <w:rFonts w:ascii="Times New Roman" w:eastAsia="Calibri" w:hAnsi="Times New Roman" w:cs="Times New Roman"/>
          <w:i/>
          <w:sz w:val="24"/>
          <w:szCs w:val="24"/>
        </w:rPr>
        <w:t xml:space="preserve">Net Income, Comprehensive Income, </w:t>
      </w:r>
      <w:r w:rsidRPr="009C7152">
        <w:rPr>
          <w:rFonts w:ascii="Times New Roman" w:eastAsia="Calibri" w:hAnsi="Times New Roman" w:cs="Times New Roman"/>
          <w:sz w:val="24"/>
          <w:szCs w:val="24"/>
        </w:rPr>
        <w:t xml:space="preserve">dan SEC. Sedangkan variabel yang tidak berpengaruh secara </w:t>
      </w:r>
      <w:r w:rsidRPr="009C7152">
        <w:rPr>
          <w:rFonts w:ascii="Times New Roman" w:eastAsia="Calibri" w:hAnsi="Times New Roman" w:cs="Times New Roman"/>
          <w:i/>
          <w:sz w:val="24"/>
          <w:szCs w:val="24"/>
        </w:rPr>
        <w:t xml:space="preserve">signifikan </w:t>
      </w:r>
      <w:r w:rsidRPr="009C7152">
        <w:rPr>
          <w:rFonts w:ascii="Times New Roman" w:eastAsia="Calibri" w:hAnsi="Times New Roman" w:cs="Times New Roman"/>
          <w:sz w:val="24"/>
          <w:szCs w:val="24"/>
        </w:rPr>
        <w:t xml:space="preserve">terhadap </w:t>
      </w:r>
      <w:r w:rsidRPr="009C7152">
        <w:rPr>
          <w:rFonts w:ascii="Times New Roman" w:eastAsia="Calibri" w:hAnsi="Times New Roman" w:cs="Times New Roman"/>
          <w:i/>
          <w:sz w:val="24"/>
          <w:szCs w:val="24"/>
        </w:rPr>
        <w:t>Return</w:t>
      </w:r>
      <w:r w:rsidRPr="009C7152">
        <w:rPr>
          <w:rFonts w:ascii="Times New Roman" w:eastAsia="Calibri" w:hAnsi="Times New Roman" w:cs="Times New Roman"/>
          <w:sz w:val="24"/>
          <w:szCs w:val="24"/>
        </w:rPr>
        <w:t xml:space="preserve"> Saham</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 xml:space="preserve">yaitu </w:t>
      </w:r>
      <w:r w:rsidRPr="009C7152">
        <w:rPr>
          <w:rFonts w:ascii="Times New Roman" w:eastAsia="Calibri" w:hAnsi="Times New Roman" w:cs="Times New Roman"/>
          <w:i/>
          <w:sz w:val="24"/>
          <w:szCs w:val="24"/>
        </w:rPr>
        <w:t xml:space="preserve">Other Comprehensive Income </w:t>
      </w:r>
      <w:r w:rsidRPr="009C7152">
        <w:rPr>
          <w:rFonts w:ascii="Times New Roman" w:eastAsia="Calibri" w:hAnsi="Times New Roman" w:cs="Times New Roman"/>
          <w:sz w:val="24"/>
          <w:szCs w:val="24"/>
        </w:rPr>
        <w:t>dan N_SEC</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 xml:space="preserve">Keterbatasan dari </w:t>
      </w:r>
      <w:r w:rsidRPr="009C7152">
        <w:rPr>
          <w:rFonts w:ascii="Times New Roman" w:eastAsia="Calibri" w:hAnsi="Times New Roman" w:cs="Times New Roman"/>
          <w:sz w:val="24"/>
          <w:szCs w:val="24"/>
        </w:rPr>
        <w:lastRenderedPageBreak/>
        <w:t xml:space="preserve">penelitian ini adalah variabel yang digunakan hanya </w:t>
      </w:r>
      <w:r w:rsidRPr="009C7152">
        <w:rPr>
          <w:rFonts w:ascii="Times New Roman" w:eastAsia="Calibri" w:hAnsi="Times New Roman" w:cs="Times New Roman"/>
          <w:i/>
          <w:sz w:val="24"/>
          <w:szCs w:val="24"/>
        </w:rPr>
        <w:t>Net Income</w:t>
      </w:r>
      <w:r w:rsidRPr="009C7152">
        <w:rPr>
          <w:rFonts w:ascii="Times New Roman" w:eastAsia="Calibri" w:hAnsi="Times New Roman" w:cs="Times New Roman"/>
          <w:sz w:val="24"/>
          <w:szCs w:val="24"/>
        </w:rPr>
        <w:t xml:space="preserve">, </w:t>
      </w:r>
      <w:r w:rsidRPr="009C7152">
        <w:rPr>
          <w:rFonts w:ascii="Times New Roman" w:eastAsia="Calibri" w:hAnsi="Times New Roman" w:cs="Times New Roman"/>
          <w:i/>
          <w:sz w:val="24"/>
          <w:szCs w:val="24"/>
        </w:rPr>
        <w:t xml:space="preserve">Comprehensive Income, Other Comprehensive Income, </w:t>
      </w:r>
      <w:r w:rsidRPr="009C7152">
        <w:rPr>
          <w:rFonts w:ascii="Times New Roman" w:eastAsia="Calibri" w:hAnsi="Times New Roman" w:cs="Times New Roman"/>
          <w:sz w:val="24"/>
          <w:szCs w:val="24"/>
        </w:rPr>
        <w:t xml:space="preserve">komponen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yang memilik subjektifitas rendah</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 xml:space="preserve">(SEC) dan komponen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yang memilik subjektifitas tinggi (N_SEC)</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dikarenakan masih ada kemungkinan variabel lain yang dapat mempengaruhi Harga Saham.</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Adapun perbedaan dalam penelitian yang dilakukan oleh penulis dengan penelitian sebelumnya yaitu variabel yang akan diteliti. Variabel yang penulis akan gunakan</w:t>
      </w:r>
      <w:r w:rsidRPr="009C7152">
        <w:rPr>
          <w:rFonts w:ascii="Times New Roman" w:eastAsia="Calibri" w:hAnsi="Times New Roman" w:cs="Times New Roman"/>
          <w:i/>
          <w:sz w:val="24"/>
          <w:szCs w:val="24"/>
        </w:rPr>
        <w:t xml:space="preserve"> Other Comprehensive Income</w:t>
      </w:r>
      <w:r w:rsidRPr="009C7152">
        <w:rPr>
          <w:rFonts w:ascii="Times New Roman" w:eastAsia="Calibri" w:hAnsi="Times New Roman" w:cs="Times New Roman"/>
          <w:sz w:val="24"/>
          <w:szCs w:val="24"/>
        </w:rPr>
        <w:t xml:space="preserve">, komponen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yang memilik subjektifitas rendah, komponen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yang memilik subjektifitas tinggi dan terdapat satu penambahan variabel yaitu Nilai Pasar. Alasan penulis menambahkan variabel tersebut karena Nilai Pasar</w:t>
      </w:r>
      <w:r w:rsidRPr="009C7152">
        <w:rPr>
          <w:rFonts w:ascii="Times New Roman" w:eastAsia="Calibri" w:hAnsi="Times New Roman" w:cs="Times New Roman"/>
          <w:i/>
          <w:sz w:val="24"/>
          <w:szCs w:val="24"/>
        </w:rPr>
        <w:t xml:space="preserve"> </w:t>
      </w:r>
      <w:r w:rsidRPr="009C7152">
        <w:rPr>
          <w:rFonts w:ascii="Times New Roman" w:eastAsia="Calibri" w:hAnsi="Times New Roman" w:cs="Times New Roman"/>
          <w:sz w:val="24"/>
          <w:szCs w:val="24"/>
        </w:rPr>
        <w:t>merupakan informasi yang berhubungan dengan faktor fundamental. Informasi ini sangat dibutuhkan oleh investor sebab faktor fundamental berhubungan dengan kondisi internal perusahaan. Informasi tersebut sangat berperan penting dalam pengambilan keputusan investasi saham, karena nantinya informasi tersebut akan berhubungan dengan hasil yang akan diperoleh dari investasi dan juga besarnya resiko yang harus ditanggung oleh pemodal.</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Selain perbedaan variabel, terdapat perbedaan tahun yang akan diteliti. Dalam penelitian yang dilakukan, penulis mengambil sampel pada periode 2013-2017. Alasan karena penulis mengambil sampel dengan kurun waktu 5 tahun dan menggunakan tahun penelitian terbaru.</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Selain itu, terdapat perbedaan perusahaan yang akan diteliti. Penelitian sebelumnya menggunakan sektor Jasa Keuangan sedangkan penelitian yang akan </w:t>
      </w:r>
      <w:r w:rsidRPr="009C7152">
        <w:rPr>
          <w:rFonts w:ascii="Times New Roman" w:eastAsia="Calibri" w:hAnsi="Times New Roman" w:cs="Times New Roman"/>
          <w:sz w:val="24"/>
          <w:szCs w:val="24"/>
        </w:rPr>
        <w:lastRenderedPageBreak/>
        <w:t xml:space="preserve">dilakukan penulis menggunakan sektor Properti, </w:t>
      </w:r>
      <w:r w:rsidRPr="009C7152">
        <w:rPr>
          <w:rFonts w:ascii="Times New Roman" w:eastAsia="Calibri" w:hAnsi="Times New Roman" w:cs="Times New Roman"/>
          <w:i/>
          <w:sz w:val="24"/>
          <w:szCs w:val="24"/>
        </w:rPr>
        <w:t>Real Estate</w:t>
      </w:r>
      <w:r w:rsidRPr="009C7152">
        <w:rPr>
          <w:rFonts w:ascii="Times New Roman" w:eastAsia="Calibri" w:hAnsi="Times New Roman" w:cs="Times New Roman"/>
          <w:sz w:val="24"/>
          <w:szCs w:val="24"/>
        </w:rPr>
        <w:t xml:space="preserve"> dan Kontruksi Bangunan. Alasan penulis memilih sektor tersebut, dikarenakan menurut Bambang (2016) perusahaan </w:t>
      </w:r>
      <w:r w:rsidRPr="009C7152">
        <w:rPr>
          <w:rFonts w:ascii="Times New Roman" w:eastAsia="Calibri" w:hAnsi="Times New Roman" w:cs="Times New Roman"/>
          <w:i/>
          <w:sz w:val="24"/>
          <w:szCs w:val="24"/>
        </w:rPr>
        <w:t xml:space="preserve">Properti, Real Estate dan Kontruksi Bangunan </w:t>
      </w:r>
      <w:r w:rsidRPr="009C7152">
        <w:rPr>
          <w:rFonts w:ascii="Times New Roman" w:eastAsia="Calibri" w:hAnsi="Times New Roman" w:cs="Times New Roman"/>
          <w:sz w:val="24"/>
          <w:szCs w:val="24"/>
        </w:rPr>
        <w:t>memiliki prospek yang cerah di masa yang akan datang dengan melihat potensi jumlah penduduk yang terus bertambah besar, semakin banyaknya pembangunan di sektor perumahan, apartemen, pusat-pusat perbelanjaan, dan gedung-gedung perkantoran yang membuat investor tertarik untuk menginvestasikan dananya sehingga prospek perdagangan saham diperkirakan akan terus meningkat.</w:t>
      </w:r>
    </w:p>
    <w:p w:rsidR="009C7152" w:rsidRPr="009C7152" w:rsidRDefault="009C7152" w:rsidP="009C7152">
      <w:pPr>
        <w:spacing w:line="480" w:lineRule="auto"/>
        <w:ind w:firstLine="720"/>
        <w:jc w:val="both"/>
        <w:rPr>
          <w:rFonts w:ascii="Times New Roman" w:eastAsia="Calibri" w:hAnsi="Times New Roman" w:cs="Times New Roman"/>
          <w:b/>
          <w:bCs/>
          <w:sz w:val="24"/>
          <w:szCs w:val="24"/>
        </w:rPr>
      </w:pPr>
      <w:r w:rsidRPr="009C7152">
        <w:rPr>
          <w:rFonts w:ascii="Times New Roman" w:eastAsia="Calibri" w:hAnsi="Times New Roman" w:cs="Times New Roman"/>
          <w:sz w:val="24"/>
          <w:szCs w:val="24"/>
        </w:rPr>
        <w:t xml:space="preserve">Berdasarkan latar belakang yang telah diuraikan di atas, sehingga penulis tertarik untuk mengambil judul </w:t>
      </w:r>
      <w:r w:rsidRPr="009C7152">
        <w:rPr>
          <w:rFonts w:ascii="Times New Roman" w:eastAsia="Calibri" w:hAnsi="Times New Roman" w:cs="Times New Roman"/>
          <w:b/>
          <w:bCs/>
          <w:sz w:val="24"/>
          <w:szCs w:val="24"/>
        </w:rPr>
        <w:t xml:space="preserve">“Pengaruh </w:t>
      </w:r>
      <w:r w:rsidRPr="009C7152">
        <w:rPr>
          <w:rFonts w:ascii="Times New Roman" w:eastAsia="Calibri" w:hAnsi="Times New Roman" w:cs="Times New Roman"/>
          <w:b/>
          <w:bCs/>
          <w:i/>
          <w:sz w:val="24"/>
          <w:szCs w:val="24"/>
        </w:rPr>
        <w:t xml:space="preserve">Other Comprehensive Income, </w:t>
      </w:r>
      <w:r w:rsidRPr="009C7152">
        <w:rPr>
          <w:rFonts w:ascii="Times New Roman" w:eastAsia="Calibri" w:hAnsi="Times New Roman" w:cs="Times New Roman"/>
          <w:b/>
          <w:bCs/>
          <w:sz w:val="24"/>
          <w:szCs w:val="24"/>
        </w:rPr>
        <w:t xml:space="preserve">Subjektifitas dari </w:t>
      </w:r>
      <w:r w:rsidRPr="009C7152">
        <w:rPr>
          <w:rFonts w:ascii="Times New Roman" w:eastAsia="Calibri" w:hAnsi="Times New Roman" w:cs="Times New Roman"/>
          <w:b/>
          <w:bCs/>
          <w:i/>
          <w:sz w:val="24"/>
          <w:szCs w:val="24"/>
        </w:rPr>
        <w:t xml:space="preserve">Other Comprehensive Income </w:t>
      </w:r>
      <w:r w:rsidRPr="009C7152">
        <w:rPr>
          <w:rFonts w:ascii="Times New Roman" w:eastAsia="Calibri" w:hAnsi="Times New Roman" w:cs="Times New Roman"/>
          <w:b/>
          <w:bCs/>
          <w:sz w:val="24"/>
          <w:szCs w:val="24"/>
        </w:rPr>
        <w:t>dan Nilai Pasar terhadap Harga</w:t>
      </w:r>
      <w:r w:rsidRPr="009C7152">
        <w:rPr>
          <w:rFonts w:ascii="Times New Roman" w:eastAsia="Calibri" w:hAnsi="Times New Roman" w:cs="Times New Roman"/>
          <w:b/>
          <w:bCs/>
          <w:i/>
          <w:sz w:val="24"/>
          <w:szCs w:val="24"/>
        </w:rPr>
        <w:t xml:space="preserve"> </w:t>
      </w:r>
      <w:r w:rsidRPr="009C7152">
        <w:rPr>
          <w:rFonts w:ascii="Times New Roman" w:eastAsia="Calibri" w:hAnsi="Times New Roman" w:cs="Times New Roman"/>
          <w:b/>
          <w:bCs/>
          <w:sz w:val="24"/>
          <w:szCs w:val="24"/>
        </w:rPr>
        <w:t xml:space="preserve">Saham (Pada Perusahaan Properti, </w:t>
      </w:r>
      <w:r w:rsidRPr="009C7152">
        <w:rPr>
          <w:rFonts w:ascii="Times New Roman" w:eastAsia="Calibri" w:hAnsi="Times New Roman" w:cs="Times New Roman"/>
          <w:b/>
          <w:bCs/>
          <w:i/>
          <w:sz w:val="24"/>
          <w:szCs w:val="24"/>
        </w:rPr>
        <w:t>Real Estate</w:t>
      </w:r>
      <w:r w:rsidRPr="009C7152">
        <w:rPr>
          <w:rFonts w:ascii="Times New Roman" w:eastAsia="Calibri" w:hAnsi="Times New Roman" w:cs="Times New Roman"/>
          <w:b/>
          <w:bCs/>
          <w:sz w:val="24"/>
          <w:szCs w:val="24"/>
        </w:rPr>
        <w:t xml:space="preserve"> dan Konstruksi Bangunan yang Terdaftar di Bursa Efek Indonesia Tahun 2013-2017)”.</w:t>
      </w:r>
    </w:p>
    <w:p w:rsidR="009C7152" w:rsidRPr="009C7152" w:rsidRDefault="009C7152" w:rsidP="009C7152">
      <w:pPr>
        <w:spacing w:line="480" w:lineRule="auto"/>
        <w:ind w:firstLine="851"/>
        <w:contextualSpacing/>
        <w:jc w:val="both"/>
        <w:rPr>
          <w:rFonts w:ascii="Times New Roman" w:eastAsia="Calibri" w:hAnsi="Times New Roman" w:cs="Times New Roman"/>
          <w:sz w:val="24"/>
          <w:szCs w:val="24"/>
        </w:rPr>
      </w:pPr>
    </w:p>
    <w:p w:rsidR="009C7152" w:rsidRPr="009C7152" w:rsidRDefault="009C7152" w:rsidP="009C7152">
      <w:pPr>
        <w:keepNext/>
        <w:keepLines/>
        <w:spacing w:before="40" w:after="0" w:line="480" w:lineRule="auto"/>
        <w:jc w:val="both"/>
        <w:outlineLvl w:val="1"/>
        <w:rPr>
          <w:rFonts w:ascii="Times New Roman" w:eastAsia="Calibri" w:hAnsi="Times New Roman" w:cs="Times New Roman"/>
          <w:b/>
          <w:color w:val="000000" w:themeColor="text1"/>
          <w:sz w:val="24"/>
          <w:szCs w:val="24"/>
        </w:rPr>
      </w:pPr>
      <w:bookmarkStart w:id="12" w:name="_Toc535411134"/>
      <w:bookmarkStart w:id="13" w:name="_Toc535425842"/>
      <w:bookmarkStart w:id="14" w:name="_Toc2286347"/>
      <w:bookmarkStart w:id="15" w:name="_Toc2286710"/>
      <w:r w:rsidRPr="009C7152">
        <w:rPr>
          <w:rFonts w:ascii="Times New Roman" w:eastAsia="Calibri" w:hAnsi="Times New Roman" w:cs="Times New Roman"/>
          <w:b/>
          <w:color w:val="000000" w:themeColor="text1"/>
          <w:sz w:val="24"/>
          <w:szCs w:val="24"/>
        </w:rPr>
        <w:t>1.2 Identifikasi dan Rumusan Masalah</w:t>
      </w:r>
      <w:bookmarkEnd w:id="12"/>
      <w:bookmarkEnd w:id="13"/>
      <w:bookmarkEnd w:id="14"/>
      <w:bookmarkEnd w:id="15"/>
    </w:p>
    <w:p w:rsidR="009C7152" w:rsidRPr="009C7152" w:rsidRDefault="009C7152" w:rsidP="009C7152">
      <w:pPr>
        <w:keepNext/>
        <w:keepLines/>
        <w:spacing w:before="40" w:after="0" w:line="480" w:lineRule="auto"/>
        <w:jc w:val="both"/>
        <w:outlineLvl w:val="2"/>
        <w:rPr>
          <w:rFonts w:ascii="Times New Roman" w:eastAsia="Calibri" w:hAnsi="Times New Roman" w:cs="Times New Roman"/>
          <w:b/>
          <w:color w:val="000000" w:themeColor="text1"/>
          <w:sz w:val="24"/>
          <w:szCs w:val="24"/>
        </w:rPr>
      </w:pPr>
      <w:bookmarkStart w:id="16" w:name="_Toc535411135"/>
      <w:bookmarkStart w:id="17" w:name="_Toc535425843"/>
      <w:bookmarkStart w:id="18" w:name="_Toc2286348"/>
      <w:bookmarkStart w:id="19" w:name="_Toc2286711"/>
      <w:r w:rsidRPr="009C7152">
        <w:rPr>
          <w:rFonts w:ascii="Times New Roman" w:eastAsia="Calibri" w:hAnsi="Times New Roman" w:cs="Times New Roman"/>
          <w:b/>
          <w:color w:val="000000" w:themeColor="text1"/>
          <w:sz w:val="24"/>
          <w:szCs w:val="24"/>
        </w:rPr>
        <w:t>1.2.1 Identifikasi Masalah</w:t>
      </w:r>
      <w:bookmarkEnd w:id="16"/>
      <w:bookmarkEnd w:id="17"/>
      <w:bookmarkEnd w:id="18"/>
      <w:bookmarkEnd w:id="19"/>
    </w:p>
    <w:p w:rsidR="009C7152" w:rsidRPr="009C7152" w:rsidRDefault="009C7152" w:rsidP="009C7152">
      <w:pPr>
        <w:spacing w:line="480" w:lineRule="auto"/>
        <w:ind w:firstLine="720"/>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Berdasarkan latar belakang yang telah diuraikan di atas, penulis dapat mengidentifikasikan beberapa masalah dari penelitian ini sebagai berikut:</w:t>
      </w:r>
    </w:p>
    <w:p w:rsidR="009C7152" w:rsidRPr="009C7152" w:rsidRDefault="009C7152" w:rsidP="009C7152">
      <w:pPr>
        <w:numPr>
          <w:ilvl w:val="0"/>
          <w:numId w:val="1"/>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Adanya kegiatan investasi menyebabkan pentingnya informasi yang relevan dari laporan keuangan perusahaan, untuk itu dibutuhkan informasi tentang keadaan perusahaan yang sebenarnya yaitu berupa analisis fundamnetal perusahaan. </w:t>
      </w:r>
    </w:p>
    <w:p w:rsidR="009C7152" w:rsidRPr="009C7152" w:rsidRDefault="009C7152" w:rsidP="009C7152">
      <w:pPr>
        <w:numPr>
          <w:ilvl w:val="0"/>
          <w:numId w:val="1"/>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lastRenderedPageBreak/>
        <w:t xml:space="preserve">Terjadinya penurunan harga saham akan berdampak pada </w:t>
      </w:r>
      <w:r w:rsidRPr="009C7152">
        <w:rPr>
          <w:rFonts w:ascii="Times New Roman" w:eastAsia="Calibri" w:hAnsi="Times New Roman" w:cs="Times New Roman"/>
          <w:i/>
          <w:sz w:val="24"/>
          <w:szCs w:val="24"/>
        </w:rPr>
        <w:t xml:space="preserve">Return </w:t>
      </w:r>
      <w:r w:rsidRPr="009C7152">
        <w:rPr>
          <w:rFonts w:ascii="Times New Roman" w:eastAsia="Calibri" w:hAnsi="Times New Roman" w:cs="Times New Roman"/>
          <w:sz w:val="24"/>
          <w:szCs w:val="24"/>
        </w:rPr>
        <w:t>Saham, sehingga investor membutuhkan tambahan informasi yang dapat digunakan dalam pengambilan keputusan.</w:t>
      </w:r>
    </w:p>
    <w:p w:rsidR="009C7152" w:rsidRPr="009C7152" w:rsidRDefault="009C7152" w:rsidP="009C7152">
      <w:pPr>
        <w:numPr>
          <w:ilvl w:val="0"/>
          <w:numId w:val="1"/>
        </w:numPr>
        <w:spacing w:before="240"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Tambahan informasi dapat dilihat dari laporan laba rugi dan penghasilan komprehensif lain. Akan tetapi, masih ada perusahaan yang belum menyajikan komponen dari </w:t>
      </w:r>
      <w:r w:rsidRPr="009C7152">
        <w:rPr>
          <w:rFonts w:ascii="Times New Roman" w:eastAsia="Calibri" w:hAnsi="Times New Roman" w:cs="Times New Roman"/>
          <w:i/>
          <w:sz w:val="24"/>
          <w:szCs w:val="24"/>
        </w:rPr>
        <w:t xml:space="preserve">Other Comprehensif Income </w:t>
      </w:r>
      <w:r w:rsidRPr="009C7152">
        <w:rPr>
          <w:rFonts w:ascii="Times New Roman" w:eastAsia="Calibri" w:hAnsi="Times New Roman" w:cs="Times New Roman"/>
          <w:sz w:val="24"/>
          <w:szCs w:val="24"/>
        </w:rPr>
        <w:t>(Penghasilan Komprehensif Lain) secara lengkap di dalam laporannya. Padahal informasi tersebut dapat menjadi nilai tambah bagi perusahaan.</w:t>
      </w:r>
    </w:p>
    <w:p w:rsidR="009C7152" w:rsidRPr="009C7152" w:rsidRDefault="009C7152" w:rsidP="009C7152">
      <w:pPr>
        <w:spacing w:before="240" w:line="480" w:lineRule="auto"/>
        <w:ind w:left="774"/>
        <w:contextualSpacing/>
        <w:jc w:val="both"/>
        <w:rPr>
          <w:rFonts w:ascii="Times New Roman" w:eastAsia="Calibri" w:hAnsi="Times New Roman" w:cs="Times New Roman"/>
          <w:sz w:val="24"/>
          <w:szCs w:val="24"/>
        </w:rPr>
      </w:pPr>
    </w:p>
    <w:p w:rsidR="009C7152" w:rsidRPr="009C7152" w:rsidRDefault="009C7152" w:rsidP="009C7152">
      <w:pPr>
        <w:keepNext/>
        <w:keepLines/>
        <w:spacing w:before="40" w:after="0" w:line="480" w:lineRule="auto"/>
        <w:jc w:val="both"/>
        <w:outlineLvl w:val="2"/>
        <w:rPr>
          <w:rFonts w:ascii="Times New Roman" w:eastAsia="Calibri" w:hAnsi="Times New Roman" w:cs="Times New Roman"/>
          <w:b/>
          <w:color w:val="000000" w:themeColor="text1"/>
          <w:sz w:val="24"/>
          <w:szCs w:val="24"/>
        </w:rPr>
      </w:pPr>
      <w:bookmarkStart w:id="20" w:name="_Toc535411136"/>
      <w:bookmarkStart w:id="21" w:name="_Toc535425844"/>
      <w:bookmarkStart w:id="22" w:name="_Toc2286349"/>
      <w:bookmarkStart w:id="23" w:name="_Toc2286712"/>
      <w:r w:rsidRPr="009C7152">
        <w:rPr>
          <w:rFonts w:ascii="Times New Roman" w:eastAsia="Calibri" w:hAnsi="Times New Roman" w:cs="Times New Roman"/>
          <w:b/>
          <w:color w:val="000000" w:themeColor="text1"/>
          <w:sz w:val="24"/>
          <w:szCs w:val="24"/>
        </w:rPr>
        <w:t>1.2.2 Rumusan Masalah</w:t>
      </w:r>
      <w:bookmarkEnd w:id="20"/>
      <w:bookmarkEnd w:id="21"/>
      <w:bookmarkEnd w:id="22"/>
      <w:bookmarkEnd w:id="23"/>
    </w:p>
    <w:p w:rsidR="009C7152" w:rsidRPr="009C7152" w:rsidRDefault="009C7152" w:rsidP="009C7152">
      <w:pPr>
        <w:spacing w:line="480" w:lineRule="auto"/>
        <w:ind w:firstLine="720"/>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Berdasarkan identifikasi masalah di atas, penulis merumuskan beberapa masalah terhadap penelitian ini yaitu:</w:t>
      </w:r>
    </w:p>
    <w:p w:rsidR="009C7152" w:rsidRPr="009C7152" w:rsidRDefault="009C7152" w:rsidP="009C7152">
      <w:pPr>
        <w:numPr>
          <w:ilvl w:val="0"/>
          <w:numId w:val="2"/>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Bagaimana </w:t>
      </w:r>
      <w:r w:rsidRPr="009C7152">
        <w:rPr>
          <w:rFonts w:ascii="Times New Roman" w:eastAsia="Calibri" w:hAnsi="Times New Roman" w:cs="Times New Roman"/>
          <w:i/>
          <w:sz w:val="24"/>
          <w:szCs w:val="24"/>
        </w:rPr>
        <w:t>Other Comprehensive Income</w:t>
      </w:r>
      <w:r w:rsidRPr="009C7152">
        <w:rPr>
          <w:rFonts w:ascii="Times New Roman" w:eastAsia="Calibri" w:hAnsi="Times New Roman" w:cs="Times New Roman"/>
          <w:sz w:val="24"/>
          <w:szCs w:val="24"/>
        </w:rPr>
        <w:t xml:space="preserve">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r w:rsidRPr="009C7152">
        <w:rPr>
          <w:rFonts w:ascii="Times New Roman" w:eastAsia="Calibri" w:hAnsi="Times New Roman" w:cs="Times New Roman"/>
          <w:sz w:val="24"/>
          <w:szCs w:val="24"/>
        </w:rPr>
        <w:t>.</w:t>
      </w:r>
    </w:p>
    <w:p w:rsidR="009C7152" w:rsidRPr="009C7152" w:rsidRDefault="009C7152" w:rsidP="009C7152">
      <w:pPr>
        <w:numPr>
          <w:ilvl w:val="0"/>
          <w:numId w:val="2"/>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Bagaimana Subjektifitas dari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r w:rsidRPr="009C7152">
        <w:rPr>
          <w:rFonts w:ascii="Times New Roman" w:eastAsia="Calibri" w:hAnsi="Times New Roman" w:cs="Times New Roman"/>
          <w:sz w:val="24"/>
          <w:szCs w:val="24"/>
        </w:rPr>
        <w:t>.</w:t>
      </w:r>
    </w:p>
    <w:p w:rsidR="009C7152" w:rsidRPr="009C7152" w:rsidRDefault="009C7152" w:rsidP="009C7152">
      <w:pPr>
        <w:numPr>
          <w:ilvl w:val="0"/>
          <w:numId w:val="2"/>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Bagaimana Nilai Pasar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r w:rsidRPr="009C7152">
        <w:rPr>
          <w:rFonts w:ascii="Times New Roman" w:eastAsia="Calibri" w:hAnsi="Times New Roman" w:cs="Times New Roman"/>
          <w:sz w:val="24"/>
          <w:szCs w:val="24"/>
        </w:rPr>
        <w:t>.</w:t>
      </w:r>
    </w:p>
    <w:p w:rsidR="009C7152" w:rsidRPr="009C7152" w:rsidRDefault="009C7152" w:rsidP="009C7152">
      <w:pPr>
        <w:numPr>
          <w:ilvl w:val="0"/>
          <w:numId w:val="2"/>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lastRenderedPageBreak/>
        <w:t xml:space="preserve">Bagaimana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r w:rsidRPr="009C7152">
        <w:rPr>
          <w:rFonts w:ascii="Times New Roman" w:eastAsia="Calibri" w:hAnsi="Times New Roman" w:cs="Times New Roman"/>
          <w:sz w:val="24"/>
          <w:szCs w:val="24"/>
        </w:rPr>
        <w:t>.</w:t>
      </w:r>
    </w:p>
    <w:p w:rsidR="009C7152" w:rsidRPr="009C7152" w:rsidRDefault="009C7152" w:rsidP="009C7152">
      <w:pPr>
        <w:numPr>
          <w:ilvl w:val="0"/>
          <w:numId w:val="2"/>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Seberapa besar pengaruh </w:t>
      </w:r>
      <w:r w:rsidRPr="009C7152">
        <w:rPr>
          <w:rFonts w:ascii="Times New Roman" w:eastAsia="Calibri" w:hAnsi="Times New Roman" w:cs="Times New Roman"/>
          <w:i/>
          <w:sz w:val="24"/>
          <w:szCs w:val="24"/>
        </w:rPr>
        <w:t xml:space="preserve">Other Comprehensive Income </w:t>
      </w:r>
      <w:r w:rsidRPr="009C7152">
        <w:rPr>
          <w:rFonts w:ascii="Times New Roman" w:eastAsia="Calibri" w:hAnsi="Times New Roman" w:cs="Times New Roman"/>
          <w:sz w:val="24"/>
          <w:szCs w:val="24"/>
        </w:rPr>
        <w:t xml:space="preserve">berpengaruh terhadap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p>
    <w:p w:rsidR="009C7152" w:rsidRPr="009C7152" w:rsidRDefault="009C7152" w:rsidP="009C7152">
      <w:pPr>
        <w:numPr>
          <w:ilvl w:val="0"/>
          <w:numId w:val="2"/>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Seberapa besar pengaruh Subjektifitas dari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terhadap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p>
    <w:p w:rsidR="009C7152" w:rsidRPr="009C7152" w:rsidRDefault="009C7152" w:rsidP="009C7152">
      <w:pPr>
        <w:numPr>
          <w:ilvl w:val="0"/>
          <w:numId w:val="2"/>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Seberapa besar pengaruh Nilai Pasar berpengaruh terhadap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p>
    <w:p w:rsidR="009C7152" w:rsidRPr="009C7152" w:rsidRDefault="009C7152" w:rsidP="009C7152">
      <w:pPr>
        <w:numPr>
          <w:ilvl w:val="0"/>
          <w:numId w:val="2"/>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Seberapa besar pengaruh </w:t>
      </w:r>
      <w:r w:rsidRPr="009C7152">
        <w:rPr>
          <w:rFonts w:ascii="Times New Roman" w:eastAsia="Calibri" w:hAnsi="Times New Roman" w:cs="Times New Roman"/>
          <w:i/>
          <w:sz w:val="24"/>
          <w:szCs w:val="24"/>
        </w:rPr>
        <w:t xml:space="preserve">Other Comprehensive Income, </w:t>
      </w:r>
      <w:r w:rsidRPr="009C7152">
        <w:rPr>
          <w:rFonts w:ascii="Times New Roman" w:eastAsia="Calibri" w:hAnsi="Times New Roman" w:cs="Times New Roman"/>
          <w:sz w:val="24"/>
          <w:szCs w:val="24"/>
        </w:rPr>
        <w:t xml:space="preserve">Subjektifitas dari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dan Nilai Pasar terhadap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p>
    <w:p w:rsidR="009C7152" w:rsidRPr="009C7152" w:rsidRDefault="009C7152" w:rsidP="009C7152">
      <w:pPr>
        <w:spacing w:line="480" w:lineRule="auto"/>
        <w:contextualSpacing/>
        <w:jc w:val="both"/>
        <w:rPr>
          <w:rFonts w:ascii="Times New Roman" w:eastAsia="Calibri" w:hAnsi="Times New Roman" w:cs="Times New Roman"/>
          <w:sz w:val="24"/>
          <w:szCs w:val="24"/>
        </w:rPr>
      </w:pPr>
    </w:p>
    <w:p w:rsidR="009C7152" w:rsidRPr="009C7152" w:rsidRDefault="009C7152" w:rsidP="009C7152">
      <w:pPr>
        <w:keepNext/>
        <w:keepLines/>
        <w:spacing w:before="40" w:after="0" w:line="480" w:lineRule="auto"/>
        <w:jc w:val="both"/>
        <w:outlineLvl w:val="1"/>
        <w:rPr>
          <w:rFonts w:ascii="Times New Roman" w:eastAsia="Calibri" w:hAnsi="Times New Roman" w:cs="Times New Roman"/>
          <w:b/>
          <w:color w:val="000000" w:themeColor="text1"/>
          <w:sz w:val="24"/>
          <w:szCs w:val="24"/>
        </w:rPr>
      </w:pPr>
      <w:bookmarkStart w:id="24" w:name="_Toc535411137"/>
      <w:bookmarkStart w:id="25" w:name="_Toc535425845"/>
      <w:bookmarkStart w:id="26" w:name="_Toc2286350"/>
      <w:bookmarkStart w:id="27" w:name="_Toc2286713"/>
      <w:r w:rsidRPr="009C7152">
        <w:rPr>
          <w:rFonts w:ascii="Times New Roman" w:eastAsia="Calibri" w:hAnsi="Times New Roman" w:cs="Times New Roman"/>
          <w:b/>
          <w:color w:val="000000" w:themeColor="text1"/>
          <w:sz w:val="24"/>
          <w:szCs w:val="24"/>
        </w:rPr>
        <w:t>1.3 Tujuan Penelitian</w:t>
      </w:r>
      <w:bookmarkEnd w:id="24"/>
      <w:bookmarkEnd w:id="25"/>
      <w:bookmarkEnd w:id="26"/>
      <w:bookmarkEnd w:id="27"/>
    </w:p>
    <w:p w:rsidR="009C7152" w:rsidRPr="009C7152" w:rsidRDefault="009C7152" w:rsidP="009C7152">
      <w:pPr>
        <w:spacing w:line="480" w:lineRule="auto"/>
        <w:ind w:left="-76" w:firstLine="785"/>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Tujuan penelitian yang ingin dicapai oleh penulis berdasarkan rumusan masalah di atas adalah:</w:t>
      </w:r>
    </w:p>
    <w:p w:rsidR="009C7152" w:rsidRPr="009C7152" w:rsidRDefault="009C7152" w:rsidP="009C7152">
      <w:pPr>
        <w:numPr>
          <w:ilvl w:val="0"/>
          <w:numId w:val="3"/>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lastRenderedPageBreak/>
        <w:t xml:space="preserve">Untuk menganalisis </w:t>
      </w:r>
      <w:r w:rsidRPr="009C7152">
        <w:rPr>
          <w:rFonts w:ascii="Times New Roman" w:eastAsia="Calibri" w:hAnsi="Times New Roman" w:cs="Times New Roman"/>
          <w:i/>
          <w:sz w:val="24"/>
          <w:szCs w:val="24"/>
        </w:rPr>
        <w:t>Other Comprehensive Income</w:t>
      </w:r>
      <w:r w:rsidRPr="009C7152">
        <w:rPr>
          <w:rFonts w:ascii="Times New Roman" w:eastAsia="Calibri" w:hAnsi="Times New Roman" w:cs="Times New Roman"/>
          <w:sz w:val="24"/>
          <w:szCs w:val="24"/>
        </w:rPr>
        <w:t xml:space="preserve">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r w:rsidRPr="009C7152">
        <w:rPr>
          <w:rFonts w:ascii="Times New Roman" w:eastAsia="Calibri" w:hAnsi="Times New Roman" w:cs="Times New Roman"/>
          <w:sz w:val="24"/>
          <w:szCs w:val="24"/>
        </w:rPr>
        <w:t>.</w:t>
      </w:r>
    </w:p>
    <w:p w:rsidR="009C7152" w:rsidRPr="009C7152" w:rsidRDefault="009C7152" w:rsidP="009C7152">
      <w:pPr>
        <w:numPr>
          <w:ilvl w:val="0"/>
          <w:numId w:val="3"/>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Untuk menganalisis Subjektifitas dari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r w:rsidRPr="009C7152">
        <w:rPr>
          <w:rFonts w:ascii="Times New Roman" w:eastAsia="Calibri" w:hAnsi="Times New Roman" w:cs="Times New Roman"/>
          <w:sz w:val="24"/>
          <w:szCs w:val="24"/>
        </w:rPr>
        <w:t>.</w:t>
      </w:r>
    </w:p>
    <w:p w:rsidR="009C7152" w:rsidRPr="009C7152" w:rsidRDefault="009C7152" w:rsidP="009C7152">
      <w:pPr>
        <w:numPr>
          <w:ilvl w:val="0"/>
          <w:numId w:val="3"/>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Untuk mnganalisis Nilai Pasar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r w:rsidRPr="009C7152">
        <w:rPr>
          <w:rFonts w:ascii="Times New Roman" w:eastAsia="Calibri" w:hAnsi="Times New Roman" w:cs="Times New Roman"/>
          <w:sz w:val="24"/>
          <w:szCs w:val="24"/>
        </w:rPr>
        <w:t>.</w:t>
      </w:r>
    </w:p>
    <w:p w:rsidR="009C7152" w:rsidRPr="009C7152" w:rsidRDefault="009C7152" w:rsidP="009C7152">
      <w:pPr>
        <w:numPr>
          <w:ilvl w:val="0"/>
          <w:numId w:val="3"/>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Untuk mnganalisis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r w:rsidRPr="009C7152">
        <w:rPr>
          <w:rFonts w:ascii="Times New Roman" w:eastAsia="Calibri" w:hAnsi="Times New Roman" w:cs="Times New Roman"/>
          <w:sz w:val="24"/>
          <w:szCs w:val="24"/>
        </w:rPr>
        <w:t>.</w:t>
      </w:r>
    </w:p>
    <w:p w:rsidR="009C7152" w:rsidRPr="009C7152" w:rsidRDefault="009C7152" w:rsidP="009C7152">
      <w:pPr>
        <w:numPr>
          <w:ilvl w:val="0"/>
          <w:numId w:val="3"/>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Untuk mengetahui seberapa besar pengaruh </w:t>
      </w:r>
      <w:r w:rsidRPr="009C7152">
        <w:rPr>
          <w:rFonts w:ascii="Times New Roman" w:eastAsia="Calibri" w:hAnsi="Times New Roman" w:cs="Times New Roman"/>
          <w:i/>
          <w:sz w:val="24"/>
          <w:szCs w:val="24"/>
        </w:rPr>
        <w:t xml:space="preserve">Other Comprehensive Income </w:t>
      </w:r>
      <w:r w:rsidRPr="009C7152">
        <w:rPr>
          <w:rFonts w:ascii="Times New Roman" w:eastAsia="Calibri" w:hAnsi="Times New Roman" w:cs="Times New Roman"/>
          <w:sz w:val="24"/>
          <w:szCs w:val="24"/>
        </w:rPr>
        <w:t xml:space="preserve">terhadap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p>
    <w:p w:rsidR="009C7152" w:rsidRPr="009C7152" w:rsidRDefault="009C7152" w:rsidP="009C7152">
      <w:pPr>
        <w:numPr>
          <w:ilvl w:val="0"/>
          <w:numId w:val="3"/>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Untuk mengetahui seberarapa besar pengaruh Sunjektifitas dari </w:t>
      </w:r>
      <w:r w:rsidRPr="009C7152">
        <w:rPr>
          <w:rFonts w:ascii="Times New Roman" w:eastAsia="Calibri" w:hAnsi="Times New Roman" w:cs="Times New Roman"/>
          <w:i/>
          <w:sz w:val="24"/>
          <w:szCs w:val="24"/>
        </w:rPr>
        <w:t>Other Comperhensive Income</w:t>
      </w:r>
      <w:r w:rsidRPr="009C7152">
        <w:rPr>
          <w:rFonts w:ascii="Times New Roman" w:eastAsia="Calibri" w:hAnsi="Times New Roman" w:cs="Times New Roman"/>
          <w:sz w:val="24"/>
          <w:szCs w:val="24"/>
        </w:rPr>
        <w:t xml:space="preserve"> terhadap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p>
    <w:p w:rsidR="009C7152" w:rsidRPr="009C7152" w:rsidRDefault="009C7152" w:rsidP="009C7152">
      <w:pPr>
        <w:numPr>
          <w:ilvl w:val="0"/>
          <w:numId w:val="3"/>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Untuk mengetahui seberarapa besar pengaruh Nilai Pasar terhadap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p>
    <w:p w:rsidR="009C7152" w:rsidRPr="009C7152" w:rsidRDefault="009C7152" w:rsidP="009C7152">
      <w:pPr>
        <w:numPr>
          <w:ilvl w:val="0"/>
          <w:numId w:val="3"/>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lastRenderedPageBreak/>
        <w:t xml:space="preserve">Untuk mengetahui seberarapa besar pengaruh </w:t>
      </w:r>
      <w:r w:rsidRPr="009C7152">
        <w:rPr>
          <w:rFonts w:ascii="Times New Roman" w:eastAsia="Calibri" w:hAnsi="Times New Roman" w:cs="Times New Roman"/>
          <w:i/>
          <w:sz w:val="24"/>
          <w:szCs w:val="24"/>
        </w:rPr>
        <w:t xml:space="preserve">Other Comprehensive Income, </w:t>
      </w:r>
      <w:r w:rsidRPr="009C7152">
        <w:rPr>
          <w:rFonts w:ascii="Times New Roman" w:eastAsia="Calibri" w:hAnsi="Times New Roman" w:cs="Times New Roman"/>
          <w:sz w:val="24"/>
          <w:szCs w:val="24"/>
        </w:rPr>
        <w:t xml:space="preserve">Subjektifitas dari </w:t>
      </w:r>
      <w:r w:rsidRPr="009C7152">
        <w:rPr>
          <w:rFonts w:ascii="Times New Roman" w:eastAsia="Calibri" w:hAnsi="Times New Roman" w:cs="Times New Roman"/>
          <w:i/>
          <w:sz w:val="24"/>
          <w:szCs w:val="24"/>
        </w:rPr>
        <w:t>Other Comperhensive Incom</w:t>
      </w:r>
      <w:r w:rsidRPr="009C7152">
        <w:rPr>
          <w:rFonts w:ascii="Times New Roman" w:eastAsia="Calibri" w:hAnsi="Times New Roman" w:cs="Times New Roman"/>
          <w:sz w:val="24"/>
          <w:szCs w:val="24"/>
        </w:rPr>
        <w:t xml:space="preserve">e dan Nilai Pasar terhadap Harga Saham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yang Terdaftar di Bursa Efek Indonesia Tahun 2013-2017.</w:t>
      </w:r>
    </w:p>
    <w:p w:rsidR="009C7152" w:rsidRPr="009C7152" w:rsidRDefault="009C7152" w:rsidP="009C7152">
      <w:pPr>
        <w:spacing w:line="480" w:lineRule="auto"/>
        <w:contextualSpacing/>
        <w:jc w:val="both"/>
        <w:rPr>
          <w:rFonts w:ascii="Times New Roman" w:eastAsia="Calibri" w:hAnsi="Times New Roman" w:cs="Times New Roman"/>
          <w:sz w:val="24"/>
          <w:szCs w:val="24"/>
        </w:rPr>
      </w:pPr>
    </w:p>
    <w:p w:rsidR="009C7152" w:rsidRPr="009C7152" w:rsidRDefault="009C7152" w:rsidP="009C7152">
      <w:pPr>
        <w:keepNext/>
        <w:keepLines/>
        <w:spacing w:before="40" w:after="0" w:line="480" w:lineRule="auto"/>
        <w:jc w:val="both"/>
        <w:outlineLvl w:val="1"/>
        <w:rPr>
          <w:rFonts w:ascii="Times New Roman" w:eastAsia="Calibri" w:hAnsi="Times New Roman" w:cs="Times New Roman"/>
          <w:b/>
          <w:color w:val="000000" w:themeColor="text1"/>
          <w:sz w:val="24"/>
          <w:szCs w:val="24"/>
        </w:rPr>
      </w:pPr>
      <w:bookmarkStart w:id="28" w:name="_Toc535411138"/>
      <w:bookmarkStart w:id="29" w:name="_Toc535425846"/>
      <w:bookmarkStart w:id="30" w:name="_Toc2286351"/>
      <w:bookmarkStart w:id="31" w:name="_Toc2286714"/>
      <w:r w:rsidRPr="009C7152">
        <w:rPr>
          <w:rFonts w:ascii="Times New Roman" w:eastAsia="Calibri" w:hAnsi="Times New Roman" w:cs="Times New Roman"/>
          <w:b/>
          <w:color w:val="000000" w:themeColor="text1"/>
          <w:sz w:val="24"/>
          <w:szCs w:val="24"/>
        </w:rPr>
        <w:t>1.4 Kegunaan Penelitian</w:t>
      </w:r>
      <w:bookmarkEnd w:id="28"/>
      <w:bookmarkEnd w:id="29"/>
      <w:bookmarkEnd w:id="30"/>
      <w:bookmarkEnd w:id="31"/>
    </w:p>
    <w:p w:rsidR="009C7152" w:rsidRPr="009C7152" w:rsidRDefault="009C7152" w:rsidP="009C7152">
      <w:pPr>
        <w:keepNext/>
        <w:keepLines/>
        <w:spacing w:before="40" w:after="0" w:line="480" w:lineRule="auto"/>
        <w:jc w:val="both"/>
        <w:outlineLvl w:val="2"/>
        <w:rPr>
          <w:rFonts w:ascii="Times New Roman" w:eastAsia="Calibri" w:hAnsi="Times New Roman" w:cs="Times New Roman"/>
          <w:b/>
          <w:color w:val="000000" w:themeColor="text1"/>
          <w:sz w:val="24"/>
          <w:szCs w:val="24"/>
        </w:rPr>
      </w:pPr>
      <w:bookmarkStart w:id="32" w:name="_Toc535411139"/>
      <w:bookmarkStart w:id="33" w:name="_Toc535425847"/>
      <w:bookmarkStart w:id="34" w:name="_Toc2286352"/>
      <w:bookmarkStart w:id="35" w:name="_Toc2286715"/>
      <w:r w:rsidRPr="009C7152">
        <w:rPr>
          <w:rFonts w:ascii="Times New Roman" w:eastAsia="Calibri" w:hAnsi="Times New Roman" w:cs="Times New Roman"/>
          <w:b/>
          <w:color w:val="000000" w:themeColor="text1"/>
          <w:sz w:val="24"/>
          <w:szCs w:val="24"/>
        </w:rPr>
        <w:t>1.4.1 Kegunaan Teoritis</w:t>
      </w:r>
      <w:bookmarkEnd w:id="32"/>
      <w:bookmarkEnd w:id="33"/>
      <w:bookmarkEnd w:id="34"/>
      <w:bookmarkEnd w:id="35"/>
    </w:p>
    <w:p w:rsidR="009C7152" w:rsidRPr="009C7152" w:rsidRDefault="009C7152" w:rsidP="009C7152">
      <w:pPr>
        <w:spacing w:line="480" w:lineRule="auto"/>
        <w:ind w:firstLine="63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Adapun kegunaan teoritis dari penelitian yang dilakukan oleh penulis:</w:t>
      </w:r>
    </w:p>
    <w:p w:rsidR="009C7152" w:rsidRPr="009C7152" w:rsidRDefault="009C7152" w:rsidP="009C7152">
      <w:pPr>
        <w:numPr>
          <w:ilvl w:val="0"/>
          <w:numId w:val="4"/>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Penelitian ini dapat dijadikan sebagai pengembangan ilmu pengetahuan agar terjadi keseimbangan antara teori dengan prakteknya khususnya terkait pada Harga Saham beserta faktor-faktor yang dapat mempengruhinya.</w:t>
      </w:r>
    </w:p>
    <w:p w:rsidR="009C7152" w:rsidRPr="009C7152" w:rsidRDefault="009C7152" w:rsidP="009C7152">
      <w:pPr>
        <w:numPr>
          <w:ilvl w:val="0"/>
          <w:numId w:val="4"/>
        </w:numPr>
        <w:spacing w:after="0" w:line="480" w:lineRule="auto"/>
        <w:ind w:left="993"/>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Penelitian ini dapat memperluas ilmu pengetahuan khususnya terhadap Pengaruh </w:t>
      </w:r>
      <w:r w:rsidRPr="009C7152">
        <w:rPr>
          <w:rFonts w:ascii="Times New Roman" w:eastAsia="Calibri" w:hAnsi="Times New Roman" w:cs="Times New Roman"/>
          <w:i/>
          <w:sz w:val="24"/>
          <w:szCs w:val="24"/>
        </w:rPr>
        <w:t>Other Comprehensive Income</w:t>
      </w:r>
      <w:r w:rsidRPr="009C7152">
        <w:rPr>
          <w:rFonts w:ascii="Times New Roman" w:eastAsia="Calibri" w:hAnsi="Times New Roman" w:cs="Times New Roman"/>
          <w:sz w:val="24"/>
          <w:szCs w:val="24"/>
        </w:rPr>
        <w:t xml:space="preserve">, Subjektifitas dari </w:t>
      </w:r>
      <w:r w:rsidRPr="009C7152">
        <w:rPr>
          <w:rFonts w:ascii="Times New Roman" w:eastAsia="Calibri" w:hAnsi="Times New Roman" w:cs="Times New Roman"/>
          <w:i/>
          <w:sz w:val="24"/>
          <w:szCs w:val="24"/>
        </w:rPr>
        <w:t xml:space="preserve">Other Comprehensive Income </w:t>
      </w:r>
      <w:r w:rsidRPr="009C7152">
        <w:rPr>
          <w:rFonts w:ascii="Times New Roman" w:eastAsia="Calibri" w:hAnsi="Times New Roman" w:cs="Times New Roman"/>
          <w:sz w:val="24"/>
          <w:szCs w:val="24"/>
        </w:rPr>
        <w:t>dan Nilai Pasar terhadap Harga Saham.</w:t>
      </w:r>
    </w:p>
    <w:p w:rsidR="009C7152" w:rsidRPr="009C7152" w:rsidRDefault="009C7152" w:rsidP="009C7152">
      <w:pPr>
        <w:spacing w:line="480" w:lineRule="auto"/>
        <w:ind w:left="66"/>
        <w:contextualSpacing/>
        <w:jc w:val="both"/>
        <w:rPr>
          <w:rFonts w:ascii="Times New Roman" w:eastAsia="Calibri" w:hAnsi="Times New Roman" w:cs="Times New Roman"/>
          <w:sz w:val="24"/>
          <w:szCs w:val="24"/>
        </w:rPr>
      </w:pPr>
    </w:p>
    <w:p w:rsidR="009C7152" w:rsidRPr="009C7152" w:rsidRDefault="009C7152" w:rsidP="009C7152">
      <w:pPr>
        <w:keepNext/>
        <w:keepLines/>
        <w:spacing w:before="40" w:after="0" w:line="480" w:lineRule="auto"/>
        <w:jc w:val="both"/>
        <w:outlineLvl w:val="2"/>
        <w:rPr>
          <w:rFonts w:ascii="Times New Roman" w:eastAsia="Calibri" w:hAnsi="Times New Roman" w:cs="Times New Roman"/>
          <w:b/>
          <w:color w:val="000000" w:themeColor="text1"/>
          <w:sz w:val="24"/>
          <w:szCs w:val="24"/>
        </w:rPr>
      </w:pPr>
      <w:bookmarkStart w:id="36" w:name="_Toc535411140"/>
      <w:bookmarkStart w:id="37" w:name="_Toc535425848"/>
      <w:bookmarkStart w:id="38" w:name="_Toc2286353"/>
      <w:bookmarkStart w:id="39" w:name="_Toc2286716"/>
      <w:r w:rsidRPr="009C7152">
        <w:rPr>
          <w:rFonts w:ascii="Times New Roman" w:eastAsia="Calibri" w:hAnsi="Times New Roman" w:cs="Times New Roman"/>
          <w:b/>
          <w:color w:val="000000" w:themeColor="text1"/>
          <w:sz w:val="24"/>
          <w:szCs w:val="24"/>
        </w:rPr>
        <w:t>1.4.2 Kegunaan Praktis</w:t>
      </w:r>
      <w:bookmarkEnd w:id="36"/>
      <w:bookmarkEnd w:id="37"/>
      <w:bookmarkEnd w:id="38"/>
      <w:bookmarkEnd w:id="39"/>
    </w:p>
    <w:p w:rsidR="009C7152" w:rsidRPr="009C7152" w:rsidRDefault="009C7152" w:rsidP="009C7152">
      <w:pPr>
        <w:spacing w:line="480" w:lineRule="auto"/>
        <w:ind w:firstLine="720"/>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Adapun kegunaan praktis dari penelitian yang dilakukan oleh penulis:</w:t>
      </w:r>
    </w:p>
    <w:p w:rsidR="009C7152" w:rsidRPr="009C7152" w:rsidRDefault="009C7152" w:rsidP="009C7152">
      <w:pPr>
        <w:numPr>
          <w:ilvl w:val="0"/>
          <w:numId w:val="5"/>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Bagi Penulis</w:t>
      </w:r>
    </w:p>
    <w:p w:rsidR="009C7152" w:rsidRPr="009C7152" w:rsidRDefault="009C7152" w:rsidP="009C7152">
      <w:pPr>
        <w:spacing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Penelitian ini diharapkan dapat menambah wawasan dan pengalaman penulis mengenai akuntansi keuangan khususnya Pengaruh Pengaruh </w:t>
      </w:r>
      <w:r w:rsidRPr="009C7152">
        <w:rPr>
          <w:rFonts w:ascii="Times New Roman" w:eastAsia="Calibri" w:hAnsi="Times New Roman" w:cs="Times New Roman"/>
          <w:i/>
          <w:sz w:val="24"/>
          <w:szCs w:val="24"/>
        </w:rPr>
        <w:t>Other Comprehensive Income</w:t>
      </w:r>
      <w:r w:rsidRPr="009C7152">
        <w:rPr>
          <w:rFonts w:ascii="Times New Roman" w:eastAsia="Calibri" w:hAnsi="Times New Roman" w:cs="Times New Roman"/>
          <w:sz w:val="24"/>
          <w:szCs w:val="24"/>
        </w:rPr>
        <w:t xml:space="preserve">, Subjektifitas dari </w:t>
      </w:r>
      <w:r w:rsidRPr="009C7152">
        <w:rPr>
          <w:rFonts w:ascii="Times New Roman" w:eastAsia="Calibri" w:hAnsi="Times New Roman" w:cs="Times New Roman"/>
          <w:i/>
          <w:sz w:val="24"/>
          <w:szCs w:val="24"/>
        </w:rPr>
        <w:t xml:space="preserve">Other Comprehensive </w:t>
      </w:r>
      <w:r w:rsidRPr="009C7152">
        <w:rPr>
          <w:rFonts w:ascii="Times New Roman" w:eastAsia="Calibri" w:hAnsi="Times New Roman" w:cs="Times New Roman"/>
          <w:i/>
          <w:sz w:val="24"/>
          <w:szCs w:val="24"/>
        </w:rPr>
        <w:lastRenderedPageBreak/>
        <w:t xml:space="preserve">Income </w:t>
      </w:r>
      <w:r w:rsidRPr="009C7152">
        <w:rPr>
          <w:rFonts w:ascii="Times New Roman" w:eastAsia="Calibri" w:hAnsi="Times New Roman" w:cs="Times New Roman"/>
          <w:sz w:val="24"/>
          <w:szCs w:val="24"/>
        </w:rPr>
        <w:t>dan Nilai Pasar terhadap Harga Saham, serta dijadikan salah satu syarat dalam menyelesaikan program studi S1 Fakultas Ekonomi dan Bisnis Jurusan Akuntansi di Universitas Pasundan.</w:t>
      </w:r>
    </w:p>
    <w:p w:rsidR="009C7152" w:rsidRPr="009C7152" w:rsidRDefault="009C7152" w:rsidP="009C7152">
      <w:pPr>
        <w:numPr>
          <w:ilvl w:val="0"/>
          <w:numId w:val="5"/>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Bagi Perusahaan</w:t>
      </w:r>
    </w:p>
    <w:p w:rsidR="009C7152" w:rsidRPr="009C7152" w:rsidRDefault="009C7152" w:rsidP="009C7152">
      <w:pPr>
        <w:spacing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 xml:space="preserve">Penelitian ini diharapkan dapat dijadikan sumber informasi dan masukan terhadap perusahaan mengenai pentingnya menyajikan laporan </w:t>
      </w:r>
      <w:r w:rsidRPr="009C7152">
        <w:rPr>
          <w:rFonts w:ascii="Times New Roman" w:eastAsia="Calibri" w:hAnsi="Times New Roman" w:cs="Times New Roman"/>
          <w:i/>
          <w:sz w:val="24"/>
          <w:szCs w:val="24"/>
        </w:rPr>
        <w:t>Other Comprehensive Income</w:t>
      </w:r>
      <w:r w:rsidRPr="009C7152">
        <w:rPr>
          <w:rFonts w:ascii="Times New Roman" w:eastAsia="Calibri" w:hAnsi="Times New Roman" w:cs="Times New Roman"/>
          <w:sz w:val="24"/>
          <w:szCs w:val="24"/>
        </w:rPr>
        <w:t xml:space="preserve"> beserta komponennya serta tingkat subjektifitasnya yang tentu saja bermanfaat dalam aktivitas pasar modal serta mengikuti aturan pemerintah tentang penerapan IFRS.</w:t>
      </w:r>
    </w:p>
    <w:p w:rsidR="009C7152" w:rsidRPr="009C7152" w:rsidRDefault="009C7152" w:rsidP="009C7152">
      <w:pPr>
        <w:numPr>
          <w:ilvl w:val="0"/>
          <w:numId w:val="5"/>
        </w:numPr>
        <w:spacing w:after="0"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Bagi Pembaca</w:t>
      </w:r>
    </w:p>
    <w:p w:rsidR="009C7152" w:rsidRPr="009C7152" w:rsidRDefault="009C7152" w:rsidP="009C7152">
      <w:pPr>
        <w:spacing w:line="480" w:lineRule="auto"/>
        <w:ind w:left="1134"/>
        <w:contextualSpacing/>
        <w:jc w:val="both"/>
        <w:rPr>
          <w:rFonts w:ascii="Times New Roman" w:eastAsia="Calibri" w:hAnsi="Times New Roman" w:cs="Times New Roman"/>
          <w:sz w:val="24"/>
          <w:szCs w:val="24"/>
        </w:rPr>
      </w:pPr>
      <w:r w:rsidRPr="009C7152">
        <w:rPr>
          <w:rFonts w:ascii="Times New Roman" w:eastAsia="Calibri" w:hAnsi="Times New Roman" w:cs="Times New Roman"/>
          <w:sz w:val="24"/>
          <w:szCs w:val="24"/>
        </w:rPr>
        <w:t>Penelitian ini diharapkan dapat menambah pengetahuan dan dijadikan bahan referensi untuk penelitian selanjutnya.</w:t>
      </w:r>
    </w:p>
    <w:p w:rsidR="009C7152" w:rsidRPr="009C7152" w:rsidRDefault="009C7152" w:rsidP="009C7152">
      <w:pPr>
        <w:spacing w:line="480" w:lineRule="auto"/>
        <w:ind w:left="426"/>
        <w:contextualSpacing/>
        <w:jc w:val="both"/>
        <w:rPr>
          <w:rFonts w:ascii="Times New Roman" w:eastAsia="Calibri" w:hAnsi="Times New Roman" w:cs="Times New Roman"/>
          <w:sz w:val="24"/>
          <w:szCs w:val="24"/>
        </w:rPr>
      </w:pPr>
    </w:p>
    <w:p w:rsidR="009C7152" w:rsidRPr="009C7152" w:rsidRDefault="009C7152" w:rsidP="009C7152">
      <w:pPr>
        <w:keepNext/>
        <w:keepLines/>
        <w:spacing w:before="40" w:after="0" w:line="480" w:lineRule="auto"/>
        <w:jc w:val="both"/>
        <w:outlineLvl w:val="1"/>
        <w:rPr>
          <w:rFonts w:ascii="Times New Roman" w:eastAsia="Calibri" w:hAnsi="Times New Roman" w:cs="Times New Roman"/>
          <w:b/>
          <w:color w:val="000000" w:themeColor="text1"/>
          <w:sz w:val="24"/>
          <w:szCs w:val="24"/>
        </w:rPr>
      </w:pPr>
      <w:bookmarkStart w:id="40" w:name="_Toc535411141"/>
      <w:bookmarkStart w:id="41" w:name="_Toc535425849"/>
      <w:bookmarkStart w:id="42" w:name="_Toc2286354"/>
      <w:bookmarkStart w:id="43" w:name="_Toc2286717"/>
      <w:r w:rsidRPr="009C7152">
        <w:rPr>
          <w:rFonts w:ascii="Times New Roman" w:eastAsia="Calibri" w:hAnsi="Times New Roman" w:cs="Times New Roman"/>
          <w:b/>
          <w:color w:val="000000" w:themeColor="text1"/>
          <w:sz w:val="24"/>
          <w:szCs w:val="24"/>
        </w:rPr>
        <w:t>1.5 Lokasi dan Waktu Penelitian</w:t>
      </w:r>
      <w:bookmarkEnd w:id="40"/>
      <w:bookmarkEnd w:id="41"/>
      <w:bookmarkEnd w:id="42"/>
      <w:bookmarkEnd w:id="43"/>
    </w:p>
    <w:p w:rsidR="009E2B92" w:rsidRPr="009C7152" w:rsidRDefault="009C7152" w:rsidP="009C7152">
      <w:pPr>
        <w:spacing w:line="480" w:lineRule="auto"/>
        <w:ind w:firstLine="720"/>
        <w:jc w:val="both"/>
        <w:rPr>
          <w:rFonts w:ascii="Times New Roman" w:hAnsi="Times New Roman" w:cs="Times New Roman"/>
          <w:sz w:val="24"/>
          <w:szCs w:val="24"/>
        </w:rPr>
      </w:pPr>
      <w:bookmarkStart w:id="44" w:name="_GoBack"/>
      <w:bookmarkEnd w:id="44"/>
      <w:r w:rsidRPr="009C7152">
        <w:rPr>
          <w:rFonts w:ascii="Times New Roman" w:eastAsia="Calibri" w:hAnsi="Times New Roman" w:cs="Times New Roman"/>
          <w:sz w:val="24"/>
          <w:szCs w:val="24"/>
        </w:rPr>
        <w:t xml:space="preserve">Penelitian ini dilakukan pada perusahaan </w:t>
      </w:r>
      <w:r w:rsidRPr="009C7152">
        <w:rPr>
          <w:rFonts w:ascii="Times New Roman" w:eastAsia="Calibri" w:hAnsi="Times New Roman" w:cs="Times New Roman"/>
          <w:bCs/>
          <w:sz w:val="24"/>
          <w:szCs w:val="24"/>
        </w:rPr>
        <w:t xml:space="preserve">Properti, </w:t>
      </w:r>
      <w:r w:rsidRPr="009C7152">
        <w:rPr>
          <w:rFonts w:ascii="Times New Roman" w:eastAsia="Calibri" w:hAnsi="Times New Roman" w:cs="Times New Roman"/>
          <w:bCs/>
          <w:i/>
          <w:sz w:val="24"/>
          <w:szCs w:val="24"/>
        </w:rPr>
        <w:t>Real Estate</w:t>
      </w:r>
      <w:r w:rsidRPr="009C7152">
        <w:rPr>
          <w:rFonts w:ascii="Times New Roman" w:eastAsia="Calibri" w:hAnsi="Times New Roman" w:cs="Times New Roman"/>
          <w:bCs/>
          <w:sz w:val="24"/>
          <w:szCs w:val="24"/>
        </w:rPr>
        <w:t xml:space="preserve"> dan Konstruksi Bangunan </w:t>
      </w:r>
      <w:r w:rsidRPr="009C7152">
        <w:rPr>
          <w:rFonts w:ascii="Times New Roman" w:eastAsia="Calibri" w:hAnsi="Times New Roman" w:cs="Times New Roman"/>
          <w:sz w:val="24"/>
          <w:szCs w:val="24"/>
        </w:rPr>
        <w:t>terdaftar di Bursa Efek Indonesia. Adapun yang dilakukan peneliti dalam pengambilan data tersebut yaitu dengan mengunjungi situs resmi Bursa Efek Indonesia yaitu www.idx.co.id sedangkan waktu penelitian mulai dari tanggal disahkannya surat ketetapan penelitian hingga selesai.</w:t>
      </w:r>
    </w:p>
    <w:sectPr w:rsidR="009E2B92" w:rsidRPr="009C7152" w:rsidSect="009C715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66E6"/>
    <w:multiLevelType w:val="hybridMultilevel"/>
    <w:tmpl w:val="8D3CDF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34F67A1D"/>
    <w:multiLevelType w:val="hybridMultilevel"/>
    <w:tmpl w:val="95402A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49B038D1"/>
    <w:multiLevelType w:val="hybridMultilevel"/>
    <w:tmpl w:val="BB86A0C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51C52B24"/>
    <w:multiLevelType w:val="hybridMultilevel"/>
    <w:tmpl w:val="08CA9A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71BF04BB"/>
    <w:multiLevelType w:val="hybridMultilevel"/>
    <w:tmpl w:val="FEF486FE"/>
    <w:lvl w:ilvl="0" w:tplc="593CB686">
      <w:start w:val="1"/>
      <w:numFmt w:val="decimal"/>
      <w:lvlText w:val="%1."/>
      <w:lvlJc w:val="left"/>
      <w:pPr>
        <w:ind w:left="1146" w:hanging="360"/>
      </w:pPr>
      <w:rPr>
        <w:rFonts w:ascii="Times New Roman" w:eastAsia="Calibri" w:hAnsi="Times New Roman" w:cs="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52"/>
    <w:rsid w:val="00781617"/>
    <w:rsid w:val="00974BA6"/>
    <w:rsid w:val="009C71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7164"/>
  <w15:chartTrackingRefBased/>
  <w15:docId w15:val="{8FCC365A-C198-4A43-AA51-E8356127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taekonomi.co.id" TargetMode="External"/><Relationship Id="rId5" Type="http://schemas.openxmlformats.org/officeDocument/2006/relationships/hyperlink" Target="http://www.market.bisn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2947</Words>
  <Characters>16799</Characters>
  <Application>Microsoft Office Word</Application>
  <DocSecurity>0</DocSecurity>
  <Lines>139</Lines>
  <Paragraphs>39</Paragraphs>
  <ScaleCrop>false</ScaleCrop>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Yulianita</dc:creator>
  <cp:keywords/>
  <dc:description/>
  <cp:lastModifiedBy>Devi Yulianita</cp:lastModifiedBy>
  <cp:revision>1</cp:revision>
  <dcterms:created xsi:type="dcterms:W3CDTF">2019-03-01T14:27:00Z</dcterms:created>
  <dcterms:modified xsi:type="dcterms:W3CDTF">2019-03-01T14:40:00Z</dcterms:modified>
</cp:coreProperties>
</file>