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7E" w:rsidRPr="00BF73DC" w:rsidRDefault="0079577E" w:rsidP="0079577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73DC">
        <w:rPr>
          <w:rFonts w:ascii="Times New Roman" w:hAnsi="Times New Roman" w:cs="Times New Roman"/>
          <w:b/>
          <w:sz w:val="28"/>
        </w:rPr>
        <w:t xml:space="preserve">PENERAPAN MODEL PEMBELAJARAN </w:t>
      </w:r>
      <w:r w:rsidRPr="00BF73DC">
        <w:rPr>
          <w:rFonts w:ascii="Times New Roman" w:hAnsi="Times New Roman" w:cs="Times New Roman"/>
          <w:b/>
          <w:i/>
          <w:sz w:val="28"/>
        </w:rPr>
        <w:t xml:space="preserve">TEAMS GAMES TOURNAMENT </w:t>
      </w:r>
      <w:r w:rsidRPr="00BF73DC">
        <w:rPr>
          <w:rFonts w:ascii="Times New Roman" w:hAnsi="Times New Roman" w:cs="Times New Roman"/>
          <w:b/>
          <w:sz w:val="28"/>
        </w:rPr>
        <w:t xml:space="preserve">(TGT) TERHADAP PENINGKATAN KEMAMPUAN KOMUNIKASI MATEMATIS DAN </w:t>
      </w:r>
      <w:r w:rsidRPr="00BF73DC">
        <w:rPr>
          <w:rFonts w:ascii="Times New Roman" w:hAnsi="Times New Roman" w:cs="Times New Roman"/>
          <w:b/>
          <w:i/>
          <w:sz w:val="28"/>
        </w:rPr>
        <w:t>SELF-EFFICACY</w:t>
      </w:r>
      <w:r w:rsidRPr="00BF73DC">
        <w:rPr>
          <w:rFonts w:ascii="Times New Roman" w:hAnsi="Times New Roman" w:cs="Times New Roman"/>
          <w:b/>
          <w:sz w:val="28"/>
        </w:rPr>
        <w:t xml:space="preserve"> SISWA DITINJAU DARI STATUS SOSIAL EKONOMI</w:t>
      </w:r>
    </w:p>
    <w:p w:rsidR="0079577E" w:rsidRPr="00960AC2" w:rsidRDefault="0079577E" w:rsidP="0079577E">
      <w:pPr>
        <w:pStyle w:val="NoSpacing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3F3641">
        <w:rPr>
          <w:rFonts w:ascii="Times New Roman" w:hAnsi="Times New Roman" w:cs="Times New Roman"/>
          <w:b/>
          <w:sz w:val="24"/>
        </w:rPr>
        <w:t>Erni Sulastri</w:t>
      </w:r>
      <w:r w:rsidRPr="003F3641">
        <w:rPr>
          <w:rFonts w:ascii="Times New Roman" w:hAnsi="Times New Roman" w:cs="Times New Roman"/>
          <w:b/>
          <w:vertAlign w:val="superscript"/>
        </w:rPr>
        <w:t>1</w:t>
      </w:r>
      <w:r w:rsidRPr="003F3641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Bana G Kartasasmita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, Stanley P Dewanto</w:t>
      </w:r>
      <w:r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79577E" w:rsidRDefault="0079577E" w:rsidP="0079577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Magister Pendidikan Matematika, </w:t>
      </w:r>
      <w:r w:rsidRPr="00BF73DC">
        <w:rPr>
          <w:rFonts w:ascii="Times New Roman" w:hAnsi="Times New Roman" w:cs="Times New Roman"/>
          <w:sz w:val="24"/>
        </w:rPr>
        <w:t xml:space="preserve">Universitas </w:t>
      </w:r>
      <w:r>
        <w:rPr>
          <w:rFonts w:ascii="Times New Roman" w:hAnsi="Times New Roman" w:cs="Times New Roman"/>
          <w:sz w:val="24"/>
        </w:rPr>
        <w:t>Pasundan Bandung</w:t>
      </w:r>
    </w:p>
    <w:p w:rsidR="0079577E" w:rsidRPr="00BF73DC" w:rsidRDefault="0079577E" w:rsidP="0079577E">
      <w:pPr>
        <w:pStyle w:val="NoSpacing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Jl. Sumatera No. 41, Bandung</w:t>
      </w:r>
    </w:p>
    <w:p w:rsidR="0079577E" w:rsidRDefault="00DE6202" w:rsidP="0079577E">
      <w:pPr>
        <w:pStyle w:val="NoSpacing"/>
        <w:jc w:val="center"/>
        <w:rPr>
          <w:rFonts w:ascii="Times New Roman" w:hAnsi="Times New Roman" w:cs="Times New Roman"/>
          <w:color w:val="0563C1"/>
          <w:sz w:val="24"/>
          <w:u w:val="single"/>
        </w:rPr>
      </w:pPr>
      <w:hyperlink r:id="rId8">
        <w:r w:rsidR="0079577E" w:rsidRPr="00BF73DC">
          <w:rPr>
            <w:rFonts w:ascii="Times New Roman" w:hAnsi="Times New Roman" w:cs="Times New Roman"/>
            <w:color w:val="0563C1"/>
            <w:sz w:val="24"/>
            <w:u w:val="single"/>
          </w:rPr>
          <w:t>Ernisulastri23@gmail.com</w:t>
        </w:r>
      </w:hyperlink>
    </w:p>
    <w:p w:rsidR="0079577E" w:rsidRDefault="0079577E" w:rsidP="0079577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9577E" w:rsidRPr="00960AC2" w:rsidRDefault="0079577E" w:rsidP="0079577E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9577E" w:rsidRDefault="0079577E" w:rsidP="0079577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F3641">
        <w:rPr>
          <w:rFonts w:ascii="Times New Roman" w:hAnsi="Times New Roman" w:cs="Times New Roman"/>
          <w:b/>
          <w:sz w:val="24"/>
        </w:rPr>
        <w:t>ABSTRAK</w:t>
      </w:r>
    </w:p>
    <w:p w:rsidR="00960AC2" w:rsidRDefault="0079577E" w:rsidP="0079577E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21B34">
        <w:rPr>
          <w:rFonts w:ascii="Times New Roman" w:hAnsi="Times New Roman" w:cs="Times New Roman"/>
          <w:sz w:val="24"/>
        </w:rPr>
        <w:t>Tujuan penelitian untuk mengetahui penerapan model pembelajaran</w:t>
      </w:r>
      <w:r>
        <w:rPr>
          <w:rFonts w:ascii="Times New Roman" w:hAnsi="Times New Roman" w:cs="Times New Roman"/>
          <w:i/>
          <w:sz w:val="24"/>
        </w:rPr>
        <w:t>Teams Games Tournamen</w:t>
      </w:r>
      <w:r w:rsidRPr="00F21B34">
        <w:rPr>
          <w:rFonts w:ascii="Times New Roman" w:hAnsi="Times New Roman" w:cs="Times New Roman"/>
          <w:sz w:val="24"/>
        </w:rPr>
        <w:t xml:space="preserve"> terhadap peningkatan kemampuan komunikasi matematis dan </w:t>
      </w:r>
      <w:r w:rsidRPr="00F21B34">
        <w:rPr>
          <w:rFonts w:ascii="Times New Roman" w:hAnsi="Times New Roman" w:cs="Times New Roman"/>
          <w:i/>
          <w:sz w:val="24"/>
        </w:rPr>
        <w:t xml:space="preserve">self-efficacy </w:t>
      </w:r>
      <w:r w:rsidRPr="00F21B34">
        <w:rPr>
          <w:rFonts w:ascii="Times New Roman" w:hAnsi="Times New Roman" w:cs="Times New Roman"/>
          <w:sz w:val="24"/>
        </w:rPr>
        <w:t>ditinjau dari status sosial ekonomi. Penelitian ini merupakan jenis kuantitatif deskriptif dengan metode campuran (</w:t>
      </w:r>
      <w:r w:rsidRPr="00F21B34">
        <w:rPr>
          <w:rFonts w:ascii="Times New Roman" w:hAnsi="Times New Roman" w:cs="Times New Roman"/>
          <w:i/>
          <w:sz w:val="24"/>
        </w:rPr>
        <w:t>Mixed Method</w:t>
      </w:r>
      <w:r w:rsidRPr="00F21B34">
        <w:rPr>
          <w:rFonts w:ascii="Times New Roman" w:hAnsi="Times New Roman" w:cs="Times New Roman"/>
          <w:sz w:val="24"/>
        </w:rPr>
        <w:t xml:space="preserve">) tipe </w:t>
      </w:r>
      <w:r w:rsidRPr="00F21B34">
        <w:rPr>
          <w:rFonts w:ascii="Times New Roman" w:hAnsi="Times New Roman" w:cs="Times New Roman"/>
          <w:i/>
          <w:sz w:val="24"/>
        </w:rPr>
        <w:t xml:space="preserve">Embedded Design </w:t>
      </w:r>
      <w:r w:rsidRPr="00F21B34">
        <w:rPr>
          <w:rFonts w:ascii="Times New Roman" w:hAnsi="Times New Roman" w:cs="Times New Roman"/>
          <w:sz w:val="24"/>
        </w:rPr>
        <w:t xml:space="preserve">dengan Desain </w:t>
      </w:r>
      <w:r w:rsidRPr="00F21B34">
        <w:rPr>
          <w:rFonts w:ascii="Times New Roman" w:hAnsi="Times New Roman" w:cs="Times New Roman"/>
          <w:i/>
          <w:sz w:val="24"/>
        </w:rPr>
        <w:t>pretest dan postest</w:t>
      </w:r>
      <w:r w:rsidRPr="00F21B34">
        <w:rPr>
          <w:rFonts w:ascii="Times New Roman" w:hAnsi="Times New Roman" w:cs="Times New Roman"/>
          <w:sz w:val="24"/>
        </w:rPr>
        <w:t>.</w:t>
      </w:r>
      <w:r w:rsidRPr="00F21B34">
        <w:rPr>
          <w:rFonts w:ascii="Times New Roman" w:hAnsi="Times New Roman" w:cs="Times New Roman"/>
          <w:sz w:val="24"/>
          <w:lang w:val="id-ID"/>
        </w:rPr>
        <w:t xml:space="preserve"> Populasi</w:t>
      </w:r>
      <w:r>
        <w:rPr>
          <w:rFonts w:ascii="Times New Roman" w:hAnsi="Times New Roman" w:cs="Times New Roman"/>
          <w:sz w:val="24"/>
        </w:rPr>
        <w:t>nya</w:t>
      </w:r>
      <w:r>
        <w:rPr>
          <w:rFonts w:ascii="Times New Roman" w:hAnsi="Times New Roman" w:cs="Times New Roman"/>
          <w:sz w:val="24"/>
          <w:lang w:val="id-ID"/>
        </w:rPr>
        <w:t>adalah siswa kelas VIII SMPN</w:t>
      </w:r>
      <w:r w:rsidRPr="00F21B34">
        <w:rPr>
          <w:rFonts w:ascii="Times New Roman" w:hAnsi="Times New Roman" w:cs="Times New Roman"/>
          <w:sz w:val="24"/>
          <w:lang w:val="id-ID"/>
        </w:rPr>
        <w:t xml:space="preserve"> 3 Bandung tahun ajaran 2018/2019</w:t>
      </w:r>
      <w:r w:rsidRPr="00F21B34">
        <w:rPr>
          <w:rFonts w:ascii="Times New Roman" w:hAnsi="Times New Roman" w:cs="Times New Roman"/>
          <w:sz w:val="24"/>
        </w:rPr>
        <w:t>.</w:t>
      </w:r>
      <w:r w:rsidRPr="00F21B34">
        <w:rPr>
          <w:rFonts w:ascii="Times New Roman" w:hAnsi="Times New Roman" w:cs="Times New Roman"/>
          <w:sz w:val="24"/>
          <w:lang w:val="id-ID"/>
        </w:rPr>
        <w:t xml:space="preserve"> pemilihan sampel menggunakan teknik </w:t>
      </w:r>
      <w:r w:rsidRPr="00F21B34">
        <w:rPr>
          <w:rFonts w:ascii="Times New Roman" w:hAnsi="Times New Roman" w:cs="Times New Roman"/>
          <w:i/>
          <w:sz w:val="24"/>
          <w:lang w:val="id-ID"/>
        </w:rPr>
        <w:t>Purposive Sampling</w:t>
      </w:r>
      <w:r>
        <w:rPr>
          <w:rFonts w:ascii="Times New Roman" w:hAnsi="Times New Roman" w:cs="Times New Roman"/>
          <w:sz w:val="24"/>
        </w:rPr>
        <w:t xml:space="preserve">dan </w:t>
      </w:r>
      <w:r w:rsidRPr="00F21B34">
        <w:rPr>
          <w:rFonts w:ascii="Times New Roman" w:hAnsi="Times New Roman" w:cs="Times New Roman"/>
          <w:sz w:val="24"/>
        </w:rPr>
        <w:t>terpilih 2 kelas</w:t>
      </w:r>
      <w:r w:rsidRPr="00F21B34">
        <w:rPr>
          <w:rFonts w:ascii="Times New Roman" w:hAnsi="Times New Roman" w:cs="Times New Roman"/>
          <w:i/>
          <w:sz w:val="24"/>
        </w:rPr>
        <w:t>.</w:t>
      </w:r>
      <w:r w:rsidRPr="00F21B34">
        <w:rPr>
          <w:rFonts w:ascii="Times New Roman" w:hAnsi="Times New Roman" w:cs="Times New Roman"/>
          <w:sz w:val="24"/>
        </w:rPr>
        <w:t xml:space="preserve"> Instrumen </w:t>
      </w:r>
      <w:r>
        <w:rPr>
          <w:rFonts w:ascii="Times New Roman" w:hAnsi="Times New Roman" w:cs="Times New Roman"/>
          <w:sz w:val="24"/>
        </w:rPr>
        <w:t xml:space="preserve">penelitiannya </w:t>
      </w:r>
      <w:r w:rsidRPr="00F21B34">
        <w:rPr>
          <w:rFonts w:ascii="Times New Roman" w:hAnsi="Times New Roman" w:cs="Times New Roman"/>
          <w:sz w:val="24"/>
        </w:rPr>
        <w:t xml:space="preserve">yaitu tes kemampuan komunikasi matematis, angket </w:t>
      </w:r>
      <w:r w:rsidRPr="00F21B34">
        <w:rPr>
          <w:rFonts w:ascii="Times New Roman" w:hAnsi="Times New Roman" w:cs="Times New Roman"/>
          <w:i/>
          <w:sz w:val="24"/>
        </w:rPr>
        <w:t>self-efficacy</w:t>
      </w:r>
      <w:r w:rsidRPr="00F21B34">
        <w:rPr>
          <w:rFonts w:ascii="Times New Roman" w:hAnsi="Times New Roman" w:cs="Times New Roman"/>
          <w:sz w:val="24"/>
        </w:rPr>
        <w:t xml:space="preserve">,status sosial ekonomi, lembar observasi dan wawancara. Berdasarkan analisis diperoleh kesimpulan 1) Peningkatan kemampuan komunikasi matematis siswa yang menggunakan model pembelajaran </w:t>
      </w:r>
      <w:r>
        <w:rPr>
          <w:rFonts w:ascii="Times New Roman" w:hAnsi="Times New Roman" w:cs="Times New Roman"/>
          <w:sz w:val="24"/>
        </w:rPr>
        <w:t xml:space="preserve">TGT </w:t>
      </w:r>
      <w:r w:rsidRPr="00F21B34">
        <w:rPr>
          <w:rFonts w:ascii="Times New Roman" w:hAnsi="Times New Roman" w:cs="Times New Roman"/>
          <w:sz w:val="24"/>
        </w:rPr>
        <w:t xml:space="preserve">lebih baik daripada siswa yang menggunakan pembelajaran konvensional, 2) Gambaran </w:t>
      </w:r>
      <w:r w:rsidRPr="00F21B34">
        <w:rPr>
          <w:rFonts w:ascii="Times New Roman" w:hAnsi="Times New Roman" w:cs="Times New Roman"/>
          <w:i/>
          <w:sz w:val="24"/>
        </w:rPr>
        <w:t xml:space="preserve">Self-efficacy </w:t>
      </w:r>
      <w:r w:rsidRPr="00F21B34">
        <w:rPr>
          <w:rFonts w:ascii="Times New Roman" w:hAnsi="Times New Roman" w:cs="Times New Roman"/>
          <w:sz w:val="24"/>
        </w:rPr>
        <w:t xml:space="preserve">siswa yang memperoleh model pembelajaran </w:t>
      </w:r>
      <w:r>
        <w:rPr>
          <w:rFonts w:ascii="Times New Roman" w:hAnsi="Times New Roman" w:cs="Times New Roman"/>
          <w:sz w:val="24"/>
        </w:rPr>
        <w:t xml:space="preserve">TGT </w:t>
      </w:r>
      <w:r w:rsidRPr="00F21B34">
        <w:rPr>
          <w:rFonts w:ascii="Times New Roman" w:hAnsi="Times New Roman" w:cs="Times New Roman"/>
          <w:sz w:val="24"/>
        </w:rPr>
        <w:t>memiliki sikap yang positif 3)</w:t>
      </w:r>
      <w:r w:rsidRPr="00F21B34">
        <w:rPr>
          <w:rFonts w:ascii="Times New Roman" w:hAnsi="Times New Roman" w:cs="Times New Roman"/>
          <w:i/>
          <w:sz w:val="24"/>
        </w:rPr>
        <w:t xml:space="preserve"> Self-efficacy</w:t>
      </w:r>
      <w:r w:rsidRPr="00F21B34">
        <w:rPr>
          <w:rFonts w:ascii="Times New Roman" w:hAnsi="Times New Roman" w:cs="Times New Roman"/>
          <w:sz w:val="24"/>
        </w:rPr>
        <w:t xml:space="preserve"> siswa yang menggunakan model pembelajaran </w:t>
      </w:r>
      <w:r>
        <w:rPr>
          <w:rFonts w:ascii="Times New Roman" w:hAnsi="Times New Roman" w:cs="Times New Roman"/>
          <w:sz w:val="24"/>
        </w:rPr>
        <w:t xml:space="preserve">TGT </w:t>
      </w:r>
      <w:r w:rsidRPr="00F21B34">
        <w:rPr>
          <w:rFonts w:ascii="Times New Roman" w:hAnsi="Times New Roman" w:cs="Times New Roman"/>
          <w:sz w:val="24"/>
        </w:rPr>
        <w:t>tidak lebih baik daripada siswa yang menggunakan pembelajaran konvensional, 4) Kondisi status</w:t>
      </w:r>
      <w:r w:rsidR="00F21B34" w:rsidRPr="00F21B34">
        <w:rPr>
          <w:rFonts w:ascii="Times New Roman" w:hAnsi="Times New Roman" w:cs="Times New Roman"/>
          <w:sz w:val="24"/>
        </w:rPr>
        <w:t xml:space="preserve">. 6) Tidak terdapat interaksi antara kelas yang memperoleh model pembelajaran </w:t>
      </w:r>
      <w:r w:rsidR="00D037D1">
        <w:rPr>
          <w:rFonts w:ascii="Times New Roman" w:hAnsi="Times New Roman" w:cs="Times New Roman"/>
          <w:sz w:val="24"/>
        </w:rPr>
        <w:t xml:space="preserve">TGT </w:t>
      </w:r>
      <w:r w:rsidR="00F21B34" w:rsidRPr="00F21B34">
        <w:rPr>
          <w:rFonts w:ascii="Times New Roman" w:hAnsi="Times New Roman" w:cs="Times New Roman"/>
          <w:sz w:val="24"/>
        </w:rPr>
        <w:t>dan pembelajaran konvensional dengan status sosial ekonomi siswa dilihat dari peningkatan kemampuan komunikasi matematis siswa. 7) S</w:t>
      </w:r>
      <w:r w:rsidR="00F21B34" w:rsidRPr="00F21B34">
        <w:rPr>
          <w:rFonts w:ascii="Times New Roman" w:hAnsi="Times New Roman" w:cs="Times New Roman"/>
          <w:i/>
          <w:sz w:val="24"/>
        </w:rPr>
        <w:t>elf-efficacy</w:t>
      </w:r>
      <w:r w:rsidR="00F21B34" w:rsidRPr="00F21B34">
        <w:rPr>
          <w:rFonts w:ascii="Times New Roman" w:hAnsi="Times New Roman" w:cs="Times New Roman"/>
          <w:sz w:val="24"/>
        </w:rPr>
        <w:t xml:space="preserve"> siswa yang menggunakan model pembelajaran </w:t>
      </w:r>
      <w:r w:rsidR="00D037D1">
        <w:rPr>
          <w:rFonts w:ascii="Times New Roman" w:hAnsi="Times New Roman" w:cs="Times New Roman"/>
          <w:sz w:val="24"/>
        </w:rPr>
        <w:t xml:space="preserve">TGT </w:t>
      </w:r>
      <w:r w:rsidR="00F21B34" w:rsidRPr="00F21B34">
        <w:rPr>
          <w:rFonts w:ascii="Times New Roman" w:hAnsi="Times New Roman" w:cs="Times New Roman"/>
          <w:sz w:val="24"/>
        </w:rPr>
        <w:t xml:space="preserve">lebih baik daripada siswa yang menggunakan pembelajaran konvensional ditinjau dari status sosial ekonomi. 8) Tidak terdapat interaksi antara kelas yang memperoleh model pembelajaran </w:t>
      </w:r>
      <w:r w:rsidR="00D037D1">
        <w:rPr>
          <w:rFonts w:ascii="Times New Roman" w:hAnsi="Times New Roman" w:cs="Times New Roman"/>
          <w:sz w:val="24"/>
        </w:rPr>
        <w:t xml:space="preserve">TGT </w:t>
      </w:r>
      <w:r w:rsidR="00F21B34" w:rsidRPr="00F21B34">
        <w:rPr>
          <w:rFonts w:ascii="Times New Roman" w:hAnsi="Times New Roman" w:cs="Times New Roman"/>
          <w:sz w:val="24"/>
        </w:rPr>
        <w:t xml:space="preserve">dan pembelajaran konvensional dengan status sosial ekonomi siswa dilihat dari </w:t>
      </w:r>
      <w:r w:rsidR="00D037D1">
        <w:rPr>
          <w:rFonts w:ascii="Times New Roman" w:hAnsi="Times New Roman" w:cs="Times New Roman"/>
          <w:i/>
          <w:sz w:val="24"/>
        </w:rPr>
        <w:t>self-</w:t>
      </w:r>
      <w:r w:rsidR="00F21B34" w:rsidRPr="00F21B34">
        <w:rPr>
          <w:rFonts w:ascii="Times New Roman" w:hAnsi="Times New Roman" w:cs="Times New Roman"/>
          <w:i/>
          <w:sz w:val="24"/>
        </w:rPr>
        <w:t>efficacy</w:t>
      </w:r>
      <w:r w:rsidR="00F21B34" w:rsidRPr="00F21B34">
        <w:rPr>
          <w:rFonts w:ascii="Times New Roman" w:hAnsi="Times New Roman" w:cs="Times New Roman"/>
          <w:sz w:val="24"/>
        </w:rPr>
        <w:t xml:space="preserve"> siswa, 9) Terdapat korelasi antara kemampuan komunikasi matematis dan </w:t>
      </w:r>
      <w:r w:rsidR="00D037D1">
        <w:rPr>
          <w:rFonts w:ascii="Times New Roman" w:hAnsi="Times New Roman" w:cs="Times New Roman"/>
          <w:i/>
          <w:sz w:val="24"/>
        </w:rPr>
        <w:t>self-</w:t>
      </w:r>
      <w:r w:rsidR="00F21B34" w:rsidRPr="00F21B34">
        <w:rPr>
          <w:rFonts w:ascii="Times New Roman" w:hAnsi="Times New Roman" w:cs="Times New Roman"/>
          <w:i/>
          <w:sz w:val="24"/>
        </w:rPr>
        <w:t>efficacy</w:t>
      </w:r>
      <w:r w:rsidR="00F21B34" w:rsidRPr="00F21B34">
        <w:rPr>
          <w:rFonts w:ascii="Times New Roman" w:hAnsi="Times New Roman" w:cs="Times New Roman"/>
          <w:sz w:val="24"/>
        </w:rPr>
        <w:t xml:space="preserve"> baik siswa yang memperoleh model pembelajaran TGT maupun siswa yang memperoleh pembelajaran konvensional</w:t>
      </w:r>
      <w:r w:rsidR="00D037D1">
        <w:rPr>
          <w:rFonts w:ascii="Times New Roman" w:hAnsi="Times New Roman" w:cs="Times New Roman"/>
          <w:sz w:val="24"/>
        </w:rPr>
        <w:t>.</w:t>
      </w:r>
    </w:p>
    <w:p w:rsidR="00D037D1" w:rsidRDefault="00D037D1" w:rsidP="00F21B3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037D1" w:rsidRPr="00D037D1" w:rsidRDefault="00D037D1" w:rsidP="00D037D1">
      <w:pPr>
        <w:pStyle w:val="NoSpacing"/>
        <w:tabs>
          <w:tab w:val="left" w:pos="1418"/>
          <w:tab w:val="left" w:pos="1701"/>
        </w:tabs>
        <w:ind w:left="1701" w:hanging="1701"/>
        <w:jc w:val="both"/>
        <w:rPr>
          <w:rFonts w:ascii="Times New Roman" w:hAnsi="Times New Roman" w:cs="Times New Roman"/>
          <w:sz w:val="24"/>
        </w:rPr>
      </w:pPr>
      <w:r w:rsidRPr="00D037D1">
        <w:rPr>
          <w:rFonts w:ascii="Times New Roman" w:hAnsi="Times New Roman" w:cs="Times New Roman"/>
          <w:b/>
          <w:sz w:val="24"/>
        </w:rPr>
        <w:t>Kata Kunci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Model Pembelajaran </w:t>
      </w:r>
      <w:r>
        <w:rPr>
          <w:rFonts w:ascii="Times New Roman" w:hAnsi="Times New Roman" w:cs="Times New Roman"/>
          <w:i/>
          <w:sz w:val="24"/>
        </w:rPr>
        <w:t>Teams Games Tournament,</w:t>
      </w:r>
      <w:r>
        <w:rPr>
          <w:rFonts w:ascii="Times New Roman" w:hAnsi="Times New Roman" w:cs="Times New Roman"/>
          <w:sz w:val="24"/>
        </w:rPr>
        <w:t xml:space="preserve"> Kemampuan Komunikasi Matematis,</w:t>
      </w:r>
      <w:r>
        <w:rPr>
          <w:rFonts w:ascii="Times New Roman" w:hAnsi="Times New Roman" w:cs="Times New Roman"/>
          <w:i/>
          <w:sz w:val="24"/>
        </w:rPr>
        <w:t xml:space="preserve"> Self-</w:t>
      </w:r>
      <w:r w:rsidRPr="00F21B34">
        <w:rPr>
          <w:rFonts w:ascii="Times New Roman" w:hAnsi="Times New Roman" w:cs="Times New Roman"/>
          <w:i/>
          <w:sz w:val="24"/>
        </w:rPr>
        <w:t>efficacy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Status Sosial Ekonomi.</w:t>
      </w:r>
    </w:p>
    <w:p w:rsidR="00D037D1" w:rsidRDefault="00D037D1" w:rsidP="008B2423">
      <w:pPr>
        <w:jc w:val="center"/>
        <w:rPr>
          <w:rFonts w:ascii="Times New Roman" w:hAnsi="Times New Roman" w:cs="Times New Roman"/>
          <w:b/>
          <w:sz w:val="24"/>
        </w:rPr>
      </w:pPr>
    </w:p>
    <w:p w:rsidR="008B2423" w:rsidRDefault="008B24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B2423" w:rsidRDefault="008B2423" w:rsidP="008B24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DC492F" w:rsidRDefault="009A1DAF" w:rsidP="009A1DAF">
      <w:pPr>
        <w:jc w:val="both"/>
        <w:rPr>
          <w:rFonts w:ascii="Times New Roman" w:hAnsi="Times New Roman" w:cs="Times New Roman"/>
          <w:sz w:val="24"/>
          <w:lang w:val="id-ID"/>
        </w:rPr>
      </w:pPr>
      <w:r w:rsidRPr="009A1DAF">
        <w:rPr>
          <w:rFonts w:ascii="Times New Roman" w:hAnsi="Times New Roman" w:cs="Times New Roman"/>
          <w:sz w:val="24"/>
        </w:rPr>
        <w:t>The aim of the study was to determine the application of Teams Games Tournament learning model to the improvement of mathematical communication skills and self-efficacy in terms of socio-economic status. This research is a descriptive quantitative type with a mixed method type of Embedded Design with a pretest and posttest design.</w:t>
      </w:r>
      <w:r w:rsidRPr="009A1DAF">
        <w:rPr>
          <w:rFonts w:ascii="Times New Roman" w:hAnsi="Times New Roman" w:cs="Times New Roman"/>
          <w:sz w:val="24"/>
          <w:lang w:val="id-ID"/>
        </w:rPr>
        <w:t>The population is the eighth grade students of SMPN 3 Bandung in the academic year 2018/2019. sample selection using Purposive Sampling technique and selected 2 classes. The research instruments were tests of mathematical communication skills, self-efficacy questionnaires, socio-economic status, observation sheets and interviews.</w:t>
      </w:r>
      <w:r w:rsidR="00DC492F" w:rsidRPr="00DC492F">
        <w:rPr>
          <w:rFonts w:ascii="Times New Roman" w:hAnsi="Times New Roman" w:cs="Times New Roman"/>
          <w:sz w:val="24"/>
          <w:lang w:val="id-ID"/>
        </w:rPr>
        <w:t>Based on the analysis obtained conclusions 1) Increased mathematical communication skills of students who use the TGT learning model are better than students who use conventional learning, 2) Self-efficacy overview students who get the TGT learning model have a positive attitude 3) Self-efficacy of students who use the TGT learning model is no better than students who use conventional learning, 4) The condition of the socio-economic status in the school has the majority of moderate socio-economic status, 5) Increased mathematical communication skills of students using the TGT learning model better than students who use conventional learning in terms of socio-economic status.6) There is no interaction between the classes that get the TGT learning model and conventional learning with students 'socio-economic status seen from the improvement of students' mathematical communication skills. 7) Self-efficacy of students who use the TGT learning model is better than students who use conventional learning in terms of socio-economic status.8) There is no interaction between the classes that get the TGT learning model and conventional learning with students 'socio-economic status seen from students' self-efficacy, 9) There is a correlation between mathematical communication skills and self-efficacy both students who get the TGT learning model and students who get conventional learning.</w:t>
      </w:r>
    </w:p>
    <w:p w:rsidR="00DC492F" w:rsidRDefault="00DC492F" w:rsidP="009A1DAF">
      <w:pPr>
        <w:jc w:val="both"/>
        <w:rPr>
          <w:rFonts w:ascii="Times New Roman" w:hAnsi="Times New Roman" w:cs="Times New Roman"/>
          <w:sz w:val="24"/>
          <w:lang w:val="id-ID"/>
        </w:rPr>
      </w:pPr>
    </w:p>
    <w:p w:rsidR="008B2423" w:rsidRPr="009A1DAF" w:rsidRDefault="00DC492F" w:rsidP="001D7D5B">
      <w:pPr>
        <w:ind w:left="1418" w:hanging="1418"/>
        <w:jc w:val="both"/>
        <w:rPr>
          <w:rFonts w:ascii="Times New Roman" w:hAnsi="Times New Roman" w:cs="Times New Roman"/>
          <w:sz w:val="24"/>
        </w:rPr>
      </w:pPr>
      <w:r w:rsidRPr="00DC492F">
        <w:rPr>
          <w:rFonts w:ascii="Times New Roman" w:hAnsi="Times New Roman" w:cs="Times New Roman"/>
          <w:b/>
          <w:sz w:val="24"/>
        </w:rPr>
        <w:t>Keywords</w:t>
      </w:r>
      <w:r w:rsidRPr="00DC492F">
        <w:rPr>
          <w:rFonts w:ascii="Times New Roman" w:hAnsi="Times New Roman" w:cs="Times New Roman"/>
          <w:sz w:val="24"/>
        </w:rPr>
        <w:t>: Teams Games Tournament Learning Mo</w:t>
      </w:r>
      <w:r w:rsidR="001D7D5B">
        <w:rPr>
          <w:rFonts w:ascii="Times New Roman" w:hAnsi="Times New Roman" w:cs="Times New Roman"/>
          <w:sz w:val="24"/>
        </w:rPr>
        <w:t xml:space="preserve">del, Mathematical Communication </w:t>
      </w:r>
      <w:r w:rsidRPr="00DC492F">
        <w:rPr>
          <w:rFonts w:ascii="Times New Roman" w:hAnsi="Times New Roman" w:cs="Times New Roman"/>
          <w:sz w:val="24"/>
        </w:rPr>
        <w:t>Ability, Self-efficacy, Socio-Economic Status.</w:t>
      </w:r>
      <w:r w:rsidR="008B2423" w:rsidRPr="009A1DAF">
        <w:rPr>
          <w:rFonts w:ascii="Times New Roman" w:hAnsi="Times New Roman" w:cs="Times New Roman"/>
          <w:sz w:val="24"/>
        </w:rPr>
        <w:br w:type="page"/>
      </w:r>
    </w:p>
    <w:p w:rsidR="00AC07C9" w:rsidRDefault="00AC07C9" w:rsidP="00AC07C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AC07C9" w:rsidRDefault="00AC07C9" w:rsidP="00AC07C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F07E9D">
        <w:rPr>
          <w:rFonts w:ascii="Times New Roman" w:hAnsi="Times New Roman" w:cs="Times New Roman"/>
          <w:b/>
          <w:sz w:val="24"/>
        </w:rPr>
        <w:t>DAFTAR PUSTAKA</w:t>
      </w:r>
    </w:p>
    <w:p w:rsidR="00AC07C9" w:rsidRDefault="00AC07C9" w:rsidP="00AC07C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Bandura, A (2006). </w:t>
      </w:r>
      <w:r w:rsidRPr="008F0EF3">
        <w:rPr>
          <w:rFonts w:ascii="Times New Roman" w:hAnsi="Times New Roman" w:cs="Times New Roman"/>
          <w:color w:val="000000"/>
          <w:sz w:val="24"/>
          <w:szCs w:val="24"/>
        </w:rPr>
        <w:t xml:space="preserve">Self-Efficacy Beliefs Of Adolescent, </w:t>
      </w:r>
      <w:r w:rsidRPr="002C51DF">
        <w:rPr>
          <w:rFonts w:ascii="Times New Roman" w:hAnsi="Times New Roman" w:cs="Times New Roman"/>
          <w:i/>
          <w:color w:val="000000"/>
          <w:sz w:val="24"/>
          <w:szCs w:val="24"/>
        </w:rPr>
        <w:t>Chapter 14 Guide For Constructing Self-Efficacy Scales Page 307-337.</w:t>
      </w:r>
      <w:r w:rsidRPr="008F0EF3">
        <w:rPr>
          <w:rFonts w:ascii="Times New Roman" w:hAnsi="Times New Roman" w:cs="Times New Roman"/>
          <w:sz w:val="24"/>
          <w:szCs w:val="24"/>
        </w:rPr>
        <w:t xml:space="preserve">Online. Tersedia dalam </w:t>
      </w:r>
      <w:hyperlink r:id="rId9" w:history="1">
        <w:r w:rsidRPr="00E12A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https://www.uky.edu/-eushe2/Bandura/BanduraGuide2006.pdf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Diakses 22 November 2018</w:t>
      </w:r>
    </w:p>
    <w:p w:rsidR="00AC07C9" w:rsidRDefault="00AC07C9" w:rsidP="00AC07C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A09">
        <w:rPr>
          <w:rFonts w:ascii="Times New Roman" w:hAnsi="Times New Roman" w:cs="Times New Roman"/>
          <w:color w:val="000000"/>
          <w:sz w:val="24"/>
          <w:szCs w:val="24"/>
        </w:rPr>
        <w:t>Darkasyi, dkk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(2014), </w:t>
      </w:r>
      <w:r w:rsidRPr="003A6A09">
        <w:rPr>
          <w:rFonts w:ascii="Times New Roman" w:hAnsi="Times New Roman" w:cs="Times New Roman"/>
          <w:color w:val="000000"/>
          <w:sz w:val="24"/>
          <w:szCs w:val="24"/>
        </w:rPr>
        <w:t>Peningkatan Kemampuan Komunikasi Matematis dan Motivasi Siswa dengan Pembelaja</w:t>
      </w:r>
      <w:r>
        <w:rPr>
          <w:rFonts w:ascii="Times New Roman" w:hAnsi="Times New Roman" w:cs="Times New Roman"/>
          <w:color w:val="000000"/>
          <w:sz w:val="24"/>
          <w:szCs w:val="24"/>
        </w:rPr>
        <w:t>ran Pendekatan Quantum Learning</w:t>
      </w:r>
      <w:r w:rsidRPr="003A6A09">
        <w:rPr>
          <w:rFonts w:ascii="Times New Roman" w:hAnsi="Times New Roman" w:cs="Times New Roman"/>
          <w:color w:val="000000"/>
          <w:sz w:val="24"/>
          <w:szCs w:val="24"/>
        </w:rPr>
        <w:t xml:space="preserve"> pada Siswa SMP Negeri 5 Lhokseumawe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A09">
        <w:rPr>
          <w:rFonts w:ascii="Times New Roman" w:hAnsi="Times New Roman" w:cs="Times New Roman"/>
          <w:i/>
          <w:color w:val="000000"/>
          <w:sz w:val="24"/>
          <w:szCs w:val="24"/>
        </w:rPr>
        <w:t>Jurnal Didaktik Matematika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ISSN</w:t>
      </w:r>
      <w:r w:rsidRPr="003A6A09">
        <w:rPr>
          <w:rFonts w:ascii="Times New Roman" w:hAnsi="Times New Roman" w:cs="Times New Roman"/>
          <w:i/>
          <w:color w:val="000000"/>
          <w:sz w:val="24"/>
          <w:szCs w:val="24"/>
        </w:rPr>
        <w:t>: 2355-4185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A6A09">
        <w:rPr>
          <w:rFonts w:ascii="Times New Roman" w:hAnsi="Times New Roman" w:cs="Times New Roman"/>
          <w:i/>
          <w:color w:val="000000"/>
          <w:sz w:val="24"/>
          <w:szCs w:val="24"/>
        </w:rPr>
        <w:t>Vol. 1, No. 1, April 2014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07C9" w:rsidRDefault="00AC07C9" w:rsidP="00AC07C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Fitriana, S., Ihsan, H., dan Annas, S. (2015). </w:t>
      </w:r>
      <w:r w:rsidRPr="002C51DF">
        <w:rPr>
          <w:rFonts w:ascii="Times New Roman" w:hAnsi="Times New Roman" w:cs="Times New Roman"/>
          <w:color w:val="000000"/>
          <w:sz w:val="24"/>
          <w:szCs w:val="24"/>
        </w:rPr>
        <w:t>Pengaruh Efikasi Diri, Aktivitas, Kemandirian Belajar, dan Kemampuan Berpikir Logis terhadap Hasil Belajar Matematika pada Siswa Kelas VIII SMP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2C51DF">
        <w:rPr>
          <w:rFonts w:ascii="Times New Roman" w:hAnsi="Times New Roman" w:cs="Times New Roman"/>
          <w:i/>
          <w:color w:val="000000"/>
          <w:sz w:val="24"/>
          <w:szCs w:val="24"/>
        </w:rPr>
        <w:t>Journal of EST. Vol.1 No. 2. Hal. 86-101.</w:t>
      </w:r>
    </w:p>
    <w:p w:rsidR="00AC07C9" w:rsidRDefault="00AC07C9" w:rsidP="00AC07C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Jauhar. M, (2011), </w:t>
      </w:r>
      <w:r w:rsidRPr="00646C86">
        <w:rPr>
          <w:rFonts w:ascii="Times New Roman" w:hAnsi="Times New Roman" w:cs="Times New Roman"/>
          <w:i/>
          <w:sz w:val="24"/>
          <w:szCs w:val="24"/>
        </w:rPr>
        <w:t>Implementasi PAIKEM dari Behavioristik sampai Konstruktivistik</w:t>
      </w:r>
      <w:r>
        <w:rPr>
          <w:rFonts w:ascii="Times New Roman" w:hAnsi="Times New Roman" w:cs="Times New Roman"/>
          <w:sz w:val="24"/>
          <w:szCs w:val="24"/>
        </w:rPr>
        <w:t>. Jakarta: Prestasi Pustaka Raya</w:t>
      </w:r>
    </w:p>
    <w:p w:rsidR="00AC07C9" w:rsidRDefault="00AC07C9" w:rsidP="00AC07C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Kaselin, dkk. (2013). </w:t>
      </w:r>
      <w:r w:rsidRPr="002C51DF">
        <w:rPr>
          <w:rFonts w:ascii="Times New Roman" w:hAnsi="Times New Roman" w:cs="Times New Roman"/>
          <w:sz w:val="24"/>
          <w:szCs w:val="24"/>
        </w:rPr>
        <w:t>Kemampuan Komunikasi Pada Pembelajaran Matematika dengan Strategi React Berbasis Etnomatematika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636B">
        <w:rPr>
          <w:rFonts w:ascii="Times New Roman" w:hAnsi="Times New Roman" w:cs="Times New Roman"/>
          <w:i/>
          <w:sz w:val="24"/>
          <w:szCs w:val="24"/>
        </w:rPr>
        <w:t>Unnes journal of Mathematics Education Research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07C9" w:rsidRDefault="00AC07C9" w:rsidP="00AC07C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Lilis Nur Chotimah, dkk. (2017). Pengaruh status Sosial Ekonomi Orang Tua Terhadap Prestasi Belajar Siswa (Studi Kasus Siswa Kelas VIII SMP Negeri 1 Jember Tahun Ajaran 2016/2017. </w:t>
      </w:r>
      <w:r w:rsidRPr="00FF636B">
        <w:rPr>
          <w:rFonts w:ascii="Times New Roman" w:hAnsi="Times New Roman" w:cs="Times New Roman"/>
          <w:i/>
          <w:sz w:val="24"/>
          <w:szCs w:val="24"/>
        </w:rPr>
        <w:t>Jurnal Pendidikan Ekonomi: Jurnal Ilmiah Ilmu Pendidikan, Ilmu Ekonomi, dan Ilmu Sosial</w:t>
      </w:r>
      <w:r>
        <w:rPr>
          <w:rFonts w:ascii="Times New Roman" w:hAnsi="Times New Roman" w:cs="Times New Roman"/>
          <w:sz w:val="24"/>
          <w:szCs w:val="24"/>
        </w:rPr>
        <w:t xml:space="preserve">. ISSN 10907 -9990 </w:t>
      </w:r>
      <w:r>
        <w:rPr>
          <w:rFonts w:ascii="Cambria Math" w:hAnsi="Cambria Math" w:cs="Times New Roman"/>
          <w:sz w:val="24"/>
          <w:szCs w:val="24"/>
        </w:rPr>
        <w:t>∣</w:t>
      </w:r>
      <w:r>
        <w:rPr>
          <w:rFonts w:ascii="Times New Roman" w:hAnsi="Times New Roman" w:cs="Times New Roman"/>
          <w:sz w:val="24"/>
          <w:szCs w:val="24"/>
        </w:rPr>
        <w:t xml:space="preserve"> E-ISSN 2548-7175 </w:t>
      </w:r>
      <w:r>
        <w:rPr>
          <w:rFonts w:ascii="Cambria Math" w:hAnsi="Cambria Math" w:cs="Times New Roman"/>
          <w:sz w:val="24"/>
          <w:szCs w:val="24"/>
        </w:rPr>
        <w:t>∣</w:t>
      </w:r>
      <w:r>
        <w:rPr>
          <w:rFonts w:ascii="Times New Roman" w:hAnsi="Times New Roman" w:cs="Times New Roman"/>
          <w:sz w:val="24"/>
          <w:szCs w:val="24"/>
        </w:rPr>
        <w:t xml:space="preserve"> Volume 11 Nomor 1 (2017)</w:t>
      </w:r>
    </w:p>
    <w:p w:rsidR="00AC07C9" w:rsidRPr="00A8256A" w:rsidRDefault="00AC07C9" w:rsidP="00AC07C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Meltzer, D.E (2002). The Relationship between Mathematics Preparation and Conceptual Learning Gain in Physics: A Possible “Hidden Varable” in Diagnostic Pretest Score. </w:t>
      </w:r>
      <w:r>
        <w:rPr>
          <w:rFonts w:ascii="Times New Roman" w:hAnsi="Times New Roman" w:cs="Times New Roman"/>
          <w:i/>
          <w:sz w:val="24"/>
          <w:szCs w:val="24"/>
        </w:rPr>
        <w:t>American Journal of Physics.</w:t>
      </w:r>
      <w:r>
        <w:rPr>
          <w:rFonts w:ascii="Times New Roman" w:hAnsi="Times New Roman" w:cs="Times New Roman"/>
          <w:sz w:val="24"/>
          <w:szCs w:val="24"/>
        </w:rPr>
        <w:t>[online].</w:t>
      </w:r>
    </w:p>
    <w:p w:rsidR="00AC07C9" w:rsidRDefault="00AC07C9" w:rsidP="00AC07C9">
      <w:pPr>
        <w:pStyle w:val="ListParagraph"/>
        <w:spacing w:after="0" w:line="240" w:lineRule="auto"/>
        <w:ind w:left="706"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Pajares, F. (1996). </w:t>
      </w:r>
      <w:r w:rsidRPr="002C51DF">
        <w:rPr>
          <w:rFonts w:ascii="Times New Roman" w:hAnsi="Times New Roman" w:cs="Times New Roman"/>
          <w:sz w:val="24"/>
          <w:szCs w:val="24"/>
        </w:rPr>
        <w:t>Self-Efficacy beliefs in academic settings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DF">
        <w:rPr>
          <w:rFonts w:ascii="Times New Roman" w:hAnsi="Times New Roman" w:cs="Times New Roman"/>
          <w:i/>
          <w:sz w:val="24"/>
          <w:szCs w:val="24"/>
        </w:rPr>
        <w:t>Review of Educational Research. Vol. 66. No. 4. Hal. 543-578</w:t>
      </w:r>
    </w:p>
    <w:p w:rsidR="00AC07C9" w:rsidRDefault="00AC07C9" w:rsidP="00AC07C9">
      <w:pPr>
        <w:pStyle w:val="ListParagraph"/>
        <w:spacing w:after="0" w:line="240" w:lineRule="auto"/>
        <w:ind w:left="706"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50">
        <w:rPr>
          <w:rFonts w:ascii="Times New Roman" w:hAnsi="Times New Roman" w:cs="Times New Roman"/>
          <w:sz w:val="24"/>
          <w:szCs w:val="24"/>
        </w:rPr>
        <w:t xml:space="preserve">PISA (2015). </w:t>
      </w:r>
      <w:r w:rsidRPr="00FB09F6">
        <w:rPr>
          <w:rFonts w:ascii="Times New Roman" w:hAnsi="Times New Roman" w:cs="Times New Roman"/>
          <w:i/>
          <w:sz w:val="24"/>
          <w:szCs w:val="24"/>
        </w:rPr>
        <w:t>Excellence and Equity in Education</w:t>
      </w:r>
      <w:r w:rsidRPr="00FD2550">
        <w:rPr>
          <w:rFonts w:ascii="Times New Roman" w:hAnsi="Times New Roman" w:cs="Times New Roman"/>
          <w:sz w:val="24"/>
          <w:szCs w:val="24"/>
        </w:rPr>
        <w:t xml:space="preserve"> [online] tersedia di </w:t>
      </w:r>
      <w:hyperlink r:id="rId10" w:history="1">
        <w:r w:rsidRPr="00A825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https://www.oecd.org/pisa/publications/</w:t>
        </w:r>
      </w:hyperlink>
      <w:r w:rsidRPr="00FD2550">
        <w:rPr>
          <w:rFonts w:ascii="Times New Roman" w:hAnsi="Times New Roman" w:cs="Times New Roman"/>
          <w:sz w:val="24"/>
          <w:szCs w:val="24"/>
        </w:rPr>
        <w:t>[diakses : 15-01-2017]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7C9" w:rsidRDefault="00AC07C9" w:rsidP="00AC07C9">
      <w:pPr>
        <w:pStyle w:val="ListParagraph"/>
        <w:spacing w:after="0" w:line="240" w:lineRule="auto"/>
        <w:ind w:left="706"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2FD">
        <w:rPr>
          <w:rFonts w:ascii="Times New Roman" w:hAnsi="Times New Roman" w:cs="Times New Roman"/>
          <w:sz w:val="24"/>
          <w:szCs w:val="24"/>
        </w:rPr>
        <w:t xml:space="preserve">Rizki Wahyu, Y. (2014). </w:t>
      </w:r>
      <w:r w:rsidRPr="00C362FD">
        <w:rPr>
          <w:rFonts w:ascii="Times New Roman" w:hAnsi="Times New Roman" w:cs="Times New Roman"/>
          <w:i/>
          <w:sz w:val="24"/>
          <w:szCs w:val="24"/>
        </w:rPr>
        <w:t xml:space="preserve">Penerapan Pembelajaran Konflik Kognitif untuk Meningkatkan Kemampuan Pemecahan Masalah dan Komunikasi Matematis Siswa SMA. </w:t>
      </w:r>
      <w:r w:rsidRPr="00C362FD">
        <w:rPr>
          <w:rFonts w:ascii="Times New Roman" w:hAnsi="Times New Roman" w:cs="Times New Roman"/>
          <w:sz w:val="24"/>
          <w:szCs w:val="24"/>
        </w:rPr>
        <w:t>Tesis PPS UPI. Bandung: Tidak 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7C9" w:rsidRDefault="00AC07C9" w:rsidP="00AC07C9">
      <w:pPr>
        <w:pStyle w:val="ListParagraph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Schunk, D.H., dan Pajares, F. (2009). </w:t>
      </w:r>
      <w:r w:rsidRPr="002C51DF">
        <w:rPr>
          <w:rFonts w:ascii="Times New Roman" w:hAnsi="Times New Roman" w:cs="Times New Roman"/>
          <w:sz w:val="24"/>
          <w:szCs w:val="24"/>
        </w:rPr>
        <w:t>Self-Efficacy Theory. Handbook of Motivation at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1DF">
        <w:rPr>
          <w:rFonts w:ascii="Times New Roman" w:hAnsi="Times New Roman" w:cs="Times New Roman"/>
          <w:i/>
          <w:sz w:val="24"/>
          <w:szCs w:val="24"/>
        </w:rPr>
        <w:t>Taylor &amp;Francis e-Library. Hal. 35-53</w:t>
      </w:r>
    </w:p>
    <w:p w:rsidR="00AC07C9" w:rsidRDefault="00AC07C9" w:rsidP="00AC07C9">
      <w:pPr>
        <w:pStyle w:val="ListParagraph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Slavin, Robert E.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 Teori Riset,dan Praktik. </w:t>
      </w:r>
      <w:r>
        <w:rPr>
          <w:rFonts w:ascii="Times New Roman" w:hAnsi="Times New Roman" w:cs="Times New Roman"/>
          <w:sz w:val="24"/>
          <w:szCs w:val="24"/>
        </w:rPr>
        <w:t>Bandung: Nusa Media.</w:t>
      </w:r>
    </w:p>
    <w:p w:rsidR="00AC07C9" w:rsidRPr="00E12A9B" w:rsidRDefault="00AC07C9" w:rsidP="00AC07C9">
      <w:pPr>
        <w:pStyle w:val="ListParagraph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Sudijono, A. (2014). </w:t>
      </w:r>
      <w:r w:rsidRPr="00E44E8C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AC07C9" w:rsidRDefault="00AC07C9" w:rsidP="00AC07C9">
      <w:pPr>
        <w:pStyle w:val="ListParagraph"/>
        <w:spacing w:after="0" w:line="240" w:lineRule="auto"/>
        <w:ind w:left="706"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62FD">
        <w:rPr>
          <w:rFonts w:ascii="Times New Roman" w:hAnsi="Times New Roman" w:cs="Times New Roman"/>
          <w:sz w:val="24"/>
          <w:szCs w:val="24"/>
        </w:rPr>
        <w:t xml:space="preserve">Suherman, E. (2012). </w:t>
      </w:r>
      <w:r w:rsidRPr="00C362FD">
        <w:rPr>
          <w:rFonts w:ascii="Times New Roman" w:hAnsi="Times New Roman" w:cs="Times New Roman"/>
          <w:i/>
          <w:sz w:val="24"/>
          <w:szCs w:val="24"/>
        </w:rPr>
        <w:t>Belajar dan Pembelajaran Matematika</w:t>
      </w:r>
      <w:r w:rsidRPr="00C362FD">
        <w:rPr>
          <w:rFonts w:ascii="Times New Roman" w:hAnsi="Times New Roman" w:cs="Times New Roman"/>
          <w:sz w:val="24"/>
          <w:szCs w:val="24"/>
        </w:rPr>
        <w:t>. Bandung: Universitas Pendidikan Indonesia.</w:t>
      </w:r>
    </w:p>
    <w:p w:rsidR="00AC07C9" w:rsidRDefault="00AC07C9" w:rsidP="00AC07C9">
      <w:pPr>
        <w:pStyle w:val="ListParagraph"/>
        <w:spacing w:after="0" w:line="240" w:lineRule="auto"/>
        <w:ind w:left="706" w:hanging="70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Sumarmo, U., dkk, (2017).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Hard Skills dan Soft Skills Matematik Siswa. </w:t>
      </w:r>
      <w:r>
        <w:rPr>
          <w:rFonts w:ascii="Times New Roman" w:hAnsi="Times New Roman" w:cs="Times New Roman"/>
          <w:color w:val="000000"/>
          <w:sz w:val="24"/>
          <w:szCs w:val="24"/>
        </w:rPr>
        <w:t>Bandung: Refika Aditama</w:t>
      </w:r>
    </w:p>
    <w:p w:rsidR="00AC07C9" w:rsidRPr="00E12A9B" w:rsidRDefault="00AC07C9" w:rsidP="00AC07C9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Mendesain Model Pembelajaran Innovatif- Progesif.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A8256A" w:rsidRPr="00AC07C9" w:rsidRDefault="00AC07C9" w:rsidP="00A61A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Yahya, (2015), pengaruh status sosial ekonomi orang tua terhadap prestasi belajar ekonomi dan perilaku konsumsi siswa. </w:t>
      </w:r>
      <w:r>
        <w:rPr>
          <w:rFonts w:ascii="Times New Roman" w:hAnsi="Times New Roman" w:cs="Times New Roman"/>
          <w:i/>
          <w:sz w:val="24"/>
          <w:szCs w:val="24"/>
        </w:rPr>
        <w:t>Jurnal Ekonomi Pendidikan Ekonomi dan Kewirausahaan, Vol.3. No.1, Hal 147-157</w:t>
      </w:r>
      <w:bookmarkStart w:id="0" w:name="page5"/>
      <w:bookmarkEnd w:id="0"/>
    </w:p>
    <w:sectPr w:rsidR="00A8256A" w:rsidRPr="00AC07C9" w:rsidSect="004C77B2">
      <w:head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5D" w:rsidRDefault="0087205D" w:rsidP="004C77B2">
      <w:pPr>
        <w:spacing w:after="0" w:line="240" w:lineRule="auto"/>
      </w:pPr>
      <w:r>
        <w:separator/>
      </w:r>
    </w:p>
  </w:endnote>
  <w:endnote w:type="continuationSeparator" w:id="1">
    <w:p w:rsidR="0087205D" w:rsidRDefault="0087205D" w:rsidP="004C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5D" w:rsidRDefault="0087205D" w:rsidP="004C77B2">
      <w:pPr>
        <w:spacing w:after="0" w:line="240" w:lineRule="auto"/>
      </w:pPr>
      <w:r>
        <w:separator/>
      </w:r>
    </w:p>
  </w:footnote>
  <w:footnote w:type="continuationSeparator" w:id="1">
    <w:p w:rsidR="0087205D" w:rsidRDefault="0087205D" w:rsidP="004C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078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7D5B" w:rsidRDefault="00DE6202">
        <w:pPr>
          <w:pStyle w:val="Header"/>
          <w:jc w:val="right"/>
        </w:pPr>
        <w:r>
          <w:fldChar w:fldCharType="begin"/>
        </w:r>
        <w:r w:rsidR="001D7D5B">
          <w:instrText xml:space="preserve"> PAGE   \* MERGEFORMAT </w:instrText>
        </w:r>
        <w:r>
          <w:fldChar w:fldCharType="separate"/>
        </w:r>
        <w:r w:rsidR="006407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D5B" w:rsidRDefault="001D7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4B3"/>
    <w:multiLevelType w:val="hybridMultilevel"/>
    <w:tmpl w:val="4C3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372"/>
    <w:multiLevelType w:val="hybridMultilevel"/>
    <w:tmpl w:val="A518F760"/>
    <w:lvl w:ilvl="0" w:tplc="E0ACC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C5F25"/>
    <w:multiLevelType w:val="hybridMultilevel"/>
    <w:tmpl w:val="8A6E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39B"/>
    <w:multiLevelType w:val="hybridMultilevel"/>
    <w:tmpl w:val="7A9C4E36"/>
    <w:lvl w:ilvl="0" w:tplc="CBB4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8624F"/>
    <w:multiLevelType w:val="hybridMultilevel"/>
    <w:tmpl w:val="A7F2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76642"/>
    <w:multiLevelType w:val="hybridMultilevel"/>
    <w:tmpl w:val="9B8E19C4"/>
    <w:lvl w:ilvl="0" w:tplc="B77ECD0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0A48B4"/>
    <w:multiLevelType w:val="hybridMultilevel"/>
    <w:tmpl w:val="D64E0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02C2"/>
    <w:rsid w:val="00172B77"/>
    <w:rsid w:val="001D7D5B"/>
    <w:rsid w:val="001E3356"/>
    <w:rsid w:val="001F16B6"/>
    <w:rsid w:val="002072F1"/>
    <w:rsid w:val="00310FDB"/>
    <w:rsid w:val="003F3641"/>
    <w:rsid w:val="00473090"/>
    <w:rsid w:val="004A7CE5"/>
    <w:rsid w:val="004C77B2"/>
    <w:rsid w:val="004D0B74"/>
    <w:rsid w:val="0055540E"/>
    <w:rsid w:val="005704EF"/>
    <w:rsid w:val="00632799"/>
    <w:rsid w:val="00640771"/>
    <w:rsid w:val="00680D92"/>
    <w:rsid w:val="007111B4"/>
    <w:rsid w:val="007114C1"/>
    <w:rsid w:val="007602C2"/>
    <w:rsid w:val="0079577E"/>
    <w:rsid w:val="0087205D"/>
    <w:rsid w:val="008B2423"/>
    <w:rsid w:val="008C3A1D"/>
    <w:rsid w:val="008D6456"/>
    <w:rsid w:val="00917F78"/>
    <w:rsid w:val="00935C0E"/>
    <w:rsid w:val="00960AC2"/>
    <w:rsid w:val="009A1DAF"/>
    <w:rsid w:val="00A61A4F"/>
    <w:rsid w:val="00A8256A"/>
    <w:rsid w:val="00A87D05"/>
    <w:rsid w:val="00AA2920"/>
    <w:rsid w:val="00AC07C9"/>
    <w:rsid w:val="00B81D1C"/>
    <w:rsid w:val="00BE3A53"/>
    <w:rsid w:val="00BF73DC"/>
    <w:rsid w:val="00D037D1"/>
    <w:rsid w:val="00D14152"/>
    <w:rsid w:val="00D76352"/>
    <w:rsid w:val="00DC492F"/>
    <w:rsid w:val="00DE6202"/>
    <w:rsid w:val="00E04914"/>
    <w:rsid w:val="00E12A9B"/>
    <w:rsid w:val="00E42ACC"/>
    <w:rsid w:val="00E86EB3"/>
    <w:rsid w:val="00F07E9D"/>
    <w:rsid w:val="00F21B34"/>
    <w:rsid w:val="00F3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3DC"/>
    <w:pPr>
      <w:spacing w:after="0" w:line="240" w:lineRule="auto"/>
    </w:pPr>
  </w:style>
  <w:style w:type="paragraph" w:styleId="ListParagraph">
    <w:name w:val="List Paragraph"/>
    <w:aliases w:val="Body of text,List Paragraph1,Body of text+1,Body of text+2,Body of text+3,List Paragraph11,soal jawab"/>
    <w:basedOn w:val="Normal"/>
    <w:link w:val="ListParagraphChar"/>
    <w:uiPriority w:val="34"/>
    <w:qFormat/>
    <w:rsid w:val="008B242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oal jawab Char"/>
    <w:link w:val="ListParagraph"/>
    <w:uiPriority w:val="34"/>
    <w:rsid w:val="008B2423"/>
  </w:style>
  <w:style w:type="table" w:styleId="TableGrid">
    <w:name w:val="Table Grid"/>
    <w:basedOn w:val="TableNormal"/>
    <w:uiPriority w:val="59"/>
    <w:rsid w:val="005554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56A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C77B2"/>
  </w:style>
  <w:style w:type="paragraph" w:styleId="Header">
    <w:name w:val="header"/>
    <w:basedOn w:val="Normal"/>
    <w:link w:val="HeaderChar"/>
    <w:uiPriority w:val="99"/>
    <w:unhideWhenUsed/>
    <w:rsid w:val="004C7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B2"/>
  </w:style>
  <w:style w:type="paragraph" w:styleId="Footer">
    <w:name w:val="footer"/>
    <w:basedOn w:val="Normal"/>
    <w:link w:val="FooterChar"/>
    <w:uiPriority w:val="99"/>
    <w:unhideWhenUsed/>
    <w:rsid w:val="004C7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B2"/>
  </w:style>
  <w:style w:type="paragraph" w:styleId="BalloonText">
    <w:name w:val="Balloon Text"/>
    <w:basedOn w:val="Normal"/>
    <w:link w:val="BalloonTextChar"/>
    <w:uiPriority w:val="99"/>
    <w:semiHidden/>
    <w:unhideWhenUsed/>
    <w:rsid w:val="0079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isulastri23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ecd.org/pisa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y.edu/-eushe2/Bandura/BanduraGuide2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B3FE-77BB-4DAA-B31E-F3D4E87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 Sulastri</dc:creator>
  <cp:keywords/>
  <dc:description/>
  <cp:lastModifiedBy>Lusy</cp:lastModifiedBy>
  <cp:revision>3</cp:revision>
  <cp:lastPrinted>2019-03-08T18:14:00Z</cp:lastPrinted>
  <dcterms:created xsi:type="dcterms:W3CDTF">2019-03-08T18:25:00Z</dcterms:created>
  <dcterms:modified xsi:type="dcterms:W3CDTF">2019-03-09T03:11:00Z</dcterms:modified>
</cp:coreProperties>
</file>