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67" w:rsidRPr="00322166" w:rsidRDefault="00354867" w:rsidP="004518D2">
      <w:pPr>
        <w:pStyle w:val="Heading1"/>
        <w:keepNext w:val="0"/>
        <w:keepLines w:val="0"/>
        <w:widowControl w:val="0"/>
        <w:spacing w:before="0"/>
        <w:rPr>
          <w:sz w:val="28"/>
        </w:rPr>
      </w:pPr>
      <w:bookmarkStart w:id="0" w:name="_Toc520072536"/>
      <w:bookmarkStart w:id="1" w:name="_Toc520073063"/>
      <w:r w:rsidRPr="00322166">
        <w:rPr>
          <w:sz w:val="28"/>
        </w:rPr>
        <w:t>BAB I</w:t>
      </w:r>
      <w:bookmarkEnd w:id="0"/>
      <w:bookmarkEnd w:id="1"/>
    </w:p>
    <w:p w:rsidR="004518D2" w:rsidRPr="00322166" w:rsidRDefault="00354867" w:rsidP="00AF58D0">
      <w:pPr>
        <w:pStyle w:val="Heading1"/>
        <w:keepNext w:val="0"/>
        <w:keepLines w:val="0"/>
        <w:widowControl w:val="0"/>
        <w:spacing w:before="0"/>
        <w:rPr>
          <w:sz w:val="28"/>
        </w:rPr>
      </w:pPr>
      <w:bookmarkStart w:id="2" w:name="_Toc520072177"/>
      <w:bookmarkStart w:id="3" w:name="_Toc520072537"/>
      <w:bookmarkStart w:id="4" w:name="_Toc520073064"/>
      <w:r w:rsidRPr="00322166">
        <w:rPr>
          <w:sz w:val="28"/>
        </w:rPr>
        <w:t>PEDAHULUAN</w:t>
      </w:r>
      <w:bookmarkEnd w:id="2"/>
      <w:bookmarkEnd w:id="3"/>
      <w:bookmarkEnd w:id="4"/>
    </w:p>
    <w:p w:rsidR="00AF58D0" w:rsidRPr="00444216" w:rsidRDefault="00AF58D0" w:rsidP="00AF58D0">
      <w:pPr>
        <w:rPr>
          <w:sz w:val="24"/>
        </w:rPr>
      </w:pPr>
    </w:p>
    <w:p w:rsidR="00AF58D0" w:rsidRPr="00AF58D0" w:rsidRDefault="00354867" w:rsidP="00AF58D0">
      <w:pPr>
        <w:pStyle w:val="Heading2"/>
        <w:keepNext w:val="0"/>
        <w:keepLines w:val="0"/>
        <w:widowControl w:val="0"/>
        <w:numPr>
          <w:ilvl w:val="1"/>
          <w:numId w:val="29"/>
        </w:numPr>
        <w:spacing w:before="0" w:line="497" w:lineRule="auto"/>
        <w:rPr>
          <w:rFonts w:ascii="Times New Roman" w:hAnsi="Times New Roman" w:cs="Times New Roman"/>
          <w:color w:val="auto"/>
          <w:sz w:val="2"/>
        </w:rPr>
      </w:pPr>
      <w:bookmarkStart w:id="5" w:name="_Toc520072178"/>
      <w:bookmarkStart w:id="6" w:name="_Toc520072538"/>
      <w:bookmarkStart w:id="7" w:name="_Toc520073065"/>
      <w:r w:rsidRPr="0055112E">
        <w:rPr>
          <w:rFonts w:ascii="Times New Roman" w:hAnsi="Times New Roman" w:cs="Times New Roman"/>
          <w:color w:val="auto"/>
          <w:sz w:val="24"/>
        </w:rPr>
        <w:t>Latar Belakang</w:t>
      </w:r>
      <w:bookmarkEnd w:id="5"/>
      <w:bookmarkEnd w:id="6"/>
      <w:bookmarkEnd w:id="7"/>
      <w:r w:rsidR="00623010">
        <w:rPr>
          <w:rFonts w:ascii="Times New Roman" w:hAnsi="Times New Roman" w:cs="Times New Roman"/>
          <w:color w:val="auto"/>
          <w:sz w:val="24"/>
        </w:rPr>
        <w:t xml:space="preserve"> Penelitian</w:t>
      </w:r>
    </w:p>
    <w:p w:rsidR="00AF58D0" w:rsidRPr="00AF58D0" w:rsidRDefault="00AF58D0" w:rsidP="00AF58D0">
      <w:pPr>
        <w:spacing w:after="0" w:line="497" w:lineRule="auto"/>
        <w:ind w:firstLine="720"/>
        <w:jc w:val="both"/>
        <w:rPr>
          <w:rFonts w:ascii="Times New Roman" w:hAnsi="Times New Roman" w:cs="Times New Roman"/>
          <w:sz w:val="2"/>
        </w:rPr>
      </w:pPr>
    </w:p>
    <w:p w:rsidR="00681EAC" w:rsidRDefault="00681EAC" w:rsidP="00322166">
      <w:pPr>
        <w:spacing w:after="0" w:line="487" w:lineRule="auto"/>
        <w:ind w:firstLine="720"/>
        <w:jc w:val="both"/>
        <w:rPr>
          <w:rFonts w:ascii="Times New Roman" w:hAnsi="Times New Roman" w:cs="Times New Roman"/>
          <w:sz w:val="24"/>
        </w:rPr>
      </w:pPr>
      <w:r w:rsidRPr="00681EAC">
        <w:rPr>
          <w:rFonts w:ascii="Times New Roman" w:hAnsi="Times New Roman" w:cs="Times New Roman"/>
          <w:sz w:val="24"/>
        </w:rPr>
        <w:t>Pasar modal (</w:t>
      </w:r>
      <w:r w:rsidRPr="00681EAC">
        <w:rPr>
          <w:rFonts w:ascii="Times New Roman" w:hAnsi="Times New Roman" w:cs="Times New Roman"/>
          <w:i/>
          <w:sz w:val="24"/>
        </w:rPr>
        <w:t>capital market</w:t>
      </w:r>
      <w:r w:rsidRPr="00681EAC">
        <w:rPr>
          <w:rFonts w:ascii="Times New Roman" w:hAnsi="Times New Roman" w:cs="Times New Roman"/>
          <w:sz w:val="24"/>
        </w:rPr>
        <w:t xml:space="preserve">) </w:t>
      </w:r>
      <w:r>
        <w:rPr>
          <w:rFonts w:ascii="Times New Roman" w:hAnsi="Times New Roman" w:cs="Times New Roman"/>
          <w:sz w:val="24"/>
        </w:rPr>
        <w:t xml:space="preserve">pada hakikatnya </w:t>
      </w:r>
      <w:r w:rsidRPr="00681EAC">
        <w:rPr>
          <w:rFonts w:ascii="Times New Roman" w:hAnsi="Times New Roman" w:cs="Times New Roman"/>
          <w:sz w:val="24"/>
        </w:rPr>
        <w:t>merupakan pasar untuk berbagai instrumen keuangan jangka panjang yang bisa di</w:t>
      </w:r>
      <w:bookmarkStart w:id="8" w:name="_GoBack"/>
      <w:bookmarkEnd w:id="8"/>
      <w:r w:rsidRPr="00681EAC">
        <w:rPr>
          <w:rFonts w:ascii="Times New Roman" w:hAnsi="Times New Roman" w:cs="Times New Roman"/>
          <w:sz w:val="24"/>
        </w:rPr>
        <w:t>perjualbelikan, baik surat utang (obligasi</w:t>
      </w:r>
      <w:r>
        <w:rPr>
          <w:rFonts w:ascii="Times New Roman" w:hAnsi="Times New Roman" w:cs="Times New Roman"/>
          <w:sz w:val="24"/>
        </w:rPr>
        <w:t>), ekuiti (saham), reksa dana,</w:t>
      </w:r>
      <w:r w:rsidRPr="00681EAC">
        <w:rPr>
          <w:rFonts w:ascii="Times New Roman" w:hAnsi="Times New Roman" w:cs="Times New Roman"/>
          <w:sz w:val="24"/>
        </w:rPr>
        <w:t xml:space="preserve"> derivatif maupun lainnya. Pasar modal merupakan sarana pendanaan bagi perusahaan maupun inst</w:t>
      </w:r>
      <w:r w:rsidR="00EC2E47">
        <w:rPr>
          <w:rFonts w:ascii="Times New Roman" w:hAnsi="Times New Roman" w:cs="Times New Roman"/>
          <w:sz w:val="24"/>
        </w:rPr>
        <w:t>itusi lain misalnya pemerintah</w:t>
      </w:r>
      <w:r w:rsidRPr="00681EAC">
        <w:rPr>
          <w:rFonts w:ascii="Times New Roman" w:hAnsi="Times New Roman" w:cs="Times New Roman"/>
          <w:sz w:val="24"/>
        </w:rPr>
        <w:t>, dan sebagai sarana bagi kegiatan berinvestasi. Dengan demikian, pasar modal memfasilitasi berbagai sarana dan prasarana kegiatan jual beli dan kegiatan terkait lainnya.</w:t>
      </w:r>
      <w:r>
        <w:rPr>
          <w:rFonts w:ascii="Times New Roman" w:hAnsi="Times New Roman" w:cs="Times New Roman"/>
          <w:sz w:val="24"/>
        </w:rPr>
        <w:t xml:space="preserve"> </w:t>
      </w:r>
      <w:r w:rsidR="00411BB2">
        <w:rPr>
          <w:rFonts w:ascii="Times New Roman" w:hAnsi="Times New Roman" w:cs="Times New Roman"/>
          <w:sz w:val="24"/>
        </w:rPr>
        <w:t>Pasar m</w:t>
      </w:r>
      <w:r w:rsidRPr="00681EAC">
        <w:rPr>
          <w:rFonts w:ascii="Times New Roman" w:hAnsi="Times New Roman" w:cs="Times New Roman"/>
          <w:sz w:val="24"/>
        </w:rPr>
        <w:t>odal memiliki peran penting bagi perekonomian suatu negara karena pasar modal menjalankan dua fungsi</w:t>
      </w:r>
      <w:r w:rsidR="00566C5A">
        <w:rPr>
          <w:rFonts w:ascii="Times New Roman" w:hAnsi="Times New Roman" w:cs="Times New Roman"/>
          <w:sz w:val="24"/>
        </w:rPr>
        <w:t>. P</w:t>
      </w:r>
      <w:r w:rsidRPr="00681EAC">
        <w:rPr>
          <w:rFonts w:ascii="Times New Roman" w:hAnsi="Times New Roman" w:cs="Times New Roman"/>
          <w:sz w:val="24"/>
        </w:rPr>
        <w:t>ertama</w:t>
      </w:r>
      <w:r w:rsidR="00411BB2">
        <w:rPr>
          <w:rFonts w:ascii="Times New Roman" w:hAnsi="Times New Roman" w:cs="Times New Roman"/>
          <w:sz w:val="24"/>
        </w:rPr>
        <w:t>,</w:t>
      </w:r>
      <w:r w:rsidRPr="00681EAC">
        <w:rPr>
          <w:rFonts w:ascii="Times New Roman" w:hAnsi="Times New Roman" w:cs="Times New Roman"/>
          <w:sz w:val="24"/>
        </w:rPr>
        <w:t xml:space="preserve"> sebagai sarana bagi pendanaan usaha atau sebagai sarana bagi perusahaan untuk mendapatkan dana dari masyarakat pemodal (investor). Dana yang diperoleh dari pasar modal dapat digunakan untuk pengembangan usaha, ekspansi, penam</w:t>
      </w:r>
      <w:r>
        <w:rPr>
          <w:rFonts w:ascii="Times New Roman" w:hAnsi="Times New Roman" w:cs="Times New Roman"/>
          <w:sz w:val="24"/>
        </w:rPr>
        <w:t>bahan modal kerja dan lain-lain.</w:t>
      </w:r>
      <w:r w:rsidRPr="00681EAC">
        <w:rPr>
          <w:rFonts w:ascii="Times New Roman" w:hAnsi="Times New Roman" w:cs="Times New Roman"/>
          <w:sz w:val="24"/>
        </w:rPr>
        <w:t xml:space="preserve"> </w:t>
      </w:r>
      <w:r>
        <w:rPr>
          <w:rFonts w:ascii="Times New Roman" w:hAnsi="Times New Roman" w:cs="Times New Roman"/>
          <w:sz w:val="24"/>
        </w:rPr>
        <w:t xml:space="preserve">Kemudian yang </w:t>
      </w:r>
      <w:r w:rsidRPr="00681EAC">
        <w:rPr>
          <w:rFonts w:ascii="Times New Roman" w:hAnsi="Times New Roman" w:cs="Times New Roman"/>
          <w:sz w:val="24"/>
        </w:rPr>
        <w:t>kedua</w:t>
      </w:r>
      <w:r>
        <w:rPr>
          <w:rFonts w:ascii="Times New Roman" w:hAnsi="Times New Roman" w:cs="Times New Roman"/>
          <w:sz w:val="24"/>
        </w:rPr>
        <w:t>,</w:t>
      </w:r>
      <w:r w:rsidRPr="00681EAC">
        <w:rPr>
          <w:rFonts w:ascii="Times New Roman" w:hAnsi="Times New Roman" w:cs="Times New Roman"/>
          <w:sz w:val="24"/>
        </w:rPr>
        <w:t xml:space="preserve"> pasar modal menjadi sarana bagi masyarakat untuk berinvestasi pada instrument keuangan seperti saham, obligasi, reksa dana, dan lain-lain. Dengan demikian, masyarakat dapat menempatkan dana yang dimilikinya sesuai dengan karakteristik keuntungan dan </w:t>
      </w:r>
      <w:r w:rsidR="00744241">
        <w:rPr>
          <w:rFonts w:ascii="Times New Roman" w:hAnsi="Times New Roman" w:cs="Times New Roman"/>
          <w:sz w:val="24"/>
        </w:rPr>
        <w:t>risiko masing-masing instrument (Bursa Efek Indonesia, 2018).</w:t>
      </w:r>
    </w:p>
    <w:p w:rsidR="00681EAC" w:rsidRPr="00681EAC" w:rsidRDefault="00681EAC" w:rsidP="00095E9E">
      <w:pPr>
        <w:widowControl w:val="0"/>
        <w:spacing w:after="0" w:line="492" w:lineRule="auto"/>
        <w:ind w:firstLine="720"/>
        <w:jc w:val="both"/>
        <w:rPr>
          <w:rFonts w:ascii="Times New Roman" w:hAnsi="Times New Roman" w:cs="Times New Roman"/>
          <w:sz w:val="24"/>
        </w:rPr>
      </w:pPr>
      <w:r>
        <w:rPr>
          <w:rFonts w:ascii="Times New Roman" w:hAnsi="Times New Roman" w:cs="Times New Roman"/>
          <w:sz w:val="24"/>
        </w:rPr>
        <w:t xml:space="preserve">Kegiatan manusia tidak lepas dari kebutuhan </w:t>
      </w:r>
      <w:r w:rsidRPr="00D7231B">
        <w:rPr>
          <w:rFonts w:ascii="Times New Roman" w:hAnsi="Times New Roman" w:cs="Times New Roman"/>
          <w:sz w:val="24"/>
        </w:rPr>
        <w:t>primer, sekunder</w:t>
      </w:r>
      <w:r w:rsidRPr="00681EAC">
        <w:rPr>
          <w:rFonts w:ascii="Times New Roman" w:hAnsi="Times New Roman" w:cs="Times New Roman"/>
          <w:i/>
          <w:sz w:val="24"/>
        </w:rPr>
        <w:t xml:space="preserve">, </w:t>
      </w:r>
      <w:r w:rsidRPr="00681EAC">
        <w:rPr>
          <w:rFonts w:ascii="Times New Roman" w:hAnsi="Times New Roman" w:cs="Times New Roman"/>
          <w:sz w:val="24"/>
        </w:rPr>
        <w:t xml:space="preserve">dan </w:t>
      </w:r>
      <w:r w:rsidRPr="00D7231B">
        <w:rPr>
          <w:rFonts w:ascii="Times New Roman" w:hAnsi="Times New Roman" w:cs="Times New Roman"/>
          <w:sz w:val="24"/>
        </w:rPr>
        <w:t xml:space="preserve">tersier </w:t>
      </w:r>
      <w:r>
        <w:rPr>
          <w:rFonts w:ascii="Times New Roman" w:hAnsi="Times New Roman" w:cs="Times New Roman"/>
          <w:sz w:val="24"/>
        </w:rPr>
        <w:t xml:space="preserve">ataupun yang lebih dikenal dengan sandang, pangan, </w:t>
      </w:r>
      <w:r w:rsidR="00411BB2">
        <w:rPr>
          <w:rFonts w:ascii="Times New Roman" w:hAnsi="Times New Roman" w:cs="Times New Roman"/>
          <w:sz w:val="24"/>
        </w:rPr>
        <w:t xml:space="preserve">dan </w:t>
      </w:r>
      <w:r>
        <w:rPr>
          <w:rFonts w:ascii="Times New Roman" w:hAnsi="Times New Roman" w:cs="Times New Roman"/>
          <w:sz w:val="24"/>
        </w:rPr>
        <w:t xml:space="preserve">papan. Kebutuhan pangan </w:t>
      </w:r>
      <w:r w:rsidR="00F341F6">
        <w:rPr>
          <w:rFonts w:ascii="Times New Roman" w:hAnsi="Times New Roman" w:cs="Times New Roman"/>
          <w:sz w:val="24"/>
        </w:rPr>
        <w:t>apabila dibuatkan perusahaan yang khusus mengelola pangan</w:t>
      </w:r>
      <w:r w:rsidR="00411BB2">
        <w:rPr>
          <w:rFonts w:ascii="Times New Roman" w:hAnsi="Times New Roman" w:cs="Times New Roman"/>
          <w:sz w:val="24"/>
        </w:rPr>
        <w:t>,</w:t>
      </w:r>
      <w:r w:rsidR="00F341F6">
        <w:rPr>
          <w:rFonts w:ascii="Times New Roman" w:hAnsi="Times New Roman" w:cs="Times New Roman"/>
          <w:sz w:val="24"/>
        </w:rPr>
        <w:t xml:space="preserve"> yang </w:t>
      </w:r>
      <w:r w:rsidR="00F341F6">
        <w:rPr>
          <w:rFonts w:ascii="Times New Roman" w:hAnsi="Times New Roman" w:cs="Times New Roman"/>
          <w:sz w:val="24"/>
        </w:rPr>
        <w:lastRenderedPageBreak/>
        <w:t>kemudian diwakili dengan nama perusahaan makanan dan minuman</w:t>
      </w:r>
      <w:r w:rsidR="00411BB2">
        <w:rPr>
          <w:rFonts w:ascii="Times New Roman" w:hAnsi="Times New Roman" w:cs="Times New Roman"/>
          <w:sz w:val="24"/>
        </w:rPr>
        <w:t>, k</w:t>
      </w:r>
      <w:r w:rsidR="00F341F6">
        <w:rPr>
          <w:rFonts w:ascii="Times New Roman" w:hAnsi="Times New Roman" w:cs="Times New Roman"/>
          <w:sz w:val="24"/>
        </w:rPr>
        <w:t>emudian</w:t>
      </w:r>
      <w:r>
        <w:rPr>
          <w:rFonts w:ascii="Times New Roman" w:hAnsi="Times New Roman" w:cs="Times New Roman"/>
          <w:sz w:val="24"/>
        </w:rPr>
        <w:t xml:space="preserve"> sandang</w:t>
      </w:r>
      <w:r w:rsidR="00F341F6">
        <w:rPr>
          <w:rFonts w:ascii="Times New Roman" w:hAnsi="Times New Roman" w:cs="Times New Roman"/>
          <w:sz w:val="24"/>
        </w:rPr>
        <w:t xml:space="preserve"> diwakili dengan nama p</w:t>
      </w:r>
      <w:r w:rsidR="00411BB2">
        <w:rPr>
          <w:rFonts w:ascii="Times New Roman" w:hAnsi="Times New Roman" w:cs="Times New Roman"/>
          <w:sz w:val="24"/>
        </w:rPr>
        <w:t>erusahaan tekstil dan garment. K</w:t>
      </w:r>
      <w:r w:rsidR="00F341F6">
        <w:rPr>
          <w:rFonts w:ascii="Times New Roman" w:hAnsi="Times New Roman" w:cs="Times New Roman"/>
          <w:sz w:val="24"/>
        </w:rPr>
        <w:t xml:space="preserve">edua perusahaan tersebut apabila </w:t>
      </w:r>
      <w:r>
        <w:rPr>
          <w:rFonts w:ascii="Times New Roman" w:hAnsi="Times New Roman" w:cs="Times New Roman"/>
          <w:sz w:val="24"/>
        </w:rPr>
        <w:t xml:space="preserve">dikategorikan kedalam suatu sektor bisnis mereka termasuk kedalam </w:t>
      </w:r>
      <w:r w:rsidR="00F341F6">
        <w:rPr>
          <w:rFonts w:ascii="Times New Roman" w:hAnsi="Times New Roman" w:cs="Times New Roman"/>
          <w:sz w:val="24"/>
        </w:rPr>
        <w:t>industri manufaktur.</w:t>
      </w:r>
      <w:r w:rsidR="00F341F6" w:rsidRPr="00F341F6">
        <w:rPr>
          <w:rFonts w:ascii="Times New Roman" w:hAnsi="Times New Roman" w:cs="Times New Roman"/>
          <w:sz w:val="24"/>
        </w:rPr>
        <w:t xml:space="preserve"> </w:t>
      </w:r>
      <w:r w:rsidR="00F341F6" w:rsidRPr="00A30B46">
        <w:rPr>
          <w:rFonts w:ascii="Times New Roman" w:hAnsi="Times New Roman" w:cs="Times New Roman"/>
          <w:sz w:val="24"/>
        </w:rPr>
        <w:t>Manufaktur sendiri yaitu dimana cabang industri yang mengaplikasikan mesin, peralatan, dan tenaga kerja yang memproduksi barang mentah menjadi barang yang siap dijual dan mempunyai nilai tambah serta manfaat bagi konsumen.</w:t>
      </w:r>
    </w:p>
    <w:p w:rsidR="001561CE" w:rsidRDefault="00354867" w:rsidP="00AF58D0">
      <w:pPr>
        <w:spacing w:after="0" w:line="497" w:lineRule="auto"/>
        <w:ind w:firstLine="720"/>
        <w:jc w:val="both"/>
        <w:rPr>
          <w:rFonts w:ascii="Times New Roman" w:hAnsi="Times New Roman" w:cs="Times New Roman"/>
          <w:sz w:val="24"/>
        </w:rPr>
      </w:pPr>
      <w:r w:rsidRPr="00A30B46">
        <w:rPr>
          <w:rFonts w:ascii="Times New Roman" w:hAnsi="Times New Roman" w:cs="Times New Roman"/>
          <w:sz w:val="24"/>
        </w:rPr>
        <w:t>Industri manufaktur pun menjadi peran penting bagi suatu, karena  banyakny</w:t>
      </w:r>
      <w:r w:rsidR="00005755" w:rsidRPr="00A30B46">
        <w:rPr>
          <w:rFonts w:ascii="Times New Roman" w:hAnsi="Times New Roman" w:cs="Times New Roman"/>
          <w:sz w:val="24"/>
        </w:rPr>
        <w:t>a sub-</w:t>
      </w:r>
      <w:r w:rsidRPr="00A30B46">
        <w:rPr>
          <w:rFonts w:ascii="Times New Roman" w:hAnsi="Times New Roman" w:cs="Times New Roman"/>
          <w:sz w:val="24"/>
        </w:rPr>
        <w:t xml:space="preserve">sub bidang industri manufaktur dimana memperkerjakan ribuan bahkan jutaan masyarakat yang </w:t>
      </w:r>
      <w:r w:rsidR="00A30B46" w:rsidRPr="00A30B46">
        <w:rPr>
          <w:rFonts w:ascii="Times New Roman" w:hAnsi="Times New Roman" w:cs="Times New Roman"/>
          <w:sz w:val="24"/>
        </w:rPr>
        <w:t xml:space="preserve">bekerja </w:t>
      </w:r>
      <w:r w:rsidRPr="00A30B46">
        <w:rPr>
          <w:rFonts w:ascii="Times New Roman" w:hAnsi="Times New Roman" w:cs="Times New Roman"/>
          <w:sz w:val="24"/>
        </w:rPr>
        <w:t>pada industri manufaktur ini.</w:t>
      </w:r>
      <w:r w:rsidR="008C5ED9" w:rsidRPr="00A30B46">
        <w:rPr>
          <w:rFonts w:ascii="Times New Roman" w:hAnsi="Times New Roman" w:cs="Times New Roman"/>
          <w:sz w:val="24"/>
        </w:rPr>
        <w:t xml:space="preserve"> </w:t>
      </w:r>
      <w:r w:rsidR="00A30B46" w:rsidRPr="00A30B46">
        <w:rPr>
          <w:rFonts w:ascii="Times New Roman" w:hAnsi="Times New Roman" w:cs="Times New Roman"/>
          <w:sz w:val="24"/>
        </w:rPr>
        <w:t xml:space="preserve">Kementrian Perindustrian sepanjang tahun 2017 telah sukses menyerap tenaga kerja sebanyak 17 juta orang yang naik sebesar 9,46% dari tahun sebelumnya yang hanya menyerap tenaga kerja 15,54 juta tenaga kerja (Galih, 2017). </w:t>
      </w:r>
      <w:r w:rsidR="00F341F6" w:rsidRPr="00A30B46">
        <w:rPr>
          <w:rFonts w:ascii="Times New Roman" w:hAnsi="Times New Roman" w:cs="Times New Roman"/>
          <w:sz w:val="24"/>
        </w:rPr>
        <w:t>Perusahaan–perusahaan manufaktur yang terdaftar di Bursa Efek Indonesia sendiri memiliki 19 sub sektor industri, dengan jumlah 144 perusahaan yang terdaftar di Bursa Efek Indonesia sampai dengan tahun 2017</w:t>
      </w:r>
      <w:r w:rsidR="00F341F6">
        <w:rPr>
          <w:rFonts w:ascii="Times New Roman" w:hAnsi="Times New Roman" w:cs="Times New Roman"/>
          <w:sz w:val="24"/>
        </w:rPr>
        <w:t xml:space="preserve"> (Edison, 2010)</w:t>
      </w:r>
      <w:r w:rsidR="00F341F6" w:rsidRPr="00A30B46">
        <w:rPr>
          <w:rFonts w:ascii="Times New Roman" w:hAnsi="Times New Roman" w:cs="Times New Roman"/>
          <w:sz w:val="24"/>
        </w:rPr>
        <w:t>.</w:t>
      </w:r>
    </w:p>
    <w:p w:rsidR="00AF58D0" w:rsidRPr="00AF58D0" w:rsidRDefault="00AF58D0" w:rsidP="00AF58D0">
      <w:pPr>
        <w:spacing w:after="0" w:line="497" w:lineRule="auto"/>
        <w:ind w:firstLine="720"/>
        <w:jc w:val="both"/>
        <w:rPr>
          <w:rFonts w:ascii="Times New Roman" w:hAnsi="Times New Roman" w:cs="Times New Roman"/>
          <w:sz w:val="2"/>
        </w:rPr>
      </w:pPr>
    </w:p>
    <w:p w:rsidR="00470687" w:rsidRDefault="00354867" w:rsidP="00095E9E">
      <w:pPr>
        <w:widowControl w:val="0"/>
        <w:spacing w:after="0" w:line="497" w:lineRule="auto"/>
        <w:ind w:firstLine="720"/>
        <w:contextualSpacing/>
        <w:jc w:val="both"/>
        <w:rPr>
          <w:rFonts w:ascii="Times New Roman" w:hAnsi="Times New Roman" w:cs="Times New Roman"/>
          <w:sz w:val="24"/>
        </w:rPr>
      </w:pPr>
      <w:r w:rsidRPr="00A30B46">
        <w:rPr>
          <w:rFonts w:ascii="Times New Roman" w:hAnsi="Times New Roman" w:cs="Times New Roman"/>
          <w:sz w:val="24"/>
        </w:rPr>
        <w:t xml:space="preserve">Industri manufaktur adalah salah satu faktor penting dalam pembangunan perekonomian Indonesia ke arah yang lebih baik namun industri manufaktur pun </w:t>
      </w:r>
      <w:r w:rsidR="001561CE" w:rsidRPr="00A30B46">
        <w:rPr>
          <w:rFonts w:ascii="Times New Roman" w:hAnsi="Times New Roman" w:cs="Times New Roman"/>
          <w:sz w:val="24"/>
        </w:rPr>
        <w:t>masih menghadapi permasalahan–</w:t>
      </w:r>
      <w:r w:rsidRPr="00A30B46">
        <w:rPr>
          <w:rFonts w:ascii="Times New Roman" w:hAnsi="Times New Roman" w:cs="Times New Roman"/>
          <w:sz w:val="24"/>
        </w:rPr>
        <w:t>permasalahan struktural yang menghambat optimalisasi potensi i</w:t>
      </w:r>
      <w:r w:rsidR="00DE3549" w:rsidRPr="00A30B46">
        <w:rPr>
          <w:rFonts w:ascii="Times New Roman" w:hAnsi="Times New Roman" w:cs="Times New Roman"/>
          <w:sz w:val="24"/>
        </w:rPr>
        <w:t>ndustri manufaktur di Indonesia</w:t>
      </w:r>
      <w:r w:rsidR="00320F16">
        <w:rPr>
          <w:rFonts w:ascii="Times New Roman" w:hAnsi="Times New Roman" w:cs="Times New Roman"/>
          <w:sz w:val="24"/>
        </w:rPr>
        <w:t xml:space="preserve"> (Petrus, 2014). </w:t>
      </w:r>
      <w:r w:rsidR="00470687" w:rsidRPr="00A30B46">
        <w:rPr>
          <w:rFonts w:ascii="Times New Roman" w:hAnsi="Times New Roman" w:cs="Times New Roman"/>
          <w:sz w:val="24"/>
        </w:rPr>
        <w:t xml:space="preserve">Sektor industri manufaktur merupakan komponen utama dalam pembangunan ekonomi nasional. Berdasarkan kontribusi output sektor industri manufaktur selama periode Triwulan I-III Tahun 2017 berkisar 20 persen, menunjukan bahwa sektor </w:t>
      </w:r>
      <w:r w:rsidR="00470687" w:rsidRPr="00A30B46">
        <w:rPr>
          <w:rFonts w:ascii="Times New Roman" w:hAnsi="Times New Roman" w:cs="Times New Roman"/>
          <w:sz w:val="24"/>
        </w:rPr>
        <w:lastRenderedPageBreak/>
        <w:t xml:space="preserve">industri manufaktur menjadi </w:t>
      </w:r>
      <w:r w:rsidR="004600AC" w:rsidRPr="00A30B46">
        <w:rPr>
          <w:rFonts w:ascii="Times New Roman" w:hAnsi="Times New Roman" w:cs="Times New Roman"/>
          <w:sz w:val="24"/>
        </w:rPr>
        <w:t xml:space="preserve">the </w:t>
      </w:r>
      <w:r w:rsidR="00470687" w:rsidRPr="00A30B46">
        <w:rPr>
          <w:rFonts w:ascii="Times New Roman" w:hAnsi="Times New Roman" w:cs="Times New Roman"/>
          <w:sz w:val="24"/>
        </w:rPr>
        <w:t xml:space="preserve">leading sector yang memberikan sumbangan terbesar terhadap Produk Domestik Bruto </w:t>
      </w:r>
      <w:r w:rsidR="002A29FB" w:rsidRPr="00A30B46">
        <w:rPr>
          <w:rFonts w:ascii="Times New Roman" w:hAnsi="Times New Roman" w:cs="Times New Roman"/>
          <w:sz w:val="24"/>
        </w:rPr>
        <w:t xml:space="preserve">(PDB) dibandung sektor lainnya. </w:t>
      </w:r>
      <w:r w:rsidR="004600AC" w:rsidRPr="00A30B46">
        <w:rPr>
          <w:rFonts w:ascii="Times New Roman" w:hAnsi="Times New Roman" w:cs="Times New Roman"/>
          <w:sz w:val="24"/>
        </w:rPr>
        <w:t>Mengingat jumlah perusahaan yang terdapat dalam industri banyak sekali, artinya sektor in</w:t>
      </w:r>
      <w:r w:rsidR="003021CC" w:rsidRPr="00A30B46">
        <w:rPr>
          <w:rFonts w:ascii="Times New Roman" w:hAnsi="Times New Roman" w:cs="Times New Roman"/>
          <w:sz w:val="24"/>
        </w:rPr>
        <w:t>i</w:t>
      </w:r>
      <w:r w:rsidR="004600AC" w:rsidRPr="00A30B46">
        <w:rPr>
          <w:rFonts w:ascii="Times New Roman" w:hAnsi="Times New Roman" w:cs="Times New Roman"/>
          <w:sz w:val="24"/>
        </w:rPr>
        <w:t xml:space="preserve"> tidak saja berpotensi memberikan kontribusi ekonomi yang besar melalui nilai tambah, lapangan kerja, dan devisa, tetapi juga mampu memberikan kontribusi yang besar dalam transformasi kultural bangsa ke arah modernisasi kehidupan masyarakat yang menunjang pembentukan daya saing nasional </w:t>
      </w:r>
      <w:sdt>
        <w:sdtPr>
          <w:rPr>
            <w:rFonts w:ascii="Times New Roman" w:hAnsi="Times New Roman" w:cs="Times New Roman"/>
            <w:sz w:val="24"/>
          </w:rPr>
          <w:id w:val="84815584"/>
          <w:citation/>
        </w:sdtPr>
        <w:sdtEndPr/>
        <w:sdtContent>
          <w:r w:rsidR="00470687" w:rsidRPr="00A30B46">
            <w:rPr>
              <w:rFonts w:ascii="Times New Roman" w:hAnsi="Times New Roman" w:cs="Times New Roman"/>
              <w:sz w:val="24"/>
            </w:rPr>
            <w:fldChar w:fldCharType="begin"/>
          </w:r>
          <w:r w:rsidR="00470687" w:rsidRPr="00A30B46">
            <w:rPr>
              <w:rFonts w:ascii="Times New Roman" w:hAnsi="Times New Roman" w:cs="Times New Roman"/>
              <w:sz w:val="24"/>
            </w:rPr>
            <w:instrText xml:space="preserve"> CITATION Bad17 \l 1057 </w:instrText>
          </w:r>
          <w:r w:rsidR="00470687" w:rsidRPr="00A30B46">
            <w:rPr>
              <w:rFonts w:ascii="Times New Roman" w:hAnsi="Times New Roman" w:cs="Times New Roman"/>
              <w:sz w:val="24"/>
            </w:rPr>
            <w:fldChar w:fldCharType="separate"/>
          </w:r>
          <w:r w:rsidR="00E65F83" w:rsidRPr="00E65F83">
            <w:rPr>
              <w:rFonts w:ascii="Times New Roman" w:hAnsi="Times New Roman" w:cs="Times New Roman"/>
              <w:noProof/>
              <w:sz w:val="24"/>
            </w:rPr>
            <w:t>(Badan Pusat Statistik, 2017)</w:t>
          </w:r>
          <w:r w:rsidR="00470687" w:rsidRPr="00A30B46">
            <w:rPr>
              <w:rFonts w:ascii="Times New Roman" w:hAnsi="Times New Roman" w:cs="Times New Roman"/>
              <w:sz w:val="24"/>
            </w:rPr>
            <w:fldChar w:fldCharType="end"/>
          </w:r>
        </w:sdtContent>
      </w:sdt>
      <w:r w:rsidR="00470687" w:rsidRPr="00A30B46">
        <w:rPr>
          <w:rFonts w:ascii="Times New Roman" w:hAnsi="Times New Roman" w:cs="Times New Roman"/>
          <w:sz w:val="24"/>
        </w:rPr>
        <w:t>.</w:t>
      </w:r>
    </w:p>
    <w:p w:rsidR="00444216" w:rsidRPr="00444216" w:rsidRDefault="00444216" w:rsidP="00AF58D0">
      <w:pPr>
        <w:widowControl w:val="0"/>
        <w:spacing w:after="0" w:line="492" w:lineRule="auto"/>
        <w:ind w:firstLine="720"/>
        <w:contextualSpacing/>
        <w:jc w:val="both"/>
        <w:rPr>
          <w:rFonts w:ascii="Times New Roman" w:hAnsi="Times New Roman" w:cs="Times New Roman"/>
          <w:sz w:val="2"/>
        </w:rPr>
      </w:pPr>
    </w:p>
    <w:p w:rsidR="00444216" w:rsidRPr="007D45C2" w:rsidRDefault="008C594C" w:rsidP="00095E9E">
      <w:pPr>
        <w:widowControl w:val="0"/>
        <w:spacing w:after="0" w:line="492" w:lineRule="auto"/>
        <w:ind w:firstLine="720"/>
        <w:jc w:val="both"/>
        <w:rPr>
          <w:rFonts w:ascii="Times New Roman" w:hAnsi="Times New Roman" w:cs="Times New Roman"/>
          <w:sz w:val="24"/>
        </w:rPr>
      </w:pPr>
      <w:r>
        <w:rPr>
          <w:rFonts w:ascii="Times New Roman" w:hAnsi="Times New Roman" w:cs="Times New Roman"/>
          <w:sz w:val="24"/>
        </w:rPr>
        <w:t>Sejak tahun</w:t>
      </w:r>
      <w:r w:rsidR="00DE3549">
        <w:rPr>
          <w:rFonts w:ascii="Times New Roman" w:hAnsi="Times New Roman" w:cs="Times New Roman"/>
          <w:sz w:val="24"/>
        </w:rPr>
        <w:t xml:space="preserve"> 2013</w:t>
      </w:r>
      <w:r>
        <w:rPr>
          <w:rFonts w:ascii="Times New Roman" w:hAnsi="Times New Roman" w:cs="Times New Roman"/>
          <w:sz w:val="24"/>
        </w:rPr>
        <w:t xml:space="preserve"> pertumbuhan industri manufaktur mengalami </w:t>
      </w:r>
      <w:r>
        <w:rPr>
          <w:rFonts w:ascii="Times New Roman" w:hAnsi="Times New Roman" w:cs="Times New Roman"/>
          <w:i/>
          <w:sz w:val="24"/>
        </w:rPr>
        <w:t>trend</w:t>
      </w:r>
      <w:r>
        <w:rPr>
          <w:rFonts w:ascii="Times New Roman" w:hAnsi="Times New Roman" w:cs="Times New Roman"/>
          <w:sz w:val="24"/>
        </w:rPr>
        <w:t xml:space="preserve"> penurunan pertumbuhan hingga tahun 2017. T</w:t>
      </w:r>
      <w:r w:rsidR="00DE3549">
        <w:rPr>
          <w:rFonts w:ascii="Times New Roman" w:hAnsi="Times New Roman" w:cs="Times New Roman"/>
          <w:sz w:val="24"/>
        </w:rPr>
        <w:t>ercatat pertumbuhan dari industri manufaktur sendiri sebesar 5,64% yang ditopang oleh industri bidang logam yang meningkat pesat</w:t>
      </w:r>
      <w:r w:rsidR="009D4767">
        <w:rPr>
          <w:rFonts w:ascii="Times New Roman" w:hAnsi="Times New Roman" w:cs="Times New Roman"/>
          <w:sz w:val="24"/>
        </w:rPr>
        <w:t xml:space="preserve"> (Margareta, 2014)</w:t>
      </w:r>
      <w:r w:rsidR="00DE3549">
        <w:rPr>
          <w:rFonts w:ascii="Times New Roman" w:hAnsi="Times New Roman" w:cs="Times New Roman"/>
          <w:sz w:val="24"/>
        </w:rPr>
        <w:t xml:space="preserve">. Tahun berikutnya, industri manufaktur di Indonesia terus mengalami penurunan pertumbuhan (y-on-y) PDB industri manufaktur non-migas. </w:t>
      </w:r>
      <w:r w:rsidR="004A0CDD">
        <w:rPr>
          <w:rFonts w:ascii="Times New Roman" w:hAnsi="Times New Roman" w:cs="Times New Roman"/>
          <w:sz w:val="24"/>
        </w:rPr>
        <w:t>Tercatat dari tahun 2013 pertumbuhan PDB manufaktur cenderung mengalami penurunan hingga tahun 2017, dengan selisish 0.9% antara PDB</w:t>
      </w:r>
      <w:r w:rsidR="00236F8A">
        <w:rPr>
          <w:rFonts w:ascii="Times New Roman" w:hAnsi="Times New Roman" w:cs="Times New Roman"/>
          <w:sz w:val="24"/>
        </w:rPr>
        <w:t xml:space="preserve"> manufaktur</w:t>
      </w:r>
      <w:r w:rsidR="004A0CDD">
        <w:rPr>
          <w:rFonts w:ascii="Times New Roman" w:hAnsi="Times New Roman" w:cs="Times New Roman"/>
          <w:sz w:val="24"/>
        </w:rPr>
        <w:t xml:space="preserve"> tahun 2013 dan PDB </w:t>
      </w:r>
      <w:r w:rsidR="00236F8A">
        <w:rPr>
          <w:rFonts w:ascii="Times New Roman" w:hAnsi="Times New Roman" w:cs="Times New Roman"/>
          <w:sz w:val="24"/>
        </w:rPr>
        <w:t xml:space="preserve">manufaktur </w:t>
      </w:r>
      <w:r w:rsidR="004A0CDD">
        <w:rPr>
          <w:rFonts w:ascii="Times New Roman" w:hAnsi="Times New Roman" w:cs="Times New Roman"/>
          <w:sz w:val="24"/>
        </w:rPr>
        <w:t xml:space="preserve">tahun 2017 dimana tahun 2013 </w:t>
      </w:r>
      <w:r w:rsidR="006E3F2F">
        <w:rPr>
          <w:rFonts w:ascii="Times New Roman" w:hAnsi="Times New Roman" w:cs="Times New Roman"/>
          <w:sz w:val="24"/>
        </w:rPr>
        <w:t xml:space="preserve">tercatat menjadi pertumbuhan PDB manufaktur tertinggi dari periode tahun 2013-2017 </w:t>
      </w:r>
      <w:sdt>
        <w:sdtPr>
          <w:rPr>
            <w:rFonts w:ascii="Times New Roman" w:hAnsi="Times New Roman" w:cs="Times New Roman"/>
            <w:sz w:val="24"/>
          </w:rPr>
          <w:id w:val="1701905815"/>
          <w:citation/>
        </w:sdtPr>
        <w:sdtEndPr/>
        <w:sdtContent>
          <w:r w:rsidR="00DE3549">
            <w:rPr>
              <w:rFonts w:ascii="Times New Roman" w:hAnsi="Times New Roman" w:cs="Times New Roman"/>
              <w:sz w:val="24"/>
            </w:rPr>
            <w:fldChar w:fldCharType="begin"/>
          </w:r>
          <w:r w:rsidR="00E2689D">
            <w:rPr>
              <w:rFonts w:ascii="Times New Roman" w:hAnsi="Times New Roman" w:cs="Times New Roman"/>
              <w:sz w:val="24"/>
            </w:rPr>
            <w:instrText xml:space="preserve">CITATION Bad171 \l 1057 </w:instrText>
          </w:r>
          <w:r w:rsidR="00DE3549">
            <w:rPr>
              <w:rFonts w:ascii="Times New Roman" w:hAnsi="Times New Roman" w:cs="Times New Roman"/>
              <w:sz w:val="24"/>
            </w:rPr>
            <w:fldChar w:fldCharType="separate"/>
          </w:r>
          <w:r w:rsidR="00E65F83" w:rsidRPr="00E65F83">
            <w:rPr>
              <w:rFonts w:ascii="Times New Roman" w:hAnsi="Times New Roman" w:cs="Times New Roman"/>
              <w:noProof/>
              <w:sz w:val="24"/>
            </w:rPr>
            <w:t>(Badan Pusat Statistik, 2017)</w:t>
          </w:r>
          <w:r w:rsidR="00DE3549">
            <w:rPr>
              <w:rFonts w:ascii="Times New Roman" w:hAnsi="Times New Roman" w:cs="Times New Roman"/>
              <w:sz w:val="24"/>
            </w:rPr>
            <w:fldChar w:fldCharType="end"/>
          </w:r>
        </w:sdtContent>
      </w:sdt>
      <w:r w:rsidR="00DE3549">
        <w:rPr>
          <w:rFonts w:ascii="Times New Roman" w:hAnsi="Times New Roman" w:cs="Times New Roman"/>
          <w:sz w:val="24"/>
        </w:rPr>
        <w:t xml:space="preserve">. </w:t>
      </w:r>
      <w:r w:rsidR="006E3F2F">
        <w:rPr>
          <w:rFonts w:ascii="Times New Roman" w:hAnsi="Times New Roman" w:cs="Times New Roman"/>
          <w:sz w:val="24"/>
        </w:rPr>
        <w:t>Menteri Perindunstrian Airlangga Hartanto mengatakan bahwa</w:t>
      </w:r>
      <w:r w:rsidR="006C7295">
        <w:rPr>
          <w:rFonts w:ascii="Times New Roman" w:hAnsi="Times New Roman" w:cs="Times New Roman"/>
          <w:sz w:val="24"/>
        </w:rPr>
        <w:t xml:space="preserve"> </w:t>
      </w:r>
      <w:r>
        <w:rPr>
          <w:rFonts w:ascii="Times New Roman" w:hAnsi="Times New Roman" w:cs="Times New Roman"/>
          <w:sz w:val="24"/>
        </w:rPr>
        <w:t>“</w:t>
      </w:r>
      <w:r w:rsidR="006E3F2F">
        <w:rPr>
          <w:rFonts w:ascii="Times New Roman" w:hAnsi="Times New Roman" w:cs="Times New Roman"/>
          <w:sz w:val="24"/>
        </w:rPr>
        <w:t xml:space="preserve">Salah satu faktor penting untuk mengacu pertumbuhan industri, yaitu adanya akses kemudahan dalam memperluas pasar, baik di domestik maupun ekspor. Jika pasar optimal, produksi bisa optimal” </w:t>
      </w:r>
      <w:sdt>
        <w:sdtPr>
          <w:rPr>
            <w:rFonts w:ascii="Times New Roman" w:hAnsi="Times New Roman" w:cs="Times New Roman"/>
            <w:sz w:val="24"/>
          </w:rPr>
          <w:id w:val="1973010870"/>
          <w:citation/>
        </w:sdtPr>
        <w:sdtEndPr/>
        <w:sdtContent>
          <w:r w:rsidR="006C7295">
            <w:rPr>
              <w:rFonts w:ascii="Times New Roman" w:hAnsi="Times New Roman" w:cs="Times New Roman"/>
              <w:sz w:val="24"/>
            </w:rPr>
            <w:fldChar w:fldCharType="begin"/>
          </w:r>
          <w:r w:rsidR="006C7295">
            <w:rPr>
              <w:rFonts w:ascii="Times New Roman" w:hAnsi="Times New Roman" w:cs="Times New Roman"/>
              <w:sz w:val="24"/>
            </w:rPr>
            <w:instrText xml:space="preserve"> CITATION Kem17 \l 1057 </w:instrText>
          </w:r>
          <w:r w:rsidR="006C7295">
            <w:rPr>
              <w:rFonts w:ascii="Times New Roman" w:hAnsi="Times New Roman" w:cs="Times New Roman"/>
              <w:sz w:val="24"/>
            </w:rPr>
            <w:fldChar w:fldCharType="separate"/>
          </w:r>
          <w:r w:rsidR="00E65F83" w:rsidRPr="00E65F83">
            <w:rPr>
              <w:rFonts w:ascii="Times New Roman" w:hAnsi="Times New Roman" w:cs="Times New Roman"/>
              <w:noProof/>
              <w:sz w:val="24"/>
            </w:rPr>
            <w:t>(Kementrian Perindustrian RI, 2017)</w:t>
          </w:r>
          <w:r w:rsidR="006C7295">
            <w:rPr>
              <w:rFonts w:ascii="Times New Roman" w:hAnsi="Times New Roman" w:cs="Times New Roman"/>
              <w:sz w:val="24"/>
            </w:rPr>
            <w:fldChar w:fldCharType="end"/>
          </w:r>
        </w:sdtContent>
      </w:sdt>
      <w:r w:rsidR="006C7295">
        <w:rPr>
          <w:rFonts w:ascii="Times New Roman" w:hAnsi="Times New Roman" w:cs="Times New Roman"/>
          <w:sz w:val="24"/>
        </w:rPr>
        <w:t>.</w:t>
      </w:r>
      <w:r>
        <w:rPr>
          <w:rFonts w:ascii="Times New Roman" w:hAnsi="Times New Roman" w:cs="Times New Roman"/>
          <w:sz w:val="24"/>
        </w:rPr>
        <w:t xml:space="preserve"> </w:t>
      </w:r>
      <w:r w:rsidR="006E3F2F">
        <w:rPr>
          <w:rFonts w:ascii="Times New Roman" w:hAnsi="Times New Roman" w:cs="Times New Roman"/>
          <w:sz w:val="24"/>
        </w:rPr>
        <w:t>Berikut ini adalah pertumbuhan PDB manufaktur periode 2013-2017 yang tersaji dengan grafik.</w:t>
      </w:r>
    </w:p>
    <w:p w:rsidR="001561CE" w:rsidRDefault="00CF69F0" w:rsidP="004518D2">
      <w:pPr>
        <w:widowControl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w:lastRenderedPageBreak/>
        <w:drawing>
          <wp:inline distT="0" distB="0" distL="0" distR="0" wp14:anchorId="0D310236" wp14:editId="2C2E9C06">
            <wp:extent cx="5039833" cy="2747985"/>
            <wp:effectExtent l="0" t="0" r="2794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61CE" w:rsidRPr="00A30B46" w:rsidRDefault="001561CE" w:rsidP="004518D2">
      <w:pPr>
        <w:widowControl w:val="0"/>
        <w:spacing w:after="0" w:line="480" w:lineRule="auto"/>
        <w:jc w:val="both"/>
        <w:rPr>
          <w:rFonts w:ascii="Times New Roman" w:hAnsi="Times New Roman" w:cs="Times New Roman"/>
          <w:sz w:val="2"/>
          <w:szCs w:val="2"/>
        </w:rPr>
      </w:pPr>
      <w:r w:rsidRPr="00A30B46">
        <w:rPr>
          <w:rFonts w:ascii="Times New Roman" w:hAnsi="Times New Roman" w:cs="Times New Roman"/>
          <w:sz w:val="20"/>
        </w:rPr>
        <w:t xml:space="preserve">(Sumber : </w:t>
      </w:r>
      <w:hyperlink r:id="rId10" w:history="1">
        <w:r w:rsidR="007C4B07" w:rsidRPr="00A30B46">
          <w:rPr>
            <w:rStyle w:val="Hyperlink"/>
            <w:rFonts w:ascii="Times New Roman" w:hAnsi="Times New Roman" w:cs="Times New Roman"/>
            <w:color w:val="auto"/>
            <w:sz w:val="20"/>
            <w:u w:val="none"/>
          </w:rPr>
          <w:t>Bada</w:t>
        </w:r>
      </w:hyperlink>
      <w:r w:rsidR="007C4B07" w:rsidRPr="00A30B46">
        <w:rPr>
          <w:rStyle w:val="Hyperlink"/>
          <w:rFonts w:ascii="Times New Roman" w:hAnsi="Times New Roman" w:cs="Times New Roman"/>
          <w:color w:val="auto"/>
          <w:sz w:val="20"/>
          <w:u w:val="none"/>
        </w:rPr>
        <w:t xml:space="preserve"> Pusat Statistik</w:t>
      </w:r>
      <w:r w:rsidRPr="00A30B46">
        <w:rPr>
          <w:rFonts w:ascii="Times New Roman" w:hAnsi="Times New Roman" w:cs="Times New Roman"/>
          <w:sz w:val="20"/>
        </w:rPr>
        <w:t>, data diolah)</w:t>
      </w:r>
    </w:p>
    <w:p w:rsidR="001561CE" w:rsidRPr="001561CE" w:rsidRDefault="001561CE" w:rsidP="00E52B7C">
      <w:pPr>
        <w:widowControl w:val="0"/>
        <w:spacing w:after="0" w:line="480" w:lineRule="auto"/>
        <w:jc w:val="both"/>
        <w:rPr>
          <w:rFonts w:ascii="Times New Roman" w:hAnsi="Times New Roman" w:cs="Times New Roman"/>
          <w:sz w:val="2"/>
          <w:szCs w:val="2"/>
        </w:rPr>
      </w:pPr>
    </w:p>
    <w:p w:rsidR="00CF69F0" w:rsidRPr="0014118E" w:rsidRDefault="00CF69F0" w:rsidP="00E52B7C">
      <w:pPr>
        <w:widowControl w:val="0"/>
        <w:spacing w:after="0" w:line="480" w:lineRule="auto"/>
        <w:jc w:val="center"/>
        <w:rPr>
          <w:rFonts w:ascii="Times New Roman" w:hAnsi="Times New Roman" w:cs="Times New Roman"/>
          <w:b/>
          <w:sz w:val="24"/>
          <w:szCs w:val="20"/>
        </w:rPr>
      </w:pPr>
      <w:r w:rsidRPr="0014118E">
        <w:rPr>
          <w:rFonts w:ascii="Times New Roman" w:hAnsi="Times New Roman" w:cs="Times New Roman"/>
          <w:b/>
          <w:sz w:val="24"/>
          <w:szCs w:val="20"/>
        </w:rPr>
        <w:t>Grafik 1.1</w:t>
      </w:r>
    </w:p>
    <w:p w:rsidR="004518D2" w:rsidRPr="00E52B7C" w:rsidRDefault="00CF69F0" w:rsidP="00E52B7C">
      <w:pPr>
        <w:widowControl w:val="0"/>
        <w:spacing w:after="0" w:line="480" w:lineRule="auto"/>
        <w:jc w:val="center"/>
        <w:rPr>
          <w:rFonts w:ascii="Times New Roman" w:hAnsi="Times New Roman" w:cs="Times New Roman"/>
          <w:b/>
          <w:sz w:val="24"/>
          <w:szCs w:val="20"/>
        </w:rPr>
      </w:pPr>
      <w:r w:rsidRPr="0014118E">
        <w:rPr>
          <w:rFonts w:ascii="Times New Roman" w:hAnsi="Times New Roman" w:cs="Times New Roman"/>
          <w:b/>
          <w:sz w:val="24"/>
          <w:szCs w:val="20"/>
        </w:rPr>
        <w:t>Pertumbuhan PDB Manufaktur Indonesia Periode 2013</w:t>
      </w:r>
      <w:r w:rsidR="00005755" w:rsidRPr="0014118E">
        <w:rPr>
          <w:rFonts w:ascii="Times New Roman" w:hAnsi="Times New Roman" w:cs="Times New Roman"/>
          <w:b/>
          <w:sz w:val="24"/>
          <w:szCs w:val="20"/>
        </w:rPr>
        <w:t>-</w:t>
      </w:r>
      <w:r w:rsidRPr="0014118E">
        <w:rPr>
          <w:rFonts w:ascii="Times New Roman" w:hAnsi="Times New Roman" w:cs="Times New Roman"/>
          <w:b/>
          <w:sz w:val="24"/>
          <w:szCs w:val="20"/>
        </w:rPr>
        <w:t>2017</w:t>
      </w:r>
    </w:p>
    <w:p w:rsidR="00B36512" w:rsidRDefault="00354867" w:rsidP="00444216">
      <w:pPr>
        <w:widowControl w:val="0"/>
        <w:spacing w:after="0" w:line="497" w:lineRule="auto"/>
        <w:ind w:firstLine="720"/>
        <w:jc w:val="both"/>
        <w:rPr>
          <w:rFonts w:ascii="Times New Roman" w:hAnsi="Times New Roman" w:cs="Times New Roman"/>
          <w:sz w:val="24"/>
        </w:rPr>
      </w:pPr>
      <w:r w:rsidRPr="00FC7137">
        <w:rPr>
          <w:rFonts w:ascii="Times New Roman" w:hAnsi="Times New Roman" w:cs="Times New Roman"/>
          <w:sz w:val="24"/>
        </w:rPr>
        <w:t xml:space="preserve">Pengamat ekonomi dari </w:t>
      </w:r>
      <w:r w:rsidRPr="00FC7137">
        <w:rPr>
          <w:rFonts w:ascii="Times New Roman" w:hAnsi="Times New Roman" w:cs="Times New Roman"/>
          <w:i/>
          <w:sz w:val="24"/>
        </w:rPr>
        <w:t>Institute for</w:t>
      </w:r>
      <w:r w:rsidRPr="00FC7137">
        <w:rPr>
          <w:rFonts w:ascii="Times New Roman" w:hAnsi="Times New Roman" w:cs="Times New Roman"/>
          <w:sz w:val="24"/>
        </w:rPr>
        <w:t xml:space="preserve"> </w:t>
      </w:r>
      <w:r w:rsidRPr="00FC7137">
        <w:rPr>
          <w:rFonts w:ascii="Times New Roman" w:hAnsi="Times New Roman" w:cs="Times New Roman"/>
          <w:i/>
          <w:sz w:val="24"/>
        </w:rPr>
        <w:t>Development of Economics and Finance</w:t>
      </w:r>
      <w:r w:rsidRPr="00FC7137">
        <w:rPr>
          <w:rFonts w:ascii="Times New Roman" w:hAnsi="Times New Roman" w:cs="Times New Roman"/>
          <w:sz w:val="24"/>
        </w:rPr>
        <w:t xml:space="preserve"> (INDEF) Bhima Yudhistira mengatakan masih banyak masalah struktural yang harus diselesaikan untuk meningkatkan potensi industri.</w:t>
      </w:r>
      <w:r>
        <w:rPr>
          <w:rFonts w:ascii="Times New Roman" w:hAnsi="Times New Roman" w:cs="Times New Roman"/>
          <w:sz w:val="24"/>
        </w:rPr>
        <w:t xml:space="preserve"> Ada beberapa permasalahan yang dihadapi industri manufaktur, permasalahan yang pertama yaitu investasi yang lebih didominasi oleh investor ke sektor jasa. Kemudian permasalahan selanjutnya yaitu mengenai daya saing, yang dimana industri manufaktur Indonesia dirasa</w:t>
      </w:r>
      <w:r w:rsidR="001561CE">
        <w:rPr>
          <w:rFonts w:ascii="Times New Roman" w:hAnsi="Times New Roman" w:cs="Times New Roman"/>
          <w:sz w:val="24"/>
        </w:rPr>
        <w:t xml:space="preserve"> semakin tertinggal oleh negara–</w:t>
      </w:r>
      <w:r>
        <w:rPr>
          <w:rFonts w:ascii="Times New Roman" w:hAnsi="Times New Roman" w:cs="Times New Roman"/>
          <w:sz w:val="24"/>
        </w:rPr>
        <w:t>negara tetangga, seperti Vietnam dan Thailand. Hal ini disebabkan dari beberapa bidang industri manufaktur yang kuran</w:t>
      </w:r>
      <w:r w:rsidR="001561CE">
        <w:rPr>
          <w:rFonts w:ascii="Times New Roman" w:hAnsi="Times New Roman" w:cs="Times New Roman"/>
          <w:sz w:val="24"/>
        </w:rPr>
        <w:t>g produktif dikarenakan mesin–</w:t>
      </w:r>
      <w:r>
        <w:rPr>
          <w:rFonts w:ascii="Times New Roman" w:hAnsi="Times New Roman" w:cs="Times New Roman"/>
          <w:sz w:val="24"/>
        </w:rPr>
        <w:t>mesin yang digunakan sudah tua. Kemudian permasalahan lainnya datang dari sumber daya manusianya, yang dimana sumber daya manusia yang dimiliki sebagian besar tidak memiliki jenjang sekolah y</w:t>
      </w:r>
      <w:r w:rsidR="00B36512">
        <w:rPr>
          <w:rFonts w:ascii="Times New Roman" w:hAnsi="Times New Roman" w:cs="Times New Roman"/>
          <w:sz w:val="24"/>
        </w:rPr>
        <w:t>ang tinggi</w:t>
      </w:r>
      <w:r>
        <w:rPr>
          <w:rFonts w:ascii="Times New Roman" w:hAnsi="Times New Roman" w:cs="Times New Roman"/>
          <w:sz w:val="24"/>
        </w:rPr>
        <w:t xml:space="preserve"> </w:t>
      </w:r>
      <w:sdt>
        <w:sdtPr>
          <w:rPr>
            <w:rFonts w:ascii="Times New Roman" w:hAnsi="Times New Roman" w:cs="Times New Roman"/>
            <w:sz w:val="24"/>
          </w:rPr>
          <w:id w:val="2054336744"/>
          <w:citation/>
        </w:sdtPr>
        <w:sdtEndPr/>
        <w:sdtContent>
          <w:r>
            <w:rPr>
              <w:rFonts w:ascii="Times New Roman" w:hAnsi="Times New Roman" w:cs="Times New Roman"/>
              <w:sz w:val="24"/>
            </w:rPr>
            <w:fldChar w:fldCharType="begin"/>
          </w:r>
          <w:r w:rsidR="00E2689D">
            <w:rPr>
              <w:rFonts w:ascii="Times New Roman" w:hAnsi="Times New Roman" w:cs="Times New Roman"/>
              <w:sz w:val="24"/>
            </w:rPr>
            <w:instrText xml:space="preserve">CITATION MRi18 \l 1057 </w:instrText>
          </w:r>
          <w:r>
            <w:rPr>
              <w:rFonts w:ascii="Times New Roman" w:hAnsi="Times New Roman" w:cs="Times New Roman"/>
              <w:sz w:val="24"/>
            </w:rPr>
            <w:fldChar w:fldCharType="separate"/>
          </w:r>
          <w:r w:rsidR="00E65F83" w:rsidRPr="00E65F83">
            <w:rPr>
              <w:rFonts w:ascii="Times New Roman" w:hAnsi="Times New Roman" w:cs="Times New Roman"/>
              <w:noProof/>
              <w:sz w:val="24"/>
            </w:rPr>
            <w:t>(Richard, 2018)</w:t>
          </w:r>
          <w:r>
            <w:rPr>
              <w:rFonts w:ascii="Times New Roman" w:hAnsi="Times New Roman" w:cs="Times New Roman"/>
              <w:sz w:val="24"/>
            </w:rPr>
            <w:fldChar w:fldCharType="end"/>
          </w:r>
        </w:sdtContent>
      </w:sdt>
      <w:r w:rsidR="00B36512">
        <w:rPr>
          <w:rFonts w:ascii="Times New Roman" w:hAnsi="Times New Roman" w:cs="Times New Roman"/>
          <w:sz w:val="24"/>
        </w:rPr>
        <w:t>.</w:t>
      </w:r>
      <w:r w:rsidR="0014118E">
        <w:rPr>
          <w:rFonts w:ascii="Times New Roman" w:hAnsi="Times New Roman" w:cs="Times New Roman"/>
          <w:sz w:val="24"/>
        </w:rPr>
        <w:t xml:space="preserve"> </w:t>
      </w:r>
      <w:r w:rsidR="00B36512">
        <w:rPr>
          <w:rFonts w:ascii="Times New Roman" w:hAnsi="Times New Roman" w:cs="Times New Roman"/>
          <w:sz w:val="24"/>
        </w:rPr>
        <w:t xml:space="preserve">Belum lama ini pemerintah </w:t>
      </w:r>
      <w:r w:rsidR="00B36512">
        <w:rPr>
          <w:rFonts w:ascii="Times New Roman" w:hAnsi="Times New Roman" w:cs="Times New Roman"/>
          <w:sz w:val="24"/>
        </w:rPr>
        <w:lastRenderedPageBreak/>
        <w:t xml:space="preserve">Indonesia meresmikan peluncuran peta jalan atau </w:t>
      </w:r>
      <w:r w:rsidR="00B36512">
        <w:rPr>
          <w:rFonts w:ascii="Times New Roman" w:hAnsi="Times New Roman" w:cs="Times New Roman"/>
          <w:i/>
          <w:sz w:val="24"/>
        </w:rPr>
        <w:t>roadmap</w:t>
      </w:r>
      <w:r w:rsidR="00B36512">
        <w:rPr>
          <w:rFonts w:ascii="Times New Roman" w:hAnsi="Times New Roman" w:cs="Times New Roman"/>
          <w:sz w:val="24"/>
        </w:rPr>
        <w:t xml:space="preserve"> industri generasi ke-empat. S</w:t>
      </w:r>
      <w:r w:rsidR="00B36512" w:rsidRPr="00DE3549">
        <w:rPr>
          <w:rFonts w:ascii="Times New Roman" w:hAnsi="Times New Roman" w:cs="Times New Roman"/>
          <w:sz w:val="24"/>
        </w:rPr>
        <w:t>alah satu strategi Indonesia memasuki Industri 4.0 adalah menyiapkan lima sektor manufaktur yang akan menja</w:t>
      </w:r>
      <w:r w:rsidR="00B36512">
        <w:rPr>
          <w:rFonts w:ascii="Times New Roman" w:hAnsi="Times New Roman" w:cs="Times New Roman"/>
          <w:sz w:val="24"/>
        </w:rPr>
        <w:t xml:space="preserve">di percontohan untuk memperkuat </w:t>
      </w:r>
      <w:r w:rsidR="00B36512" w:rsidRPr="00DE3549">
        <w:rPr>
          <w:rFonts w:ascii="Times New Roman" w:hAnsi="Times New Roman" w:cs="Times New Roman"/>
          <w:sz w:val="24"/>
        </w:rPr>
        <w:t>fundamental struktur industri Tanah Air. Adapun kelima sektor tersebut, yaitu Industri Makanan dan Minuman, Industri Otomotif, Industri Elektronik, Industri Kimia,</w:t>
      </w:r>
      <w:r w:rsidR="00B36512">
        <w:rPr>
          <w:rFonts w:ascii="Times New Roman" w:hAnsi="Times New Roman" w:cs="Times New Roman"/>
          <w:sz w:val="24"/>
        </w:rPr>
        <w:t xml:space="preserve"> </w:t>
      </w:r>
      <w:r w:rsidR="00B36512" w:rsidRPr="00DE3549">
        <w:rPr>
          <w:rFonts w:ascii="Times New Roman" w:hAnsi="Times New Roman" w:cs="Times New Roman"/>
          <w:sz w:val="24"/>
        </w:rPr>
        <w:t>serta Indu</w:t>
      </w:r>
      <w:r w:rsidR="00B36512">
        <w:rPr>
          <w:rFonts w:ascii="Times New Roman" w:hAnsi="Times New Roman" w:cs="Times New Roman"/>
          <w:sz w:val="24"/>
        </w:rPr>
        <w:t>stri Tekstil</w:t>
      </w:r>
      <w:r w:rsidR="00320F16">
        <w:rPr>
          <w:rFonts w:ascii="Times New Roman" w:hAnsi="Times New Roman" w:cs="Times New Roman"/>
          <w:sz w:val="24"/>
        </w:rPr>
        <w:t xml:space="preserve"> (Damianus, 2018)</w:t>
      </w:r>
      <w:r w:rsidR="00B36512">
        <w:rPr>
          <w:rFonts w:ascii="Times New Roman" w:hAnsi="Times New Roman" w:cs="Times New Roman"/>
          <w:sz w:val="24"/>
        </w:rPr>
        <w:t xml:space="preserve">. Langkah ini dilakukan untuk mendorong serta meningkatkan daya saing industri manufaktur Indonesia yang mampu mempunyai daya saing global ditengah memasuki era digital yang sedang berjalan dan berkambang hingga saat ini. Peluncuran peta jalan generasi ke-empat ini diharapkan dapat mendorong Produk Domestik Bruto (PDB) hingga 2% pertahun, dan industri manufaktur akan berkontribusi sebesar 21-26 % terhadap PDB pada tahun 2030 </w:t>
      </w:r>
      <w:r w:rsidR="00320F16">
        <w:rPr>
          <w:rFonts w:ascii="Times New Roman" w:hAnsi="Times New Roman" w:cs="Times New Roman"/>
          <w:sz w:val="24"/>
        </w:rPr>
        <w:t>(Fadly, 2018).</w:t>
      </w:r>
    </w:p>
    <w:p w:rsidR="00354867" w:rsidRDefault="00354867" w:rsidP="00444216">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Perlambatan eknomi global serta berbagai kebijakan moneter ketat Bank Indonesia (BI) yang ditengarai sebagai penyebab penurunan pertumbuhan industri manufaktur tersebut. Dua permasalahan yang menjadi sorotan yaitu kenaikan suku bunga yang mencapai 7,5% dan kenaikan tarif dasar listrik industri yang secara tidak langsung meningkatkan bia</w:t>
      </w:r>
      <w:r w:rsidR="00472DBA">
        <w:rPr>
          <w:rFonts w:ascii="Times New Roman" w:hAnsi="Times New Roman" w:cs="Times New Roman"/>
          <w:sz w:val="24"/>
        </w:rPr>
        <w:t>ya produksi industri manufaktur</w:t>
      </w:r>
      <w:r w:rsidR="00320F16">
        <w:rPr>
          <w:rFonts w:ascii="Times New Roman" w:hAnsi="Times New Roman" w:cs="Times New Roman"/>
          <w:sz w:val="24"/>
        </w:rPr>
        <w:t xml:space="preserve"> (Margareta, 2014)</w:t>
      </w:r>
      <w:r w:rsidR="008C594C">
        <w:rPr>
          <w:rFonts w:ascii="Times New Roman" w:hAnsi="Times New Roman" w:cs="Times New Roman"/>
          <w:sz w:val="24"/>
        </w:rPr>
        <w:t>. K</w:t>
      </w:r>
      <w:r>
        <w:rPr>
          <w:rFonts w:ascii="Times New Roman" w:hAnsi="Times New Roman" w:cs="Times New Roman"/>
          <w:sz w:val="24"/>
        </w:rPr>
        <w:t xml:space="preserve">ondisi seperti ini industri manufaktur belum dapat tumbuh sepenuhnya sejak tahun 2013. Namun meskipun begitu, industri manufaktur mempunyai peranan penting bagi perkembangan perekonomian khususnya di Indonesia, mengingat banyaknya bidang yang sangat penting dan negara sangat bergantung pada industri tersebut, misalnya tekstil dan garment. Industri tekstil dan garment sendiri memberikan kontribusi yang penting bagi pertumbuhan perekonomian, </w:t>
      </w:r>
      <w:r>
        <w:rPr>
          <w:rFonts w:ascii="Times New Roman" w:hAnsi="Times New Roman" w:cs="Times New Roman"/>
          <w:sz w:val="24"/>
        </w:rPr>
        <w:lastRenderedPageBreak/>
        <w:t>selain dapat menyediakan lapangan pekerjaan yang cukup luas industri tekstil dan garment pun dapat memenuhi salah satu kebutuhan pokok yaitu sandang baik untuk kebutuhan konsumsi dalam negeri mau</w:t>
      </w:r>
      <w:r w:rsidR="007D2799">
        <w:rPr>
          <w:rFonts w:ascii="Times New Roman" w:hAnsi="Times New Roman" w:cs="Times New Roman"/>
          <w:sz w:val="24"/>
        </w:rPr>
        <w:t>pun kebutuhan ekspor.</w:t>
      </w:r>
    </w:p>
    <w:p w:rsidR="00615F3E" w:rsidRDefault="0014118E" w:rsidP="004518D2">
      <w:pPr>
        <w:widowControl w:val="0"/>
        <w:spacing w:after="0" w:line="480" w:lineRule="auto"/>
        <w:ind w:firstLine="720"/>
        <w:jc w:val="both"/>
        <w:rPr>
          <w:rFonts w:ascii="Times New Roman" w:hAnsi="Times New Roman" w:cs="Times New Roman"/>
          <w:sz w:val="2"/>
          <w:szCs w:val="2"/>
        </w:rPr>
      </w:pPr>
      <w:r>
        <w:rPr>
          <w:rFonts w:ascii="Times New Roman" w:hAnsi="Times New Roman" w:cs="Times New Roman"/>
          <w:sz w:val="24"/>
        </w:rPr>
        <w:t xml:space="preserve">Selaras dengan PDB manufaktur </w:t>
      </w:r>
      <w:r w:rsidR="00E7304C">
        <w:rPr>
          <w:rFonts w:ascii="Times New Roman" w:hAnsi="Times New Roman" w:cs="Times New Roman"/>
          <w:sz w:val="24"/>
        </w:rPr>
        <w:t xml:space="preserve">yang </w:t>
      </w:r>
      <w:r>
        <w:rPr>
          <w:rFonts w:ascii="Times New Roman" w:hAnsi="Times New Roman" w:cs="Times New Roman"/>
          <w:sz w:val="24"/>
        </w:rPr>
        <w:t xml:space="preserve">kecenderungan mengalami  </w:t>
      </w:r>
      <w:r w:rsidR="00615F3E">
        <w:rPr>
          <w:rFonts w:ascii="Times New Roman" w:hAnsi="Times New Roman" w:cs="Times New Roman"/>
          <w:sz w:val="24"/>
        </w:rPr>
        <w:t xml:space="preserve">penurunan pertumbuhan, total nilai ekspor yang dihasilkan oleh industri ini pun cenderung mengalami </w:t>
      </w:r>
      <w:r w:rsidR="00E7304C">
        <w:rPr>
          <w:rFonts w:ascii="Times New Roman" w:hAnsi="Times New Roman" w:cs="Times New Roman"/>
          <w:sz w:val="24"/>
        </w:rPr>
        <w:t>fluktuasi</w:t>
      </w:r>
      <w:r w:rsidR="00615F3E">
        <w:rPr>
          <w:rFonts w:ascii="Times New Roman" w:hAnsi="Times New Roman" w:cs="Times New Roman"/>
          <w:sz w:val="24"/>
        </w:rPr>
        <w:t xml:space="preserve"> total ekpor. Mulai dari tahun 2013 yang menghasilkan total nilai ekspor sebesar </w:t>
      </w:r>
      <w:r w:rsidR="008A6842">
        <w:rPr>
          <w:rFonts w:ascii="Times New Roman" w:hAnsi="Times New Roman" w:cs="Times New Roman"/>
          <w:sz w:val="24"/>
        </w:rPr>
        <w:t>149.918</w:t>
      </w:r>
      <w:r w:rsidR="00836E78">
        <w:rPr>
          <w:rFonts w:ascii="Times New Roman" w:hAnsi="Times New Roman" w:cs="Times New Roman"/>
          <w:sz w:val="24"/>
        </w:rPr>
        <w:t xml:space="preserve"> Juta</w:t>
      </w:r>
      <w:r w:rsidR="00615F3E">
        <w:rPr>
          <w:rFonts w:ascii="Times New Roman" w:hAnsi="Times New Roman" w:cs="Times New Roman"/>
          <w:sz w:val="24"/>
        </w:rPr>
        <w:t xml:space="preserve"> US$</w:t>
      </w:r>
      <w:r w:rsidR="00E7304C">
        <w:rPr>
          <w:rFonts w:ascii="Times New Roman" w:hAnsi="Times New Roman" w:cs="Times New Roman"/>
          <w:sz w:val="24"/>
        </w:rPr>
        <w:t xml:space="preserve"> dan pada tahun</w:t>
      </w:r>
      <w:r w:rsidR="00836E78">
        <w:rPr>
          <w:rFonts w:ascii="Times New Roman" w:hAnsi="Times New Roman" w:cs="Times New Roman"/>
          <w:sz w:val="24"/>
        </w:rPr>
        <w:t xml:space="preserve"> </w:t>
      </w:r>
      <w:r w:rsidR="00615F3E">
        <w:rPr>
          <w:rFonts w:ascii="Times New Roman" w:hAnsi="Times New Roman" w:cs="Times New Roman"/>
          <w:sz w:val="24"/>
        </w:rPr>
        <w:t xml:space="preserve">2017 </w:t>
      </w:r>
      <w:r w:rsidR="00E7304C">
        <w:rPr>
          <w:rFonts w:ascii="Times New Roman" w:hAnsi="Times New Roman" w:cs="Times New Roman"/>
          <w:sz w:val="24"/>
        </w:rPr>
        <w:t>meningkat menjadi sebesar 153.083 Juta US</w:t>
      </w:r>
      <w:r>
        <w:rPr>
          <w:rFonts w:ascii="Times New Roman" w:hAnsi="Times New Roman" w:cs="Times New Roman"/>
          <w:sz w:val="24"/>
        </w:rPr>
        <w:t xml:space="preserve">$. </w:t>
      </w:r>
      <w:r w:rsidR="00E7304C">
        <w:rPr>
          <w:rFonts w:ascii="Times New Roman" w:hAnsi="Times New Roman" w:cs="Times New Roman"/>
          <w:sz w:val="24"/>
        </w:rPr>
        <w:t>Berikut adalah total nilai total ekspor non-migas periode 2013-2017</w:t>
      </w:r>
      <w:r>
        <w:rPr>
          <w:rFonts w:ascii="Times New Roman" w:hAnsi="Times New Roman" w:cs="Times New Roman"/>
          <w:sz w:val="24"/>
        </w:rPr>
        <w:t xml:space="preserve"> (dalam Juta US$)</w:t>
      </w:r>
      <w:r w:rsidR="00E7304C">
        <w:rPr>
          <w:rFonts w:ascii="Times New Roman" w:hAnsi="Times New Roman" w:cs="Times New Roman"/>
          <w:sz w:val="24"/>
        </w:rPr>
        <w:t>.</w:t>
      </w:r>
      <w:r>
        <w:rPr>
          <w:rFonts w:ascii="Times New Roman" w:hAnsi="Times New Roman" w:cs="Times New Roman"/>
          <w:sz w:val="24"/>
        </w:rPr>
        <w:t xml:space="preserve"> </w:t>
      </w:r>
    </w:p>
    <w:p w:rsidR="001561CE" w:rsidRPr="001561CE" w:rsidRDefault="001561CE" w:rsidP="004518D2">
      <w:pPr>
        <w:widowControl w:val="0"/>
        <w:spacing w:after="0" w:line="480" w:lineRule="auto"/>
        <w:ind w:firstLine="720"/>
        <w:jc w:val="both"/>
        <w:rPr>
          <w:rFonts w:ascii="Times New Roman" w:hAnsi="Times New Roman" w:cs="Times New Roman"/>
          <w:sz w:val="4"/>
          <w:szCs w:val="2"/>
        </w:rPr>
      </w:pPr>
    </w:p>
    <w:p w:rsidR="0014118E" w:rsidRDefault="00E7304C" w:rsidP="004518D2">
      <w:pPr>
        <w:widowControl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w:drawing>
          <wp:inline distT="0" distB="0" distL="0" distR="0" wp14:anchorId="132453D2" wp14:editId="73B05742">
            <wp:extent cx="5039833" cy="2636343"/>
            <wp:effectExtent l="0" t="0" r="2794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2799" w:rsidRPr="007D2799" w:rsidRDefault="007D2799" w:rsidP="004518D2">
      <w:pPr>
        <w:widowControl w:val="0"/>
        <w:spacing w:after="0" w:line="480" w:lineRule="auto"/>
        <w:jc w:val="both"/>
        <w:rPr>
          <w:rFonts w:ascii="Times New Roman" w:hAnsi="Times New Roman" w:cs="Times New Roman"/>
          <w:sz w:val="2"/>
          <w:szCs w:val="2"/>
        </w:rPr>
      </w:pPr>
      <w:r>
        <w:rPr>
          <w:rFonts w:ascii="Times New Roman" w:hAnsi="Times New Roman" w:cs="Times New Roman"/>
          <w:sz w:val="20"/>
        </w:rPr>
        <w:t xml:space="preserve">(Sumber : </w:t>
      </w:r>
      <w:hyperlink r:id="rId12" w:history="1">
        <w:r>
          <w:rPr>
            <w:rStyle w:val="Hyperlink"/>
            <w:rFonts w:ascii="Times New Roman" w:hAnsi="Times New Roman" w:cs="Times New Roman"/>
            <w:color w:val="auto"/>
            <w:sz w:val="20"/>
            <w:u w:val="none"/>
          </w:rPr>
          <w:t>B</w:t>
        </w:r>
        <w:r w:rsidR="007C4B07">
          <w:rPr>
            <w:rStyle w:val="Hyperlink"/>
            <w:rFonts w:ascii="Times New Roman" w:hAnsi="Times New Roman" w:cs="Times New Roman"/>
            <w:color w:val="auto"/>
            <w:sz w:val="20"/>
            <w:u w:val="none"/>
          </w:rPr>
          <w:t xml:space="preserve">adan </w:t>
        </w:r>
        <w:r>
          <w:rPr>
            <w:rStyle w:val="Hyperlink"/>
            <w:rFonts w:ascii="Times New Roman" w:hAnsi="Times New Roman" w:cs="Times New Roman"/>
            <w:color w:val="auto"/>
            <w:sz w:val="20"/>
            <w:u w:val="none"/>
          </w:rPr>
          <w:t>P</w:t>
        </w:r>
        <w:r w:rsidR="007C4B07">
          <w:rPr>
            <w:rStyle w:val="Hyperlink"/>
            <w:rFonts w:ascii="Times New Roman" w:hAnsi="Times New Roman" w:cs="Times New Roman"/>
            <w:color w:val="auto"/>
            <w:sz w:val="20"/>
            <w:u w:val="none"/>
          </w:rPr>
          <w:t xml:space="preserve">usat </w:t>
        </w:r>
        <w:r>
          <w:rPr>
            <w:rStyle w:val="Hyperlink"/>
            <w:rFonts w:ascii="Times New Roman" w:hAnsi="Times New Roman" w:cs="Times New Roman"/>
            <w:color w:val="auto"/>
            <w:sz w:val="20"/>
            <w:u w:val="none"/>
          </w:rPr>
          <w:t>S</w:t>
        </w:r>
      </w:hyperlink>
      <w:r w:rsidR="007C4B07">
        <w:rPr>
          <w:rStyle w:val="Hyperlink"/>
          <w:rFonts w:ascii="Times New Roman" w:hAnsi="Times New Roman" w:cs="Times New Roman"/>
          <w:color w:val="auto"/>
          <w:sz w:val="20"/>
          <w:u w:val="none"/>
        </w:rPr>
        <w:t>tatistik</w:t>
      </w:r>
      <w:r>
        <w:rPr>
          <w:rFonts w:ascii="Times New Roman" w:hAnsi="Times New Roman" w:cs="Times New Roman"/>
          <w:sz w:val="20"/>
        </w:rPr>
        <w:t>, data diolah)</w:t>
      </w:r>
    </w:p>
    <w:p w:rsidR="0014118E" w:rsidRPr="0014118E" w:rsidRDefault="0014118E" w:rsidP="00E52B7C">
      <w:pPr>
        <w:widowControl w:val="0"/>
        <w:spacing w:after="0" w:line="480" w:lineRule="auto"/>
        <w:jc w:val="center"/>
        <w:rPr>
          <w:rFonts w:ascii="Times New Roman" w:hAnsi="Times New Roman" w:cs="Times New Roman"/>
          <w:b/>
          <w:sz w:val="24"/>
        </w:rPr>
      </w:pPr>
      <w:r w:rsidRPr="0014118E">
        <w:rPr>
          <w:rFonts w:ascii="Times New Roman" w:hAnsi="Times New Roman" w:cs="Times New Roman"/>
          <w:b/>
          <w:sz w:val="24"/>
        </w:rPr>
        <w:t>Grafik 1.2</w:t>
      </w:r>
    </w:p>
    <w:p w:rsidR="00A30B46" w:rsidRDefault="0014118E" w:rsidP="002D3B0F">
      <w:pPr>
        <w:widowControl w:val="0"/>
        <w:spacing w:after="0" w:line="480" w:lineRule="auto"/>
        <w:jc w:val="center"/>
        <w:rPr>
          <w:rFonts w:ascii="Times New Roman" w:hAnsi="Times New Roman" w:cs="Times New Roman"/>
          <w:b/>
          <w:sz w:val="24"/>
        </w:rPr>
      </w:pPr>
      <w:r w:rsidRPr="0014118E">
        <w:rPr>
          <w:rFonts w:ascii="Times New Roman" w:hAnsi="Times New Roman" w:cs="Times New Roman"/>
          <w:b/>
          <w:sz w:val="24"/>
        </w:rPr>
        <w:t>Nila</w:t>
      </w:r>
      <w:r w:rsidR="00740F5A">
        <w:rPr>
          <w:rFonts w:ascii="Times New Roman" w:hAnsi="Times New Roman" w:cs="Times New Roman"/>
          <w:b/>
          <w:sz w:val="24"/>
        </w:rPr>
        <w:t>i Ekspor Non-Migas Periode 2013</w:t>
      </w:r>
      <w:r w:rsidR="007D2799">
        <w:rPr>
          <w:rFonts w:ascii="Times New Roman" w:hAnsi="Times New Roman" w:cs="Times New Roman"/>
          <w:b/>
          <w:sz w:val="24"/>
        </w:rPr>
        <w:t>–</w:t>
      </w:r>
      <w:r w:rsidR="00740F5A">
        <w:rPr>
          <w:rFonts w:ascii="Times New Roman" w:hAnsi="Times New Roman" w:cs="Times New Roman"/>
          <w:b/>
          <w:sz w:val="24"/>
        </w:rPr>
        <w:t>2</w:t>
      </w:r>
      <w:r w:rsidRPr="0014118E">
        <w:rPr>
          <w:rFonts w:ascii="Times New Roman" w:hAnsi="Times New Roman" w:cs="Times New Roman"/>
          <w:b/>
          <w:sz w:val="24"/>
        </w:rPr>
        <w:t>017</w:t>
      </w:r>
    </w:p>
    <w:p w:rsidR="00444216" w:rsidRPr="002D3B0F" w:rsidRDefault="00444216" w:rsidP="00E52B7C">
      <w:pPr>
        <w:widowControl w:val="0"/>
        <w:spacing w:after="0" w:line="240" w:lineRule="auto"/>
        <w:rPr>
          <w:rFonts w:ascii="Times New Roman" w:hAnsi="Times New Roman" w:cs="Times New Roman"/>
          <w:b/>
          <w:sz w:val="24"/>
        </w:rPr>
      </w:pPr>
    </w:p>
    <w:p w:rsidR="00607951" w:rsidRDefault="00607951" w:rsidP="007D45C2">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 xml:space="preserve">Berdasarkan Grafik 1.2 nilai ekspor non-migas mengalami peningkatan pada tahun 2017, namun dilihat dari grafik 1.1 justru PDB Manufaktur mengalami penurunan. Adanya anomali seperti ini dapat dipengaruh dari berbagai faktor </w:t>
      </w:r>
      <w:r>
        <w:rPr>
          <w:rFonts w:ascii="Times New Roman" w:hAnsi="Times New Roman" w:cs="Times New Roman"/>
          <w:sz w:val="24"/>
        </w:rPr>
        <w:lastRenderedPageBreak/>
        <w:t xml:space="preserve">pendukung yang menyebabkan PDB Manufaktur mengalami penurunan disaat nilai ekspor non-migas mengalami peningkatan. Yang pertama adalah nilai impor non-migas yang </w:t>
      </w:r>
      <w:r w:rsidR="00D819C6">
        <w:rPr>
          <w:rFonts w:ascii="Times New Roman" w:hAnsi="Times New Roman" w:cs="Times New Roman"/>
          <w:sz w:val="24"/>
        </w:rPr>
        <w:t>juga</w:t>
      </w:r>
      <w:r>
        <w:rPr>
          <w:rFonts w:ascii="Times New Roman" w:hAnsi="Times New Roman" w:cs="Times New Roman"/>
          <w:sz w:val="24"/>
        </w:rPr>
        <w:t xml:space="preserve"> mengalami peningkatan dari tahun 2016 ke tahun 2017, tercatat nilai impor non-migas pada tahun 2016 116.913,60 Juta US$ kemudian mengalami peningkatan pada tahun 2017 sebesar 13% menjadi senilai 132.669,50 Juta US$</w:t>
      </w:r>
      <w:r w:rsidR="00D819C6">
        <w:rPr>
          <w:rFonts w:ascii="Times New Roman" w:hAnsi="Times New Roman" w:cs="Times New Roman"/>
          <w:sz w:val="24"/>
        </w:rPr>
        <w:t>. Peningkatan nilai impor tersebut setidaknya mempengaruhi necara perhitungan PDB dari industri manufaktur itu sendiri yang diasumsikan peniliti dapat mempengaruhi sedikitnya mengapa disaat nilai ekspor mengalami peningkatan namun PDB Manufaktur mengalami penurunan.</w:t>
      </w:r>
      <w:r>
        <w:rPr>
          <w:rFonts w:ascii="Times New Roman" w:hAnsi="Times New Roman" w:cs="Times New Roman"/>
          <w:sz w:val="24"/>
        </w:rPr>
        <w:t xml:space="preserve"> </w:t>
      </w:r>
      <w:r w:rsidR="00145AB5">
        <w:rPr>
          <w:rFonts w:ascii="Times New Roman" w:hAnsi="Times New Roman" w:cs="Times New Roman"/>
          <w:sz w:val="24"/>
        </w:rPr>
        <w:t>Kemudian selain impor yang juga meningkat, konsumsi dari industri manufakturnya pun mengalami kenaikan. Hal ini didukung dengan naiknya tarif dasar listrik industri dari tahun 2016 dan 2017, pada Agustus 2016 tarif dasar listrik industri tegangan tinggi dengan daya 30.000 kVA ke atas sebesar Rp. 971,01/kWH kemudian pada September 2017 tarif dasar listrik industri tersebut mengalami kenaikan menjadi sebesar Rp. 996</w:t>
      </w:r>
      <w:r w:rsidR="007579E0">
        <w:rPr>
          <w:rFonts w:ascii="Times New Roman" w:hAnsi="Times New Roman" w:cs="Times New Roman"/>
          <w:sz w:val="24"/>
        </w:rPr>
        <w:t xml:space="preserve">,74/kWH (Gaikindo, 2016). Kemudian dari sisi investasi, terdapat beberapa manufaktur yang melakukan ekpansi bisnisnya tersebut dan menambah bebas investasi dalam persamaan PDB Manufaktur itu sendiri. Misalnya </w:t>
      </w:r>
      <w:r w:rsidR="007579E0" w:rsidRPr="007579E0">
        <w:rPr>
          <w:rFonts w:ascii="Times New Roman" w:hAnsi="Times New Roman" w:cs="Times New Roman"/>
          <w:sz w:val="24"/>
        </w:rPr>
        <w:t>Mitsubishi Motors Corporation (MMC)</w:t>
      </w:r>
      <w:r w:rsidR="007579E0">
        <w:rPr>
          <w:rFonts w:ascii="Times New Roman" w:hAnsi="Times New Roman" w:cs="Times New Roman"/>
          <w:sz w:val="24"/>
        </w:rPr>
        <w:t xml:space="preserve"> pada tanggal 2 Mei 2017 yang </w:t>
      </w:r>
      <w:r w:rsidR="007579E0" w:rsidRPr="007579E0">
        <w:rPr>
          <w:rFonts w:ascii="Times New Roman" w:hAnsi="Times New Roman" w:cs="Times New Roman"/>
          <w:sz w:val="24"/>
        </w:rPr>
        <w:t>meresmikan pabrik manufaktur baru di Indonesia dengan nilai investasi 65 miliar Yen ($565 juta)</w:t>
      </w:r>
      <w:r w:rsidR="007579E0">
        <w:rPr>
          <w:rFonts w:ascii="Times New Roman" w:hAnsi="Times New Roman" w:cs="Times New Roman"/>
          <w:sz w:val="24"/>
        </w:rPr>
        <w:t xml:space="preserve">, </w:t>
      </w:r>
      <w:r w:rsidR="00DD54D1">
        <w:rPr>
          <w:rFonts w:ascii="Times New Roman" w:hAnsi="Times New Roman" w:cs="Times New Roman"/>
          <w:sz w:val="24"/>
        </w:rPr>
        <w:t xml:space="preserve">dan juga pemerintah melalui </w:t>
      </w:r>
      <w:r w:rsidR="00DD54D1" w:rsidRPr="00DD54D1">
        <w:rPr>
          <w:rFonts w:ascii="Times New Roman" w:hAnsi="Times New Roman" w:cs="Times New Roman"/>
          <w:sz w:val="24"/>
        </w:rPr>
        <w:t>Dirjen Basis Industri Manufaktur Kementerian Perindustrian (Kemenperin) Panggah Susanto mengatakan 24 rencana pembangunan smelter itu terdiri dari pabrik pengolahan besi dan ba</w:t>
      </w:r>
      <w:r w:rsidR="00DD54D1">
        <w:rPr>
          <w:rFonts w:ascii="Times New Roman" w:hAnsi="Times New Roman" w:cs="Times New Roman"/>
          <w:sz w:val="24"/>
        </w:rPr>
        <w:t>ja, alumina, tembaga, dan nikel yang s</w:t>
      </w:r>
      <w:r w:rsidR="00DD54D1" w:rsidRPr="00DD54D1">
        <w:rPr>
          <w:rFonts w:ascii="Times New Roman" w:hAnsi="Times New Roman" w:cs="Times New Roman"/>
          <w:sz w:val="24"/>
        </w:rPr>
        <w:t xml:space="preserve">ecara total terdapat enam rencana proyek </w:t>
      </w:r>
      <w:r w:rsidR="00DD54D1" w:rsidRPr="00DD54D1">
        <w:rPr>
          <w:rFonts w:ascii="Times New Roman" w:hAnsi="Times New Roman" w:cs="Times New Roman"/>
          <w:sz w:val="24"/>
        </w:rPr>
        <w:lastRenderedPageBreak/>
        <w:t>smelter besi dan baja berkapasitas total 6,40 juta ton dengan investasi senilai US$5,62 miliar. Ada pula smelter tembaga dengan total kapasitas 780</w:t>
      </w:r>
      <w:r w:rsidR="00EF7070">
        <w:rPr>
          <w:rFonts w:ascii="Times New Roman" w:hAnsi="Times New Roman" w:cs="Times New Roman"/>
          <w:sz w:val="24"/>
        </w:rPr>
        <w:t>.000 ton bernilai US$7,5 miliar (Kementrian Perindustrian RI, 2017).</w:t>
      </w:r>
    </w:p>
    <w:p w:rsidR="00444216" w:rsidRPr="00444216" w:rsidRDefault="00354867" w:rsidP="007D45C2">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Bidang industri manufaktur yang memberikan nilai kontribusi ekspor terbesar yaitu dari indsutri makanan. Industri makanan memberikan sekitar 26,27% bagi jumlah nilai ekspor negara Indonesia pada tahun 2016. Selain peranan ekspor yang cukup penting, dengan jumlah penduduk Indonesia yang sangat banyak sekitar 258,7 juta orang menjadikan Indonesia potensi yang besar bagi industri makanan dengan investasi untuk bertujuan mengembangkan bisnis tumbuh menjadi lebih baik lagi. Selain dari sisi perusahaan, pemerintah pun gencar memfasilitasi promosi produk industri makanan dan minuman nasional baik di dalam maupun di luar negeri guna meningkatkan per</w:t>
      </w:r>
      <w:r w:rsidR="00B36512">
        <w:rPr>
          <w:rFonts w:ascii="Times New Roman" w:hAnsi="Times New Roman" w:cs="Times New Roman"/>
          <w:sz w:val="24"/>
        </w:rPr>
        <w:t>tumbuhan industri strategis ini</w:t>
      </w:r>
      <w:r w:rsidR="001561CE">
        <w:rPr>
          <w:rFonts w:ascii="Times New Roman" w:hAnsi="Times New Roman" w:cs="Times New Roman"/>
          <w:sz w:val="24"/>
        </w:rPr>
        <w:t xml:space="preserve">. </w:t>
      </w:r>
      <w:r w:rsidR="001561CE" w:rsidRPr="000B216A">
        <w:rPr>
          <w:rFonts w:ascii="Times New Roman" w:hAnsi="Times New Roman" w:cs="Times New Roman"/>
          <w:sz w:val="24"/>
        </w:rPr>
        <w:t xml:space="preserve">Misalnya mengikutsertakan pada ajang Jakarta International Food Expo (JIFEX) 2017. Kegiatan yang berlangsung pada tanggal 10-12 Agustus 2017 di Jakarta Convention Center (JCC), Senayan, Jakarta ini diikuti lebih dari 1.000 peserta. JIFEX 2017 menjadi </w:t>
      </w:r>
      <w:r w:rsidR="001561CE" w:rsidRPr="000B216A">
        <w:rPr>
          <w:rFonts w:ascii="Times New Roman" w:hAnsi="Times New Roman" w:cs="Times New Roman"/>
          <w:i/>
          <w:sz w:val="24"/>
        </w:rPr>
        <w:t>one stop event</w:t>
      </w:r>
      <w:r w:rsidR="001561CE" w:rsidRPr="000B216A">
        <w:rPr>
          <w:rFonts w:ascii="Times New Roman" w:hAnsi="Times New Roman" w:cs="Times New Roman"/>
          <w:sz w:val="24"/>
        </w:rPr>
        <w:t xml:space="preserve"> bagi para </w:t>
      </w:r>
      <w:r w:rsidR="001561CE" w:rsidRPr="000B216A">
        <w:rPr>
          <w:rFonts w:ascii="Times New Roman" w:hAnsi="Times New Roman" w:cs="Times New Roman"/>
          <w:i/>
          <w:sz w:val="24"/>
        </w:rPr>
        <w:t>stakeholders</w:t>
      </w:r>
      <w:r w:rsidR="001561CE" w:rsidRPr="000B216A">
        <w:rPr>
          <w:rFonts w:ascii="Times New Roman" w:hAnsi="Times New Roman" w:cs="Times New Roman"/>
          <w:sz w:val="24"/>
        </w:rPr>
        <w:t xml:space="preserve"> industri makanan dan minuman untuk membahas isu terkini, berbagi pengetahuan hingga mempromosikan produ</w:t>
      </w:r>
      <w:r w:rsidR="001561CE">
        <w:rPr>
          <w:rFonts w:ascii="Times New Roman" w:hAnsi="Times New Roman" w:cs="Times New Roman"/>
          <w:sz w:val="24"/>
        </w:rPr>
        <w:t xml:space="preserve">k dan mengembangkan </w:t>
      </w:r>
      <w:r w:rsidR="001561CE" w:rsidRPr="000B216A">
        <w:rPr>
          <w:rFonts w:ascii="Times New Roman" w:hAnsi="Times New Roman" w:cs="Times New Roman"/>
          <w:i/>
          <w:sz w:val="24"/>
        </w:rPr>
        <w:t>networking</w:t>
      </w:r>
      <w:r w:rsidR="003021CC">
        <w:rPr>
          <w:rFonts w:ascii="Times New Roman" w:hAnsi="Times New Roman" w:cs="Times New Roman"/>
          <w:sz w:val="24"/>
        </w:rPr>
        <w:t xml:space="preserve"> </w:t>
      </w:r>
      <w:sdt>
        <w:sdtPr>
          <w:rPr>
            <w:rFonts w:ascii="Times New Roman" w:hAnsi="Times New Roman" w:cs="Times New Roman"/>
            <w:sz w:val="24"/>
          </w:rPr>
          <w:id w:val="1488510196"/>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Kem16 \l 1057 </w:instrText>
          </w:r>
          <w:r>
            <w:rPr>
              <w:rFonts w:ascii="Times New Roman" w:hAnsi="Times New Roman" w:cs="Times New Roman"/>
              <w:sz w:val="24"/>
            </w:rPr>
            <w:fldChar w:fldCharType="separate"/>
          </w:r>
          <w:r w:rsidR="00E65F83" w:rsidRPr="00E65F83">
            <w:rPr>
              <w:rFonts w:ascii="Times New Roman" w:hAnsi="Times New Roman" w:cs="Times New Roman"/>
              <w:noProof/>
              <w:sz w:val="24"/>
            </w:rPr>
            <w:t>(Kemenperin Republik Indonesia, 2016)</w:t>
          </w:r>
          <w:r>
            <w:rPr>
              <w:rFonts w:ascii="Times New Roman" w:hAnsi="Times New Roman" w:cs="Times New Roman"/>
              <w:sz w:val="24"/>
            </w:rPr>
            <w:fldChar w:fldCharType="end"/>
          </w:r>
        </w:sdtContent>
      </w:sdt>
      <w:r w:rsidR="00B36512">
        <w:rPr>
          <w:rFonts w:ascii="Times New Roman" w:hAnsi="Times New Roman" w:cs="Times New Roman"/>
          <w:sz w:val="24"/>
        </w:rPr>
        <w:t>.</w:t>
      </w:r>
    </w:p>
    <w:p w:rsidR="007579E0" w:rsidRDefault="00C95BED" w:rsidP="007579E0">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U</w:t>
      </w:r>
      <w:r w:rsidR="00354867" w:rsidRPr="00015115">
        <w:rPr>
          <w:rFonts w:ascii="Times New Roman" w:hAnsi="Times New Roman" w:cs="Times New Roman"/>
          <w:sz w:val="24"/>
        </w:rPr>
        <w:t xml:space="preserve">mumnya suatu perusahaan didirikan dengan tujuan untuk memperoleh laba. Laba merupakan hasil yang menguntungkan atas usaha yang dilakukan perusahaan pada suatu periode tertentu. </w:t>
      </w:r>
      <w:r w:rsidR="007D05DB">
        <w:rPr>
          <w:rFonts w:ascii="Times New Roman" w:hAnsi="Times New Roman" w:cs="Times New Roman"/>
          <w:sz w:val="24"/>
        </w:rPr>
        <w:t>Laba</w:t>
      </w:r>
      <w:r w:rsidR="00354867" w:rsidRPr="00015115">
        <w:rPr>
          <w:rFonts w:ascii="Times New Roman" w:hAnsi="Times New Roman" w:cs="Times New Roman"/>
          <w:sz w:val="24"/>
        </w:rPr>
        <w:t xml:space="preserve"> ini dapat digunakan perusahaan untuk tambahan pembiayaan dalam menjalankan usahanya, dan yang terpenting </w:t>
      </w:r>
      <w:r w:rsidR="00354867" w:rsidRPr="00015115">
        <w:rPr>
          <w:rFonts w:ascii="Times New Roman" w:hAnsi="Times New Roman" w:cs="Times New Roman"/>
          <w:sz w:val="24"/>
        </w:rPr>
        <w:lastRenderedPageBreak/>
        <w:t>adalah sebagai alat untuk menjaga</w:t>
      </w:r>
      <w:r w:rsidR="00354867">
        <w:rPr>
          <w:rFonts w:ascii="Times New Roman" w:hAnsi="Times New Roman" w:cs="Times New Roman"/>
          <w:sz w:val="24"/>
        </w:rPr>
        <w:t xml:space="preserve"> kelangsungan hidup perusahaan. </w:t>
      </w:r>
      <w:r w:rsidR="00354867" w:rsidRPr="00015115">
        <w:rPr>
          <w:rFonts w:ascii="Times New Roman" w:hAnsi="Times New Roman" w:cs="Times New Roman"/>
          <w:sz w:val="24"/>
        </w:rPr>
        <w:t xml:space="preserve">Laba hanya bisa diperoleh dengan adanya kinerja yang baik dari perusahaan itu sendiri. Untuk itu penilaian terhadap perusahaan sangat penting dan bermanfaat, baik bagi perusahaan, maupun bagi pihak luar perusahaan yang berkepentingan terhadap perusahaan yang bersangkutan. </w:t>
      </w:r>
    </w:p>
    <w:p w:rsidR="00354867" w:rsidRDefault="00354867" w:rsidP="007579E0">
      <w:pPr>
        <w:widowControl w:val="0"/>
        <w:spacing w:after="0" w:line="497" w:lineRule="auto"/>
        <w:ind w:firstLine="720"/>
        <w:jc w:val="both"/>
        <w:rPr>
          <w:rFonts w:ascii="Times New Roman" w:hAnsi="Times New Roman" w:cs="Times New Roman"/>
          <w:sz w:val="24"/>
        </w:rPr>
      </w:pPr>
      <w:r w:rsidRPr="00015115">
        <w:rPr>
          <w:rFonts w:ascii="Times New Roman" w:hAnsi="Times New Roman" w:cs="Times New Roman"/>
          <w:sz w:val="24"/>
        </w:rPr>
        <w:t>Bagi suatu perusahaan kinerja dapat digunakan sebagai alat ukur dalam menilai keberhasilan usahanya, juga dapat digunakan sebagai bahan pertimbangan dalam pengambilan keputusan dan perencanaan dimasa yang akan datang. Sedangkan bagi pihak luar perusahaan dapat digunakan sebagai bahan pertimbangan dalam pengambilan keputusan ekonomi terhadap perusahaan yang bersangkutan.</w:t>
      </w:r>
      <w:r w:rsidR="007579E0">
        <w:rPr>
          <w:rFonts w:ascii="Times New Roman" w:hAnsi="Times New Roman" w:cs="Times New Roman"/>
          <w:sz w:val="24"/>
        </w:rPr>
        <w:t xml:space="preserve"> </w:t>
      </w:r>
      <w:r w:rsidR="00C95BED">
        <w:rPr>
          <w:rFonts w:ascii="Times New Roman" w:hAnsi="Times New Roman" w:cs="Times New Roman"/>
          <w:sz w:val="24"/>
        </w:rPr>
        <w:t>P</w:t>
      </w:r>
      <w:r>
        <w:rPr>
          <w:rFonts w:ascii="Times New Roman" w:hAnsi="Times New Roman" w:cs="Times New Roman"/>
          <w:sz w:val="24"/>
        </w:rPr>
        <w:t xml:space="preserve">erusahaan yang sudah menjual sahamnya ke masyarakat, tentunya akan tercatat di Bursa Efek Indonesia dan selanjutnya saham dari perusahaan tersebut akan memiliki harga yang tergantung kepada kinerja perusahaan itu. Perusahaan memiliki tujuan tersendiri dari menjual saham nya pertama kali di bursa efek atau lebih dikenal sebagai </w:t>
      </w:r>
      <w:r>
        <w:rPr>
          <w:rFonts w:ascii="Times New Roman" w:hAnsi="Times New Roman" w:cs="Times New Roman"/>
          <w:i/>
          <w:sz w:val="24"/>
        </w:rPr>
        <w:t>Initial Public Offering</w:t>
      </w:r>
      <w:r>
        <w:rPr>
          <w:rFonts w:ascii="Times New Roman" w:hAnsi="Times New Roman" w:cs="Times New Roman"/>
          <w:sz w:val="24"/>
        </w:rPr>
        <w:t xml:space="preserve"> (</w:t>
      </w:r>
      <w:r w:rsidRPr="008A1FAB">
        <w:rPr>
          <w:rFonts w:ascii="Times New Roman" w:hAnsi="Times New Roman" w:cs="Times New Roman"/>
          <w:sz w:val="24"/>
        </w:rPr>
        <w:t>Penawaran Umum Perdana</w:t>
      </w:r>
      <w:r>
        <w:rPr>
          <w:rFonts w:ascii="Times New Roman" w:hAnsi="Times New Roman" w:cs="Times New Roman"/>
          <w:sz w:val="24"/>
        </w:rPr>
        <w:t>)</w:t>
      </w:r>
      <w:r w:rsidR="00B4069C">
        <w:rPr>
          <w:rFonts w:ascii="Times New Roman" w:hAnsi="Times New Roman" w:cs="Times New Roman"/>
          <w:sz w:val="24"/>
        </w:rPr>
        <w:t>. P</w:t>
      </w:r>
      <w:r w:rsidRPr="008A1FAB">
        <w:rPr>
          <w:rFonts w:ascii="Times New Roman" w:hAnsi="Times New Roman" w:cs="Times New Roman"/>
          <w:sz w:val="24"/>
        </w:rPr>
        <w:t xml:space="preserve">erusahaan melakukan IPO dengan tujuan utama mendapatkan status sebagai perusahaan tercatat di Bursa. Bagi beberapa sektor bisnis, status ini sangat penting, karena akan menunjukkan bahwa seolah-olah perusahaan </w:t>
      </w:r>
      <w:r>
        <w:rPr>
          <w:rFonts w:ascii="Times New Roman" w:hAnsi="Times New Roman" w:cs="Times New Roman"/>
          <w:sz w:val="24"/>
        </w:rPr>
        <w:t>tersebut</w:t>
      </w:r>
      <w:r w:rsidRPr="008A1FAB">
        <w:rPr>
          <w:rFonts w:ascii="Times New Roman" w:hAnsi="Times New Roman" w:cs="Times New Roman"/>
          <w:sz w:val="24"/>
        </w:rPr>
        <w:t xml:space="preserve"> dapat dipercaya, perusahaan </w:t>
      </w:r>
      <w:r>
        <w:rPr>
          <w:rFonts w:ascii="Times New Roman" w:hAnsi="Times New Roman" w:cs="Times New Roman"/>
          <w:sz w:val="24"/>
        </w:rPr>
        <w:t>tersebut</w:t>
      </w:r>
      <w:r w:rsidRPr="008A1FAB">
        <w:rPr>
          <w:rFonts w:ascii="Times New Roman" w:hAnsi="Times New Roman" w:cs="Times New Roman"/>
          <w:sz w:val="24"/>
        </w:rPr>
        <w:t xml:space="preserve">memiliki tatakelola yang baik, perusahaan </w:t>
      </w:r>
      <w:r>
        <w:rPr>
          <w:rFonts w:ascii="Times New Roman" w:hAnsi="Times New Roman" w:cs="Times New Roman"/>
          <w:sz w:val="24"/>
        </w:rPr>
        <w:t>itu pun</w:t>
      </w:r>
      <w:r w:rsidRPr="008A1FAB">
        <w:rPr>
          <w:rFonts w:ascii="Times New Roman" w:hAnsi="Times New Roman" w:cs="Times New Roman"/>
          <w:sz w:val="24"/>
        </w:rPr>
        <w:t xml:space="preserve"> juga diawasi oleh berbagai pihak, informasi tentang perusahaan </w:t>
      </w:r>
      <w:r>
        <w:rPr>
          <w:rFonts w:ascii="Times New Roman" w:hAnsi="Times New Roman" w:cs="Times New Roman"/>
          <w:sz w:val="24"/>
        </w:rPr>
        <w:t>tersebut</w:t>
      </w:r>
      <w:r w:rsidRPr="008A1FAB">
        <w:rPr>
          <w:rFonts w:ascii="Times New Roman" w:hAnsi="Times New Roman" w:cs="Times New Roman"/>
          <w:sz w:val="24"/>
        </w:rPr>
        <w:t xml:space="preserve"> tersedia diberbagai media, </w:t>
      </w:r>
      <w:r>
        <w:rPr>
          <w:rFonts w:ascii="Times New Roman" w:hAnsi="Times New Roman" w:cs="Times New Roman"/>
          <w:sz w:val="24"/>
        </w:rPr>
        <w:t>dan yang lainnya</w:t>
      </w:r>
      <w:r w:rsidRPr="008A1FAB">
        <w:rPr>
          <w:rFonts w:ascii="Times New Roman" w:hAnsi="Times New Roman" w:cs="Times New Roman"/>
          <w:sz w:val="24"/>
        </w:rPr>
        <w:t xml:space="preserve">. Itu semua akan </w:t>
      </w:r>
      <w:r>
        <w:rPr>
          <w:rFonts w:ascii="Times New Roman" w:hAnsi="Times New Roman" w:cs="Times New Roman"/>
          <w:sz w:val="24"/>
        </w:rPr>
        <w:t>di</w:t>
      </w:r>
      <w:r w:rsidRPr="008A1FAB">
        <w:rPr>
          <w:rFonts w:ascii="Times New Roman" w:hAnsi="Times New Roman" w:cs="Times New Roman"/>
          <w:sz w:val="24"/>
        </w:rPr>
        <w:t>gunakan untuk mengembangkan bisnis, mendapatkan nasabah baru, bahkan digunakan untuk alasan prestise.</w:t>
      </w:r>
      <w:r>
        <w:rPr>
          <w:rFonts w:ascii="Times New Roman" w:hAnsi="Times New Roman" w:cs="Times New Roman"/>
          <w:sz w:val="24"/>
        </w:rPr>
        <w:t xml:space="preserve"> </w:t>
      </w:r>
      <w:r w:rsidRPr="008A1FAB">
        <w:rPr>
          <w:rFonts w:ascii="Times New Roman" w:hAnsi="Times New Roman" w:cs="Times New Roman"/>
          <w:sz w:val="24"/>
        </w:rPr>
        <w:t xml:space="preserve">IPO dengan tujuan utama menjadi perusahaan publik adalah </w:t>
      </w:r>
      <w:r w:rsidRPr="008A1FAB">
        <w:rPr>
          <w:rFonts w:ascii="Times New Roman" w:hAnsi="Times New Roman" w:cs="Times New Roman"/>
          <w:sz w:val="24"/>
        </w:rPr>
        <w:lastRenderedPageBreak/>
        <w:t xml:space="preserve">merupakan tujuan IPO yang sesungguhnya. Suatu perusahaan yang ingin menjadi perusahaan publik, akan mendapat berbagai keuntungan, baik dari sisi prestise maupun dana. Tetapi, harus membuat perusahaan memiliki tatakelola yang bagus, perkembangan perusahaan yang baik, dan keuntungan yang tinggi serta peduli dengan kepentingan investor. Perusahaan yang IPO dengan tujuan ini akan menjadikan para investor sebagai teman bisnis, dimana semua hak </w:t>
      </w:r>
      <w:r>
        <w:rPr>
          <w:rFonts w:ascii="Times New Roman" w:hAnsi="Times New Roman" w:cs="Times New Roman"/>
          <w:sz w:val="24"/>
        </w:rPr>
        <w:t>dari pemegang kepetingan tersebut</w:t>
      </w:r>
      <w:r w:rsidRPr="008A1FAB">
        <w:rPr>
          <w:rFonts w:ascii="Times New Roman" w:hAnsi="Times New Roman" w:cs="Times New Roman"/>
          <w:sz w:val="24"/>
        </w:rPr>
        <w:t xml:space="preserve"> tidak akan ada </w:t>
      </w:r>
      <w:r w:rsidR="0014118E">
        <w:rPr>
          <w:rFonts w:ascii="Times New Roman" w:hAnsi="Times New Roman" w:cs="Times New Roman"/>
          <w:sz w:val="24"/>
        </w:rPr>
        <w:t>yang diabaikan atau dihilangkan</w:t>
      </w:r>
      <w:r>
        <w:rPr>
          <w:rFonts w:ascii="Times New Roman" w:hAnsi="Times New Roman" w:cs="Times New Roman"/>
          <w:sz w:val="24"/>
        </w:rPr>
        <w:t xml:space="preserve"> </w:t>
      </w:r>
      <w:sdt>
        <w:sdtPr>
          <w:rPr>
            <w:rFonts w:ascii="Times New Roman" w:hAnsi="Times New Roman" w:cs="Times New Roman"/>
            <w:sz w:val="24"/>
          </w:rPr>
          <w:id w:val="-1910535701"/>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Des13 \l 1057 </w:instrText>
          </w:r>
          <w:r>
            <w:rPr>
              <w:rFonts w:ascii="Times New Roman" w:hAnsi="Times New Roman" w:cs="Times New Roman"/>
              <w:sz w:val="24"/>
            </w:rPr>
            <w:fldChar w:fldCharType="separate"/>
          </w:r>
          <w:r w:rsidR="00E65F83" w:rsidRPr="00E65F83">
            <w:rPr>
              <w:rFonts w:ascii="Times New Roman" w:hAnsi="Times New Roman" w:cs="Times New Roman"/>
              <w:noProof/>
              <w:sz w:val="24"/>
            </w:rPr>
            <w:t>(Desimon, 2013)</w:t>
          </w:r>
          <w:r>
            <w:rPr>
              <w:rFonts w:ascii="Times New Roman" w:hAnsi="Times New Roman" w:cs="Times New Roman"/>
              <w:sz w:val="24"/>
            </w:rPr>
            <w:fldChar w:fldCharType="end"/>
          </w:r>
        </w:sdtContent>
      </w:sdt>
      <w:r w:rsidR="0014118E">
        <w:rPr>
          <w:rFonts w:ascii="Times New Roman" w:hAnsi="Times New Roman" w:cs="Times New Roman"/>
          <w:sz w:val="24"/>
        </w:rPr>
        <w:t>.</w:t>
      </w:r>
    </w:p>
    <w:p w:rsidR="00354867" w:rsidRPr="00284A0C" w:rsidRDefault="00354867" w:rsidP="007D45C2">
      <w:pPr>
        <w:widowControl w:val="0"/>
        <w:spacing w:after="0" w:line="497" w:lineRule="auto"/>
        <w:ind w:firstLine="720"/>
        <w:jc w:val="both"/>
        <w:rPr>
          <w:rFonts w:ascii="Times New Roman" w:hAnsi="Times New Roman" w:cs="Times New Roman"/>
          <w:sz w:val="24"/>
        </w:rPr>
      </w:pPr>
      <w:r w:rsidRPr="00284A0C">
        <w:rPr>
          <w:rFonts w:ascii="Times New Roman" w:hAnsi="Times New Roman" w:cs="Times New Roman"/>
          <w:sz w:val="24"/>
        </w:rPr>
        <w:t>Pasar modal dipandang salah satu sarana yang efektif untuk mempercepat pembangunan suatu negara. Hal ini dimungkinkan karena pasar modal merupakan wahana untuk menggalang dana jangka panjang dari masyarakat yang disalur</w:t>
      </w:r>
      <w:r>
        <w:rPr>
          <w:rFonts w:ascii="Times New Roman" w:hAnsi="Times New Roman" w:cs="Times New Roman"/>
          <w:sz w:val="24"/>
        </w:rPr>
        <w:t xml:space="preserve">kan ke sektor-sektor produktif. </w:t>
      </w:r>
      <w:r w:rsidRPr="00284A0C">
        <w:rPr>
          <w:rFonts w:ascii="Times New Roman" w:hAnsi="Times New Roman" w:cs="Times New Roman"/>
          <w:sz w:val="24"/>
        </w:rPr>
        <w:t>Kini para investor tak hanya terbatas pada aktiva riil dan simpanan pada sistem perbankan, namun juga sudah berkembang ke penanaman dana di pasar modal. Salah satu yang diminati para</w:t>
      </w:r>
      <w:r>
        <w:rPr>
          <w:rFonts w:ascii="Times New Roman" w:hAnsi="Times New Roman" w:cs="Times New Roman"/>
          <w:sz w:val="24"/>
        </w:rPr>
        <w:t xml:space="preserve"> investor adalah saham. Saham </w:t>
      </w:r>
      <w:r w:rsidRPr="00284A0C">
        <w:rPr>
          <w:rFonts w:ascii="Times New Roman" w:hAnsi="Times New Roman" w:cs="Times New Roman"/>
          <w:sz w:val="24"/>
        </w:rPr>
        <w:t>merupakan secarik kertas yang menunjukkan hak p</w:t>
      </w:r>
      <w:r w:rsidR="007D45C2">
        <w:rPr>
          <w:rFonts w:ascii="Times New Roman" w:hAnsi="Times New Roman" w:cs="Times New Roman"/>
          <w:sz w:val="24"/>
        </w:rPr>
        <w:t xml:space="preserve">emodal untuk menjalankan haknya. </w:t>
      </w:r>
      <w:r w:rsidR="00A014D2">
        <w:rPr>
          <w:rFonts w:ascii="Times New Roman" w:hAnsi="Times New Roman" w:cs="Times New Roman"/>
          <w:sz w:val="24"/>
        </w:rPr>
        <w:t>Kegiatan investasi yang dilakukan oleh</w:t>
      </w:r>
      <w:r w:rsidRPr="00284A0C">
        <w:rPr>
          <w:rFonts w:ascii="Times New Roman" w:hAnsi="Times New Roman" w:cs="Times New Roman"/>
          <w:sz w:val="24"/>
        </w:rPr>
        <w:t xml:space="preserve"> para investor memerlukan beberapa informasi laporan keuangan untuk mencapai hasil yang investor inginkan. Salah satu informasi tersebut mengenai kinerja perusahaan yang dapat dilihat melalui p</w:t>
      </w:r>
      <w:r w:rsidR="0014118E">
        <w:rPr>
          <w:rFonts w:ascii="Times New Roman" w:hAnsi="Times New Roman" w:cs="Times New Roman"/>
          <w:sz w:val="24"/>
        </w:rPr>
        <w:t xml:space="preserve">erusahan dalam periode tertentu. </w:t>
      </w:r>
      <w:r w:rsidRPr="00284A0C">
        <w:rPr>
          <w:rFonts w:ascii="Times New Roman" w:hAnsi="Times New Roman" w:cs="Times New Roman"/>
          <w:sz w:val="24"/>
        </w:rPr>
        <w:t>Laporan keuangan memberikan informasi keuangan yang dibutukan para investor maupun kreditor. Melalui analisis laporan keuangan pada laporan keuangan suatu perusahan akan mampu menilai kekuatan serta kelemahan sutu perusahaan.</w:t>
      </w:r>
      <w:r w:rsidR="00444216">
        <w:rPr>
          <w:rFonts w:ascii="Times New Roman" w:hAnsi="Times New Roman" w:cs="Times New Roman"/>
          <w:sz w:val="24"/>
        </w:rPr>
        <w:t xml:space="preserve"> </w:t>
      </w:r>
      <w:r w:rsidR="00C95BED">
        <w:rPr>
          <w:rFonts w:ascii="Times New Roman" w:hAnsi="Times New Roman" w:cs="Times New Roman"/>
          <w:sz w:val="24"/>
        </w:rPr>
        <w:t>I</w:t>
      </w:r>
      <w:r w:rsidRPr="00284A0C">
        <w:rPr>
          <w:rFonts w:ascii="Times New Roman" w:hAnsi="Times New Roman" w:cs="Times New Roman"/>
          <w:sz w:val="24"/>
        </w:rPr>
        <w:t xml:space="preserve">nvestor atau pemegang saham termotivasi untuk berinvestasi dengan membeli saham </w:t>
      </w:r>
      <w:r w:rsidRPr="00284A0C">
        <w:rPr>
          <w:rFonts w:ascii="Times New Roman" w:hAnsi="Times New Roman" w:cs="Times New Roman"/>
          <w:sz w:val="24"/>
        </w:rPr>
        <w:lastRenderedPageBreak/>
        <w:t xml:space="preserve">perusahaan dengan harapan mendapatkan keuntungan, selain deviden investor juga mengharapkan </w:t>
      </w:r>
      <w:r w:rsidR="00534637" w:rsidRPr="00534637">
        <w:rPr>
          <w:rFonts w:ascii="Times New Roman" w:hAnsi="Times New Roman" w:cs="Times New Roman"/>
          <w:i/>
          <w:sz w:val="24"/>
        </w:rPr>
        <w:t>return</w:t>
      </w:r>
      <w:r w:rsidRPr="00284A0C">
        <w:rPr>
          <w:rFonts w:ascii="Times New Roman" w:hAnsi="Times New Roman" w:cs="Times New Roman"/>
          <w:sz w:val="24"/>
        </w:rPr>
        <w:t xml:space="preserve"> saham. Maka sebelum berinvestasi para investor melakukan analisis laporan keuangan untuk memprediksi harga saham di masa akan datang supaya nantinya mendapatkan tingkat </w:t>
      </w:r>
      <w:r w:rsidR="00534637" w:rsidRPr="00534637">
        <w:rPr>
          <w:rFonts w:ascii="Times New Roman" w:hAnsi="Times New Roman" w:cs="Times New Roman"/>
          <w:i/>
          <w:sz w:val="24"/>
        </w:rPr>
        <w:t>return</w:t>
      </w:r>
      <w:r w:rsidRPr="00284A0C">
        <w:rPr>
          <w:rFonts w:ascii="Times New Roman" w:hAnsi="Times New Roman" w:cs="Times New Roman"/>
          <w:sz w:val="24"/>
        </w:rPr>
        <w:t xml:space="preserve"> (pengembalian) dan keuntungan sesuai yang diharapkan.</w:t>
      </w:r>
    </w:p>
    <w:p w:rsidR="001561CE" w:rsidRDefault="00534637" w:rsidP="00444216">
      <w:pPr>
        <w:widowControl w:val="0"/>
        <w:spacing w:after="0" w:line="497" w:lineRule="auto"/>
        <w:ind w:firstLine="720"/>
        <w:jc w:val="both"/>
        <w:rPr>
          <w:rFonts w:ascii="Times New Roman" w:hAnsi="Times New Roman" w:cs="Times New Roman"/>
          <w:sz w:val="24"/>
        </w:rPr>
      </w:pPr>
      <w:r w:rsidRPr="00534637">
        <w:rPr>
          <w:rFonts w:ascii="Times New Roman" w:hAnsi="Times New Roman" w:cs="Times New Roman"/>
          <w:i/>
          <w:sz w:val="24"/>
        </w:rPr>
        <w:t>Return</w:t>
      </w:r>
      <w:r w:rsidR="00354867" w:rsidRPr="00284A0C">
        <w:rPr>
          <w:rFonts w:ascii="Times New Roman" w:hAnsi="Times New Roman" w:cs="Times New Roman"/>
          <w:sz w:val="24"/>
        </w:rPr>
        <w:t xml:space="preserve"> merupakan hasil yang diperoleh melalui kegiatan berinvestasi yang dapat berupa </w:t>
      </w:r>
      <w:r w:rsidRPr="00534637">
        <w:rPr>
          <w:rFonts w:ascii="Times New Roman" w:hAnsi="Times New Roman" w:cs="Times New Roman"/>
          <w:i/>
          <w:sz w:val="24"/>
        </w:rPr>
        <w:t>return</w:t>
      </w:r>
      <w:r w:rsidR="00354867" w:rsidRPr="00284A0C">
        <w:rPr>
          <w:rFonts w:ascii="Times New Roman" w:hAnsi="Times New Roman" w:cs="Times New Roman"/>
          <w:sz w:val="24"/>
        </w:rPr>
        <w:t xml:space="preserve"> sudah terjadi (</w:t>
      </w:r>
      <w:r w:rsidRPr="00534637">
        <w:rPr>
          <w:rFonts w:ascii="Times New Roman" w:hAnsi="Times New Roman" w:cs="Times New Roman"/>
          <w:i/>
          <w:sz w:val="24"/>
        </w:rPr>
        <w:t>return</w:t>
      </w:r>
      <w:r w:rsidR="00354867" w:rsidRPr="00284A0C">
        <w:rPr>
          <w:rFonts w:ascii="Times New Roman" w:hAnsi="Times New Roman" w:cs="Times New Roman"/>
          <w:sz w:val="24"/>
        </w:rPr>
        <w:t xml:space="preserve"> realisasi) ataupun </w:t>
      </w:r>
      <w:r w:rsidRPr="00534637">
        <w:rPr>
          <w:rFonts w:ascii="Times New Roman" w:hAnsi="Times New Roman" w:cs="Times New Roman"/>
          <w:i/>
          <w:sz w:val="24"/>
        </w:rPr>
        <w:t>return</w:t>
      </w:r>
      <w:r w:rsidR="00354867" w:rsidRPr="00284A0C">
        <w:rPr>
          <w:rFonts w:ascii="Times New Roman" w:hAnsi="Times New Roman" w:cs="Times New Roman"/>
          <w:sz w:val="24"/>
        </w:rPr>
        <w:t xml:space="preserve"> ekspektasi yang belum terjadi namun diharap</w:t>
      </w:r>
      <w:r w:rsidR="005E4B01">
        <w:rPr>
          <w:rFonts w:ascii="Times New Roman" w:hAnsi="Times New Roman" w:cs="Times New Roman"/>
          <w:sz w:val="24"/>
        </w:rPr>
        <w:t>kan terjadi dimasa akan datang</w:t>
      </w:r>
      <w:r w:rsidR="00354867" w:rsidRPr="00284A0C">
        <w:rPr>
          <w:rFonts w:ascii="Times New Roman" w:hAnsi="Times New Roman" w:cs="Times New Roman"/>
          <w:sz w:val="24"/>
        </w:rPr>
        <w:t xml:space="preserve">. </w:t>
      </w:r>
      <w:r w:rsidRPr="00534637">
        <w:rPr>
          <w:rFonts w:ascii="Times New Roman" w:hAnsi="Times New Roman" w:cs="Times New Roman"/>
          <w:i/>
          <w:sz w:val="24"/>
        </w:rPr>
        <w:t>Return</w:t>
      </w:r>
      <w:r w:rsidR="00354867" w:rsidRPr="00284A0C">
        <w:rPr>
          <w:rFonts w:ascii="Times New Roman" w:hAnsi="Times New Roman" w:cs="Times New Roman"/>
          <w:sz w:val="24"/>
        </w:rPr>
        <w:t xml:space="preserve"> tersebut dapat berupa capital gain ataupun deviden untuk investasi pada saham dan mendapatkan bunga untuk investasi, termasuk para pemegang saham. Deviden merupakan salah satu bentuk </w:t>
      </w:r>
      <w:r w:rsidR="00812460" w:rsidRPr="00284A0C">
        <w:rPr>
          <w:rFonts w:ascii="Times New Roman" w:hAnsi="Times New Roman" w:cs="Times New Roman"/>
          <w:sz w:val="24"/>
        </w:rPr>
        <w:t xml:space="preserve">surat berharga. </w:t>
      </w:r>
      <w:r w:rsidRPr="00534637">
        <w:rPr>
          <w:rFonts w:ascii="Times New Roman" w:hAnsi="Times New Roman" w:cs="Times New Roman"/>
          <w:i/>
          <w:sz w:val="24"/>
        </w:rPr>
        <w:t>Return</w:t>
      </w:r>
      <w:r w:rsidR="00812460" w:rsidRPr="00284A0C">
        <w:rPr>
          <w:rFonts w:ascii="Times New Roman" w:hAnsi="Times New Roman" w:cs="Times New Roman"/>
          <w:sz w:val="24"/>
        </w:rPr>
        <w:t xml:space="preserve"> merupakan indikator untuk meningkatkan kemakmuran para investor </w:t>
      </w:r>
      <w:r w:rsidR="00354867" w:rsidRPr="00284A0C">
        <w:rPr>
          <w:rFonts w:ascii="Times New Roman" w:hAnsi="Times New Roman" w:cs="Times New Roman"/>
          <w:sz w:val="24"/>
        </w:rPr>
        <w:t xml:space="preserve">peningkatan kemakmuran pemegang saham karena para investor akan senang mendapatkan </w:t>
      </w:r>
      <w:r w:rsidRPr="00534637">
        <w:rPr>
          <w:rFonts w:ascii="Times New Roman" w:hAnsi="Times New Roman" w:cs="Times New Roman"/>
          <w:i/>
          <w:sz w:val="24"/>
        </w:rPr>
        <w:t>return</w:t>
      </w:r>
      <w:r w:rsidR="00354867" w:rsidRPr="00284A0C">
        <w:rPr>
          <w:rFonts w:ascii="Times New Roman" w:hAnsi="Times New Roman" w:cs="Times New Roman"/>
          <w:sz w:val="24"/>
        </w:rPr>
        <w:t xml:space="preserve"> investasi yang se</w:t>
      </w:r>
      <w:r w:rsidR="005E4B01">
        <w:rPr>
          <w:rFonts w:ascii="Times New Roman" w:hAnsi="Times New Roman" w:cs="Times New Roman"/>
          <w:sz w:val="24"/>
        </w:rPr>
        <w:t xml:space="preserve">makin tinggi dari waktu kewaktu (Jogiyanto, 2014:206). </w:t>
      </w:r>
    </w:p>
    <w:p w:rsidR="009576A1" w:rsidRDefault="00354867" w:rsidP="00444216">
      <w:pPr>
        <w:widowControl w:val="0"/>
        <w:spacing w:after="0" w:line="497" w:lineRule="auto"/>
        <w:ind w:firstLine="720"/>
        <w:jc w:val="both"/>
        <w:rPr>
          <w:rFonts w:ascii="Times New Roman" w:hAnsi="Times New Roman" w:cs="Times New Roman"/>
          <w:sz w:val="24"/>
        </w:rPr>
      </w:pPr>
      <w:r w:rsidRPr="00284A0C">
        <w:rPr>
          <w:rFonts w:ascii="Times New Roman" w:hAnsi="Times New Roman" w:cs="Times New Roman"/>
          <w:sz w:val="24"/>
        </w:rPr>
        <w:t xml:space="preserve">Investor dalam menanamkan dananya membutuhkan berbagai informasi yang berguna dan bermanfaat untuk memprediksi hasil investasi pada pasar modal. Untuk melakukan analisis dan memilih saham dengan menggunakan pendekatan pasar, salah satunya dengan menggunakan pendekatan fundamental. Pendekatan fundamental ditujukkan kepada faktor-faktor yang ada pada umumnya diluar pasar modal yang akan berdampak mempengaruhi harga saham masa yang akan datang. Faktor fundamental dari perusahaan dapat menjelaskan keuatan dan kelemahan pada kinerja keuangan perusahaan diantaranya merupakan rasio-rasio keuangan. Melalui rasio keuangan peneliti dapat membandingkan rasio keuangan </w:t>
      </w:r>
      <w:r w:rsidRPr="00284A0C">
        <w:rPr>
          <w:rFonts w:ascii="Times New Roman" w:hAnsi="Times New Roman" w:cs="Times New Roman"/>
          <w:sz w:val="24"/>
        </w:rPr>
        <w:lastRenderedPageBreak/>
        <w:t>perusahaan dari waktu ke waktu untuk mengamati kecenderungan yang terjadi serta peneliti dapat membandingkan rasio keuangan perusahaan dengan perusahaan lainnya yang bergerak dalam industri yang sama dengan periode tertentu.</w:t>
      </w:r>
      <w:r w:rsidR="007D2799">
        <w:rPr>
          <w:rFonts w:ascii="Times New Roman" w:hAnsi="Times New Roman" w:cs="Times New Roman"/>
          <w:sz w:val="24"/>
        </w:rPr>
        <w:t xml:space="preserve"> </w:t>
      </w:r>
    </w:p>
    <w:p w:rsidR="00EA0D1C" w:rsidRDefault="00354867" w:rsidP="00444216">
      <w:pPr>
        <w:widowControl w:val="0"/>
        <w:spacing w:after="0" w:line="497" w:lineRule="auto"/>
        <w:ind w:firstLine="720"/>
        <w:jc w:val="both"/>
        <w:rPr>
          <w:rFonts w:ascii="Times New Roman" w:hAnsi="Times New Roman" w:cs="Times New Roman"/>
          <w:sz w:val="24"/>
        </w:rPr>
      </w:pPr>
      <w:r w:rsidRPr="00284A0C">
        <w:rPr>
          <w:rFonts w:ascii="Times New Roman" w:hAnsi="Times New Roman" w:cs="Times New Roman"/>
          <w:sz w:val="24"/>
        </w:rPr>
        <w:t>Investor dalam mengambil keputusan untuk investasi pada suatu perusahaan, pada umumnya melakukan analisis fundamental yang didapat dari analisis laporan keuangan suatu emiten. Tujuan tersebut dilaksanakan agar investasi yang dilakukan m</w:t>
      </w:r>
      <w:r>
        <w:rPr>
          <w:rFonts w:ascii="Times New Roman" w:hAnsi="Times New Roman" w:cs="Times New Roman"/>
          <w:sz w:val="24"/>
        </w:rPr>
        <w:t>endapatkan keuntungan (</w:t>
      </w:r>
      <w:r w:rsidR="00534637" w:rsidRPr="00534637">
        <w:rPr>
          <w:rFonts w:ascii="Times New Roman" w:hAnsi="Times New Roman" w:cs="Times New Roman"/>
          <w:i/>
          <w:sz w:val="24"/>
        </w:rPr>
        <w:t>return</w:t>
      </w:r>
      <w:r>
        <w:rPr>
          <w:rFonts w:ascii="Times New Roman" w:hAnsi="Times New Roman" w:cs="Times New Roman"/>
          <w:sz w:val="24"/>
        </w:rPr>
        <w:t xml:space="preserve">). </w:t>
      </w:r>
      <w:r w:rsidRPr="00284A0C">
        <w:rPr>
          <w:rFonts w:ascii="Times New Roman" w:hAnsi="Times New Roman" w:cs="Times New Roman"/>
          <w:sz w:val="24"/>
        </w:rPr>
        <w:t xml:space="preserve">Para investor menggunakan berbagai cara untuk mendapatkan keuntungan atau </w:t>
      </w:r>
      <w:r w:rsidR="00534637" w:rsidRPr="00534637">
        <w:rPr>
          <w:rFonts w:ascii="Times New Roman" w:hAnsi="Times New Roman" w:cs="Times New Roman"/>
          <w:i/>
          <w:sz w:val="24"/>
        </w:rPr>
        <w:t>return</w:t>
      </w:r>
      <w:r w:rsidRPr="00284A0C">
        <w:rPr>
          <w:rFonts w:ascii="Times New Roman" w:hAnsi="Times New Roman" w:cs="Times New Roman"/>
          <w:sz w:val="24"/>
        </w:rPr>
        <w:t xml:space="preserve"> yang diharapkan, baik dengan memanfaatkan sarana yang diberikan oleh para analisis pasar modal seperti broker, dan manajer investasi maupun dengan melakukan analisis sendiri terhadap perilaku perdagangan saham. Pola perilaku perdagangan saham pada pasar modal dapat memberikan kontribusi pada perilaku harga saham pada pasar modal, dan pola perilaku harga saham akan menentukkan pola </w:t>
      </w:r>
      <w:r w:rsidR="00534637" w:rsidRPr="00534637">
        <w:rPr>
          <w:rFonts w:ascii="Times New Roman" w:hAnsi="Times New Roman" w:cs="Times New Roman"/>
          <w:i/>
          <w:sz w:val="24"/>
        </w:rPr>
        <w:t>return</w:t>
      </w:r>
      <w:r w:rsidR="001561CE">
        <w:rPr>
          <w:rFonts w:ascii="Times New Roman" w:hAnsi="Times New Roman" w:cs="Times New Roman"/>
          <w:sz w:val="24"/>
        </w:rPr>
        <w:t xml:space="preserve"> yang diterima saham tersebut. </w:t>
      </w:r>
      <w:r w:rsidRPr="00284A0C">
        <w:rPr>
          <w:rFonts w:ascii="Times New Roman" w:hAnsi="Times New Roman" w:cs="Times New Roman"/>
          <w:sz w:val="24"/>
        </w:rPr>
        <w:t xml:space="preserve">Informasi fundamental adalah informasi yang berhubungan dengan kondisi suatu perusahaan yang di tunjukkan dalam laporan keuangan yang merupakan ukuran kinerja perusahaan. </w:t>
      </w:r>
    </w:p>
    <w:p w:rsidR="00505244" w:rsidRPr="00260869" w:rsidRDefault="00354867" w:rsidP="00444216">
      <w:pPr>
        <w:widowControl w:val="0"/>
        <w:spacing w:after="0" w:line="497" w:lineRule="auto"/>
        <w:ind w:firstLine="720"/>
        <w:jc w:val="both"/>
        <w:rPr>
          <w:rFonts w:ascii="Times New Roman" w:hAnsi="Times New Roman" w:cs="Times New Roman"/>
          <w:sz w:val="24"/>
        </w:rPr>
      </w:pPr>
      <w:r w:rsidRPr="00284A0C">
        <w:rPr>
          <w:rFonts w:ascii="Times New Roman" w:hAnsi="Times New Roman" w:cs="Times New Roman"/>
          <w:sz w:val="24"/>
        </w:rPr>
        <w:t>Terdapat lima aspek keuangan yang pe</w:t>
      </w:r>
      <w:r>
        <w:rPr>
          <w:rFonts w:ascii="Times New Roman" w:hAnsi="Times New Roman" w:cs="Times New Roman"/>
          <w:sz w:val="24"/>
        </w:rPr>
        <w:t xml:space="preserve">nting di analisis dalam laporan </w:t>
      </w:r>
      <w:r w:rsidRPr="00284A0C">
        <w:rPr>
          <w:rFonts w:ascii="Times New Roman" w:hAnsi="Times New Roman" w:cs="Times New Roman"/>
          <w:sz w:val="24"/>
        </w:rPr>
        <w:t xml:space="preserve">keuangan yaitu, likuiditas, aktivitas atau aktiva, utang atau solvabilitas atau </w:t>
      </w:r>
      <w:r w:rsidR="00534637" w:rsidRPr="00534637">
        <w:rPr>
          <w:rFonts w:ascii="Times New Roman" w:hAnsi="Times New Roman" w:cs="Times New Roman"/>
          <w:i/>
          <w:sz w:val="24"/>
        </w:rPr>
        <w:t>leverage</w:t>
      </w:r>
      <w:r w:rsidRPr="00284A0C">
        <w:rPr>
          <w:rFonts w:ascii="Times New Roman" w:hAnsi="Times New Roman" w:cs="Times New Roman"/>
          <w:sz w:val="24"/>
        </w:rPr>
        <w:t xml:space="preserve">, profitabilitas dan nilai pasar. </w:t>
      </w:r>
      <w:r w:rsidR="006E427A">
        <w:rPr>
          <w:rFonts w:ascii="Times New Roman" w:hAnsi="Times New Roman" w:cs="Times New Roman"/>
          <w:sz w:val="24"/>
        </w:rPr>
        <w:t xml:space="preserve">Disamping itu juga </w:t>
      </w:r>
      <w:r w:rsidR="00534637" w:rsidRPr="00534637">
        <w:rPr>
          <w:rFonts w:ascii="Times New Roman" w:hAnsi="Times New Roman" w:cs="Times New Roman"/>
          <w:i/>
          <w:sz w:val="24"/>
        </w:rPr>
        <w:t>return</w:t>
      </w:r>
      <w:r>
        <w:rPr>
          <w:rFonts w:ascii="Times New Roman" w:hAnsi="Times New Roman" w:cs="Times New Roman"/>
          <w:sz w:val="24"/>
        </w:rPr>
        <w:t xml:space="preserve"> saham jelas menjadi salah satu</w:t>
      </w:r>
      <w:r w:rsidR="006E427A">
        <w:rPr>
          <w:rFonts w:ascii="Times New Roman" w:hAnsi="Times New Roman" w:cs="Times New Roman"/>
          <w:sz w:val="24"/>
        </w:rPr>
        <w:t xml:space="preserve"> alternatif dari sekian banyak</w:t>
      </w:r>
      <w:r>
        <w:rPr>
          <w:rFonts w:ascii="Times New Roman" w:hAnsi="Times New Roman" w:cs="Times New Roman"/>
          <w:sz w:val="24"/>
        </w:rPr>
        <w:t xml:space="preserve"> hal yang</w:t>
      </w:r>
      <w:r w:rsidR="006E427A">
        <w:rPr>
          <w:rFonts w:ascii="Times New Roman" w:hAnsi="Times New Roman" w:cs="Times New Roman"/>
          <w:sz w:val="24"/>
        </w:rPr>
        <w:t xml:space="preserve"> dapat</w:t>
      </w:r>
      <w:r>
        <w:rPr>
          <w:rFonts w:ascii="Times New Roman" w:hAnsi="Times New Roman" w:cs="Times New Roman"/>
          <w:sz w:val="24"/>
        </w:rPr>
        <w:t xml:space="preserve"> dipertimbangkan oleh para calon investor</w:t>
      </w:r>
      <w:r w:rsidR="006E427A">
        <w:rPr>
          <w:rFonts w:ascii="Times New Roman" w:hAnsi="Times New Roman" w:cs="Times New Roman"/>
          <w:sz w:val="24"/>
        </w:rPr>
        <w:t>. Dimana</w:t>
      </w:r>
      <w:r>
        <w:rPr>
          <w:rFonts w:ascii="Times New Roman" w:hAnsi="Times New Roman" w:cs="Times New Roman"/>
          <w:sz w:val="24"/>
        </w:rPr>
        <w:t xml:space="preserve"> apakah perusahaan tersebut menjanjikan untuk ditanamankan modal ataupun sebaliknya. Semakin tinggi persentase </w:t>
      </w:r>
      <w:r w:rsidR="00534637" w:rsidRPr="00534637">
        <w:rPr>
          <w:rFonts w:ascii="Times New Roman" w:hAnsi="Times New Roman" w:cs="Times New Roman"/>
          <w:i/>
          <w:sz w:val="24"/>
        </w:rPr>
        <w:t>return</w:t>
      </w:r>
      <w:r>
        <w:rPr>
          <w:rFonts w:ascii="Times New Roman" w:hAnsi="Times New Roman" w:cs="Times New Roman"/>
          <w:sz w:val="24"/>
        </w:rPr>
        <w:t xml:space="preserve"> saham </w:t>
      </w:r>
      <w:r>
        <w:rPr>
          <w:rFonts w:ascii="Times New Roman" w:hAnsi="Times New Roman" w:cs="Times New Roman"/>
          <w:sz w:val="24"/>
        </w:rPr>
        <w:lastRenderedPageBreak/>
        <w:t>yang dimiliki, perusahaan semakin memiliki citra yang baik dari para investor dimana perusahaan tersebut dapat me</w:t>
      </w:r>
      <w:r w:rsidR="005C27E4">
        <w:rPr>
          <w:rFonts w:ascii="Times New Roman" w:hAnsi="Times New Roman" w:cs="Times New Roman"/>
          <w:sz w:val="24"/>
        </w:rPr>
        <w:t xml:space="preserve">ngelola perusahaan dengan baik. </w:t>
      </w:r>
      <w:r>
        <w:rPr>
          <w:rFonts w:ascii="Times New Roman" w:hAnsi="Times New Roman" w:cs="Times New Roman"/>
          <w:sz w:val="24"/>
        </w:rPr>
        <w:t>Data yang disajikan sebagai fenomena terkait dengan penel</w:t>
      </w:r>
      <w:r w:rsidR="007D2799">
        <w:rPr>
          <w:rFonts w:ascii="Times New Roman" w:hAnsi="Times New Roman" w:cs="Times New Roman"/>
          <w:sz w:val="24"/>
        </w:rPr>
        <w:t>itian ini yaitu data dari rasio–</w:t>
      </w:r>
      <w:r>
        <w:rPr>
          <w:rFonts w:ascii="Times New Roman" w:hAnsi="Times New Roman" w:cs="Times New Roman"/>
          <w:sz w:val="24"/>
        </w:rPr>
        <w:t>rasio perusahaan manufaktur yang terdaftar di Bu</w:t>
      </w:r>
      <w:r w:rsidR="007D2799">
        <w:rPr>
          <w:rFonts w:ascii="Times New Roman" w:hAnsi="Times New Roman" w:cs="Times New Roman"/>
          <w:sz w:val="24"/>
        </w:rPr>
        <w:t>rsa Efek Indonesia periode 2013–</w:t>
      </w:r>
      <w:r>
        <w:rPr>
          <w:rFonts w:ascii="Times New Roman" w:hAnsi="Times New Roman" w:cs="Times New Roman"/>
          <w:sz w:val="24"/>
        </w:rPr>
        <w:t xml:space="preserve">2017. </w:t>
      </w:r>
      <w:r w:rsidR="00EA0D1C">
        <w:rPr>
          <w:rFonts w:ascii="Times New Roman" w:hAnsi="Times New Roman" w:cs="Times New Roman"/>
          <w:sz w:val="24"/>
        </w:rPr>
        <w:t>Pemilihan</w:t>
      </w:r>
      <w:r>
        <w:rPr>
          <w:rFonts w:ascii="Times New Roman" w:hAnsi="Times New Roman" w:cs="Times New Roman"/>
          <w:sz w:val="24"/>
        </w:rPr>
        <w:t xml:space="preserve"> </w:t>
      </w:r>
      <w:r w:rsidR="007D2799">
        <w:rPr>
          <w:rFonts w:ascii="Times New Roman" w:hAnsi="Times New Roman" w:cs="Times New Roman"/>
          <w:sz w:val="24"/>
        </w:rPr>
        <w:t>perusahaan–</w:t>
      </w:r>
      <w:r>
        <w:rPr>
          <w:rFonts w:ascii="Times New Roman" w:hAnsi="Times New Roman" w:cs="Times New Roman"/>
          <w:sz w:val="24"/>
        </w:rPr>
        <w:t>perusahaan ini peneliti mengambil perusahaan yang dijadikan sebagai fenomena masalah</w:t>
      </w:r>
      <w:r w:rsidR="00BD5D85">
        <w:rPr>
          <w:rFonts w:ascii="Times New Roman" w:hAnsi="Times New Roman" w:cs="Times New Roman"/>
          <w:sz w:val="24"/>
        </w:rPr>
        <w:t xml:space="preserve"> yaitu</w:t>
      </w:r>
      <w:r>
        <w:rPr>
          <w:rFonts w:ascii="Times New Roman" w:hAnsi="Times New Roman" w:cs="Times New Roman"/>
          <w:sz w:val="24"/>
        </w:rPr>
        <w:t xml:space="preserve"> dari perusahaan manufaktur yang terdaftar di BEI </w:t>
      </w:r>
      <w:r w:rsidR="007D2799">
        <w:rPr>
          <w:rFonts w:ascii="Times New Roman" w:hAnsi="Times New Roman" w:cs="Times New Roman"/>
          <w:sz w:val="24"/>
        </w:rPr>
        <w:t>periode 2013–</w:t>
      </w:r>
      <w:r w:rsidR="00BD5D85">
        <w:rPr>
          <w:rFonts w:ascii="Times New Roman" w:hAnsi="Times New Roman" w:cs="Times New Roman"/>
          <w:sz w:val="24"/>
        </w:rPr>
        <w:t>2017 dengan</w:t>
      </w:r>
      <w:r>
        <w:rPr>
          <w:rFonts w:ascii="Times New Roman" w:hAnsi="Times New Roman" w:cs="Times New Roman"/>
          <w:sz w:val="24"/>
        </w:rPr>
        <w:t xml:space="preserve"> berdasarkan kelengkapan data yang dimiliki d</w:t>
      </w:r>
      <w:r w:rsidR="00BD5D85">
        <w:rPr>
          <w:rFonts w:ascii="Times New Roman" w:hAnsi="Times New Roman" w:cs="Times New Roman"/>
          <w:sz w:val="24"/>
        </w:rPr>
        <w:t xml:space="preserve">ari tiap perusahaan yang tersedia di </w:t>
      </w:r>
      <w:hyperlink r:id="rId13" w:history="1">
        <w:r w:rsidR="00BD5D85" w:rsidRPr="00BD5D85">
          <w:rPr>
            <w:rStyle w:val="Hyperlink"/>
            <w:rFonts w:ascii="Times New Roman" w:hAnsi="Times New Roman" w:cs="Times New Roman"/>
            <w:color w:val="auto"/>
            <w:sz w:val="24"/>
            <w:u w:val="none"/>
          </w:rPr>
          <w:t>www.idx.co.id</w:t>
        </w:r>
      </w:hyperlink>
      <w:r w:rsidR="00BD5D85" w:rsidRPr="00BD5D85">
        <w:rPr>
          <w:rFonts w:ascii="Times New Roman" w:hAnsi="Times New Roman" w:cs="Times New Roman"/>
          <w:sz w:val="24"/>
        </w:rPr>
        <w:t xml:space="preserve">. </w:t>
      </w:r>
      <w:r>
        <w:rPr>
          <w:rFonts w:ascii="Times New Roman" w:hAnsi="Times New Roman" w:cs="Times New Roman"/>
          <w:sz w:val="24"/>
        </w:rPr>
        <w:t xml:space="preserve">Peneliti mengambil </w:t>
      </w:r>
      <w:r w:rsidR="00A372C4">
        <w:rPr>
          <w:rFonts w:ascii="Times New Roman" w:hAnsi="Times New Roman" w:cs="Times New Roman"/>
          <w:sz w:val="24"/>
        </w:rPr>
        <w:t xml:space="preserve">seluruh perusahaan yang terdaftar di BEI periode 2013-2017 </w:t>
      </w:r>
      <w:r>
        <w:rPr>
          <w:rFonts w:ascii="Times New Roman" w:hAnsi="Times New Roman" w:cs="Times New Roman"/>
          <w:sz w:val="24"/>
        </w:rPr>
        <w:t xml:space="preserve">sejumlah </w:t>
      </w:r>
      <w:r w:rsidR="00FD4BD7">
        <w:rPr>
          <w:rFonts w:ascii="Times New Roman" w:hAnsi="Times New Roman" w:cs="Times New Roman"/>
          <w:sz w:val="24"/>
        </w:rPr>
        <w:t>144</w:t>
      </w:r>
      <w:r>
        <w:rPr>
          <w:rFonts w:ascii="Times New Roman" w:hAnsi="Times New Roman" w:cs="Times New Roman"/>
          <w:sz w:val="24"/>
        </w:rPr>
        <w:t xml:space="preserve"> perusahaan </w:t>
      </w:r>
      <w:r w:rsidR="002E44B5">
        <w:rPr>
          <w:rFonts w:ascii="Times New Roman" w:hAnsi="Times New Roman" w:cs="Times New Roman"/>
          <w:sz w:val="24"/>
        </w:rPr>
        <w:t xml:space="preserve">dari 19 sub-sektor </w:t>
      </w:r>
      <w:r>
        <w:rPr>
          <w:rFonts w:ascii="Times New Roman" w:hAnsi="Times New Roman" w:cs="Times New Roman"/>
          <w:sz w:val="24"/>
        </w:rPr>
        <w:t>yang</w:t>
      </w:r>
      <w:r w:rsidR="00505244">
        <w:rPr>
          <w:rFonts w:ascii="Times New Roman" w:hAnsi="Times New Roman" w:cs="Times New Roman"/>
          <w:sz w:val="24"/>
        </w:rPr>
        <w:t xml:space="preserve"> </w:t>
      </w:r>
      <w:r>
        <w:rPr>
          <w:rFonts w:ascii="Times New Roman" w:hAnsi="Times New Roman" w:cs="Times New Roman"/>
          <w:sz w:val="24"/>
        </w:rPr>
        <w:t>terdafta</w:t>
      </w:r>
      <w:r w:rsidR="002E44B5">
        <w:rPr>
          <w:rFonts w:ascii="Times New Roman" w:hAnsi="Times New Roman" w:cs="Times New Roman"/>
          <w:sz w:val="24"/>
        </w:rPr>
        <w:t xml:space="preserve">r. Data </w:t>
      </w:r>
      <w:r>
        <w:rPr>
          <w:rFonts w:ascii="Times New Roman" w:hAnsi="Times New Roman" w:cs="Times New Roman"/>
          <w:sz w:val="24"/>
        </w:rPr>
        <w:t>yang diambil oleh peneliti berdasarkan data yang sudah tersedia dan diterbitkan oleh Bursa Efek Indonesia</w:t>
      </w:r>
      <w:r w:rsidR="00505244">
        <w:rPr>
          <w:rFonts w:ascii="Times New Roman" w:hAnsi="Times New Roman" w:cs="Times New Roman"/>
          <w:sz w:val="24"/>
        </w:rPr>
        <w:t xml:space="preserve"> yang terdapat di web resminya</w:t>
      </w:r>
      <w:r>
        <w:rPr>
          <w:rFonts w:ascii="Times New Roman" w:hAnsi="Times New Roman" w:cs="Times New Roman"/>
          <w:sz w:val="24"/>
        </w:rPr>
        <w:t xml:space="preserve"> </w:t>
      </w:r>
      <w:r w:rsidR="00505244">
        <w:rPr>
          <w:rFonts w:ascii="Times New Roman" w:hAnsi="Times New Roman" w:cs="Times New Roman"/>
          <w:sz w:val="24"/>
        </w:rPr>
        <w:t xml:space="preserve">yang dimana </w:t>
      </w:r>
      <w:r>
        <w:rPr>
          <w:rFonts w:ascii="Times New Roman" w:hAnsi="Times New Roman" w:cs="Times New Roman"/>
          <w:sz w:val="24"/>
        </w:rPr>
        <w:t>se</w:t>
      </w:r>
      <w:r w:rsidR="007D2799">
        <w:rPr>
          <w:rFonts w:ascii="Times New Roman" w:hAnsi="Times New Roman" w:cs="Times New Roman"/>
          <w:sz w:val="24"/>
        </w:rPr>
        <w:t>bagai kewajiban bagi perusahaan–</w:t>
      </w:r>
      <w:r>
        <w:rPr>
          <w:rFonts w:ascii="Times New Roman" w:hAnsi="Times New Roman" w:cs="Times New Roman"/>
          <w:sz w:val="24"/>
        </w:rPr>
        <w:t xml:space="preserve">perusahaan yang sudah </w:t>
      </w:r>
      <w:r>
        <w:rPr>
          <w:rFonts w:ascii="Times New Roman" w:hAnsi="Times New Roman" w:cs="Times New Roman"/>
          <w:i/>
          <w:sz w:val="24"/>
        </w:rPr>
        <w:t>go public</w:t>
      </w:r>
      <w:r w:rsidR="00505244">
        <w:rPr>
          <w:rFonts w:ascii="Times New Roman" w:hAnsi="Times New Roman" w:cs="Times New Roman"/>
          <w:i/>
          <w:sz w:val="24"/>
        </w:rPr>
        <w:t xml:space="preserve"> </w:t>
      </w:r>
      <w:r w:rsidR="00505244">
        <w:rPr>
          <w:rFonts w:ascii="Times New Roman" w:hAnsi="Times New Roman" w:cs="Times New Roman"/>
          <w:sz w:val="24"/>
        </w:rPr>
        <w:t xml:space="preserve">bagi kepentingan transparansi perusahaan yang bermanfaat bagi </w:t>
      </w:r>
      <w:r w:rsidR="00505244">
        <w:rPr>
          <w:rFonts w:ascii="Times New Roman" w:hAnsi="Times New Roman" w:cs="Times New Roman"/>
          <w:i/>
          <w:sz w:val="24"/>
        </w:rPr>
        <w:t xml:space="preserve">stakeholder </w:t>
      </w:r>
      <w:r w:rsidR="00505244">
        <w:rPr>
          <w:rFonts w:ascii="Times New Roman" w:hAnsi="Times New Roman" w:cs="Times New Roman"/>
          <w:sz w:val="24"/>
        </w:rPr>
        <w:t xml:space="preserve">dan </w:t>
      </w:r>
      <w:r w:rsidR="00505244">
        <w:rPr>
          <w:rFonts w:ascii="Times New Roman" w:hAnsi="Times New Roman" w:cs="Times New Roman"/>
          <w:i/>
          <w:sz w:val="24"/>
        </w:rPr>
        <w:t>shareholder</w:t>
      </w:r>
      <w:r w:rsidR="00505244">
        <w:rPr>
          <w:rFonts w:ascii="Times New Roman" w:hAnsi="Times New Roman" w:cs="Times New Roman"/>
          <w:sz w:val="24"/>
        </w:rPr>
        <w:t xml:space="preserve"> perusahaan dan juga para calon investor perusahaan</w:t>
      </w:r>
      <w:r w:rsidR="00260869">
        <w:rPr>
          <w:rFonts w:ascii="Times New Roman" w:hAnsi="Times New Roman" w:cs="Times New Roman"/>
          <w:sz w:val="24"/>
        </w:rPr>
        <w:t xml:space="preserve">. Bagi calon investor menginginkan bahwa </w:t>
      </w:r>
      <w:r w:rsidR="00260869">
        <w:rPr>
          <w:rFonts w:ascii="Times New Roman" w:hAnsi="Times New Roman" w:cs="Times New Roman"/>
          <w:i/>
          <w:sz w:val="24"/>
        </w:rPr>
        <w:t xml:space="preserve">return </w:t>
      </w:r>
      <w:r w:rsidR="00260869">
        <w:rPr>
          <w:rFonts w:ascii="Times New Roman" w:hAnsi="Times New Roman" w:cs="Times New Roman"/>
          <w:sz w:val="24"/>
        </w:rPr>
        <w:t>saham yang nantinya akan diperoleh akan terus meningkat, kondisi tersebut akan terjadi dimana harga s</w:t>
      </w:r>
      <w:r w:rsidR="006A3F6D">
        <w:rPr>
          <w:rFonts w:ascii="Times New Roman" w:hAnsi="Times New Roman" w:cs="Times New Roman"/>
          <w:sz w:val="24"/>
        </w:rPr>
        <w:t xml:space="preserve">aham sebuah perusahaan meningkat dari harga saham dari tahun sebelumnya dan kemudian akan menciptakan kondisi </w:t>
      </w:r>
      <w:r w:rsidR="006A3F6D">
        <w:rPr>
          <w:rFonts w:ascii="Times New Roman" w:hAnsi="Times New Roman" w:cs="Times New Roman"/>
          <w:i/>
          <w:sz w:val="24"/>
        </w:rPr>
        <w:t xml:space="preserve">capital gain </w:t>
      </w:r>
      <w:r w:rsidR="006A3F6D">
        <w:rPr>
          <w:rFonts w:ascii="Times New Roman" w:hAnsi="Times New Roman" w:cs="Times New Roman"/>
          <w:sz w:val="24"/>
        </w:rPr>
        <w:t xml:space="preserve">bagi investor tersebut saat menjual sahamnya. </w:t>
      </w:r>
      <w:r w:rsidR="00260869">
        <w:rPr>
          <w:rFonts w:ascii="Times New Roman" w:hAnsi="Times New Roman" w:cs="Times New Roman"/>
          <w:sz w:val="24"/>
        </w:rPr>
        <w:t xml:space="preserve"> </w:t>
      </w:r>
    </w:p>
    <w:p w:rsidR="00A372C4" w:rsidRDefault="00ED732B" w:rsidP="004518D2">
      <w:pPr>
        <w:widowControl w:val="0"/>
        <w:spacing w:after="0" w:line="480" w:lineRule="auto"/>
        <w:ind w:firstLine="720"/>
        <w:jc w:val="both"/>
        <w:rPr>
          <w:rFonts w:ascii="Times New Roman" w:hAnsi="Times New Roman" w:cs="Times New Roman"/>
          <w:sz w:val="24"/>
        </w:rPr>
      </w:pPr>
      <w:r>
        <w:rPr>
          <w:rFonts w:ascii="Times New Roman" w:hAnsi="Times New Roman" w:cs="Times New Roman"/>
          <w:sz w:val="24"/>
        </w:rPr>
        <w:t>Setelah dilakukan pengumpula</w:t>
      </w:r>
      <w:r w:rsidR="00E00D2C">
        <w:rPr>
          <w:rFonts w:ascii="Times New Roman" w:hAnsi="Times New Roman" w:cs="Times New Roman"/>
          <w:sz w:val="24"/>
        </w:rPr>
        <w:t>n data</w:t>
      </w:r>
      <w:r w:rsidR="00A372C4">
        <w:rPr>
          <w:rFonts w:ascii="Times New Roman" w:hAnsi="Times New Roman" w:cs="Times New Roman"/>
          <w:sz w:val="24"/>
        </w:rPr>
        <w:t xml:space="preserve"> dari seluruh perusahaan manufaktur yang terdaftar di BEI periode 2013-2017</w:t>
      </w:r>
      <w:r>
        <w:rPr>
          <w:rFonts w:ascii="Times New Roman" w:hAnsi="Times New Roman" w:cs="Times New Roman"/>
          <w:sz w:val="24"/>
        </w:rPr>
        <w:t>, maka diperoleh hasil</w:t>
      </w:r>
      <w:r w:rsidR="00E00D2C">
        <w:rPr>
          <w:rFonts w:ascii="Times New Roman" w:hAnsi="Times New Roman" w:cs="Times New Roman"/>
          <w:sz w:val="24"/>
        </w:rPr>
        <w:t xml:space="preserve"> rata–</w:t>
      </w:r>
      <w:r w:rsidR="00502B5B">
        <w:rPr>
          <w:rFonts w:ascii="Times New Roman" w:hAnsi="Times New Roman" w:cs="Times New Roman"/>
          <w:sz w:val="24"/>
        </w:rPr>
        <w:t xml:space="preserve">rata dari </w:t>
      </w:r>
      <w:r>
        <w:rPr>
          <w:rFonts w:ascii="Times New Roman" w:hAnsi="Times New Roman" w:cs="Times New Roman"/>
          <w:sz w:val="24"/>
        </w:rPr>
        <w:t xml:space="preserve">rasio </w:t>
      </w:r>
      <w:r w:rsidR="00534637" w:rsidRPr="00534637">
        <w:rPr>
          <w:rFonts w:ascii="Times New Roman" w:hAnsi="Times New Roman" w:cs="Times New Roman"/>
          <w:i/>
          <w:sz w:val="24"/>
        </w:rPr>
        <w:t>leverage</w:t>
      </w:r>
      <w:r>
        <w:rPr>
          <w:rFonts w:ascii="Times New Roman" w:hAnsi="Times New Roman" w:cs="Times New Roman"/>
          <w:i/>
          <w:sz w:val="24"/>
        </w:rPr>
        <w:t xml:space="preserve"> </w:t>
      </w:r>
      <w:r>
        <w:rPr>
          <w:rFonts w:ascii="Times New Roman" w:hAnsi="Times New Roman" w:cs="Times New Roman"/>
          <w:sz w:val="24"/>
        </w:rPr>
        <w:t>dan liku</w:t>
      </w:r>
      <w:r w:rsidR="00E00D2C">
        <w:rPr>
          <w:rFonts w:ascii="Times New Roman" w:hAnsi="Times New Roman" w:cs="Times New Roman"/>
          <w:sz w:val="24"/>
        </w:rPr>
        <w:t>iditas juga hasil dari rata–</w:t>
      </w:r>
      <w:r>
        <w:rPr>
          <w:rFonts w:ascii="Times New Roman" w:hAnsi="Times New Roman" w:cs="Times New Roman"/>
          <w:sz w:val="24"/>
        </w:rPr>
        <w:t xml:space="preserve">rata </w:t>
      </w:r>
      <w:r w:rsidR="00534637" w:rsidRPr="00534637">
        <w:rPr>
          <w:rFonts w:ascii="Times New Roman" w:hAnsi="Times New Roman" w:cs="Times New Roman"/>
          <w:i/>
          <w:sz w:val="24"/>
        </w:rPr>
        <w:t>return</w:t>
      </w:r>
      <w:r>
        <w:rPr>
          <w:rFonts w:ascii="Times New Roman" w:hAnsi="Times New Roman" w:cs="Times New Roman"/>
          <w:sz w:val="24"/>
        </w:rPr>
        <w:t xml:space="preserve"> saham perusahaan manufaktur yang terdaftar di BEI</w:t>
      </w:r>
      <w:r w:rsidR="00502B5B">
        <w:rPr>
          <w:rFonts w:ascii="Times New Roman" w:hAnsi="Times New Roman" w:cs="Times New Roman"/>
          <w:sz w:val="24"/>
        </w:rPr>
        <w:t xml:space="preserve"> </w:t>
      </w:r>
      <w:r>
        <w:rPr>
          <w:rFonts w:ascii="Times New Roman" w:hAnsi="Times New Roman" w:cs="Times New Roman"/>
          <w:sz w:val="24"/>
        </w:rPr>
        <w:t>periode</w:t>
      </w:r>
      <w:r w:rsidR="00502B5B">
        <w:rPr>
          <w:rFonts w:ascii="Times New Roman" w:hAnsi="Times New Roman" w:cs="Times New Roman"/>
          <w:sz w:val="24"/>
        </w:rPr>
        <w:t xml:space="preserve"> 2013</w:t>
      </w:r>
      <w:r w:rsidR="00005755">
        <w:rPr>
          <w:rFonts w:ascii="Times New Roman" w:hAnsi="Times New Roman" w:cs="Times New Roman"/>
          <w:sz w:val="24"/>
        </w:rPr>
        <w:t>-</w:t>
      </w:r>
      <w:r w:rsidR="00502B5B">
        <w:rPr>
          <w:rFonts w:ascii="Times New Roman" w:hAnsi="Times New Roman" w:cs="Times New Roman"/>
          <w:sz w:val="24"/>
        </w:rPr>
        <w:t>2017</w:t>
      </w:r>
      <w:r>
        <w:rPr>
          <w:rFonts w:ascii="Times New Roman" w:hAnsi="Times New Roman" w:cs="Times New Roman"/>
          <w:sz w:val="24"/>
        </w:rPr>
        <w:t xml:space="preserve"> yang selanjutnya data </w:t>
      </w:r>
      <w:r>
        <w:rPr>
          <w:rFonts w:ascii="Times New Roman" w:hAnsi="Times New Roman" w:cs="Times New Roman"/>
          <w:sz w:val="24"/>
        </w:rPr>
        <w:lastRenderedPageBreak/>
        <w:t>tersebut akan digunakan sebagai fenome</w:t>
      </w:r>
      <w:r w:rsidR="00505244">
        <w:rPr>
          <w:rFonts w:ascii="Times New Roman" w:hAnsi="Times New Roman" w:cs="Times New Roman"/>
          <w:sz w:val="24"/>
        </w:rPr>
        <w:t>na dari penelitian ini.</w:t>
      </w:r>
    </w:p>
    <w:p w:rsidR="00FD4BD7" w:rsidRPr="003021CC" w:rsidRDefault="00350C4A" w:rsidP="004518D2">
      <w:pPr>
        <w:widowControl w:val="0"/>
        <w:spacing w:after="0" w:line="480" w:lineRule="auto"/>
        <w:ind w:firstLine="720"/>
        <w:jc w:val="both"/>
        <w:rPr>
          <w:rFonts w:ascii="Times New Roman" w:hAnsi="Times New Roman" w:cs="Times New Roman"/>
          <w:sz w:val="24"/>
        </w:rPr>
      </w:pPr>
      <w:r>
        <w:rPr>
          <w:rFonts w:ascii="Times New Roman" w:hAnsi="Times New Roman" w:cs="Times New Roman"/>
          <w:sz w:val="24"/>
        </w:rPr>
        <w:t>Rata–</w:t>
      </w:r>
      <w:r w:rsidR="00354867">
        <w:rPr>
          <w:rFonts w:ascii="Times New Roman" w:hAnsi="Times New Roman" w:cs="Times New Roman"/>
          <w:sz w:val="24"/>
        </w:rPr>
        <w:t xml:space="preserve">rata </w:t>
      </w:r>
      <w:r w:rsidR="00534637" w:rsidRPr="00534637">
        <w:rPr>
          <w:rFonts w:ascii="Times New Roman" w:hAnsi="Times New Roman" w:cs="Times New Roman"/>
          <w:i/>
          <w:sz w:val="24"/>
        </w:rPr>
        <w:t>return</w:t>
      </w:r>
      <w:r w:rsidR="00354867">
        <w:rPr>
          <w:rFonts w:ascii="Times New Roman" w:hAnsi="Times New Roman" w:cs="Times New Roman"/>
          <w:sz w:val="24"/>
        </w:rPr>
        <w:t xml:space="preserve"> saham perusahaan manufaktur yan</w:t>
      </w:r>
      <w:r w:rsidR="00E00D2C">
        <w:rPr>
          <w:rFonts w:ascii="Times New Roman" w:hAnsi="Times New Roman" w:cs="Times New Roman"/>
          <w:sz w:val="24"/>
        </w:rPr>
        <w:t>g terdaftar di BEI periode 2013–</w:t>
      </w:r>
      <w:r w:rsidR="00354867">
        <w:rPr>
          <w:rFonts w:ascii="Times New Roman" w:hAnsi="Times New Roman" w:cs="Times New Roman"/>
          <w:sz w:val="24"/>
        </w:rPr>
        <w:t xml:space="preserve">2017 mengalami fluktuasi, dimana </w:t>
      </w:r>
      <w:r w:rsidR="00534637" w:rsidRPr="00534637">
        <w:rPr>
          <w:rFonts w:ascii="Times New Roman" w:hAnsi="Times New Roman" w:cs="Times New Roman"/>
          <w:i/>
          <w:sz w:val="24"/>
        </w:rPr>
        <w:t>return</w:t>
      </w:r>
      <w:r w:rsidR="00354867">
        <w:rPr>
          <w:rFonts w:ascii="Times New Roman" w:hAnsi="Times New Roman" w:cs="Times New Roman"/>
          <w:sz w:val="24"/>
        </w:rPr>
        <w:t xml:space="preserve"> saham perusahaan manuf</w:t>
      </w:r>
      <w:r w:rsidR="00ED732B">
        <w:rPr>
          <w:rFonts w:ascii="Times New Roman" w:hAnsi="Times New Roman" w:cs="Times New Roman"/>
          <w:sz w:val="24"/>
        </w:rPr>
        <w:t>aktur tahun 2013 sebesar -1</w:t>
      </w:r>
      <w:r w:rsidR="00354867">
        <w:rPr>
          <w:rFonts w:ascii="Times New Roman" w:hAnsi="Times New Roman" w:cs="Times New Roman"/>
          <w:sz w:val="24"/>
        </w:rPr>
        <w:t xml:space="preserve">% </w:t>
      </w:r>
      <w:r w:rsidR="00ED732B">
        <w:rPr>
          <w:rFonts w:ascii="Times New Roman" w:hAnsi="Times New Roman" w:cs="Times New Roman"/>
          <w:sz w:val="24"/>
        </w:rPr>
        <w:t xml:space="preserve">menunjukan </w:t>
      </w:r>
      <w:r w:rsidR="00354867">
        <w:rPr>
          <w:rFonts w:ascii="Times New Roman" w:hAnsi="Times New Roman" w:cs="Times New Roman"/>
          <w:sz w:val="24"/>
        </w:rPr>
        <w:t>hal yang san</w:t>
      </w:r>
      <w:r>
        <w:rPr>
          <w:rFonts w:ascii="Times New Roman" w:hAnsi="Times New Roman" w:cs="Times New Roman"/>
          <w:sz w:val="24"/>
        </w:rPr>
        <w:t>gat tidak baik bagi perusahan–</w:t>
      </w:r>
      <w:r w:rsidR="00354867">
        <w:rPr>
          <w:rFonts w:ascii="Times New Roman" w:hAnsi="Times New Roman" w:cs="Times New Roman"/>
          <w:sz w:val="24"/>
        </w:rPr>
        <w:t xml:space="preserve">perusahaan manufaktur pada masa itu, kemudian </w:t>
      </w:r>
      <w:r w:rsidR="003021CC">
        <w:rPr>
          <w:rFonts w:ascii="Times New Roman" w:hAnsi="Times New Roman" w:cs="Times New Roman"/>
          <w:sz w:val="24"/>
        </w:rPr>
        <w:t xml:space="preserve">pada tahun-tahun berikutnya mengalami fluktuasi yang cukup drastis dan pada akhir tahun 2017 industri manufaktur memperoleh </w:t>
      </w:r>
      <w:r w:rsidR="00534637" w:rsidRPr="00534637">
        <w:rPr>
          <w:rFonts w:ascii="Times New Roman" w:hAnsi="Times New Roman" w:cs="Times New Roman"/>
          <w:i/>
          <w:sz w:val="24"/>
        </w:rPr>
        <w:t>return</w:t>
      </w:r>
      <w:r w:rsidR="003021CC">
        <w:rPr>
          <w:rFonts w:ascii="Times New Roman" w:hAnsi="Times New Roman" w:cs="Times New Roman"/>
          <w:i/>
          <w:sz w:val="24"/>
        </w:rPr>
        <w:t xml:space="preserve"> </w:t>
      </w:r>
      <w:r w:rsidR="003021CC">
        <w:rPr>
          <w:rFonts w:ascii="Times New Roman" w:hAnsi="Times New Roman" w:cs="Times New Roman"/>
          <w:sz w:val="24"/>
        </w:rPr>
        <w:t>saham sebesar 10%.</w:t>
      </w:r>
    </w:p>
    <w:p w:rsidR="00FD4BD7" w:rsidRDefault="00FD4BD7" w:rsidP="004518D2">
      <w:pPr>
        <w:widowControl w:val="0"/>
        <w:tabs>
          <w:tab w:val="left" w:pos="720"/>
          <w:tab w:val="left" w:pos="5877"/>
        </w:tabs>
        <w:spacing w:after="0" w:line="480" w:lineRule="auto"/>
        <w:jc w:val="both"/>
        <w:rPr>
          <w:rFonts w:ascii="Times New Roman" w:hAnsi="Times New Roman" w:cs="Times New Roman"/>
          <w:sz w:val="24"/>
        </w:rPr>
      </w:pPr>
      <w:r>
        <w:rPr>
          <w:rFonts w:ascii="Times New Roman" w:hAnsi="Times New Roman" w:cs="Times New Roman"/>
          <w:i/>
          <w:sz w:val="24"/>
        </w:rPr>
        <w:tab/>
      </w:r>
      <w:r w:rsidRPr="000873CB">
        <w:rPr>
          <w:rFonts w:ascii="Times New Roman" w:hAnsi="Times New Roman" w:cs="Times New Roman"/>
          <w:sz w:val="24"/>
        </w:rPr>
        <w:t xml:space="preserve">Berikut ini adalah rata-rata </w:t>
      </w:r>
      <w:r w:rsidR="00534637" w:rsidRPr="00534637">
        <w:rPr>
          <w:rFonts w:ascii="Times New Roman" w:hAnsi="Times New Roman" w:cs="Times New Roman"/>
          <w:i/>
          <w:sz w:val="24"/>
        </w:rPr>
        <w:t>return</w:t>
      </w:r>
      <w:r>
        <w:rPr>
          <w:rFonts w:ascii="Times New Roman" w:hAnsi="Times New Roman" w:cs="Times New Roman"/>
          <w:sz w:val="24"/>
        </w:rPr>
        <w:t xml:space="preserve"> saham</w:t>
      </w:r>
      <w:r w:rsidRPr="000873CB">
        <w:rPr>
          <w:rFonts w:ascii="Times New Roman" w:hAnsi="Times New Roman" w:cs="Times New Roman"/>
          <w:sz w:val="24"/>
        </w:rPr>
        <w:t xml:space="preserve"> perusah</w:t>
      </w:r>
      <w:r>
        <w:rPr>
          <w:rFonts w:ascii="Times New Roman" w:hAnsi="Times New Roman" w:cs="Times New Roman"/>
          <w:sz w:val="24"/>
        </w:rPr>
        <w:t>a</w:t>
      </w:r>
      <w:r w:rsidRPr="000873CB">
        <w:rPr>
          <w:rFonts w:ascii="Times New Roman" w:hAnsi="Times New Roman" w:cs="Times New Roman"/>
          <w:sz w:val="24"/>
        </w:rPr>
        <w:t xml:space="preserve">an </w:t>
      </w:r>
      <w:r>
        <w:rPr>
          <w:rFonts w:ascii="Times New Roman" w:hAnsi="Times New Roman" w:cs="Times New Roman"/>
          <w:sz w:val="24"/>
        </w:rPr>
        <w:t>manufaktur yang terdaf</w:t>
      </w:r>
      <w:r w:rsidRPr="000873CB">
        <w:rPr>
          <w:rFonts w:ascii="Times New Roman" w:hAnsi="Times New Roman" w:cs="Times New Roman"/>
          <w:sz w:val="24"/>
        </w:rPr>
        <w:t>tar di b</w:t>
      </w:r>
      <w:r>
        <w:rPr>
          <w:rFonts w:ascii="Times New Roman" w:hAnsi="Times New Roman" w:cs="Times New Roman"/>
          <w:sz w:val="24"/>
        </w:rPr>
        <w:t>u</w:t>
      </w:r>
      <w:r w:rsidR="003021CC">
        <w:rPr>
          <w:rFonts w:ascii="Times New Roman" w:hAnsi="Times New Roman" w:cs="Times New Roman"/>
          <w:sz w:val="24"/>
        </w:rPr>
        <w:t>rsa efek Indonesia periode 2013–</w:t>
      </w:r>
      <w:r>
        <w:rPr>
          <w:rFonts w:ascii="Times New Roman" w:hAnsi="Times New Roman" w:cs="Times New Roman"/>
          <w:sz w:val="24"/>
        </w:rPr>
        <w:t>2017</w:t>
      </w:r>
      <w:r w:rsidRPr="000873CB">
        <w:rPr>
          <w:rFonts w:ascii="Times New Roman" w:hAnsi="Times New Roman" w:cs="Times New Roman"/>
          <w:sz w:val="24"/>
        </w:rPr>
        <w:t>.</w:t>
      </w:r>
    </w:p>
    <w:p w:rsidR="00FD4BD7" w:rsidRDefault="00FD4BD7" w:rsidP="004518D2">
      <w:pPr>
        <w:widowControl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w:drawing>
          <wp:inline distT="0" distB="0" distL="0" distR="0" wp14:anchorId="4F10731D" wp14:editId="451D0E34">
            <wp:extent cx="5039833" cy="2676215"/>
            <wp:effectExtent l="0" t="0" r="2794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0D1C" w:rsidRPr="00EA0D1C" w:rsidRDefault="00EA0D1C" w:rsidP="004518D2">
      <w:pPr>
        <w:widowControl w:val="0"/>
        <w:spacing w:after="0" w:line="480" w:lineRule="auto"/>
        <w:jc w:val="both"/>
        <w:rPr>
          <w:rFonts w:ascii="Times New Roman" w:hAnsi="Times New Roman" w:cs="Times New Roman"/>
          <w:sz w:val="4"/>
        </w:rPr>
      </w:pPr>
    </w:p>
    <w:p w:rsidR="00EA0D1C" w:rsidRPr="00F37908" w:rsidRDefault="00FD4BD7" w:rsidP="004518D2">
      <w:pPr>
        <w:widowControl w:val="0"/>
        <w:tabs>
          <w:tab w:val="center" w:pos="3968"/>
        </w:tabs>
        <w:spacing w:after="0" w:line="480" w:lineRule="auto"/>
        <w:jc w:val="both"/>
        <w:rPr>
          <w:rFonts w:ascii="Times New Roman" w:hAnsi="Times New Roman" w:cs="Times New Roman"/>
          <w:sz w:val="2"/>
          <w:szCs w:val="2"/>
        </w:rPr>
      </w:pPr>
      <w:r>
        <w:rPr>
          <w:rFonts w:ascii="Times New Roman" w:hAnsi="Times New Roman" w:cs="Times New Roman"/>
          <w:sz w:val="20"/>
        </w:rPr>
        <w:t xml:space="preserve">(Sumber : </w:t>
      </w:r>
      <w:hyperlink r:id="rId15" w:history="1">
        <w:r w:rsidRPr="00A014D2">
          <w:rPr>
            <w:rStyle w:val="Hyperlink"/>
            <w:rFonts w:ascii="Times New Roman" w:hAnsi="Times New Roman" w:cs="Times New Roman"/>
            <w:color w:val="auto"/>
            <w:sz w:val="20"/>
            <w:u w:val="none"/>
          </w:rPr>
          <w:t>www.idx.co.id</w:t>
        </w:r>
      </w:hyperlink>
      <w:r w:rsidR="00F37908">
        <w:rPr>
          <w:rFonts w:ascii="Times New Roman" w:hAnsi="Times New Roman" w:cs="Times New Roman"/>
          <w:sz w:val="20"/>
        </w:rPr>
        <w:t>, data diolah)</w:t>
      </w:r>
    </w:p>
    <w:p w:rsidR="00FD4BD7" w:rsidRPr="00FD4BD7" w:rsidRDefault="00AC62E1" w:rsidP="00E52B7C">
      <w:pPr>
        <w:widowControl w:val="0"/>
        <w:spacing w:after="0" w:line="480" w:lineRule="auto"/>
        <w:jc w:val="center"/>
        <w:rPr>
          <w:rFonts w:ascii="Times New Roman" w:hAnsi="Times New Roman" w:cs="Times New Roman"/>
          <w:b/>
          <w:sz w:val="24"/>
        </w:rPr>
      </w:pPr>
      <w:r>
        <w:rPr>
          <w:rFonts w:ascii="Times New Roman" w:hAnsi="Times New Roman" w:cs="Times New Roman"/>
          <w:b/>
          <w:sz w:val="24"/>
        </w:rPr>
        <w:t>Grafik 1.3</w:t>
      </w:r>
    </w:p>
    <w:p w:rsidR="00350C4A" w:rsidRDefault="00505244" w:rsidP="00E52B7C">
      <w:pPr>
        <w:widowControl w:val="0"/>
        <w:spacing w:after="0" w:line="480" w:lineRule="auto"/>
        <w:jc w:val="center"/>
        <w:rPr>
          <w:rFonts w:ascii="Times New Roman" w:hAnsi="Times New Roman" w:cs="Times New Roman"/>
          <w:b/>
          <w:sz w:val="24"/>
        </w:rPr>
      </w:pPr>
      <w:r>
        <w:rPr>
          <w:rFonts w:ascii="Times New Roman" w:hAnsi="Times New Roman" w:cs="Times New Roman"/>
          <w:b/>
          <w:sz w:val="24"/>
        </w:rPr>
        <w:t>Rata–</w:t>
      </w:r>
      <w:r w:rsidR="00FD4BD7" w:rsidRPr="00FD4BD7">
        <w:rPr>
          <w:rFonts w:ascii="Times New Roman" w:hAnsi="Times New Roman" w:cs="Times New Roman"/>
          <w:b/>
          <w:sz w:val="24"/>
        </w:rPr>
        <w:t xml:space="preserve">rata </w:t>
      </w:r>
      <w:r w:rsidR="00534637" w:rsidRPr="00534637">
        <w:rPr>
          <w:rFonts w:ascii="Times New Roman" w:hAnsi="Times New Roman" w:cs="Times New Roman"/>
          <w:b/>
          <w:i/>
          <w:sz w:val="24"/>
        </w:rPr>
        <w:t>return</w:t>
      </w:r>
      <w:r w:rsidR="00FD4BD7" w:rsidRPr="00FD4BD7">
        <w:rPr>
          <w:rFonts w:ascii="Times New Roman" w:hAnsi="Times New Roman" w:cs="Times New Roman"/>
          <w:b/>
          <w:i/>
          <w:sz w:val="24"/>
        </w:rPr>
        <w:t xml:space="preserve"> </w:t>
      </w:r>
      <w:r w:rsidR="00FD4BD7" w:rsidRPr="00FD4BD7">
        <w:rPr>
          <w:rFonts w:ascii="Times New Roman" w:hAnsi="Times New Roman" w:cs="Times New Roman"/>
          <w:b/>
          <w:sz w:val="24"/>
        </w:rPr>
        <w:t>saham per</w:t>
      </w:r>
      <w:r w:rsidR="00241DB7">
        <w:rPr>
          <w:rFonts w:ascii="Times New Roman" w:hAnsi="Times New Roman" w:cs="Times New Roman"/>
          <w:b/>
          <w:sz w:val="24"/>
        </w:rPr>
        <w:t>usahaan manufaktur periode 2013–</w:t>
      </w:r>
      <w:r w:rsidR="00FD4BD7" w:rsidRPr="00FD4BD7">
        <w:rPr>
          <w:rFonts w:ascii="Times New Roman" w:hAnsi="Times New Roman" w:cs="Times New Roman"/>
          <w:b/>
          <w:sz w:val="24"/>
        </w:rPr>
        <w:t>2017</w:t>
      </w:r>
    </w:p>
    <w:p w:rsidR="00AF58D0" w:rsidRPr="00F37908" w:rsidRDefault="00AF58D0" w:rsidP="00E52B7C">
      <w:pPr>
        <w:widowControl w:val="0"/>
        <w:spacing w:after="0" w:line="240" w:lineRule="auto"/>
        <w:rPr>
          <w:rFonts w:ascii="Times New Roman" w:hAnsi="Times New Roman" w:cs="Times New Roman"/>
          <w:b/>
        </w:rPr>
      </w:pPr>
    </w:p>
    <w:p w:rsidR="00F37908" w:rsidRDefault="00350C4A" w:rsidP="00F37908">
      <w:pPr>
        <w:widowControl w:val="0"/>
        <w:tabs>
          <w:tab w:val="left" w:pos="720"/>
          <w:tab w:val="left" w:pos="5877"/>
        </w:tabs>
        <w:spacing w:after="0" w:line="497" w:lineRule="auto"/>
        <w:jc w:val="both"/>
        <w:rPr>
          <w:rFonts w:ascii="Times New Roman" w:hAnsi="Times New Roman" w:cs="Times New Roman"/>
          <w:sz w:val="24"/>
        </w:rPr>
      </w:pPr>
      <w:r>
        <w:rPr>
          <w:rFonts w:ascii="Times New Roman" w:hAnsi="Times New Roman" w:cs="Times New Roman"/>
          <w:i/>
          <w:sz w:val="24"/>
        </w:rPr>
        <w:tab/>
      </w:r>
      <w:r w:rsidR="00505244">
        <w:rPr>
          <w:rFonts w:ascii="Times New Roman" w:hAnsi="Times New Roman" w:cs="Times New Roman"/>
          <w:sz w:val="24"/>
        </w:rPr>
        <w:t xml:space="preserve">Harga saham ditahun sebelumnya lebih besar daripada ditahun itu, maka hasil negatif pastinya akan didapatkan oleh perusahaan dan berdampak pada </w:t>
      </w:r>
      <w:r w:rsidR="00534637" w:rsidRPr="00534637">
        <w:rPr>
          <w:rFonts w:ascii="Times New Roman" w:hAnsi="Times New Roman" w:cs="Times New Roman"/>
          <w:i/>
          <w:sz w:val="24"/>
        </w:rPr>
        <w:t>return</w:t>
      </w:r>
      <w:r w:rsidR="00505244">
        <w:rPr>
          <w:rFonts w:ascii="Times New Roman" w:hAnsi="Times New Roman" w:cs="Times New Roman"/>
          <w:i/>
          <w:sz w:val="24"/>
        </w:rPr>
        <w:t xml:space="preserve"> </w:t>
      </w:r>
      <w:r w:rsidR="00505244">
        <w:rPr>
          <w:rFonts w:ascii="Times New Roman" w:hAnsi="Times New Roman" w:cs="Times New Roman"/>
          <w:sz w:val="24"/>
        </w:rPr>
        <w:t xml:space="preserve">saham pada perusahaan tersebut ditahun berikutnya, perusahaan dapat </w:t>
      </w:r>
      <w:r w:rsidR="00505244">
        <w:rPr>
          <w:rFonts w:ascii="Times New Roman" w:hAnsi="Times New Roman" w:cs="Times New Roman"/>
          <w:sz w:val="24"/>
        </w:rPr>
        <w:lastRenderedPageBreak/>
        <w:t xml:space="preserve">memperoleh </w:t>
      </w:r>
      <w:r w:rsidR="00505244">
        <w:rPr>
          <w:rFonts w:ascii="Times New Roman" w:hAnsi="Times New Roman" w:cs="Times New Roman"/>
          <w:i/>
          <w:sz w:val="24"/>
        </w:rPr>
        <w:t xml:space="preserve">capital gain </w:t>
      </w:r>
      <w:r w:rsidR="00505244">
        <w:rPr>
          <w:rFonts w:ascii="Times New Roman" w:hAnsi="Times New Roman" w:cs="Times New Roman"/>
          <w:sz w:val="24"/>
        </w:rPr>
        <w:t xml:space="preserve">apabila harga saham meningkat dan akan memperoleh </w:t>
      </w:r>
      <w:r w:rsidR="00505244">
        <w:rPr>
          <w:rFonts w:ascii="Times New Roman" w:hAnsi="Times New Roman" w:cs="Times New Roman"/>
          <w:i/>
          <w:sz w:val="24"/>
        </w:rPr>
        <w:t>capital loss</w:t>
      </w:r>
      <w:r w:rsidR="00505244">
        <w:rPr>
          <w:rFonts w:ascii="Times New Roman" w:hAnsi="Times New Roman" w:cs="Times New Roman"/>
          <w:sz w:val="24"/>
        </w:rPr>
        <w:t xml:space="preserve"> apabila harga saham mengalami penurunan ditahun berikutnya. Namun apabila dari setiap tahun berjalan harga saham dari sebuah perusahaan dapat terus meningkat, maka hasil yang positif pun akan didapatkannya. </w:t>
      </w:r>
      <w:r w:rsidR="00534637" w:rsidRPr="00534637">
        <w:rPr>
          <w:rFonts w:ascii="Times New Roman" w:hAnsi="Times New Roman" w:cs="Times New Roman"/>
          <w:i/>
          <w:sz w:val="24"/>
        </w:rPr>
        <w:t>Return</w:t>
      </w:r>
      <w:r w:rsidRPr="00367259">
        <w:rPr>
          <w:rFonts w:ascii="Times New Roman" w:hAnsi="Times New Roman" w:cs="Times New Roman"/>
          <w:i/>
          <w:sz w:val="24"/>
        </w:rPr>
        <w:t xml:space="preserve"> </w:t>
      </w:r>
      <w:r>
        <w:rPr>
          <w:rFonts w:ascii="Times New Roman" w:hAnsi="Times New Roman" w:cs="Times New Roman"/>
          <w:sz w:val="24"/>
        </w:rPr>
        <w:t>saham yang sehat pun nantinya akan menjadi faktor penting bagi investor mempertimbangkan apakah perusahaan tersebut dapat terpecaya dan berpotensi menghasilkan keuntungan bagi investor ataukah malah sebalikny</w:t>
      </w:r>
      <w:r w:rsidR="002208E4">
        <w:rPr>
          <w:rFonts w:ascii="Times New Roman" w:hAnsi="Times New Roman" w:cs="Times New Roman"/>
          <w:sz w:val="24"/>
        </w:rPr>
        <w:t>a yang dapat merugikan investor</w:t>
      </w:r>
      <w:r w:rsidR="00E2689D">
        <w:rPr>
          <w:rFonts w:ascii="Times New Roman" w:hAnsi="Times New Roman" w:cs="Times New Roman"/>
          <w:sz w:val="24"/>
        </w:rPr>
        <w:t xml:space="preserve"> (Suriani, 2013).</w:t>
      </w:r>
      <w:r w:rsidR="007D45C2">
        <w:rPr>
          <w:rFonts w:ascii="Times New Roman" w:hAnsi="Times New Roman" w:cs="Times New Roman"/>
          <w:sz w:val="24"/>
        </w:rPr>
        <w:t xml:space="preserve"> </w:t>
      </w:r>
    </w:p>
    <w:p w:rsidR="00444216" w:rsidRPr="00444216" w:rsidRDefault="00F37908" w:rsidP="00F37908">
      <w:pPr>
        <w:widowControl w:val="0"/>
        <w:tabs>
          <w:tab w:val="left" w:pos="720"/>
          <w:tab w:val="left" w:pos="5877"/>
        </w:tabs>
        <w:spacing w:after="0" w:line="497" w:lineRule="auto"/>
        <w:jc w:val="both"/>
        <w:rPr>
          <w:rFonts w:ascii="Times New Roman" w:hAnsi="Times New Roman" w:cs="Times New Roman"/>
          <w:sz w:val="24"/>
        </w:rPr>
      </w:pPr>
      <w:r>
        <w:rPr>
          <w:rFonts w:ascii="Times New Roman" w:hAnsi="Times New Roman" w:cs="Times New Roman"/>
          <w:sz w:val="24"/>
        </w:rPr>
        <w:tab/>
      </w:r>
      <w:r w:rsidR="00534637" w:rsidRPr="00534637">
        <w:rPr>
          <w:rFonts w:ascii="Times New Roman" w:hAnsi="Times New Roman" w:cs="Times New Roman"/>
          <w:i/>
          <w:sz w:val="24"/>
        </w:rPr>
        <w:t>Return</w:t>
      </w:r>
      <w:r w:rsidR="00350C4A">
        <w:rPr>
          <w:rFonts w:ascii="Times New Roman" w:hAnsi="Times New Roman" w:cs="Times New Roman"/>
          <w:i/>
          <w:sz w:val="24"/>
        </w:rPr>
        <w:t xml:space="preserve"> </w:t>
      </w:r>
      <w:r w:rsidR="00350C4A">
        <w:rPr>
          <w:rFonts w:ascii="Times New Roman" w:hAnsi="Times New Roman" w:cs="Times New Roman"/>
          <w:sz w:val="24"/>
        </w:rPr>
        <w:t>saham yang tinggi merupakan harapan yang ingin dicapai oleh para investor. Tingkat pengembalian investor merupakan jumlah peluang yang mungkin akan diterima oleh para investor me</w:t>
      </w:r>
      <w:r w:rsidR="00505244">
        <w:rPr>
          <w:rFonts w:ascii="Times New Roman" w:hAnsi="Times New Roman" w:cs="Times New Roman"/>
          <w:sz w:val="24"/>
        </w:rPr>
        <w:t>lalui serangkaian pertimbangan. M</w:t>
      </w:r>
      <w:r w:rsidR="00350C4A">
        <w:rPr>
          <w:rFonts w:ascii="Times New Roman" w:hAnsi="Times New Roman" w:cs="Times New Roman"/>
          <w:sz w:val="24"/>
        </w:rPr>
        <w:t xml:space="preserve">emperkirakan tingkat pengembalian yang akan diperoleh, para investor akan melakukan analisis terhadap kinerja keuangan. Analisis terhadap kinerja keuangan perusahaan dilakukan </w:t>
      </w:r>
      <w:r w:rsidR="00256AC1">
        <w:rPr>
          <w:rFonts w:ascii="Times New Roman" w:hAnsi="Times New Roman" w:cs="Times New Roman"/>
          <w:sz w:val="24"/>
        </w:rPr>
        <w:t>dengan cara menghitung faktor–</w:t>
      </w:r>
      <w:r w:rsidR="00350C4A">
        <w:rPr>
          <w:rFonts w:ascii="Times New Roman" w:hAnsi="Times New Roman" w:cs="Times New Roman"/>
          <w:sz w:val="24"/>
        </w:rPr>
        <w:t xml:space="preserve">faktor yang berpengaruh terhadap </w:t>
      </w:r>
      <w:r w:rsidR="00534637" w:rsidRPr="00534637">
        <w:rPr>
          <w:rFonts w:ascii="Times New Roman" w:hAnsi="Times New Roman" w:cs="Times New Roman"/>
          <w:i/>
          <w:sz w:val="24"/>
        </w:rPr>
        <w:t>return</w:t>
      </w:r>
      <w:r w:rsidR="00350C4A">
        <w:rPr>
          <w:rFonts w:ascii="Times New Roman" w:hAnsi="Times New Roman" w:cs="Times New Roman"/>
          <w:sz w:val="24"/>
        </w:rPr>
        <w:t xml:space="preserve"> saham, salah satunya a</w:t>
      </w:r>
      <w:r w:rsidR="00256AC1">
        <w:rPr>
          <w:rFonts w:ascii="Times New Roman" w:hAnsi="Times New Roman" w:cs="Times New Roman"/>
          <w:sz w:val="24"/>
        </w:rPr>
        <w:t>dalah dengan menganalisis rasio–</w:t>
      </w:r>
      <w:r w:rsidR="00350C4A">
        <w:rPr>
          <w:rFonts w:ascii="Times New Roman" w:hAnsi="Times New Roman" w:cs="Times New Roman"/>
          <w:sz w:val="24"/>
        </w:rPr>
        <w:t>rasio keuangan perusahaan.</w:t>
      </w:r>
      <w:r w:rsidR="002208E4">
        <w:rPr>
          <w:rFonts w:ascii="Times New Roman" w:hAnsi="Times New Roman" w:cs="Times New Roman"/>
          <w:sz w:val="24"/>
        </w:rPr>
        <w:t xml:space="preserve"> </w:t>
      </w:r>
    </w:p>
    <w:p w:rsidR="00F14AD0" w:rsidRPr="00E00D2C" w:rsidRDefault="002208E4" w:rsidP="00F37908">
      <w:pPr>
        <w:widowControl w:val="0"/>
        <w:tabs>
          <w:tab w:val="left" w:pos="720"/>
          <w:tab w:val="left" w:pos="5877"/>
        </w:tabs>
        <w:spacing w:after="0" w:line="497" w:lineRule="auto"/>
        <w:jc w:val="both"/>
        <w:rPr>
          <w:rFonts w:ascii="Times New Roman" w:hAnsi="Times New Roman" w:cs="Times New Roman"/>
          <w:sz w:val="24"/>
        </w:rPr>
      </w:pPr>
      <w:r>
        <w:rPr>
          <w:rFonts w:ascii="Times New Roman" w:hAnsi="Times New Roman" w:cs="Times New Roman"/>
          <w:sz w:val="24"/>
        </w:rPr>
        <w:tab/>
      </w:r>
      <w:r w:rsidR="00505244">
        <w:rPr>
          <w:rFonts w:ascii="Times New Roman" w:hAnsi="Times New Roman" w:cs="Times New Roman"/>
          <w:sz w:val="24"/>
        </w:rPr>
        <w:t>B</w:t>
      </w:r>
      <w:r w:rsidR="00F14AD0">
        <w:rPr>
          <w:rFonts w:ascii="Times New Roman" w:hAnsi="Times New Roman" w:cs="Times New Roman"/>
          <w:sz w:val="24"/>
        </w:rPr>
        <w:t xml:space="preserve">erangkat dari ruang lingkup </w:t>
      </w:r>
      <w:r w:rsidR="00505244">
        <w:rPr>
          <w:rFonts w:ascii="Times New Roman" w:hAnsi="Times New Roman" w:cs="Times New Roman"/>
          <w:sz w:val="24"/>
        </w:rPr>
        <w:t>manajemen keuangan, yaitu r</w:t>
      </w:r>
      <w:r w:rsidR="00F14AD0">
        <w:rPr>
          <w:rFonts w:ascii="Times New Roman" w:hAnsi="Times New Roman" w:cs="Times New Roman"/>
          <w:sz w:val="24"/>
        </w:rPr>
        <w:t xml:space="preserve">uang lingkup manajemen keuangan dimaksudkan untuk mencari dana, mengelola dana, dan membagi dana perusahaan. Mencari dana adalah sebagai tahap awal manajer keuangan untuk mencari sumber-sumber modal peusahaan untuk melakukan kegiatannya. Sumber-sumber modal bisa didapatkan dari pemilik perusahaan itu sendiri (internal) atau dari </w:t>
      </w:r>
      <w:r w:rsidR="00D70C6B">
        <w:rPr>
          <w:rFonts w:ascii="Times New Roman" w:hAnsi="Times New Roman" w:cs="Times New Roman"/>
          <w:sz w:val="24"/>
        </w:rPr>
        <w:t xml:space="preserve">asing (eksternal perusahaan). Dana yang bersumber dari eksternal perusahaan didapatkan dari pinjaman bank ataupun penjualan </w:t>
      </w:r>
      <w:r w:rsidR="00D70C6B">
        <w:rPr>
          <w:rFonts w:ascii="Times New Roman" w:hAnsi="Times New Roman" w:cs="Times New Roman"/>
          <w:sz w:val="24"/>
        </w:rPr>
        <w:lastRenderedPageBreak/>
        <w:t xml:space="preserve">saham dan obligasi yang dikeluarkan perusahaan. Perusahaan yang sudah </w:t>
      </w:r>
      <w:r w:rsidR="003021CC">
        <w:rPr>
          <w:rFonts w:ascii="Times New Roman" w:hAnsi="Times New Roman" w:cs="Times New Roman"/>
          <w:i/>
          <w:sz w:val="24"/>
        </w:rPr>
        <w:t xml:space="preserve">go </w:t>
      </w:r>
      <w:r w:rsidR="00D70C6B">
        <w:rPr>
          <w:rFonts w:ascii="Times New Roman" w:hAnsi="Times New Roman" w:cs="Times New Roman"/>
          <w:i/>
          <w:sz w:val="24"/>
        </w:rPr>
        <w:t xml:space="preserve">public </w:t>
      </w:r>
      <w:r w:rsidR="00D70C6B">
        <w:rPr>
          <w:rFonts w:ascii="Times New Roman" w:hAnsi="Times New Roman" w:cs="Times New Roman"/>
          <w:sz w:val="24"/>
        </w:rPr>
        <w:t xml:space="preserve">pastinya dalam memikat calon investor agar mau berinvestasi di perusahaanya dengan memberikan statistik keuangan perusahaan mereka, calon investor kebanyakan melihat dari bagaimana rasio-rasio profitabilitas yang ditunjukan perusahaan tersebut padahal ada rasio yang sebenarnya tidak kalah penting dari rasio profitabilitas tersebut, yaitu rasio </w:t>
      </w:r>
      <w:r w:rsidR="00534637" w:rsidRPr="00534637">
        <w:rPr>
          <w:rFonts w:ascii="Times New Roman" w:hAnsi="Times New Roman" w:cs="Times New Roman"/>
          <w:i/>
          <w:sz w:val="24"/>
        </w:rPr>
        <w:t>leverage</w:t>
      </w:r>
      <w:r w:rsidR="00E00D2C">
        <w:rPr>
          <w:rFonts w:ascii="Times New Roman" w:hAnsi="Times New Roman" w:cs="Times New Roman"/>
          <w:i/>
          <w:sz w:val="24"/>
        </w:rPr>
        <w:t>.</w:t>
      </w:r>
    </w:p>
    <w:p w:rsidR="00D70C6B" w:rsidRPr="00D70C6B" w:rsidRDefault="00D70C6B" w:rsidP="00E52B7C">
      <w:pPr>
        <w:widowControl w:val="0"/>
        <w:spacing w:after="0" w:line="497" w:lineRule="auto"/>
        <w:jc w:val="both"/>
      </w:pPr>
      <w:r>
        <w:rPr>
          <w:rFonts w:ascii="Times New Roman" w:hAnsi="Times New Roman" w:cs="Times New Roman"/>
          <w:sz w:val="24"/>
        </w:rPr>
        <w:tab/>
      </w:r>
      <w:r w:rsidR="00534637" w:rsidRPr="00534637">
        <w:rPr>
          <w:rFonts w:ascii="Times New Roman" w:hAnsi="Times New Roman" w:cs="Times New Roman"/>
          <w:i/>
          <w:sz w:val="24"/>
        </w:rPr>
        <w:t>Leverage</w:t>
      </w:r>
      <w:r>
        <w:rPr>
          <w:rFonts w:ascii="Times New Roman" w:hAnsi="Times New Roman" w:cs="Times New Roman"/>
          <w:sz w:val="24"/>
        </w:rPr>
        <w:t xml:space="preserve"> menjadi salah satu pertinbangan yang seharusnya diperhitungkan oleh calon investor, dimana </w:t>
      </w:r>
      <w:r w:rsidR="00534637" w:rsidRPr="00534637">
        <w:rPr>
          <w:rFonts w:ascii="Times New Roman" w:hAnsi="Times New Roman" w:cs="Times New Roman"/>
          <w:i/>
          <w:sz w:val="24"/>
        </w:rPr>
        <w:t>leverage</w:t>
      </w:r>
      <w:r>
        <w:rPr>
          <w:rFonts w:ascii="Times New Roman" w:hAnsi="Times New Roman" w:cs="Times New Roman"/>
          <w:i/>
          <w:sz w:val="24"/>
        </w:rPr>
        <w:t xml:space="preserve"> </w:t>
      </w:r>
      <w:r>
        <w:rPr>
          <w:rFonts w:ascii="Times New Roman" w:hAnsi="Times New Roman" w:cs="Times New Roman"/>
          <w:sz w:val="24"/>
        </w:rPr>
        <w:t xml:space="preserve">menunjukan kemampuan perusahaan dalam memenuhi hutang jangka panjangnya dengan ekuitas yang dimiliki. Artinya bagi calon investor, apabila perusahaan tersebut menunjukan rasio </w:t>
      </w:r>
      <w:r w:rsidR="00534637" w:rsidRPr="00534637">
        <w:rPr>
          <w:rFonts w:ascii="Times New Roman" w:hAnsi="Times New Roman" w:cs="Times New Roman"/>
          <w:i/>
          <w:sz w:val="24"/>
        </w:rPr>
        <w:t>leverage</w:t>
      </w:r>
      <w:r>
        <w:rPr>
          <w:rFonts w:ascii="Times New Roman" w:hAnsi="Times New Roman" w:cs="Times New Roman"/>
          <w:sz w:val="24"/>
        </w:rPr>
        <w:t xml:space="preserve"> yang baik maka keterjaminan dana yang telah diinvestasikan akan lebih aman karena perusahaan terindikasi dapat me</w:t>
      </w:r>
      <w:r w:rsidR="00A13082">
        <w:rPr>
          <w:rFonts w:ascii="Times New Roman" w:hAnsi="Times New Roman" w:cs="Times New Roman"/>
          <w:sz w:val="24"/>
        </w:rPr>
        <w:t xml:space="preserve">menuhi hutang jangka panjangnya, karena mengingat investasi di pasar modal perusahaan yang sudah </w:t>
      </w:r>
      <w:r w:rsidR="00A13082">
        <w:rPr>
          <w:rFonts w:ascii="Times New Roman" w:hAnsi="Times New Roman" w:cs="Times New Roman"/>
          <w:i/>
          <w:sz w:val="24"/>
        </w:rPr>
        <w:t>go public</w:t>
      </w:r>
      <w:r w:rsidR="00A13082">
        <w:rPr>
          <w:rFonts w:ascii="Times New Roman" w:hAnsi="Times New Roman" w:cs="Times New Roman"/>
          <w:sz w:val="24"/>
        </w:rPr>
        <w:t xml:space="preserve"> tidak mungkin kontraknya hanya dalam hitungan minggu pastilah minimal dalam satu tahun atau satu periode sesuai dengan perjanjian.</w:t>
      </w:r>
      <w:r w:rsidR="00256AC1">
        <w:rPr>
          <w:rFonts w:ascii="Times New Roman" w:hAnsi="Times New Roman" w:cs="Times New Roman"/>
          <w:sz w:val="24"/>
        </w:rPr>
        <w:t xml:space="preserve"> Penjelasan seperti itu yang menjadi alasan peneliti dalam memilih variabel </w:t>
      </w:r>
      <w:r w:rsidR="00534637" w:rsidRPr="00534637">
        <w:rPr>
          <w:rFonts w:ascii="Times New Roman" w:hAnsi="Times New Roman" w:cs="Times New Roman"/>
          <w:i/>
          <w:sz w:val="24"/>
        </w:rPr>
        <w:t>leverage</w:t>
      </w:r>
      <w:r w:rsidR="00256AC1">
        <w:rPr>
          <w:rFonts w:ascii="Times New Roman" w:hAnsi="Times New Roman" w:cs="Times New Roman"/>
          <w:sz w:val="24"/>
        </w:rPr>
        <w:t xml:space="preserve"> sebagai variabel bebas. </w:t>
      </w:r>
      <w:r>
        <w:t xml:space="preserve"> </w:t>
      </w:r>
    </w:p>
    <w:p w:rsidR="00256AC1" w:rsidRDefault="00A13082" w:rsidP="00E52B7C">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 xml:space="preserve">Penelitian yang akan dilakukan ini menggunakan rasio </w:t>
      </w:r>
      <w:r w:rsidR="00354867" w:rsidRPr="00F2516C">
        <w:rPr>
          <w:rFonts w:ascii="Times New Roman" w:hAnsi="Times New Roman" w:cs="Times New Roman"/>
          <w:sz w:val="24"/>
        </w:rPr>
        <w:t>DER</w:t>
      </w:r>
      <w:r>
        <w:rPr>
          <w:rFonts w:ascii="Times New Roman" w:hAnsi="Times New Roman" w:cs="Times New Roman"/>
          <w:sz w:val="24"/>
        </w:rPr>
        <w:t xml:space="preserve"> (</w:t>
      </w:r>
      <w:r w:rsidR="002208E4">
        <w:rPr>
          <w:rFonts w:ascii="Times New Roman" w:hAnsi="Times New Roman" w:cs="Times New Roman"/>
          <w:i/>
          <w:sz w:val="24"/>
        </w:rPr>
        <w:t>D</w:t>
      </w:r>
      <w:r>
        <w:rPr>
          <w:rFonts w:ascii="Times New Roman" w:hAnsi="Times New Roman" w:cs="Times New Roman"/>
          <w:i/>
          <w:sz w:val="24"/>
        </w:rPr>
        <w:t>e</w:t>
      </w:r>
      <w:r w:rsidR="002208E4">
        <w:rPr>
          <w:rFonts w:ascii="Times New Roman" w:hAnsi="Times New Roman" w:cs="Times New Roman"/>
          <w:i/>
          <w:sz w:val="24"/>
        </w:rPr>
        <w:t>b</w:t>
      </w:r>
      <w:r>
        <w:rPr>
          <w:rFonts w:ascii="Times New Roman" w:hAnsi="Times New Roman" w:cs="Times New Roman"/>
          <w:i/>
          <w:sz w:val="24"/>
        </w:rPr>
        <w:t>t to Equity Ratio)</w:t>
      </w:r>
      <w:r>
        <w:rPr>
          <w:rFonts w:ascii="Times New Roman" w:hAnsi="Times New Roman" w:cs="Times New Roman"/>
          <w:sz w:val="24"/>
        </w:rPr>
        <w:t xml:space="preserve"> sebagai indikator dari rasio </w:t>
      </w:r>
      <w:r w:rsidR="00534637" w:rsidRPr="00534637">
        <w:rPr>
          <w:rFonts w:ascii="Times New Roman" w:hAnsi="Times New Roman" w:cs="Times New Roman"/>
          <w:i/>
          <w:sz w:val="24"/>
        </w:rPr>
        <w:t>leverage</w:t>
      </w:r>
      <w:r>
        <w:rPr>
          <w:rFonts w:ascii="Times New Roman" w:hAnsi="Times New Roman" w:cs="Times New Roman"/>
          <w:sz w:val="24"/>
        </w:rPr>
        <w:t xml:space="preserve"> yang </w:t>
      </w:r>
      <w:r w:rsidR="00354867" w:rsidRPr="00F2516C">
        <w:rPr>
          <w:rFonts w:ascii="Times New Roman" w:hAnsi="Times New Roman" w:cs="Times New Roman"/>
          <w:sz w:val="24"/>
        </w:rPr>
        <w:t xml:space="preserve">merupakan ratio yang digunakan untuk menilai utangan dengan ekuitas. Rasio ini berfungsi untuk mengetahui setiap rupiah modal sendiri yang dijadikan untuk jaminan hutang. Rasio ini juga memberikan petunjuk umum tentang kelayakan dan risiko keuangan perusahaan. Semakin besar rasio ini menunjukkan porsi penggunaan </w:t>
      </w:r>
      <w:r w:rsidR="00256AC1">
        <w:rPr>
          <w:rFonts w:ascii="Times New Roman" w:hAnsi="Times New Roman" w:cs="Times New Roman"/>
          <w:sz w:val="24"/>
        </w:rPr>
        <w:t>h</w:t>
      </w:r>
      <w:r w:rsidR="00354867" w:rsidRPr="00F2516C">
        <w:rPr>
          <w:rFonts w:ascii="Times New Roman" w:hAnsi="Times New Roman" w:cs="Times New Roman"/>
          <w:sz w:val="24"/>
        </w:rPr>
        <w:t xml:space="preserve">utang dalam membiayai investasi pada aktiva semakin besar, yang berarti pula </w:t>
      </w:r>
      <w:r w:rsidR="00354867" w:rsidRPr="00F2516C">
        <w:rPr>
          <w:rFonts w:ascii="Times New Roman" w:hAnsi="Times New Roman" w:cs="Times New Roman"/>
          <w:sz w:val="24"/>
        </w:rPr>
        <w:lastRenderedPageBreak/>
        <w:t>risiko keuangan per</w:t>
      </w:r>
      <w:r w:rsidR="00256AC1">
        <w:rPr>
          <w:rFonts w:ascii="Times New Roman" w:hAnsi="Times New Roman" w:cs="Times New Roman"/>
          <w:sz w:val="24"/>
        </w:rPr>
        <w:t>usahaan meningkat, namun apabila semakin kecil rasio ini menunjukan bahwa penggunaan hutang dalam perusahaan semakin kecil daripada aset yang dimiliki perusahaan, dan risiko keuangan pun semakin kecil namun kesempatan mendapatkan keuntungan semakin kecil juga</w:t>
      </w:r>
      <w:r w:rsidR="00354867" w:rsidRPr="00F2516C">
        <w:rPr>
          <w:rFonts w:ascii="Times New Roman" w:hAnsi="Times New Roman" w:cs="Times New Roman"/>
          <w:sz w:val="24"/>
        </w:rPr>
        <w:t>.</w:t>
      </w:r>
      <w:r w:rsidR="00256AC1">
        <w:rPr>
          <w:rFonts w:ascii="Times New Roman" w:hAnsi="Times New Roman" w:cs="Times New Roman"/>
          <w:sz w:val="24"/>
        </w:rPr>
        <w:t xml:space="preserve"> Artinya semakin besar perusahaan mengambil risiko keuangan semakin besar juga peluang mendapatkan keuntungan yang lebih besar, begitupun sebaliknya. </w:t>
      </w:r>
    </w:p>
    <w:p w:rsidR="00354867" w:rsidRDefault="00256AC1" w:rsidP="004518D2">
      <w:pPr>
        <w:widowControl w:val="0"/>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Hasil yang diperoleh dari rata- rata DER menunjukan fluktuasi, dan dari tahun 2014 sampai 2016 menunjukan </w:t>
      </w:r>
      <w:r w:rsidRPr="00256AC1">
        <w:rPr>
          <w:rFonts w:ascii="Times New Roman" w:hAnsi="Times New Roman" w:cs="Times New Roman"/>
          <w:i/>
          <w:sz w:val="24"/>
        </w:rPr>
        <w:t>tren</w:t>
      </w:r>
      <w:r>
        <w:rPr>
          <w:rFonts w:ascii="Times New Roman" w:hAnsi="Times New Roman" w:cs="Times New Roman"/>
          <w:i/>
          <w:sz w:val="24"/>
        </w:rPr>
        <w:t xml:space="preserve">d </w:t>
      </w:r>
      <w:r>
        <w:rPr>
          <w:rFonts w:ascii="Times New Roman" w:hAnsi="Times New Roman" w:cs="Times New Roman"/>
          <w:sz w:val="24"/>
        </w:rPr>
        <w:t xml:space="preserve">penurunan. </w:t>
      </w:r>
      <w:r w:rsidR="00354867" w:rsidRPr="00256AC1">
        <w:rPr>
          <w:rFonts w:ascii="Times New Roman" w:hAnsi="Times New Roman" w:cs="Times New Roman"/>
          <w:sz w:val="24"/>
        </w:rPr>
        <w:t>Berikut</w:t>
      </w:r>
      <w:r w:rsidR="00354867" w:rsidRPr="00F2516C">
        <w:rPr>
          <w:rFonts w:ascii="Times New Roman" w:hAnsi="Times New Roman" w:cs="Times New Roman"/>
          <w:sz w:val="24"/>
        </w:rPr>
        <w:t xml:space="preserve"> ini adalah rata-rata </w:t>
      </w:r>
      <w:r w:rsidR="00A13082">
        <w:rPr>
          <w:rFonts w:ascii="Times New Roman" w:hAnsi="Times New Roman" w:cs="Times New Roman"/>
          <w:sz w:val="24"/>
        </w:rPr>
        <w:t>DER (</w:t>
      </w:r>
      <w:r w:rsidR="00354867" w:rsidRPr="00A13082">
        <w:rPr>
          <w:rFonts w:ascii="Times New Roman" w:hAnsi="Times New Roman" w:cs="Times New Roman"/>
          <w:i/>
          <w:sz w:val="24"/>
        </w:rPr>
        <w:t>debt to equity ratio</w:t>
      </w:r>
      <w:r w:rsidR="00A13082" w:rsidRPr="00A13082">
        <w:rPr>
          <w:rFonts w:ascii="Times New Roman" w:hAnsi="Times New Roman" w:cs="Times New Roman"/>
          <w:sz w:val="24"/>
        </w:rPr>
        <w:t>)</w:t>
      </w:r>
      <w:r w:rsidR="00354867" w:rsidRPr="00F2516C">
        <w:rPr>
          <w:rFonts w:ascii="Times New Roman" w:hAnsi="Times New Roman" w:cs="Times New Roman"/>
          <w:sz w:val="24"/>
        </w:rPr>
        <w:t xml:space="preserve"> perusahaan </w:t>
      </w:r>
      <w:r w:rsidR="000F0E42">
        <w:rPr>
          <w:rFonts w:ascii="Times New Roman" w:hAnsi="Times New Roman" w:cs="Times New Roman"/>
          <w:sz w:val="24"/>
        </w:rPr>
        <w:t>manufaktur</w:t>
      </w:r>
      <w:r w:rsidR="00354867" w:rsidRPr="00F2516C">
        <w:rPr>
          <w:rFonts w:ascii="Times New Roman" w:hAnsi="Times New Roman" w:cs="Times New Roman"/>
          <w:sz w:val="24"/>
        </w:rPr>
        <w:t xml:space="preserve"> yang terdaftar di </w:t>
      </w:r>
      <w:r w:rsidR="00354867">
        <w:rPr>
          <w:rFonts w:ascii="Times New Roman" w:hAnsi="Times New Roman" w:cs="Times New Roman"/>
          <w:sz w:val="24"/>
        </w:rPr>
        <w:t>BEI periode 2013</w:t>
      </w:r>
      <w:r w:rsidR="00005755">
        <w:rPr>
          <w:rFonts w:ascii="Times New Roman" w:hAnsi="Times New Roman" w:cs="Times New Roman"/>
          <w:sz w:val="24"/>
        </w:rPr>
        <w:t>-</w:t>
      </w:r>
      <w:r w:rsidR="00354867">
        <w:rPr>
          <w:rFonts w:ascii="Times New Roman" w:hAnsi="Times New Roman" w:cs="Times New Roman"/>
          <w:sz w:val="24"/>
        </w:rPr>
        <w:t>2017</w:t>
      </w:r>
      <w:r w:rsidR="00354867" w:rsidRPr="00F2516C">
        <w:rPr>
          <w:rFonts w:ascii="Times New Roman" w:hAnsi="Times New Roman" w:cs="Times New Roman"/>
          <w:sz w:val="24"/>
        </w:rPr>
        <w:t>.</w:t>
      </w:r>
      <w:r w:rsidR="00354867">
        <w:rPr>
          <w:rFonts w:ascii="Times New Roman" w:hAnsi="Times New Roman" w:cs="Times New Roman"/>
          <w:sz w:val="24"/>
        </w:rPr>
        <w:t xml:space="preserve"> </w:t>
      </w:r>
    </w:p>
    <w:p w:rsidR="00354867" w:rsidRDefault="00354867" w:rsidP="004518D2">
      <w:pPr>
        <w:widowControl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w:drawing>
          <wp:inline distT="0" distB="0" distL="0" distR="0" wp14:anchorId="06B6C599" wp14:editId="2CC736DB">
            <wp:extent cx="5039833" cy="2718745"/>
            <wp:effectExtent l="0" t="0" r="27940" b="247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0F5A" w:rsidRDefault="00354867" w:rsidP="004518D2">
      <w:pPr>
        <w:widowControl w:val="0"/>
        <w:spacing w:after="0" w:line="480" w:lineRule="auto"/>
        <w:jc w:val="both"/>
        <w:rPr>
          <w:rFonts w:ascii="Times New Roman" w:hAnsi="Times New Roman" w:cs="Times New Roman"/>
          <w:sz w:val="20"/>
        </w:rPr>
      </w:pPr>
      <w:r w:rsidRPr="00A014D2">
        <w:rPr>
          <w:rFonts w:ascii="Times New Roman" w:hAnsi="Times New Roman" w:cs="Times New Roman"/>
          <w:sz w:val="20"/>
        </w:rPr>
        <w:t xml:space="preserve">(Sumber : </w:t>
      </w:r>
      <w:hyperlink r:id="rId17" w:history="1">
        <w:r w:rsidRPr="00A014D2">
          <w:rPr>
            <w:rStyle w:val="Hyperlink"/>
            <w:rFonts w:ascii="Times New Roman" w:hAnsi="Times New Roman" w:cs="Times New Roman"/>
            <w:color w:val="auto"/>
            <w:sz w:val="20"/>
            <w:u w:val="none"/>
          </w:rPr>
          <w:t>www.idx.co.id</w:t>
        </w:r>
      </w:hyperlink>
      <w:r w:rsidRPr="00A014D2">
        <w:rPr>
          <w:rFonts w:ascii="Times New Roman" w:hAnsi="Times New Roman" w:cs="Times New Roman"/>
          <w:sz w:val="20"/>
        </w:rPr>
        <w:t>, data diolah)</w:t>
      </w:r>
    </w:p>
    <w:p w:rsidR="00E52B7C" w:rsidRPr="00740F5A" w:rsidRDefault="00E52B7C" w:rsidP="004518D2">
      <w:pPr>
        <w:widowControl w:val="0"/>
        <w:spacing w:after="0" w:line="480" w:lineRule="auto"/>
        <w:jc w:val="both"/>
        <w:rPr>
          <w:rFonts w:ascii="Times New Roman" w:hAnsi="Times New Roman" w:cs="Times New Roman"/>
          <w:sz w:val="4"/>
          <w:szCs w:val="4"/>
        </w:rPr>
      </w:pPr>
    </w:p>
    <w:p w:rsidR="00354867" w:rsidRPr="001A210D" w:rsidRDefault="00A014D2" w:rsidP="00E52B7C">
      <w:pPr>
        <w:widowControl w:val="0"/>
        <w:spacing w:after="0" w:line="480" w:lineRule="auto"/>
        <w:jc w:val="center"/>
        <w:rPr>
          <w:rFonts w:ascii="Times New Roman" w:hAnsi="Times New Roman" w:cs="Times New Roman"/>
          <w:b/>
          <w:sz w:val="24"/>
        </w:rPr>
      </w:pPr>
      <w:r w:rsidRPr="001A210D">
        <w:rPr>
          <w:rFonts w:ascii="Times New Roman" w:hAnsi="Times New Roman" w:cs="Times New Roman"/>
          <w:b/>
          <w:sz w:val="24"/>
        </w:rPr>
        <w:t>Grafik 1.4</w:t>
      </w:r>
    </w:p>
    <w:p w:rsidR="00E52B7C" w:rsidRPr="00E52B7C" w:rsidRDefault="00354867" w:rsidP="00E52B7C">
      <w:pPr>
        <w:widowControl w:val="0"/>
        <w:spacing w:after="0" w:line="480" w:lineRule="auto"/>
        <w:jc w:val="center"/>
        <w:rPr>
          <w:rFonts w:ascii="Times New Roman" w:hAnsi="Times New Roman" w:cs="Times New Roman"/>
          <w:b/>
          <w:sz w:val="24"/>
        </w:rPr>
      </w:pPr>
      <w:r w:rsidRPr="001A210D">
        <w:rPr>
          <w:rFonts w:ascii="Times New Roman" w:hAnsi="Times New Roman" w:cs="Times New Roman"/>
          <w:b/>
          <w:sz w:val="24"/>
        </w:rPr>
        <w:t>Rata – rata</w:t>
      </w:r>
      <w:r w:rsidRPr="001A210D">
        <w:rPr>
          <w:rFonts w:ascii="Times New Roman" w:hAnsi="Times New Roman" w:cs="Times New Roman"/>
          <w:b/>
          <w:i/>
          <w:sz w:val="24"/>
        </w:rPr>
        <w:t xml:space="preserve"> Debt to Equity Ratio </w:t>
      </w:r>
      <w:r w:rsidRPr="001A210D">
        <w:rPr>
          <w:rFonts w:ascii="Times New Roman" w:hAnsi="Times New Roman" w:cs="Times New Roman"/>
          <w:b/>
          <w:sz w:val="24"/>
        </w:rPr>
        <w:t>Per</w:t>
      </w:r>
      <w:r w:rsidR="00241DB7">
        <w:rPr>
          <w:rFonts w:ascii="Times New Roman" w:hAnsi="Times New Roman" w:cs="Times New Roman"/>
          <w:b/>
          <w:sz w:val="24"/>
        </w:rPr>
        <w:t>usahaan manufaktur tahun 2013–</w:t>
      </w:r>
      <w:r w:rsidRPr="001A210D">
        <w:rPr>
          <w:rFonts w:ascii="Times New Roman" w:hAnsi="Times New Roman" w:cs="Times New Roman"/>
          <w:b/>
          <w:sz w:val="24"/>
        </w:rPr>
        <w:t>2017</w:t>
      </w:r>
    </w:p>
    <w:p w:rsidR="00E52B7C" w:rsidRPr="00F37908" w:rsidRDefault="00E52B7C" w:rsidP="00E52B7C">
      <w:pPr>
        <w:widowControl w:val="0"/>
        <w:spacing w:after="0" w:line="240" w:lineRule="auto"/>
        <w:rPr>
          <w:rFonts w:ascii="Times New Roman" w:hAnsi="Times New Roman" w:cs="Times New Roman"/>
          <w:b/>
          <w:sz w:val="12"/>
          <w:szCs w:val="4"/>
        </w:rPr>
      </w:pPr>
    </w:p>
    <w:p w:rsidR="00EA0D1C" w:rsidRPr="00EA0D1C" w:rsidRDefault="00810F36" w:rsidP="007D45C2">
      <w:pPr>
        <w:widowControl w:val="0"/>
        <w:spacing w:after="0" w:line="487" w:lineRule="auto"/>
        <w:ind w:firstLine="720"/>
        <w:jc w:val="both"/>
        <w:rPr>
          <w:rFonts w:ascii="Times New Roman" w:hAnsi="Times New Roman" w:cs="Times New Roman"/>
          <w:sz w:val="4"/>
          <w:szCs w:val="4"/>
        </w:rPr>
      </w:pPr>
      <w:r>
        <w:rPr>
          <w:rFonts w:ascii="Times New Roman" w:hAnsi="Times New Roman" w:cs="Times New Roman"/>
          <w:sz w:val="24"/>
        </w:rPr>
        <w:t xml:space="preserve">Persoalan </w:t>
      </w:r>
      <w:r>
        <w:rPr>
          <w:rFonts w:ascii="Times New Roman" w:hAnsi="Times New Roman" w:cs="Times New Roman"/>
          <w:i/>
          <w:sz w:val="24"/>
        </w:rPr>
        <w:t xml:space="preserve">debt to equity ratio </w:t>
      </w:r>
      <w:r>
        <w:rPr>
          <w:rFonts w:ascii="Times New Roman" w:hAnsi="Times New Roman" w:cs="Times New Roman"/>
          <w:sz w:val="24"/>
        </w:rPr>
        <w:t xml:space="preserve">ini dipahami bahwa tidak ada batasan berapa </w:t>
      </w:r>
      <w:r>
        <w:rPr>
          <w:rFonts w:ascii="Times New Roman" w:hAnsi="Times New Roman" w:cs="Times New Roman"/>
          <w:i/>
          <w:sz w:val="24"/>
        </w:rPr>
        <w:t xml:space="preserve">debt to equity ratio </w:t>
      </w:r>
      <w:r>
        <w:rPr>
          <w:rFonts w:ascii="Times New Roman" w:hAnsi="Times New Roman" w:cs="Times New Roman"/>
          <w:sz w:val="24"/>
        </w:rPr>
        <w:t xml:space="preserve"> yang aman bagi suatu perusahaan, namun untuk konservatif </w:t>
      </w:r>
      <w:r>
        <w:rPr>
          <w:rFonts w:ascii="Times New Roman" w:hAnsi="Times New Roman" w:cs="Times New Roman"/>
          <w:sz w:val="24"/>
        </w:rPr>
        <w:lastRenderedPageBreak/>
        <w:t xml:space="preserve">biasanya </w:t>
      </w:r>
      <w:r>
        <w:rPr>
          <w:rFonts w:ascii="Times New Roman" w:hAnsi="Times New Roman" w:cs="Times New Roman"/>
          <w:i/>
          <w:sz w:val="24"/>
        </w:rPr>
        <w:t>debt to equity ratio</w:t>
      </w:r>
      <w:r>
        <w:rPr>
          <w:rFonts w:ascii="Times New Roman" w:hAnsi="Times New Roman" w:cs="Times New Roman"/>
          <w:sz w:val="24"/>
        </w:rPr>
        <w:t xml:space="preserve"> yang lewat 66% atau 2/3 (0.66) </w:t>
      </w:r>
      <w:r w:rsidR="00F93783">
        <w:rPr>
          <w:rFonts w:ascii="Times New Roman" w:hAnsi="Times New Roman" w:cs="Times New Roman"/>
          <w:sz w:val="24"/>
        </w:rPr>
        <w:t>sudah dianggap</w:t>
      </w:r>
      <w:r>
        <w:rPr>
          <w:rFonts w:ascii="Times New Roman" w:hAnsi="Times New Roman" w:cs="Times New Roman"/>
          <w:sz w:val="24"/>
        </w:rPr>
        <w:t xml:space="preserve"> beresiko.</w:t>
      </w:r>
      <w:r w:rsidR="00F93783">
        <w:rPr>
          <w:rFonts w:ascii="Times New Roman" w:hAnsi="Times New Roman" w:cs="Times New Roman"/>
          <w:sz w:val="24"/>
        </w:rPr>
        <w:t xml:space="preserve"> Dimana semakin rendah ratio ini semakin baik karena aman bagi kreditor saat terjadi likuidasi, dimana dengan tingginya ratio ini menunjukan bahwa perusahaan mempunyai risiko yang besar pula dalam memenuhi hutang jangka panjang perusahaan karena perusahaan sebagian besar </w:t>
      </w:r>
      <w:r w:rsidR="004C3507">
        <w:rPr>
          <w:rFonts w:ascii="Times New Roman" w:hAnsi="Times New Roman" w:cs="Times New Roman"/>
          <w:sz w:val="24"/>
        </w:rPr>
        <w:t>dioperasional kan oleh hutang (Irfan</w:t>
      </w:r>
      <w:r w:rsidR="00F93783">
        <w:rPr>
          <w:rFonts w:ascii="Times New Roman" w:hAnsi="Times New Roman" w:cs="Times New Roman"/>
          <w:sz w:val="24"/>
        </w:rPr>
        <w:t>, 2014:63).</w:t>
      </w:r>
    </w:p>
    <w:p w:rsidR="00F93783" w:rsidRDefault="00AC62E1" w:rsidP="00F37908">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 xml:space="preserve">Operasional perusahaan tentunya membutuhkan kas yang dapat digunakan untuk keperluan seperti membayar listrik, telepon, air, gaji karyawan, tagihan-tagihan, dan sebagainya. Rasio likuiditas yang menjadi salah satu ketertarikan dari kreditur dagang lainnya (pemasok barang dan jasa) karena klain mereka bersifat jangka pendek  dan kemampuan perusahaan untuk membayar tagihan – tagihan jangka pendek. Kreditur akan lebih yakin dengan perusahaan tersebut dengan melihat rasio likuiditas yang tinggi, yang menandakan perusahaan tersebut dapat memenuhi kewajiban jangka pendeknya.  </w:t>
      </w:r>
      <w:r w:rsidR="00065B5A">
        <w:rPr>
          <w:rFonts w:ascii="Times New Roman" w:hAnsi="Times New Roman" w:cs="Times New Roman"/>
          <w:sz w:val="24"/>
        </w:rPr>
        <w:t xml:space="preserve">Alasan-alasan tersebut yang menjadikan peneliti memutuskan untuk memilih likuiditas sebagai variabel bebas lainnya. Selain itu, menjadi pelengkap bagi rasio </w:t>
      </w:r>
      <w:r w:rsidR="00534637" w:rsidRPr="00534637">
        <w:rPr>
          <w:rFonts w:ascii="Times New Roman" w:hAnsi="Times New Roman" w:cs="Times New Roman"/>
          <w:i/>
          <w:sz w:val="24"/>
        </w:rPr>
        <w:t>leverage</w:t>
      </w:r>
      <w:r w:rsidR="00065B5A">
        <w:rPr>
          <w:rFonts w:ascii="Times New Roman" w:hAnsi="Times New Roman" w:cs="Times New Roman"/>
          <w:i/>
          <w:sz w:val="24"/>
        </w:rPr>
        <w:t xml:space="preserve"> </w:t>
      </w:r>
      <w:r w:rsidR="00065B5A">
        <w:rPr>
          <w:rFonts w:ascii="Times New Roman" w:hAnsi="Times New Roman" w:cs="Times New Roman"/>
          <w:sz w:val="24"/>
        </w:rPr>
        <w:t>yang mengukur hutang jangka panjang perusahaan, maka likuiditas mengukur hutang jangka pendek perusahaan.</w:t>
      </w:r>
    </w:p>
    <w:p w:rsidR="00F37908" w:rsidRPr="00F37908" w:rsidRDefault="00F37908" w:rsidP="00F37908">
      <w:pPr>
        <w:widowControl w:val="0"/>
        <w:spacing w:after="0" w:line="497" w:lineRule="auto"/>
        <w:ind w:firstLine="720"/>
        <w:jc w:val="both"/>
        <w:rPr>
          <w:sz w:val="2"/>
        </w:rPr>
      </w:pPr>
    </w:p>
    <w:p w:rsidR="00E52B7C" w:rsidRDefault="00A13082" w:rsidP="00F37908">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 xml:space="preserve">Likuiditas perusahaan merupakan tolak ukur kemampuan perusahaan dalam memenuhi kewajiban finansialnya yang segera harus dipenuhi oleh aktiva lancar yang dimiliki perusahaan. Dalam penelitian ini tingkat likuiditas perusahaan diukur dengan rasio </w:t>
      </w:r>
      <w:r>
        <w:rPr>
          <w:rFonts w:ascii="Times New Roman" w:hAnsi="Times New Roman" w:cs="Times New Roman"/>
          <w:i/>
          <w:sz w:val="24"/>
        </w:rPr>
        <w:t xml:space="preserve">Current Ratio. </w:t>
      </w:r>
      <w:r>
        <w:rPr>
          <w:rFonts w:ascii="Times New Roman" w:hAnsi="Times New Roman" w:cs="Times New Roman"/>
          <w:sz w:val="24"/>
        </w:rPr>
        <w:t xml:space="preserve">Para analisis menetapkan bahwa nilai </w:t>
      </w:r>
      <w:r>
        <w:rPr>
          <w:rFonts w:ascii="Times New Roman" w:hAnsi="Times New Roman" w:cs="Times New Roman"/>
          <w:i/>
          <w:sz w:val="24"/>
        </w:rPr>
        <w:t xml:space="preserve">Current Ratio </w:t>
      </w:r>
      <w:r>
        <w:rPr>
          <w:rFonts w:ascii="Times New Roman" w:hAnsi="Times New Roman" w:cs="Times New Roman"/>
          <w:sz w:val="24"/>
        </w:rPr>
        <w:t xml:space="preserve">yang baik bagi suatu perusahaan adalah sebesar 2 : 1 atau 200%. Hal ini dimaksudkan untuk mengantisipasi dalam pelunasan hutang jangka </w:t>
      </w:r>
      <w:r>
        <w:rPr>
          <w:rFonts w:ascii="Times New Roman" w:hAnsi="Times New Roman" w:cs="Times New Roman"/>
          <w:sz w:val="24"/>
        </w:rPr>
        <w:lastRenderedPageBreak/>
        <w:t xml:space="preserve">pendek dan juga untuk pembiayaan operasional perusahaan agar perusahaan dapat tetap berjalan sebagaimana mestinya. </w:t>
      </w:r>
      <w:r w:rsidRPr="00B76560">
        <w:rPr>
          <w:rFonts w:ascii="Times New Roman" w:hAnsi="Times New Roman" w:cs="Times New Roman"/>
          <w:sz w:val="24"/>
        </w:rPr>
        <w:t xml:space="preserve">Bagi kreditur semakin tinggi rasio lancar semakin bagus, akan tetapi untuk perusahaan tertentu dapat berarti lain. </w:t>
      </w:r>
      <w:r>
        <w:rPr>
          <w:rFonts w:ascii="Times New Roman" w:hAnsi="Times New Roman" w:cs="Times New Roman"/>
          <w:sz w:val="24"/>
        </w:rPr>
        <w:t>B</w:t>
      </w:r>
      <w:r w:rsidRPr="00B76560">
        <w:rPr>
          <w:rFonts w:ascii="Times New Roman" w:hAnsi="Times New Roman" w:cs="Times New Roman"/>
          <w:sz w:val="24"/>
        </w:rPr>
        <w:t xml:space="preserve">agi pemegang saham </w:t>
      </w:r>
      <w:r w:rsidRPr="00B76560">
        <w:rPr>
          <w:rFonts w:ascii="Times New Roman" w:hAnsi="Times New Roman" w:cs="Times New Roman"/>
          <w:i/>
          <w:sz w:val="24"/>
        </w:rPr>
        <w:t>Current Ratio</w:t>
      </w:r>
      <w:r w:rsidRPr="00B76560">
        <w:rPr>
          <w:rFonts w:ascii="Times New Roman" w:hAnsi="Times New Roman" w:cs="Times New Roman"/>
          <w:sz w:val="24"/>
        </w:rPr>
        <w:t xml:space="preserve"> yang besar dapat diindikasikan adanya cash dengan jumlah signifikan yang dibiarkan tidak produktif. Atau mungkin terdapat persediaan dalam jumlah besar yang tidak terjual dan ma</w:t>
      </w:r>
      <w:r w:rsidR="00AC62E1">
        <w:rPr>
          <w:rFonts w:ascii="Times New Roman" w:hAnsi="Times New Roman" w:cs="Times New Roman"/>
          <w:sz w:val="24"/>
        </w:rPr>
        <w:t>lah sebentar lagi kadaluwarsa d</w:t>
      </w:r>
      <w:r w:rsidRPr="00B76560">
        <w:rPr>
          <w:rFonts w:ascii="Times New Roman" w:hAnsi="Times New Roman" w:cs="Times New Roman"/>
          <w:sz w:val="24"/>
        </w:rPr>
        <w:t>an ber</w:t>
      </w:r>
      <w:r w:rsidR="002208E4">
        <w:rPr>
          <w:rFonts w:ascii="Times New Roman" w:hAnsi="Times New Roman" w:cs="Times New Roman"/>
          <w:sz w:val="24"/>
        </w:rPr>
        <w:t>bagai kemungkinan jelek lainnya</w:t>
      </w:r>
      <w:r w:rsidR="00E2689D">
        <w:rPr>
          <w:rFonts w:ascii="Times New Roman" w:hAnsi="Times New Roman" w:cs="Times New Roman"/>
          <w:sz w:val="24"/>
        </w:rPr>
        <w:t xml:space="preserve"> (Vira, 2016).</w:t>
      </w:r>
      <w:r w:rsidR="002208E4">
        <w:rPr>
          <w:rFonts w:ascii="Times New Roman" w:hAnsi="Times New Roman" w:cs="Times New Roman"/>
          <w:sz w:val="24"/>
        </w:rPr>
        <w:t>.</w:t>
      </w:r>
      <w:r w:rsidR="00E52B7C">
        <w:rPr>
          <w:rFonts w:ascii="Times New Roman" w:hAnsi="Times New Roman" w:cs="Times New Roman"/>
          <w:sz w:val="24"/>
        </w:rPr>
        <w:t xml:space="preserve"> </w:t>
      </w:r>
    </w:p>
    <w:p w:rsidR="00A13082" w:rsidRDefault="0031364A" w:rsidP="00E52B7C">
      <w:pPr>
        <w:widowControl w:val="0"/>
        <w:spacing w:after="0" w:line="497" w:lineRule="auto"/>
        <w:ind w:firstLine="720"/>
        <w:jc w:val="both"/>
        <w:rPr>
          <w:rFonts w:ascii="Times New Roman" w:hAnsi="Times New Roman" w:cs="Times New Roman"/>
          <w:sz w:val="24"/>
        </w:rPr>
      </w:pPr>
      <w:r>
        <w:rPr>
          <w:rFonts w:ascii="Times New Roman" w:hAnsi="Times New Roman" w:cs="Times New Roman"/>
          <w:i/>
          <w:sz w:val="24"/>
        </w:rPr>
        <w:t xml:space="preserve">Current Ratio </w:t>
      </w:r>
      <w:r>
        <w:rPr>
          <w:rFonts w:ascii="Times New Roman" w:hAnsi="Times New Roman" w:cs="Times New Roman"/>
          <w:sz w:val="24"/>
        </w:rPr>
        <w:t xml:space="preserve">sejak tahun 2014 mengalami penurunan yang cukup drastis dimana pada tahun 2014 CR inudstri manufaktur periode 2013-2017 tercatat sebesar 544%. </w:t>
      </w:r>
      <w:r w:rsidR="00A13082">
        <w:rPr>
          <w:rFonts w:ascii="Times New Roman" w:hAnsi="Times New Roman" w:cs="Times New Roman"/>
          <w:sz w:val="24"/>
        </w:rPr>
        <w:t>Beri</w:t>
      </w:r>
      <w:r>
        <w:rPr>
          <w:rFonts w:ascii="Times New Roman" w:hAnsi="Times New Roman" w:cs="Times New Roman"/>
          <w:sz w:val="24"/>
        </w:rPr>
        <w:t>kut ini merupakan grafik rata–</w:t>
      </w:r>
      <w:r w:rsidR="00A13082">
        <w:rPr>
          <w:rFonts w:ascii="Times New Roman" w:hAnsi="Times New Roman" w:cs="Times New Roman"/>
          <w:sz w:val="24"/>
        </w:rPr>
        <w:t>rata likuiditas (</w:t>
      </w:r>
      <w:r w:rsidR="00A13082">
        <w:rPr>
          <w:rFonts w:ascii="Times New Roman" w:hAnsi="Times New Roman" w:cs="Times New Roman"/>
          <w:i/>
          <w:sz w:val="24"/>
        </w:rPr>
        <w:t xml:space="preserve">Current Ratio) </w:t>
      </w:r>
      <w:r w:rsidR="00A13082">
        <w:rPr>
          <w:rFonts w:ascii="Times New Roman" w:hAnsi="Times New Roman" w:cs="Times New Roman"/>
          <w:sz w:val="24"/>
        </w:rPr>
        <w:t>pada industri manufaktur yan</w:t>
      </w:r>
      <w:r>
        <w:rPr>
          <w:rFonts w:ascii="Times New Roman" w:hAnsi="Times New Roman" w:cs="Times New Roman"/>
          <w:sz w:val="24"/>
        </w:rPr>
        <w:t>g terdaftar di BEI periode 2013–</w:t>
      </w:r>
      <w:r w:rsidR="00A13082">
        <w:rPr>
          <w:rFonts w:ascii="Times New Roman" w:hAnsi="Times New Roman" w:cs="Times New Roman"/>
          <w:sz w:val="24"/>
        </w:rPr>
        <w:t>2017.</w:t>
      </w:r>
    </w:p>
    <w:p w:rsidR="00A13082" w:rsidRDefault="00A13082" w:rsidP="004518D2">
      <w:pPr>
        <w:widowControl w:val="0"/>
        <w:spacing w:after="0" w:line="480" w:lineRule="auto"/>
        <w:jc w:val="both"/>
        <w:rPr>
          <w:rFonts w:ascii="Times New Roman" w:hAnsi="Times New Roman" w:cs="Times New Roman"/>
          <w:sz w:val="24"/>
        </w:rPr>
      </w:pPr>
      <w:r>
        <w:rPr>
          <w:rFonts w:ascii="Times New Roman" w:hAnsi="Times New Roman" w:cs="Times New Roman"/>
          <w:noProof/>
          <w:sz w:val="24"/>
          <w:lang w:eastAsia="id-ID"/>
        </w:rPr>
        <w:drawing>
          <wp:inline distT="0" distB="0" distL="0" distR="0" wp14:anchorId="719032D7" wp14:editId="43FB66A7">
            <wp:extent cx="5039833" cy="2290785"/>
            <wp:effectExtent l="0" t="0" r="2794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13082" w:rsidRPr="00A014D2" w:rsidRDefault="00A13082" w:rsidP="004518D2">
      <w:pPr>
        <w:widowControl w:val="0"/>
        <w:spacing w:after="0" w:line="480" w:lineRule="auto"/>
        <w:jc w:val="both"/>
        <w:rPr>
          <w:rFonts w:ascii="Times New Roman" w:hAnsi="Times New Roman" w:cs="Times New Roman"/>
          <w:sz w:val="20"/>
        </w:rPr>
      </w:pPr>
      <w:r w:rsidRPr="00A014D2">
        <w:rPr>
          <w:rFonts w:ascii="Times New Roman" w:hAnsi="Times New Roman" w:cs="Times New Roman"/>
          <w:sz w:val="20"/>
        </w:rPr>
        <w:t xml:space="preserve">(Sumber : </w:t>
      </w:r>
      <w:hyperlink r:id="rId19" w:history="1">
        <w:r w:rsidRPr="00A014D2">
          <w:rPr>
            <w:rStyle w:val="Hyperlink"/>
            <w:rFonts w:ascii="Times New Roman" w:hAnsi="Times New Roman" w:cs="Times New Roman"/>
            <w:color w:val="auto"/>
            <w:sz w:val="20"/>
            <w:u w:val="none"/>
          </w:rPr>
          <w:t>www.idx.co.id</w:t>
        </w:r>
      </w:hyperlink>
      <w:r w:rsidRPr="00A014D2">
        <w:rPr>
          <w:rFonts w:ascii="Times New Roman" w:hAnsi="Times New Roman" w:cs="Times New Roman"/>
          <w:sz w:val="20"/>
        </w:rPr>
        <w:t>, data diolah)</w:t>
      </w:r>
    </w:p>
    <w:p w:rsidR="00A13082" w:rsidRPr="001A210D" w:rsidRDefault="00AC62E1" w:rsidP="00E52B7C">
      <w:pPr>
        <w:widowControl w:val="0"/>
        <w:spacing w:after="0" w:line="480" w:lineRule="auto"/>
        <w:jc w:val="center"/>
        <w:rPr>
          <w:rFonts w:ascii="Times New Roman" w:hAnsi="Times New Roman" w:cs="Times New Roman"/>
          <w:b/>
          <w:sz w:val="24"/>
        </w:rPr>
      </w:pPr>
      <w:r w:rsidRPr="001A210D">
        <w:rPr>
          <w:rFonts w:ascii="Times New Roman" w:hAnsi="Times New Roman" w:cs="Times New Roman"/>
          <w:b/>
          <w:sz w:val="24"/>
        </w:rPr>
        <w:t>Grafik 1.5</w:t>
      </w:r>
    </w:p>
    <w:p w:rsidR="00E52B7C" w:rsidRDefault="00A13082" w:rsidP="00E52B7C">
      <w:pPr>
        <w:widowControl w:val="0"/>
        <w:spacing w:after="0" w:line="480" w:lineRule="auto"/>
        <w:jc w:val="center"/>
        <w:rPr>
          <w:rFonts w:ascii="Times New Roman" w:hAnsi="Times New Roman" w:cs="Times New Roman"/>
          <w:b/>
          <w:sz w:val="24"/>
        </w:rPr>
      </w:pPr>
      <w:r w:rsidRPr="001A210D">
        <w:rPr>
          <w:rFonts w:ascii="Times New Roman" w:hAnsi="Times New Roman" w:cs="Times New Roman"/>
          <w:b/>
          <w:sz w:val="24"/>
        </w:rPr>
        <w:t xml:space="preserve">Rata – rata </w:t>
      </w:r>
      <w:r w:rsidRPr="001A210D">
        <w:rPr>
          <w:rFonts w:ascii="Times New Roman" w:hAnsi="Times New Roman" w:cs="Times New Roman"/>
          <w:b/>
          <w:i/>
          <w:sz w:val="24"/>
        </w:rPr>
        <w:t xml:space="preserve">Current Ratio </w:t>
      </w:r>
      <w:r w:rsidRPr="001A210D">
        <w:rPr>
          <w:rFonts w:ascii="Times New Roman" w:hAnsi="Times New Roman" w:cs="Times New Roman"/>
          <w:b/>
          <w:sz w:val="24"/>
        </w:rPr>
        <w:t>Perusahaan Manufaktur Periode</w:t>
      </w:r>
      <w:r w:rsidR="00740F5A">
        <w:rPr>
          <w:rFonts w:ascii="Times New Roman" w:hAnsi="Times New Roman" w:cs="Times New Roman"/>
          <w:b/>
          <w:sz w:val="24"/>
        </w:rPr>
        <w:t xml:space="preserve"> 2013–</w:t>
      </w:r>
      <w:r w:rsidR="001A210D">
        <w:rPr>
          <w:rFonts w:ascii="Times New Roman" w:hAnsi="Times New Roman" w:cs="Times New Roman"/>
          <w:b/>
          <w:sz w:val="24"/>
        </w:rPr>
        <w:t>2017</w:t>
      </w:r>
    </w:p>
    <w:p w:rsidR="00F37908" w:rsidRPr="00F37908" w:rsidRDefault="00F37908" w:rsidP="00E52B7C">
      <w:pPr>
        <w:widowControl w:val="0"/>
        <w:spacing w:after="0" w:line="480" w:lineRule="auto"/>
        <w:jc w:val="center"/>
        <w:rPr>
          <w:rFonts w:ascii="Times New Roman" w:hAnsi="Times New Roman" w:cs="Times New Roman"/>
          <w:b/>
          <w:sz w:val="6"/>
        </w:rPr>
      </w:pPr>
    </w:p>
    <w:p w:rsidR="007D45C2" w:rsidRPr="007D45C2" w:rsidRDefault="007D45C2" w:rsidP="00E52B7C">
      <w:pPr>
        <w:widowControl w:val="0"/>
        <w:spacing w:after="0" w:line="480" w:lineRule="auto"/>
        <w:jc w:val="center"/>
        <w:rPr>
          <w:rFonts w:ascii="Times New Roman" w:hAnsi="Times New Roman" w:cs="Times New Roman"/>
          <w:b/>
          <w:sz w:val="4"/>
        </w:rPr>
      </w:pPr>
    </w:p>
    <w:p w:rsidR="007D45C2" w:rsidRDefault="00AC62E1" w:rsidP="00E41ACF">
      <w:pPr>
        <w:widowControl w:val="0"/>
        <w:spacing w:after="0" w:line="492" w:lineRule="auto"/>
        <w:jc w:val="both"/>
        <w:rPr>
          <w:rFonts w:ascii="Times New Roman" w:hAnsi="Times New Roman" w:cs="Times New Roman"/>
          <w:sz w:val="24"/>
        </w:rPr>
      </w:pPr>
      <w:r>
        <w:rPr>
          <w:rFonts w:ascii="Times New Roman" w:hAnsi="Times New Roman" w:cs="Times New Roman"/>
          <w:sz w:val="24"/>
        </w:rPr>
        <w:tab/>
        <w:t>Berdasarkan grafik 1.5</w:t>
      </w:r>
      <w:r w:rsidR="00A13082">
        <w:rPr>
          <w:rFonts w:ascii="Times New Roman" w:hAnsi="Times New Roman" w:cs="Times New Roman"/>
          <w:sz w:val="24"/>
        </w:rPr>
        <w:t xml:space="preserve"> dapat diketahui bahwa </w:t>
      </w:r>
      <w:r w:rsidR="00A13082">
        <w:rPr>
          <w:rFonts w:ascii="Times New Roman" w:hAnsi="Times New Roman" w:cs="Times New Roman"/>
          <w:i/>
          <w:sz w:val="24"/>
        </w:rPr>
        <w:t>current ratio</w:t>
      </w:r>
      <w:r w:rsidR="00A13082">
        <w:rPr>
          <w:rFonts w:ascii="Times New Roman" w:hAnsi="Times New Roman" w:cs="Times New Roman"/>
          <w:sz w:val="24"/>
        </w:rPr>
        <w:t xml:space="preserve"> perusahaan manufaktur tahun </w:t>
      </w:r>
      <w:r w:rsidR="00241DB7">
        <w:rPr>
          <w:rFonts w:ascii="Times New Roman" w:hAnsi="Times New Roman" w:cs="Times New Roman"/>
          <w:sz w:val="24"/>
        </w:rPr>
        <w:t>2013-</w:t>
      </w:r>
      <w:r w:rsidR="00A13082">
        <w:rPr>
          <w:rFonts w:ascii="Times New Roman" w:hAnsi="Times New Roman" w:cs="Times New Roman"/>
          <w:sz w:val="24"/>
        </w:rPr>
        <w:t xml:space="preserve">2017 mengalami penurunan yang cukup drastis dari mulai </w:t>
      </w:r>
      <w:r w:rsidR="00A13082">
        <w:rPr>
          <w:rFonts w:ascii="Times New Roman" w:hAnsi="Times New Roman" w:cs="Times New Roman"/>
          <w:sz w:val="24"/>
        </w:rPr>
        <w:lastRenderedPageBreak/>
        <w:t>tahun 2014</w:t>
      </w:r>
      <w:r>
        <w:rPr>
          <w:rFonts w:ascii="Times New Roman" w:hAnsi="Times New Roman" w:cs="Times New Roman"/>
          <w:sz w:val="24"/>
        </w:rPr>
        <w:t>.</w:t>
      </w:r>
      <w:r w:rsidR="00065B5A">
        <w:rPr>
          <w:rFonts w:ascii="Times New Roman" w:hAnsi="Times New Roman" w:cs="Times New Roman"/>
          <w:sz w:val="2"/>
        </w:rPr>
        <w:t xml:space="preserve"> </w:t>
      </w:r>
      <w:r w:rsidR="00A13082" w:rsidRPr="00B72A10">
        <w:rPr>
          <w:rFonts w:ascii="Times New Roman" w:hAnsi="Times New Roman" w:cs="Times New Roman"/>
          <w:i/>
          <w:sz w:val="24"/>
        </w:rPr>
        <w:t>Current ratio</w:t>
      </w:r>
      <w:r w:rsidR="00A13082" w:rsidRPr="00B72A10">
        <w:rPr>
          <w:rFonts w:ascii="Times New Roman" w:hAnsi="Times New Roman" w:cs="Times New Roman"/>
          <w:sz w:val="24"/>
        </w:rPr>
        <w:t xml:space="preserve"> menunjukkan kemampuan perusahaan dalam memenuhi </w:t>
      </w:r>
      <w:r w:rsidR="00A13082">
        <w:rPr>
          <w:rFonts w:ascii="Times New Roman" w:hAnsi="Times New Roman" w:cs="Times New Roman"/>
          <w:sz w:val="24"/>
        </w:rPr>
        <w:t xml:space="preserve">hutang jang pendek </w:t>
      </w:r>
      <w:r w:rsidR="00A13082" w:rsidRPr="00B72A10">
        <w:rPr>
          <w:rFonts w:ascii="Times New Roman" w:hAnsi="Times New Roman" w:cs="Times New Roman"/>
          <w:sz w:val="24"/>
        </w:rPr>
        <w:t xml:space="preserve">perusahaan </w:t>
      </w:r>
      <w:r w:rsidR="00A13082">
        <w:rPr>
          <w:rFonts w:ascii="Times New Roman" w:hAnsi="Times New Roman" w:cs="Times New Roman"/>
          <w:sz w:val="24"/>
        </w:rPr>
        <w:t>aktiva lancarnya</w:t>
      </w:r>
      <w:r w:rsidR="00A13082" w:rsidRPr="00B72A10">
        <w:rPr>
          <w:rFonts w:ascii="Times New Roman" w:hAnsi="Times New Roman" w:cs="Times New Roman"/>
          <w:sz w:val="24"/>
        </w:rPr>
        <w:t xml:space="preserve">. Rasio ini diperoleh dengan membagi aktiva lancar dengan hutang lancar. Bila semakin tinggi current rasio berarti semakin besar kemampuan perusahaan dalam membayar hutang. </w:t>
      </w:r>
      <w:r w:rsidR="00A13082" w:rsidRPr="00B72A10">
        <w:rPr>
          <w:rFonts w:ascii="Times New Roman" w:hAnsi="Times New Roman" w:cs="Times New Roman"/>
          <w:i/>
          <w:sz w:val="24"/>
        </w:rPr>
        <w:t>Current ratio</w:t>
      </w:r>
      <w:r w:rsidR="00A13082" w:rsidRPr="00B72A10">
        <w:rPr>
          <w:rFonts w:ascii="Times New Roman" w:hAnsi="Times New Roman" w:cs="Times New Roman"/>
          <w:sz w:val="24"/>
        </w:rPr>
        <w:t xml:space="preserve"> yang tinggi menunjukkan bahwa likuiditas perusahaan tersebut juga tinggi dan hal ini menguntungkan investor karena perusahaan tersebut dapat menghadapi fluktasi bisnis. </w:t>
      </w:r>
    </w:p>
    <w:p w:rsidR="009576A1" w:rsidRPr="009576A1" w:rsidRDefault="00A13082" w:rsidP="00E41ACF">
      <w:pPr>
        <w:widowControl w:val="0"/>
        <w:spacing w:after="0" w:line="497" w:lineRule="auto"/>
        <w:ind w:firstLine="720"/>
        <w:jc w:val="both"/>
        <w:rPr>
          <w:rFonts w:ascii="Times New Roman" w:hAnsi="Times New Roman" w:cs="Times New Roman"/>
          <w:sz w:val="24"/>
        </w:rPr>
      </w:pPr>
      <w:r w:rsidRPr="00B72A10">
        <w:rPr>
          <w:rFonts w:ascii="Times New Roman" w:hAnsi="Times New Roman" w:cs="Times New Roman"/>
          <w:i/>
          <w:sz w:val="24"/>
        </w:rPr>
        <w:t>Current ratio</w:t>
      </w:r>
      <w:r w:rsidRPr="00B72A10">
        <w:rPr>
          <w:rFonts w:ascii="Times New Roman" w:hAnsi="Times New Roman" w:cs="Times New Roman"/>
          <w:sz w:val="24"/>
        </w:rPr>
        <w:t xml:space="preserve"> yang rendah biasanya dianggap masalah dalam likuidasi perusahaan dengan berakibat terjadi penurunan harga pasar dari saham perusahaan yang bersangkutan. Investor akan lebih menyukai untuk membeli saham saham perusahaan dengan current asset yang tinggi dibandingkan perusahaan memiliki current assets yang rendah. Tetapi </w:t>
      </w:r>
      <w:r w:rsidRPr="00B72A10">
        <w:rPr>
          <w:rFonts w:ascii="Times New Roman" w:hAnsi="Times New Roman" w:cs="Times New Roman"/>
          <w:i/>
          <w:sz w:val="24"/>
        </w:rPr>
        <w:t>current ratio</w:t>
      </w:r>
      <w:r w:rsidRPr="00B72A10">
        <w:rPr>
          <w:rFonts w:ascii="Times New Roman" w:hAnsi="Times New Roman" w:cs="Times New Roman"/>
          <w:sz w:val="24"/>
        </w:rPr>
        <w:t xml:space="preserve"> terlalu tinggi belum tentu baik, karena pada kondisi tertentu hal tersebut menunjukkan banyak dana perusahaan</w:t>
      </w:r>
      <w:r>
        <w:rPr>
          <w:rFonts w:ascii="Times New Roman" w:hAnsi="Times New Roman" w:cs="Times New Roman"/>
          <w:sz w:val="24"/>
        </w:rPr>
        <w:t xml:space="preserve"> </w:t>
      </w:r>
      <w:r w:rsidRPr="00B72A10">
        <w:rPr>
          <w:rFonts w:ascii="Times New Roman" w:hAnsi="Times New Roman" w:cs="Times New Roman"/>
          <w:sz w:val="24"/>
        </w:rPr>
        <w:t>yang tidak berputar yang pada akhi</w:t>
      </w:r>
      <w:r>
        <w:rPr>
          <w:rFonts w:ascii="Times New Roman" w:hAnsi="Times New Roman" w:cs="Times New Roman"/>
          <w:sz w:val="24"/>
        </w:rPr>
        <w:t>rnya mengurangi laba perusahaan</w:t>
      </w:r>
      <w:r w:rsidR="004C3507">
        <w:rPr>
          <w:rFonts w:ascii="Times New Roman" w:hAnsi="Times New Roman" w:cs="Times New Roman"/>
          <w:sz w:val="24"/>
        </w:rPr>
        <w:t xml:space="preserve"> (Ela, 2015).</w:t>
      </w:r>
      <w:r w:rsidR="006B2837">
        <w:rPr>
          <w:rFonts w:ascii="Times New Roman" w:hAnsi="Times New Roman" w:cs="Times New Roman"/>
          <w:sz w:val="24"/>
        </w:rPr>
        <w:t xml:space="preserve"> </w:t>
      </w:r>
      <w:r w:rsidR="009576A1">
        <w:rPr>
          <w:rFonts w:ascii="Times New Roman" w:hAnsi="Times New Roman" w:cs="Times New Roman"/>
          <w:sz w:val="24"/>
        </w:rPr>
        <w:t xml:space="preserve">Selain dari alasan pemilihan variabel bebas dari masing-masing variabel yang telah dijelaskan sebelumnya, </w:t>
      </w:r>
      <w:r w:rsidR="006B2837">
        <w:rPr>
          <w:rFonts w:ascii="Times New Roman" w:hAnsi="Times New Roman" w:cs="Times New Roman"/>
          <w:sz w:val="24"/>
        </w:rPr>
        <w:t xml:space="preserve">dari hasil perolehan jurnal dari penelitian terdahulu banyak ditemukan bahwa pengaruh </w:t>
      </w:r>
      <w:r w:rsidR="00534637" w:rsidRPr="00534637">
        <w:rPr>
          <w:rFonts w:ascii="Times New Roman" w:hAnsi="Times New Roman" w:cs="Times New Roman"/>
          <w:i/>
          <w:sz w:val="24"/>
        </w:rPr>
        <w:t>leverage</w:t>
      </w:r>
      <w:r w:rsidR="009576A1">
        <w:rPr>
          <w:rFonts w:ascii="Times New Roman" w:hAnsi="Times New Roman" w:cs="Times New Roman"/>
          <w:sz w:val="24"/>
        </w:rPr>
        <w:t xml:space="preserve"> dan likuiditas</w:t>
      </w:r>
      <w:r w:rsidR="006B2837">
        <w:rPr>
          <w:rFonts w:ascii="Times New Roman" w:hAnsi="Times New Roman" w:cs="Times New Roman"/>
          <w:sz w:val="24"/>
        </w:rPr>
        <w:t xml:space="preserve"> berpengaruh negatif dan tidak signifikan ataupun berpengaruh negatif dan signifikan. Alasan tersebut yang membuat peneliti ingin meneliti ulang apakah temuan-temuan hasil tersebut terbukti.  </w:t>
      </w:r>
    </w:p>
    <w:p w:rsidR="00B4069C" w:rsidRDefault="00F37908" w:rsidP="00E41ACF">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Boby Hernawan</w:t>
      </w:r>
      <w:r w:rsidR="004C3507">
        <w:rPr>
          <w:rFonts w:ascii="Times New Roman" w:hAnsi="Times New Roman" w:cs="Times New Roman"/>
          <w:sz w:val="24"/>
        </w:rPr>
        <w:t xml:space="preserve"> </w:t>
      </w:r>
      <w:r w:rsidR="00B4069C">
        <w:rPr>
          <w:rFonts w:ascii="Times New Roman" w:hAnsi="Times New Roman" w:cs="Times New Roman"/>
          <w:sz w:val="24"/>
        </w:rPr>
        <w:t>dalam artikelnya “</w:t>
      </w:r>
      <w:r w:rsidR="00B4069C">
        <w:rPr>
          <w:rFonts w:ascii="Times New Roman" w:hAnsi="Times New Roman" w:cs="Times New Roman"/>
          <w:i/>
          <w:sz w:val="24"/>
        </w:rPr>
        <w:t xml:space="preserve">Corporate Governance </w:t>
      </w:r>
      <w:r w:rsidR="00B4069C">
        <w:rPr>
          <w:rFonts w:ascii="Times New Roman" w:hAnsi="Times New Roman" w:cs="Times New Roman"/>
          <w:sz w:val="24"/>
        </w:rPr>
        <w:t xml:space="preserve">: dua makna konsep </w:t>
      </w:r>
      <w:r w:rsidR="00B4069C">
        <w:rPr>
          <w:rFonts w:ascii="Times New Roman" w:hAnsi="Times New Roman" w:cs="Times New Roman"/>
          <w:i/>
          <w:sz w:val="24"/>
        </w:rPr>
        <w:t>separation of ownership and control”</w:t>
      </w:r>
      <w:r w:rsidR="00B4069C">
        <w:rPr>
          <w:rFonts w:ascii="Times New Roman" w:hAnsi="Times New Roman" w:cs="Times New Roman"/>
          <w:sz w:val="24"/>
        </w:rPr>
        <w:t xml:space="preserve"> menjelaskan adanya dua makna terkait konsep tersebut. Makna pertama, konsep ini diartikan sebagia permisahan </w:t>
      </w:r>
      <w:r w:rsidR="00B4069C">
        <w:rPr>
          <w:rFonts w:ascii="Times New Roman" w:hAnsi="Times New Roman" w:cs="Times New Roman"/>
          <w:sz w:val="24"/>
        </w:rPr>
        <w:lastRenderedPageBreak/>
        <w:t>antara kepemilikan (</w:t>
      </w:r>
      <w:r w:rsidR="00B4069C">
        <w:rPr>
          <w:rFonts w:ascii="Times New Roman" w:hAnsi="Times New Roman" w:cs="Times New Roman"/>
          <w:i/>
          <w:sz w:val="24"/>
        </w:rPr>
        <w:t>ownership</w:t>
      </w:r>
      <w:r w:rsidR="00B4069C">
        <w:rPr>
          <w:rFonts w:ascii="Times New Roman" w:hAnsi="Times New Roman" w:cs="Times New Roman"/>
          <w:sz w:val="24"/>
        </w:rPr>
        <w:t>) dan pengendalian (</w:t>
      </w:r>
      <w:r w:rsidR="00B4069C">
        <w:rPr>
          <w:rFonts w:ascii="Times New Roman" w:hAnsi="Times New Roman" w:cs="Times New Roman"/>
          <w:i/>
          <w:sz w:val="24"/>
        </w:rPr>
        <w:t>controling</w:t>
      </w:r>
      <w:r w:rsidR="00B4069C">
        <w:rPr>
          <w:rFonts w:ascii="Times New Roman" w:hAnsi="Times New Roman" w:cs="Times New Roman"/>
          <w:sz w:val="24"/>
        </w:rPr>
        <w:t xml:space="preserve">) yang kemudian dikenal dengan </w:t>
      </w:r>
      <w:r w:rsidR="00B4069C">
        <w:rPr>
          <w:rFonts w:ascii="Times New Roman" w:hAnsi="Times New Roman" w:cs="Times New Roman"/>
          <w:i/>
          <w:sz w:val="24"/>
        </w:rPr>
        <w:t>agency theory</w:t>
      </w:r>
      <w:r w:rsidR="00B4069C">
        <w:rPr>
          <w:rFonts w:ascii="Times New Roman" w:hAnsi="Times New Roman" w:cs="Times New Roman"/>
          <w:sz w:val="24"/>
        </w:rPr>
        <w:t xml:space="preserve">, dimana terdapat pihak </w:t>
      </w:r>
      <w:r w:rsidR="00B4069C">
        <w:rPr>
          <w:rFonts w:ascii="Times New Roman" w:hAnsi="Times New Roman" w:cs="Times New Roman"/>
          <w:i/>
          <w:sz w:val="24"/>
        </w:rPr>
        <w:t xml:space="preserve">principal </w:t>
      </w:r>
      <w:r w:rsidR="00B4069C">
        <w:rPr>
          <w:rFonts w:ascii="Times New Roman" w:hAnsi="Times New Roman" w:cs="Times New Roman"/>
          <w:sz w:val="24"/>
        </w:rPr>
        <w:t>(</w:t>
      </w:r>
      <w:r w:rsidR="00B4069C">
        <w:rPr>
          <w:rFonts w:ascii="Times New Roman" w:hAnsi="Times New Roman" w:cs="Times New Roman"/>
          <w:i/>
          <w:sz w:val="24"/>
        </w:rPr>
        <w:t>shareholders</w:t>
      </w:r>
      <w:r w:rsidR="00B4069C">
        <w:rPr>
          <w:rFonts w:ascii="Times New Roman" w:hAnsi="Times New Roman" w:cs="Times New Roman"/>
          <w:sz w:val="24"/>
        </w:rPr>
        <w:t xml:space="preserve">) yang mendelegasikan kewenangan mengelola perusahaan kepada </w:t>
      </w:r>
      <w:r w:rsidR="00B4069C">
        <w:rPr>
          <w:rFonts w:ascii="Times New Roman" w:hAnsi="Times New Roman" w:cs="Times New Roman"/>
          <w:i/>
          <w:sz w:val="24"/>
        </w:rPr>
        <w:t xml:space="preserve">agent </w:t>
      </w:r>
      <w:r w:rsidR="00B4069C">
        <w:rPr>
          <w:rFonts w:ascii="Times New Roman" w:hAnsi="Times New Roman" w:cs="Times New Roman"/>
          <w:sz w:val="24"/>
        </w:rPr>
        <w:t xml:space="preserve">(manajemen) yang bertindak mewakili kepentingan </w:t>
      </w:r>
      <w:r w:rsidR="00B4069C">
        <w:rPr>
          <w:rFonts w:ascii="Times New Roman" w:hAnsi="Times New Roman" w:cs="Times New Roman"/>
          <w:i/>
          <w:sz w:val="24"/>
        </w:rPr>
        <w:t>principal</w:t>
      </w:r>
      <w:r w:rsidR="00B4069C">
        <w:rPr>
          <w:rFonts w:ascii="Times New Roman" w:hAnsi="Times New Roman" w:cs="Times New Roman"/>
          <w:sz w:val="24"/>
        </w:rPr>
        <w:t xml:space="preserve">. Adanya pemisahan antara kepemilikan dan pengendalian in juga menimbulkan permasalahan yang dikenal sebagai </w:t>
      </w:r>
      <w:r w:rsidR="00B4069C">
        <w:rPr>
          <w:rFonts w:ascii="Times New Roman" w:hAnsi="Times New Roman" w:cs="Times New Roman"/>
          <w:i/>
          <w:sz w:val="24"/>
        </w:rPr>
        <w:t xml:space="preserve">agency problem </w:t>
      </w:r>
      <w:r w:rsidR="00B4069C">
        <w:rPr>
          <w:rFonts w:ascii="Times New Roman" w:hAnsi="Times New Roman" w:cs="Times New Roman"/>
          <w:sz w:val="24"/>
        </w:rPr>
        <w:t>(konflik keagenan), yaitu adanya perbedaan kepentingan antara pemilik dan manajemen. Konflik keagenan ini muncul pada perusahaan publik dengan konsep struktur kepemilikan yang lama, dimana pemiliki (berdasarkan kepemilikan saham) mengharapkan perusahaannya bisa tumbuh dalam jangka panjang, sedangkan manajemen dalam menjalankan tugasnya lebih berorientasi kepada jangka pendek sesuai dengan kontrak masa kerjanya, dan dapat menyalahgunakan wewenang untuk kepentingan pribadi yang dibebankan kepada perusahaan</w:t>
      </w:r>
      <w:r>
        <w:rPr>
          <w:rFonts w:ascii="Times New Roman" w:hAnsi="Times New Roman" w:cs="Times New Roman"/>
          <w:sz w:val="24"/>
        </w:rPr>
        <w:t xml:space="preserve"> (Boby, 2013)</w:t>
      </w:r>
      <w:r w:rsidR="00B4069C">
        <w:rPr>
          <w:rFonts w:ascii="Times New Roman" w:hAnsi="Times New Roman" w:cs="Times New Roman"/>
          <w:sz w:val="24"/>
        </w:rPr>
        <w:t>.</w:t>
      </w:r>
    </w:p>
    <w:p w:rsidR="00B4069C" w:rsidRDefault="00B4069C" w:rsidP="00E52B7C">
      <w:pPr>
        <w:widowControl w:val="0"/>
        <w:spacing w:after="0" w:line="497" w:lineRule="auto"/>
        <w:ind w:firstLine="720"/>
        <w:jc w:val="both"/>
        <w:rPr>
          <w:rFonts w:ascii="Times New Roman" w:hAnsi="Times New Roman" w:cs="Times New Roman"/>
          <w:sz w:val="24"/>
        </w:rPr>
      </w:pPr>
      <w:r>
        <w:rPr>
          <w:rFonts w:ascii="Times New Roman" w:hAnsi="Times New Roman" w:cs="Times New Roman"/>
          <w:i/>
          <w:sz w:val="24"/>
        </w:rPr>
        <w:t xml:space="preserve">Corporate Governance </w:t>
      </w:r>
      <w:r>
        <w:rPr>
          <w:rFonts w:ascii="Times New Roman" w:hAnsi="Times New Roman" w:cs="Times New Roman"/>
          <w:sz w:val="24"/>
        </w:rPr>
        <w:t>merupakan konsep yang didasarkan pada teori keagenan (</w:t>
      </w:r>
      <w:r>
        <w:rPr>
          <w:rFonts w:ascii="Times New Roman" w:hAnsi="Times New Roman" w:cs="Times New Roman"/>
          <w:i/>
          <w:sz w:val="24"/>
        </w:rPr>
        <w:t>agency theory</w:t>
      </w:r>
      <w:r>
        <w:rPr>
          <w:rFonts w:ascii="Times New Roman" w:hAnsi="Times New Roman" w:cs="Times New Roman"/>
          <w:sz w:val="24"/>
        </w:rPr>
        <w:t xml:space="preserve">), yang diharapkan bisa berfungsi sebagai alat untuk memberikan keyakinan kepad apara investor bahwa mereka akan menerima </w:t>
      </w:r>
      <w:r w:rsidR="00534637" w:rsidRPr="00534637">
        <w:rPr>
          <w:rFonts w:ascii="Times New Roman" w:hAnsi="Times New Roman" w:cs="Times New Roman"/>
          <w:i/>
          <w:sz w:val="24"/>
        </w:rPr>
        <w:t>return</w:t>
      </w:r>
      <w:r>
        <w:rPr>
          <w:rFonts w:ascii="Times New Roman" w:hAnsi="Times New Roman" w:cs="Times New Roman"/>
          <w:sz w:val="24"/>
        </w:rPr>
        <w:t xml:space="preserve"> atas dana yang telah mereka investasikan. </w:t>
      </w:r>
      <w:r>
        <w:rPr>
          <w:rFonts w:ascii="Times New Roman" w:hAnsi="Times New Roman" w:cs="Times New Roman"/>
          <w:i/>
          <w:sz w:val="24"/>
        </w:rPr>
        <w:t>Corporate Governance</w:t>
      </w:r>
      <w:r>
        <w:rPr>
          <w:rFonts w:ascii="Times New Roman" w:hAnsi="Times New Roman" w:cs="Times New Roman"/>
          <w:sz w:val="24"/>
        </w:rPr>
        <w:t xml:space="preserve"> berkaitan dengan keyakinan par ainvestor bahwa agent (manajer) akan memberikan keuntungan bagi mereka, keyakinan bahwa agent (manajer) tidak akan mencuri, menggelapkan bahkan menginvestasikan ke dalam proyek-proyek yang tidak menguntungkan berkaitan dengan dana yang telah ditanamkan oleh investor, dan berkaitan dengan bagaimana para investor mengontrol para agent (manajer). Dengan kata lain, </w:t>
      </w:r>
      <w:r>
        <w:rPr>
          <w:rFonts w:ascii="Times New Roman" w:hAnsi="Times New Roman" w:cs="Times New Roman"/>
          <w:i/>
          <w:sz w:val="24"/>
        </w:rPr>
        <w:t>corporate governance</w:t>
      </w:r>
      <w:r>
        <w:rPr>
          <w:rFonts w:ascii="Times New Roman" w:hAnsi="Times New Roman" w:cs="Times New Roman"/>
          <w:sz w:val="24"/>
        </w:rPr>
        <w:t xml:space="preserve"> diharapkan dapat berfungsi untuk </w:t>
      </w:r>
      <w:r>
        <w:rPr>
          <w:rFonts w:ascii="Times New Roman" w:hAnsi="Times New Roman" w:cs="Times New Roman"/>
          <w:sz w:val="24"/>
        </w:rPr>
        <w:lastRenderedPageBreak/>
        <w:t>menekan atau menurunkan biaya keagenan (</w:t>
      </w:r>
      <w:r>
        <w:rPr>
          <w:rFonts w:ascii="Times New Roman" w:hAnsi="Times New Roman" w:cs="Times New Roman"/>
          <w:i/>
          <w:sz w:val="24"/>
        </w:rPr>
        <w:t>agency cost</w:t>
      </w:r>
      <w:r>
        <w:rPr>
          <w:rFonts w:ascii="Times New Roman" w:hAnsi="Times New Roman" w:cs="Times New Roman"/>
          <w:sz w:val="24"/>
        </w:rPr>
        <w:t>)</w:t>
      </w:r>
      <w:r w:rsidR="004C3507">
        <w:rPr>
          <w:rFonts w:ascii="Times New Roman" w:hAnsi="Times New Roman" w:cs="Times New Roman"/>
          <w:sz w:val="24"/>
        </w:rPr>
        <w:t xml:space="preserve"> (Erlinda, 2015).</w:t>
      </w:r>
    </w:p>
    <w:p w:rsidR="004A386F" w:rsidRDefault="004A386F" w:rsidP="00E52B7C">
      <w:pPr>
        <w:widowControl w:val="0"/>
        <w:spacing w:after="0" w:line="497" w:lineRule="auto"/>
        <w:ind w:firstLine="720"/>
        <w:jc w:val="both"/>
        <w:rPr>
          <w:rFonts w:ascii="Times New Roman" w:hAnsi="Times New Roman" w:cs="Times New Roman"/>
          <w:sz w:val="24"/>
        </w:rPr>
      </w:pPr>
      <w:r w:rsidRPr="004A386F">
        <w:rPr>
          <w:rFonts w:ascii="Times New Roman" w:hAnsi="Times New Roman" w:cs="Times New Roman"/>
          <w:sz w:val="24"/>
        </w:rPr>
        <w:t>Adanya penerapan tata kelola perusahaan yang baik dengan mengacu pada asas dan pedoman menjadi salah satu cara yang dapat digunakan untuk meminimalisir terjadinya ketimpangan informasi di dalam sebuah perusahaan maupun organisasi. Tata kelola perusahaan adalah sistem struktural kebijakan kelembagaan, aturan pelaksanaan dan kontrol bisnis yang membentuk suatu kerangka kerja dimana peru</w:t>
      </w:r>
      <w:r>
        <w:rPr>
          <w:rFonts w:ascii="Times New Roman" w:hAnsi="Times New Roman" w:cs="Times New Roman"/>
          <w:sz w:val="24"/>
        </w:rPr>
        <w:t>sahaan dikelola dan beroperasi. Lemahnya penerapan GCG dalam sebuah perusahaan dapat memberikan peluang bagi pihak-pihak tertentu untuk memaksimalkan kepentingan bagi dirinya sendiri yang pada akhirnya akan merugikan perusahaan. Tata kelola dalam perusahaan yang dijalankan dengan baik dan benar dapat dipastikan mengurangi terjadinya pengelolaan laba yang berlebihan. Penerapan GCG yang baik dibutuhkan sebagai suatu pedoman bagi perusahaan untuk menciptakan pasar yang transparan, efisien, serta konsisten dengan peraturan yang berlaku</w:t>
      </w:r>
      <w:r w:rsidR="004C3507">
        <w:rPr>
          <w:rFonts w:ascii="Times New Roman" w:hAnsi="Times New Roman" w:cs="Times New Roman"/>
          <w:sz w:val="24"/>
        </w:rPr>
        <w:t xml:space="preserve"> (Sri, 2016)</w:t>
      </w:r>
      <w:r>
        <w:rPr>
          <w:rFonts w:ascii="Times New Roman" w:hAnsi="Times New Roman" w:cs="Times New Roman"/>
          <w:sz w:val="24"/>
        </w:rPr>
        <w:t>.</w:t>
      </w:r>
      <w:r w:rsidR="001B0DBB">
        <w:rPr>
          <w:rFonts w:ascii="Times New Roman" w:hAnsi="Times New Roman" w:cs="Times New Roman"/>
          <w:sz w:val="24"/>
        </w:rPr>
        <w:t xml:space="preserve"> Hal tersebut</w:t>
      </w:r>
      <w:r w:rsidR="006B2837">
        <w:rPr>
          <w:rFonts w:ascii="Times New Roman" w:hAnsi="Times New Roman" w:cs="Times New Roman"/>
          <w:sz w:val="24"/>
        </w:rPr>
        <w:t xml:space="preserve"> </w:t>
      </w:r>
      <w:r w:rsidR="001B0DBB">
        <w:rPr>
          <w:rFonts w:ascii="Times New Roman" w:hAnsi="Times New Roman" w:cs="Times New Roman"/>
          <w:sz w:val="24"/>
        </w:rPr>
        <w:t>menjadikan ketertarikan peneliti dalam memilih GCG sebagai variabel moderasi.</w:t>
      </w:r>
    </w:p>
    <w:p w:rsidR="00A55891" w:rsidRDefault="00354867" w:rsidP="00E52B7C">
      <w:pPr>
        <w:widowControl w:val="0"/>
        <w:spacing w:after="0" w:line="497" w:lineRule="auto"/>
        <w:jc w:val="both"/>
        <w:rPr>
          <w:rFonts w:ascii="Times New Roman" w:hAnsi="Times New Roman" w:cs="Times New Roman"/>
          <w:sz w:val="2"/>
          <w:szCs w:val="2"/>
        </w:rPr>
      </w:pPr>
      <w:r>
        <w:rPr>
          <w:rFonts w:ascii="Times New Roman" w:hAnsi="Times New Roman" w:cs="Times New Roman"/>
          <w:sz w:val="24"/>
        </w:rPr>
        <w:t xml:space="preserve"> </w:t>
      </w:r>
      <w:r w:rsidR="004A386F">
        <w:rPr>
          <w:rFonts w:ascii="Times New Roman" w:hAnsi="Times New Roman" w:cs="Times New Roman"/>
          <w:sz w:val="24"/>
        </w:rPr>
        <w:tab/>
      </w:r>
      <w:r w:rsidRPr="00F2516C">
        <w:rPr>
          <w:rFonts w:ascii="Times New Roman" w:hAnsi="Times New Roman" w:cs="Times New Roman"/>
          <w:sz w:val="24"/>
        </w:rPr>
        <w:t>Salah satu cara yang dapat digunakan</w:t>
      </w:r>
      <w:r w:rsidR="004A386F">
        <w:rPr>
          <w:rFonts w:ascii="Times New Roman" w:hAnsi="Times New Roman" w:cs="Times New Roman"/>
          <w:sz w:val="24"/>
        </w:rPr>
        <w:t xml:space="preserve"> untuk meminimumkan tindakan</w:t>
      </w:r>
      <w:r w:rsidR="00F3071B">
        <w:rPr>
          <w:rFonts w:ascii="Times New Roman" w:hAnsi="Times New Roman" w:cs="Times New Roman"/>
          <w:sz w:val="24"/>
        </w:rPr>
        <w:t xml:space="preserve"> penyalahgunaan wewenang</w:t>
      </w:r>
      <w:r w:rsidR="004A386F">
        <w:rPr>
          <w:rFonts w:ascii="Times New Roman" w:hAnsi="Times New Roman" w:cs="Times New Roman"/>
          <w:sz w:val="24"/>
        </w:rPr>
        <w:t xml:space="preserve"> </w:t>
      </w:r>
      <w:r w:rsidR="00F3071B">
        <w:rPr>
          <w:rFonts w:ascii="Times New Roman" w:hAnsi="Times New Roman" w:cs="Times New Roman"/>
          <w:sz w:val="24"/>
        </w:rPr>
        <w:t xml:space="preserve">yaitu </w:t>
      </w:r>
      <w:r w:rsidRPr="00F2516C">
        <w:rPr>
          <w:rFonts w:ascii="Times New Roman" w:hAnsi="Times New Roman" w:cs="Times New Roman"/>
          <w:sz w:val="24"/>
        </w:rPr>
        <w:t>dengan diterapkannya tata kelola perusahaan yang baik (</w:t>
      </w:r>
      <w:r w:rsidR="0085194A" w:rsidRPr="0085194A">
        <w:rPr>
          <w:rFonts w:ascii="Times New Roman" w:hAnsi="Times New Roman" w:cs="Times New Roman"/>
          <w:i/>
          <w:sz w:val="24"/>
        </w:rPr>
        <w:t>Good Corporate G</w:t>
      </w:r>
      <w:r w:rsidRPr="0085194A">
        <w:rPr>
          <w:rFonts w:ascii="Times New Roman" w:hAnsi="Times New Roman" w:cs="Times New Roman"/>
          <w:i/>
          <w:sz w:val="24"/>
        </w:rPr>
        <w:t>overnance</w:t>
      </w:r>
      <w:r w:rsidRPr="00F2516C">
        <w:rPr>
          <w:rFonts w:ascii="Times New Roman" w:hAnsi="Times New Roman" w:cs="Times New Roman"/>
          <w:sz w:val="24"/>
        </w:rPr>
        <w:t xml:space="preserve">). </w:t>
      </w:r>
      <w:r w:rsidRPr="0085194A">
        <w:rPr>
          <w:rFonts w:ascii="Times New Roman" w:hAnsi="Times New Roman" w:cs="Times New Roman"/>
          <w:i/>
          <w:sz w:val="24"/>
        </w:rPr>
        <w:t>Good Corporate Governance</w:t>
      </w:r>
      <w:r w:rsidRPr="00F2516C">
        <w:rPr>
          <w:rFonts w:ascii="Times New Roman" w:hAnsi="Times New Roman" w:cs="Times New Roman"/>
          <w:sz w:val="24"/>
        </w:rPr>
        <w:t xml:space="preserve"> menurut Forum for Corporate</w:t>
      </w:r>
      <w:r w:rsidR="00A55891">
        <w:rPr>
          <w:rFonts w:ascii="Times New Roman" w:hAnsi="Times New Roman" w:cs="Times New Roman"/>
          <w:sz w:val="24"/>
        </w:rPr>
        <w:t xml:space="preserve"> Governance in Indonesia (FCGI</w:t>
      </w:r>
      <w:r w:rsidRPr="00F2516C">
        <w:rPr>
          <w:rFonts w:ascii="Times New Roman" w:hAnsi="Times New Roman" w:cs="Times New Roman"/>
          <w:sz w:val="24"/>
        </w:rPr>
        <w:t xml:space="preserve">) adalah seperangkat peraturan yang menetapkan hubungan antara pemegang saham, pengurus (pengelola) perusahaan, pihak kreditur, pemerintah, karyawan serta para pemegang kepentingan internal dan eksternal lainnya sehubungan dengan hak-hak dan kewajiban mereka, atau dengan kata lain sistem yang mengarahkan dan </w:t>
      </w:r>
      <w:r w:rsidRPr="00F2516C">
        <w:rPr>
          <w:rFonts w:ascii="Times New Roman" w:hAnsi="Times New Roman" w:cs="Times New Roman"/>
          <w:sz w:val="24"/>
        </w:rPr>
        <w:lastRenderedPageBreak/>
        <w:t xml:space="preserve">mengendalikan perusahaan. Good Corporate Governance (GCG) merupakan konsep yang diajukan demi peningkatan kinerja perusahaan melalui supervisi atau monitoring kinerja manajemen dan menjamin akuntabilitas manajemen terhadap stakeholder dengan mendasarkan pada kerangka peraturan. </w:t>
      </w:r>
    </w:p>
    <w:p w:rsidR="001A210D" w:rsidRPr="001A210D" w:rsidRDefault="001A210D" w:rsidP="004518D2">
      <w:pPr>
        <w:widowControl w:val="0"/>
        <w:spacing w:after="0" w:line="480" w:lineRule="auto"/>
        <w:jc w:val="both"/>
        <w:rPr>
          <w:rFonts w:ascii="Times New Roman" w:hAnsi="Times New Roman" w:cs="Times New Roman"/>
          <w:sz w:val="2"/>
        </w:rPr>
      </w:pPr>
    </w:p>
    <w:p w:rsidR="003350AC" w:rsidRDefault="00354867" w:rsidP="00E52B7C">
      <w:pPr>
        <w:widowControl w:val="0"/>
        <w:spacing w:after="0" w:line="492" w:lineRule="auto"/>
        <w:ind w:firstLine="720"/>
        <w:jc w:val="both"/>
        <w:rPr>
          <w:rFonts w:ascii="Times New Roman" w:hAnsi="Times New Roman" w:cs="Times New Roman"/>
          <w:sz w:val="24"/>
        </w:rPr>
      </w:pPr>
      <w:r w:rsidRPr="00F2516C">
        <w:rPr>
          <w:rFonts w:ascii="Times New Roman" w:hAnsi="Times New Roman" w:cs="Times New Roman"/>
          <w:sz w:val="24"/>
        </w:rPr>
        <w:t xml:space="preserve">Konsep GCG diajukan demi tercapainya pengelolaan perusahaan yang lebih transparan bagi </w:t>
      </w:r>
      <w:r>
        <w:rPr>
          <w:rFonts w:ascii="Times New Roman" w:hAnsi="Times New Roman" w:cs="Times New Roman"/>
          <w:sz w:val="24"/>
        </w:rPr>
        <w:t xml:space="preserve">semua pengguna laporan keuangan. </w:t>
      </w:r>
      <w:r w:rsidRPr="00F2516C">
        <w:rPr>
          <w:rFonts w:ascii="Times New Roman" w:hAnsi="Times New Roman" w:cs="Times New Roman"/>
          <w:sz w:val="24"/>
        </w:rPr>
        <w:t>Penelitian</w:t>
      </w:r>
      <w:r w:rsidR="00B4069C">
        <w:rPr>
          <w:rFonts w:ascii="Times New Roman" w:hAnsi="Times New Roman" w:cs="Times New Roman"/>
          <w:sz w:val="24"/>
        </w:rPr>
        <w:t xml:space="preserve"> </w:t>
      </w:r>
      <w:r w:rsidR="001B2526">
        <w:rPr>
          <w:rFonts w:ascii="Times New Roman" w:hAnsi="Times New Roman" w:cs="Times New Roman"/>
          <w:sz w:val="24"/>
        </w:rPr>
        <w:t>(</w:t>
      </w:r>
      <w:r w:rsidR="00EC7EA4">
        <w:rPr>
          <w:rFonts w:ascii="Times New Roman" w:hAnsi="Times New Roman" w:cs="Times New Roman"/>
          <w:sz w:val="24"/>
        </w:rPr>
        <w:t>Mochammad dan Ardi</w:t>
      </w:r>
      <w:r w:rsidR="007C4B07">
        <w:rPr>
          <w:rFonts w:ascii="Times New Roman" w:hAnsi="Times New Roman" w:cs="Times New Roman"/>
          <w:sz w:val="24"/>
        </w:rPr>
        <w:t xml:space="preserve">, 2013)  </w:t>
      </w:r>
      <w:r w:rsidR="00F3071B">
        <w:rPr>
          <w:rFonts w:ascii="Times New Roman" w:hAnsi="Times New Roman" w:cs="Times New Roman"/>
          <w:sz w:val="24"/>
        </w:rPr>
        <w:t>menj</w:t>
      </w:r>
      <w:r w:rsidR="00B4069C">
        <w:rPr>
          <w:rFonts w:ascii="Times New Roman" w:hAnsi="Times New Roman" w:cs="Times New Roman"/>
          <w:sz w:val="24"/>
        </w:rPr>
        <w:t>elaskan setidak</w:t>
      </w:r>
      <w:r w:rsidR="00F3071B">
        <w:rPr>
          <w:rFonts w:ascii="Times New Roman" w:hAnsi="Times New Roman" w:cs="Times New Roman"/>
          <w:sz w:val="24"/>
        </w:rPr>
        <w:t>nya</w:t>
      </w:r>
      <w:r w:rsidR="00B4069C">
        <w:rPr>
          <w:rFonts w:ascii="Times New Roman" w:hAnsi="Times New Roman" w:cs="Times New Roman"/>
          <w:sz w:val="24"/>
        </w:rPr>
        <w:t xml:space="preserve"> ada </w:t>
      </w:r>
      <w:r w:rsidRPr="00F2516C">
        <w:rPr>
          <w:rFonts w:ascii="Times New Roman" w:hAnsi="Times New Roman" w:cs="Times New Roman"/>
          <w:sz w:val="24"/>
        </w:rPr>
        <w:t xml:space="preserve">(empat) praktik GCG yaitu kepemilikan manajerial, kepemilikan institusional, komisaris independen, dan kualitas audit menunjukkan, hanya variabel kepemilikan manajerial yang bukan merupakan </w:t>
      </w:r>
      <w:r w:rsidR="00A55891">
        <w:rPr>
          <w:rFonts w:ascii="Times New Roman" w:hAnsi="Times New Roman" w:cs="Times New Roman"/>
          <w:sz w:val="24"/>
        </w:rPr>
        <w:t>variabel pemoderasi</w:t>
      </w:r>
      <w:r w:rsidR="004C3507">
        <w:rPr>
          <w:rFonts w:ascii="Times New Roman" w:hAnsi="Times New Roman" w:cs="Times New Roman"/>
          <w:sz w:val="24"/>
        </w:rPr>
        <w:t xml:space="preserve"> (Emy, 2016)</w:t>
      </w:r>
      <w:r w:rsidR="00A55891">
        <w:rPr>
          <w:rFonts w:ascii="Times New Roman" w:hAnsi="Times New Roman" w:cs="Times New Roman"/>
          <w:sz w:val="24"/>
        </w:rPr>
        <w:t xml:space="preserve">. Sementara itu ada penelitian lain yang dilakukan oleh </w:t>
      </w:r>
      <w:r w:rsidR="001B2526">
        <w:rPr>
          <w:rFonts w:ascii="Times New Roman" w:hAnsi="Times New Roman" w:cs="Times New Roman"/>
          <w:sz w:val="24"/>
        </w:rPr>
        <w:t>(</w:t>
      </w:r>
      <w:r w:rsidR="00EC7EA4">
        <w:rPr>
          <w:rFonts w:ascii="Times New Roman" w:hAnsi="Times New Roman" w:cs="Times New Roman"/>
          <w:sz w:val="24"/>
        </w:rPr>
        <w:t>Mochammad dan Ardi</w:t>
      </w:r>
      <w:r w:rsidR="007C4B07">
        <w:rPr>
          <w:rFonts w:ascii="Times New Roman" w:hAnsi="Times New Roman" w:cs="Times New Roman"/>
          <w:sz w:val="24"/>
        </w:rPr>
        <w:t>, 2013)</w:t>
      </w:r>
      <w:r w:rsidR="00B4069C">
        <w:rPr>
          <w:rFonts w:ascii="Times New Roman" w:hAnsi="Times New Roman" w:cs="Times New Roman"/>
          <w:sz w:val="24"/>
        </w:rPr>
        <w:t xml:space="preserve"> </w:t>
      </w:r>
      <w:r w:rsidR="00A55891" w:rsidRPr="00A55891">
        <w:rPr>
          <w:rFonts w:ascii="Times New Roman" w:hAnsi="Times New Roman" w:cs="Times New Roman"/>
          <w:sz w:val="24"/>
        </w:rPr>
        <w:t xml:space="preserve">menyatakan bahwa terdapat pengaruh signifikan manajemen laba terhadap nilai perusahaan. </w:t>
      </w:r>
      <w:r w:rsidR="007D05DB">
        <w:rPr>
          <w:rFonts w:ascii="Times New Roman" w:hAnsi="Times New Roman" w:cs="Times New Roman"/>
          <w:sz w:val="24"/>
        </w:rPr>
        <w:t>P</w:t>
      </w:r>
      <w:r w:rsidR="00A55891" w:rsidRPr="00A55891">
        <w:rPr>
          <w:rFonts w:ascii="Times New Roman" w:hAnsi="Times New Roman" w:cs="Times New Roman"/>
          <w:sz w:val="24"/>
        </w:rPr>
        <w:t>raktik manajemen</w:t>
      </w:r>
      <w:r w:rsidR="007D05DB">
        <w:rPr>
          <w:rFonts w:ascii="Times New Roman" w:hAnsi="Times New Roman" w:cs="Times New Roman"/>
          <w:sz w:val="24"/>
        </w:rPr>
        <w:t xml:space="preserve"> laba yang deminkian </w:t>
      </w:r>
      <w:r w:rsidR="00A55891" w:rsidRPr="00A55891">
        <w:rPr>
          <w:rFonts w:ascii="Times New Roman" w:hAnsi="Times New Roman" w:cs="Times New Roman"/>
          <w:sz w:val="24"/>
        </w:rPr>
        <w:t>dapat meningkatkan nilai perusahaan. Penelitian ini juga membuktikan bahwa dari 5 (lima) praktik GCG yaitu komisaris independen, kepemilikan institusional, kepemilikan manajerial, komite audit, dan klasifikasi akuntan publik menunjukkan hanya 2 (dua) variabel yang tidak signifikan, yaitu komisaris independen dan komite audit, s</w:t>
      </w:r>
      <w:r w:rsidR="0051228F">
        <w:rPr>
          <w:rFonts w:ascii="Times New Roman" w:hAnsi="Times New Roman" w:cs="Times New Roman"/>
          <w:sz w:val="24"/>
        </w:rPr>
        <w:t xml:space="preserve">ehingga kedua variabel tersebut </w:t>
      </w:r>
      <w:r w:rsidR="00A55891" w:rsidRPr="00A55891">
        <w:rPr>
          <w:rFonts w:ascii="Times New Roman" w:hAnsi="Times New Roman" w:cs="Times New Roman"/>
          <w:sz w:val="24"/>
        </w:rPr>
        <w:t>bukan merupakan variabel yang memoderasi antara manajemen laba dengan nilai perusahaan.</w:t>
      </w:r>
      <w:r w:rsidR="003350AC">
        <w:rPr>
          <w:rFonts w:ascii="Times New Roman" w:hAnsi="Times New Roman" w:cs="Times New Roman"/>
          <w:sz w:val="24"/>
        </w:rPr>
        <w:t xml:space="preserve"> P</w:t>
      </w:r>
      <w:r w:rsidR="003350AC" w:rsidRPr="003350AC">
        <w:rPr>
          <w:rFonts w:ascii="Times New Roman" w:hAnsi="Times New Roman" w:cs="Times New Roman"/>
          <w:sz w:val="24"/>
        </w:rPr>
        <w:t>engukuran GCG mengg</w:t>
      </w:r>
      <w:r w:rsidR="00E00D2C">
        <w:rPr>
          <w:rFonts w:ascii="Times New Roman" w:hAnsi="Times New Roman" w:cs="Times New Roman"/>
          <w:sz w:val="24"/>
        </w:rPr>
        <w:t xml:space="preserve">unakan skor faktor </w:t>
      </w:r>
      <w:r w:rsidR="003350AC" w:rsidRPr="003350AC">
        <w:rPr>
          <w:rFonts w:ascii="Times New Roman" w:hAnsi="Times New Roman" w:cs="Times New Roman"/>
          <w:sz w:val="24"/>
        </w:rPr>
        <w:t>yang terdiri dari empat dimensi pengendalian internal perusahaan. Empat dimensi tersebut terdiri dari: dewan komisaris, komite audit, manajemen, dan pemegang saham. Masing-masing dimensi memiliki indikator-indikator yang kemu</w:t>
      </w:r>
      <w:r w:rsidR="00E00D2C">
        <w:rPr>
          <w:rFonts w:ascii="Times New Roman" w:hAnsi="Times New Roman" w:cs="Times New Roman"/>
          <w:sz w:val="24"/>
        </w:rPr>
        <w:t>d</w:t>
      </w:r>
      <w:r w:rsidR="00B4069C">
        <w:rPr>
          <w:rFonts w:ascii="Times New Roman" w:hAnsi="Times New Roman" w:cs="Times New Roman"/>
          <w:sz w:val="24"/>
        </w:rPr>
        <w:t xml:space="preserve">ian akan menjadi satu skor GCG </w:t>
      </w:r>
      <w:r w:rsidR="001B2526">
        <w:rPr>
          <w:rFonts w:ascii="Times New Roman" w:hAnsi="Times New Roman" w:cs="Times New Roman"/>
          <w:sz w:val="24"/>
        </w:rPr>
        <w:t>(</w:t>
      </w:r>
      <w:r w:rsidR="00EC7EA4">
        <w:rPr>
          <w:rFonts w:ascii="Times New Roman" w:hAnsi="Times New Roman" w:cs="Times New Roman"/>
          <w:sz w:val="24"/>
        </w:rPr>
        <w:t>Mochammad dan Ardi</w:t>
      </w:r>
      <w:r w:rsidR="001B2526">
        <w:rPr>
          <w:rFonts w:ascii="Times New Roman" w:hAnsi="Times New Roman" w:cs="Times New Roman"/>
          <w:sz w:val="24"/>
        </w:rPr>
        <w:t>, 2013)</w:t>
      </w:r>
      <w:r w:rsidR="004C3507">
        <w:rPr>
          <w:rFonts w:ascii="Times New Roman" w:hAnsi="Times New Roman" w:cs="Times New Roman"/>
          <w:sz w:val="24"/>
        </w:rPr>
        <w:t>.</w:t>
      </w:r>
    </w:p>
    <w:p w:rsidR="009F445D" w:rsidRPr="009F445D" w:rsidRDefault="009F445D" w:rsidP="00322166">
      <w:pPr>
        <w:widowControl w:val="0"/>
        <w:spacing w:after="0" w:line="492" w:lineRule="auto"/>
        <w:ind w:firstLine="720"/>
        <w:jc w:val="both"/>
        <w:rPr>
          <w:rFonts w:ascii="Times New Roman" w:hAnsi="Times New Roman" w:cs="Times New Roman"/>
          <w:sz w:val="24"/>
        </w:rPr>
      </w:pPr>
      <w:r>
        <w:rPr>
          <w:rFonts w:ascii="Times New Roman" w:hAnsi="Times New Roman" w:cs="Times New Roman"/>
          <w:sz w:val="24"/>
        </w:rPr>
        <w:lastRenderedPageBreak/>
        <w:t>Para pelaku usaha menilai GCG hanya sebatas kepatuhan terhadap peraturan yang kurang memberikan dampak langsung terhadap kinerja keuangan seperti halnya dalam kegiatan pemasaran. Sehingga ini menjadi alasan mengapa GCG kurang maksimal dalam hal implementasinya dikalangan perusahaan-perusahaan Indonesia. Suatu hal yang sangat kontradiktif, dimana disatu sisi penerapan GCG diyakini sangatlah penting dalam pencapaian tujuan perusahaan yang berkelanjutan, namun disisi laiin banyak pelaku usaha yang enggan menerapkannya secara sungguh-sungguh dengan alasan dampak yang ditimbulkan kurang signifikan terhadap kinerja keuangan perusahaan. Kontradiksi tersebut menjadi salah satu latar belakang ditelitinya GCG</w:t>
      </w:r>
      <w:r w:rsidR="00A97E12">
        <w:rPr>
          <w:rFonts w:ascii="Times New Roman" w:hAnsi="Times New Roman" w:cs="Times New Roman"/>
          <w:sz w:val="24"/>
        </w:rPr>
        <w:t xml:space="preserve"> dalam penelitian ini </w:t>
      </w:r>
      <w:r w:rsidR="004C3507">
        <w:rPr>
          <w:rFonts w:ascii="Times New Roman" w:hAnsi="Times New Roman" w:cs="Times New Roman"/>
          <w:sz w:val="24"/>
        </w:rPr>
        <w:t>(Erlinda, 2016).</w:t>
      </w:r>
    </w:p>
    <w:p w:rsidR="00322166" w:rsidRDefault="00354867" w:rsidP="00322166">
      <w:pPr>
        <w:widowControl w:val="0"/>
        <w:spacing w:after="0" w:line="487" w:lineRule="auto"/>
        <w:ind w:firstLine="720"/>
        <w:jc w:val="both"/>
        <w:rPr>
          <w:rFonts w:ascii="Times New Roman" w:hAnsi="Times New Roman" w:cs="Times New Roman"/>
          <w:b/>
          <w:sz w:val="24"/>
        </w:rPr>
      </w:pPr>
      <w:r w:rsidRPr="00F2516C">
        <w:rPr>
          <w:rFonts w:ascii="Times New Roman" w:hAnsi="Times New Roman" w:cs="Times New Roman"/>
          <w:sz w:val="24"/>
        </w:rPr>
        <w:t xml:space="preserve">Berdasarkan latar belakang dan fenomena yang telah dijelaskan diatas, maka dalam penelitian ini peneliti tertarik untuk melakukan penelitian lebih lanjut dengan  judul </w:t>
      </w:r>
      <w:r>
        <w:rPr>
          <w:rFonts w:ascii="Times New Roman" w:hAnsi="Times New Roman" w:cs="Times New Roman"/>
          <w:b/>
          <w:sz w:val="24"/>
        </w:rPr>
        <w:t xml:space="preserve">“ </w:t>
      </w:r>
      <w:r w:rsidRPr="00F2516C">
        <w:rPr>
          <w:rFonts w:ascii="Times New Roman" w:hAnsi="Times New Roman" w:cs="Times New Roman"/>
          <w:b/>
          <w:sz w:val="24"/>
        </w:rPr>
        <w:t xml:space="preserve">PENGARUH </w:t>
      </w:r>
      <w:r w:rsidR="00534637" w:rsidRPr="00534637">
        <w:rPr>
          <w:rFonts w:ascii="Times New Roman" w:hAnsi="Times New Roman" w:cs="Times New Roman"/>
          <w:b/>
          <w:i/>
          <w:sz w:val="24"/>
        </w:rPr>
        <w:t>LEVERAGE</w:t>
      </w:r>
      <w:r w:rsidRPr="00F2516C">
        <w:rPr>
          <w:rFonts w:ascii="Times New Roman" w:hAnsi="Times New Roman" w:cs="Times New Roman"/>
          <w:b/>
          <w:sz w:val="24"/>
        </w:rPr>
        <w:t xml:space="preserve"> DAN </w:t>
      </w:r>
      <w:r>
        <w:rPr>
          <w:rFonts w:ascii="Times New Roman" w:hAnsi="Times New Roman" w:cs="Times New Roman"/>
          <w:b/>
          <w:sz w:val="24"/>
        </w:rPr>
        <w:t xml:space="preserve">LIKUIDITAS </w:t>
      </w:r>
      <w:r w:rsidRPr="00F2516C">
        <w:rPr>
          <w:rFonts w:ascii="Times New Roman" w:hAnsi="Times New Roman" w:cs="Times New Roman"/>
          <w:b/>
          <w:sz w:val="24"/>
        </w:rPr>
        <w:t xml:space="preserve">TERHADAP </w:t>
      </w:r>
      <w:r w:rsidR="00534637" w:rsidRPr="00534637">
        <w:rPr>
          <w:rFonts w:ascii="Times New Roman" w:hAnsi="Times New Roman" w:cs="Times New Roman"/>
          <w:b/>
          <w:i/>
          <w:sz w:val="24"/>
        </w:rPr>
        <w:t>RETURN</w:t>
      </w:r>
      <w:r>
        <w:rPr>
          <w:rFonts w:ascii="Times New Roman" w:hAnsi="Times New Roman" w:cs="Times New Roman"/>
          <w:b/>
          <w:sz w:val="24"/>
        </w:rPr>
        <w:t xml:space="preserve"> SAHAM</w:t>
      </w:r>
      <w:r w:rsidRPr="00F2516C">
        <w:rPr>
          <w:rFonts w:ascii="Times New Roman" w:hAnsi="Times New Roman" w:cs="Times New Roman"/>
          <w:b/>
          <w:sz w:val="24"/>
        </w:rPr>
        <w:t xml:space="preserve"> DENGAN </w:t>
      </w:r>
      <w:r>
        <w:rPr>
          <w:rFonts w:ascii="Times New Roman" w:hAnsi="Times New Roman" w:cs="Times New Roman"/>
          <w:b/>
          <w:sz w:val="24"/>
        </w:rPr>
        <w:t xml:space="preserve">GOOD CORPORATE GOVERNANCE </w:t>
      </w:r>
      <w:r w:rsidR="001B2526">
        <w:rPr>
          <w:rFonts w:ascii="Times New Roman" w:hAnsi="Times New Roman" w:cs="Times New Roman"/>
          <w:b/>
          <w:sz w:val="24"/>
        </w:rPr>
        <w:t xml:space="preserve"> SEBAGAI VARIABEL MODERASI (</w:t>
      </w:r>
      <w:r w:rsidR="004C3507">
        <w:rPr>
          <w:rFonts w:ascii="Times New Roman" w:hAnsi="Times New Roman" w:cs="Times New Roman"/>
          <w:b/>
          <w:sz w:val="24"/>
        </w:rPr>
        <w:t xml:space="preserve">Studi </w:t>
      </w:r>
      <w:r w:rsidRPr="00F2516C">
        <w:rPr>
          <w:rFonts w:ascii="Times New Roman" w:hAnsi="Times New Roman" w:cs="Times New Roman"/>
          <w:b/>
          <w:sz w:val="24"/>
        </w:rPr>
        <w:t xml:space="preserve">pada </w:t>
      </w:r>
      <w:r w:rsidR="00793413">
        <w:rPr>
          <w:rFonts w:ascii="Times New Roman" w:hAnsi="Times New Roman" w:cs="Times New Roman"/>
          <w:b/>
          <w:sz w:val="24"/>
        </w:rPr>
        <w:t>Perusahaan M</w:t>
      </w:r>
      <w:r>
        <w:rPr>
          <w:rFonts w:ascii="Times New Roman" w:hAnsi="Times New Roman" w:cs="Times New Roman"/>
          <w:b/>
          <w:sz w:val="24"/>
        </w:rPr>
        <w:t>anufaktur</w:t>
      </w:r>
      <w:r w:rsidR="00322166">
        <w:rPr>
          <w:rFonts w:ascii="Times New Roman" w:hAnsi="Times New Roman" w:cs="Times New Roman"/>
          <w:b/>
          <w:sz w:val="24"/>
        </w:rPr>
        <w:t xml:space="preserve"> </w:t>
      </w:r>
      <w:r w:rsidR="00793413">
        <w:rPr>
          <w:rFonts w:ascii="Times New Roman" w:hAnsi="Times New Roman" w:cs="Times New Roman"/>
          <w:b/>
          <w:sz w:val="24"/>
        </w:rPr>
        <w:t>yang T</w:t>
      </w:r>
      <w:r w:rsidRPr="00F2516C">
        <w:rPr>
          <w:rFonts w:ascii="Times New Roman" w:hAnsi="Times New Roman" w:cs="Times New Roman"/>
          <w:b/>
          <w:sz w:val="24"/>
        </w:rPr>
        <w:t>erdaftar di Bursa E</w:t>
      </w:r>
      <w:r>
        <w:rPr>
          <w:rFonts w:ascii="Times New Roman" w:hAnsi="Times New Roman" w:cs="Times New Roman"/>
          <w:b/>
          <w:sz w:val="24"/>
        </w:rPr>
        <w:t>fek Indonesia periode 2013</w:t>
      </w:r>
      <w:r w:rsidR="00005755">
        <w:rPr>
          <w:rFonts w:ascii="Times New Roman" w:hAnsi="Times New Roman" w:cs="Times New Roman"/>
          <w:b/>
          <w:sz w:val="24"/>
        </w:rPr>
        <w:t>-</w:t>
      </w:r>
      <w:r>
        <w:rPr>
          <w:rFonts w:ascii="Times New Roman" w:hAnsi="Times New Roman" w:cs="Times New Roman"/>
          <w:b/>
          <w:sz w:val="24"/>
        </w:rPr>
        <w:t>2017</w:t>
      </w:r>
      <w:r w:rsidRPr="00F2516C">
        <w:rPr>
          <w:rFonts w:ascii="Times New Roman" w:hAnsi="Times New Roman" w:cs="Times New Roman"/>
          <w:b/>
          <w:sz w:val="24"/>
        </w:rPr>
        <w:t>)</w:t>
      </w:r>
      <w:r>
        <w:rPr>
          <w:rFonts w:ascii="Times New Roman" w:hAnsi="Times New Roman" w:cs="Times New Roman"/>
          <w:b/>
          <w:sz w:val="24"/>
        </w:rPr>
        <w:t xml:space="preserve"> </w:t>
      </w:r>
      <w:r w:rsidRPr="00F2516C">
        <w:rPr>
          <w:rFonts w:ascii="Times New Roman" w:hAnsi="Times New Roman" w:cs="Times New Roman"/>
          <w:b/>
          <w:sz w:val="24"/>
        </w:rPr>
        <w:t>”</w:t>
      </w:r>
    </w:p>
    <w:p w:rsidR="00322166" w:rsidRDefault="00354867" w:rsidP="00322166">
      <w:pPr>
        <w:widowControl w:val="0"/>
        <w:spacing w:after="0" w:line="487" w:lineRule="auto"/>
        <w:ind w:firstLine="720"/>
        <w:jc w:val="both"/>
        <w:rPr>
          <w:rFonts w:ascii="Times New Roman" w:hAnsi="Times New Roman" w:cs="Times New Roman"/>
          <w:b/>
          <w:sz w:val="24"/>
        </w:rPr>
      </w:pPr>
      <w:r w:rsidRPr="00F2516C">
        <w:rPr>
          <w:rFonts w:ascii="Times New Roman" w:hAnsi="Times New Roman" w:cs="Times New Roman"/>
          <w:b/>
          <w:sz w:val="24"/>
        </w:rPr>
        <w:t>.</w:t>
      </w:r>
    </w:p>
    <w:p w:rsidR="00E52B7C" w:rsidRPr="00E52B7C" w:rsidRDefault="00E52B7C" w:rsidP="00E52B7C">
      <w:pPr>
        <w:widowControl w:val="0"/>
        <w:spacing w:after="0" w:line="492" w:lineRule="auto"/>
        <w:ind w:firstLine="720"/>
        <w:jc w:val="both"/>
        <w:rPr>
          <w:rFonts w:ascii="Times New Roman" w:hAnsi="Times New Roman" w:cs="Times New Roman"/>
          <w:b/>
          <w:sz w:val="8"/>
        </w:rPr>
      </w:pPr>
    </w:p>
    <w:p w:rsidR="00354867" w:rsidRPr="008D3C33" w:rsidRDefault="00354867" w:rsidP="007D45C2">
      <w:pPr>
        <w:pStyle w:val="Heading1"/>
        <w:keepNext w:val="0"/>
        <w:keepLines w:val="0"/>
        <w:widowControl w:val="0"/>
        <w:spacing w:before="0"/>
        <w:jc w:val="left"/>
      </w:pPr>
      <w:bookmarkStart w:id="9" w:name="_Toc520072179"/>
      <w:bookmarkStart w:id="10" w:name="_Toc520072539"/>
      <w:bookmarkStart w:id="11" w:name="_Toc520073066"/>
      <w:r>
        <w:t>1.2</w:t>
      </w:r>
      <w:r>
        <w:tab/>
      </w:r>
      <w:r w:rsidRPr="008D3C33">
        <w:t>Identifikasi Masalah dan Rumusan Masalah</w:t>
      </w:r>
      <w:bookmarkEnd w:id="9"/>
      <w:bookmarkEnd w:id="10"/>
      <w:bookmarkEnd w:id="11"/>
    </w:p>
    <w:p w:rsidR="00EA0D1C" w:rsidRDefault="00CD6C18" w:rsidP="007D45C2">
      <w:pPr>
        <w:widowControl w:val="0"/>
        <w:spacing w:after="0" w:line="492" w:lineRule="auto"/>
        <w:ind w:firstLine="720"/>
        <w:jc w:val="both"/>
        <w:rPr>
          <w:rFonts w:ascii="Times New Roman" w:hAnsi="Times New Roman" w:cs="Times New Roman"/>
          <w:sz w:val="24"/>
        </w:rPr>
      </w:pPr>
      <w:r>
        <w:rPr>
          <w:rFonts w:ascii="Times New Roman" w:hAnsi="Times New Roman" w:cs="Times New Roman"/>
          <w:sz w:val="24"/>
        </w:rPr>
        <w:t>S</w:t>
      </w:r>
      <w:r w:rsidR="00354867" w:rsidRPr="006B6DA0">
        <w:rPr>
          <w:rFonts w:ascii="Times New Roman" w:hAnsi="Times New Roman" w:cs="Times New Roman"/>
          <w:sz w:val="24"/>
        </w:rPr>
        <w:t>ub bab ini penulis akan memaparkan yang terjadi pada periode penelitian yang dilakukan berdasarkan penjelasan latar belakang diatas. Permasalahan-permasalahan yang terjadi menjadi rumusan masalah bagi peneliti yang akan dibahas lebih dalam untuk mencari jawaban atas permasalahannya</w:t>
      </w:r>
      <w:r w:rsidR="003350AC">
        <w:rPr>
          <w:rFonts w:ascii="Times New Roman" w:hAnsi="Times New Roman" w:cs="Times New Roman"/>
          <w:sz w:val="24"/>
        </w:rPr>
        <w:t xml:space="preserve"> dan kemudian </w:t>
      </w:r>
      <w:r w:rsidR="003350AC">
        <w:rPr>
          <w:rFonts w:ascii="Times New Roman" w:hAnsi="Times New Roman" w:cs="Times New Roman"/>
          <w:sz w:val="24"/>
        </w:rPr>
        <w:lastRenderedPageBreak/>
        <w:t>mencari solusi atas permasalah tersebut</w:t>
      </w:r>
      <w:r w:rsidR="00354867" w:rsidRPr="006B6DA0">
        <w:rPr>
          <w:rFonts w:ascii="Times New Roman" w:hAnsi="Times New Roman" w:cs="Times New Roman"/>
          <w:sz w:val="24"/>
        </w:rPr>
        <w:t>.</w:t>
      </w:r>
    </w:p>
    <w:p w:rsidR="00322166" w:rsidRPr="00E52B7C" w:rsidRDefault="00322166" w:rsidP="007D45C2">
      <w:pPr>
        <w:widowControl w:val="0"/>
        <w:spacing w:after="0" w:line="492" w:lineRule="auto"/>
        <w:ind w:firstLine="720"/>
        <w:jc w:val="both"/>
        <w:rPr>
          <w:rFonts w:ascii="Times New Roman" w:hAnsi="Times New Roman" w:cs="Times New Roman"/>
          <w:sz w:val="24"/>
        </w:rPr>
      </w:pPr>
    </w:p>
    <w:p w:rsidR="00EA0D1C" w:rsidRPr="00EA0D1C" w:rsidRDefault="003346CE" w:rsidP="004518D2">
      <w:pPr>
        <w:pStyle w:val="Heading2"/>
        <w:keepNext w:val="0"/>
        <w:keepLines w:val="0"/>
        <w:widowControl w:val="0"/>
        <w:spacing w:before="0" w:line="480" w:lineRule="auto"/>
        <w:rPr>
          <w:rFonts w:ascii="Times New Roman" w:hAnsi="Times New Roman" w:cs="Times New Roman"/>
          <w:color w:val="auto"/>
          <w:sz w:val="4"/>
          <w:szCs w:val="4"/>
        </w:rPr>
      </w:pPr>
      <w:bookmarkStart w:id="12" w:name="_Toc520072180"/>
      <w:bookmarkStart w:id="13" w:name="_Toc520072540"/>
      <w:bookmarkStart w:id="14" w:name="_Toc520073067"/>
      <w:r>
        <w:rPr>
          <w:rFonts w:ascii="Times New Roman" w:hAnsi="Times New Roman" w:cs="Times New Roman"/>
          <w:color w:val="auto"/>
          <w:sz w:val="24"/>
        </w:rPr>
        <w:t>1.2.1</w:t>
      </w:r>
      <w:r w:rsidR="00354867" w:rsidRPr="008D3C33">
        <w:rPr>
          <w:rFonts w:ascii="Times New Roman" w:hAnsi="Times New Roman" w:cs="Times New Roman"/>
          <w:color w:val="auto"/>
          <w:sz w:val="24"/>
        </w:rPr>
        <w:tab/>
        <w:t>Identifikasi Masalah</w:t>
      </w:r>
      <w:bookmarkEnd w:id="12"/>
      <w:bookmarkEnd w:id="13"/>
      <w:bookmarkEnd w:id="14"/>
    </w:p>
    <w:p w:rsidR="00354867" w:rsidRDefault="00354867" w:rsidP="007D45C2">
      <w:pPr>
        <w:widowControl w:val="0"/>
        <w:spacing w:after="0" w:line="497" w:lineRule="auto"/>
        <w:ind w:firstLine="720"/>
        <w:jc w:val="both"/>
        <w:rPr>
          <w:rFonts w:ascii="Times New Roman" w:hAnsi="Times New Roman" w:cs="Times New Roman"/>
          <w:sz w:val="24"/>
        </w:rPr>
      </w:pPr>
      <w:r w:rsidRPr="006B6DA0">
        <w:rPr>
          <w:rFonts w:ascii="Times New Roman" w:hAnsi="Times New Roman" w:cs="Times New Roman"/>
          <w:sz w:val="24"/>
        </w:rPr>
        <w:t>Berdasarkan latar belakang yang elah diuraikan diatas, maka permasalahan yang dapat diidentifikasi dalam penelitian ini adalah sebagai berikut:</w:t>
      </w:r>
    </w:p>
    <w:p w:rsidR="00354867" w:rsidRDefault="00534637" w:rsidP="007D45C2">
      <w:pPr>
        <w:pStyle w:val="ListParagraph"/>
        <w:widowControl w:val="0"/>
        <w:numPr>
          <w:ilvl w:val="0"/>
          <w:numId w:val="1"/>
        </w:numPr>
        <w:spacing w:after="0" w:line="497" w:lineRule="auto"/>
        <w:ind w:left="709" w:hanging="425"/>
        <w:contextualSpacing w:val="0"/>
        <w:jc w:val="both"/>
        <w:rPr>
          <w:rFonts w:ascii="Times New Roman" w:hAnsi="Times New Roman" w:cs="Times New Roman"/>
          <w:sz w:val="24"/>
        </w:rPr>
      </w:pPr>
      <w:r w:rsidRPr="00534637">
        <w:rPr>
          <w:rFonts w:ascii="Times New Roman" w:hAnsi="Times New Roman" w:cs="Times New Roman"/>
          <w:i/>
          <w:sz w:val="24"/>
        </w:rPr>
        <w:t>Return</w:t>
      </w:r>
      <w:r w:rsidR="00354867">
        <w:rPr>
          <w:rFonts w:ascii="Times New Roman" w:hAnsi="Times New Roman" w:cs="Times New Roman"/>
          <w:i/>
          <w:sz w:val="24"/>
        </w:rPr>
        <w:t xml:space="preserve"> </w:t>
      </w:r>
      <w:r w:rsidR="00354867">
        <w:rPr>
          <w:rFonts w:ascii="Times New Roman" w:hAnsi="Times New Roman" w:cs="Times New Roman"/>
          <w:sz w:val="24"/>
        </w:rPr>
        <w:t>Saham mengalami flu</w:t>
      </w:r>
      <w:r w:rsidR="0031364A">
        <w:rPr>
          <w:rFonts w:ascii="Times New Roman" w:hAnsi="Times New Roman" w:cs="Times New Roman"/>
          <w:sz w:val="24"/>
        </w:rPr>
        <w:t>k</w:t>
      </w:r>
      <w:r w:rsidR="00354867">
        <w:rPr>
          <w:rFonts w:ascii="Times New Roman" w:hAnsi="Times New Roman" w:cs="Times New Roman"/>
          <w:sz w:val="24"/>
        </w:rPr>
        <w:t xml:space="preserve">tuasi </w:t>
      </w:r>
      <w:r w:rsidR="003870EE">
        <w:rPr>
          <w:rFonts w:ascii="Times New Roman" w:hAnsi="Times New Roman" w:cs="Times New Roman"/>
          <w:sz w:val="24"/>
        </w:rPr>
        <w:t>dengan kecenderungan menurun pada</w:t>
      </w:r>
      <w:r w:rsidR="00354867">
        <w:rPr>
          <w:rFonts w:ascii="Times New Roman" w:hAnsi="Times New Roman" w:cs="Times New Roman"/>
          <w:sz w:val="24"/>
        </w:rPr>
        <w:t xml:space="preserve"> </w:t>
      </w:r>
      <w:r w:rsidR="003870EE">
        <w:rPr>
          <w:rFonts w:ascii="Times New Roman" w:hAnsi="Times New Roman" w:cs="Times New Roman"/>
          <w:sz w:val="24"/>
        </w:rPr>
        <w:t>periode tahun 2014</w:t>
      </w:r>
      <w:r w:rsidR="00270E94">
        <w:rPr>
          <w:rFonts w:ascii="Times New Roman" w:hAnsi="Times New Roman" w:cs="Times New Roman"/>
          <w:sz w:val="24"/>
        </w:rPr>
        <w:t>–</w:t>
      </w:r>
      <w:r w:rsidR="00E94431">
        <w:rPr>
          <w:rFonts w:ascii="Times New Roman" w:hAnsi="Times New Roman" w:cs="Times New Roman"/>
          <w:sz w:val="24"/>
        </w:rPr>
        <w:t>2017.</w:t>
      </w:r>
    </w:p>
    <w:p w:rsidR="00354867" w:rsidRDefault="00354867" w:rsidP="007D45C2">
      <w:pPr>
        <w:pStyle w:val="ListParagraph"/>
        <w:widowControl w:val="0"/>
        <w:numPr>
          <w:ilvl w:val="0"/>
          <w:numId w:val="1"/>
        </w:numPr>
        <w:spacing w:after="0" w:line="497" w:lineRule="auto"/>
        <w:ind w:left="709" w:hanging="425"/>
        <w:contextualSpacing w:val="0"/>
        <w:jc w:val="both"/>
        <w:rPr>
          <w:rFonts w:ascii="Times New Roman" w:hAnsi="Times New Roman" w:cs="Times New Roman"/>
          <w:sz w:val="24"/>
        </w:rPr>
      </w:pPr>
      <w:r w:rsidRPr="00A0421D">
        <w:rPr>
          <w:rFonts w:ascii="Times New Roman" w:hAnsi="Times New Roman" w:cs="Times New Roman"/>
          <w:sz w:val="24"/>
        </w:rPr>
        <w:t xml:space="preserve">Penilaian </w:t>
      </w:r>
      <w:r w:rsidR="00534637" w:rsidRPr="00534637">
        <w:rPr>
          <w:rFonts w:ascii="Times New Roman" w:hAnsi="Times New Roman" w:cs="Times New Roman"/>
          <w:i/>
          <w:sz w:val="24"/>
        </w:rPr>
        <w:t>leverage</w:t>
      </w:r>
      <w:r w:rsidRPr="00A0421D">
        <w:rPr>
          <w:rFonts w:ascii="Times New Roman" w:hAnsi="Times New Roman" w:cs="Times New Roman"/>
          <w:sz w:val="24"/>
        </w:rPr>
        <w:t xml:space="preserve"> yang diukur menggunakan </w:t>
      </w:r>
      <w:r w:rsidRPr="00A0421D">
        <w:rPr>
          <w:rFonts w:ascii="Times New Roman" w:hAnsi="Times New Roman" w:cs="Times New Roman"/>
          <w:i/>
          <w:sz w:val="24"/>
        </w:rPr>
        <w:t>debt to equity ratio</w:t>
      </w:r>
      <w:r w:rsidRPr="00A0421D">
        <w:rPr>
          <w:rFonts w:ascii="Times New Roman" w:hAnsi="Times New Roman" w:cs="Times New Roman"/>
          <w:sz w:val="24"/>
        </w:rPr>
        <w:t xml:space="preserve"> pada sektor </w:t>
      </w:r>
      <w:r w:rsidR="000F0E42">
        <w:rPr>
          <w:rFonts w:ascii="Times New Roman" w:hAnsi="Times New Roman" w:cs="Times New Roman"/>
          <w:sz w:val="24"/>
        </w:rPr>
        <w:t>manufaktur</w:t>
      </w:r>
      <w:r w:rsidRPr="00A0421D">
        <w:rPr>
          <w:rFonts w:ascii="Times New Roman" w:hAnsi="Times New Roman" w:cs="Times New Roman"/>
          <w:sz w:val="24"/>
        </w:rPr>
        <w:t xml:space="preserve"> mengalami fluktuasi,</w:t>
      </w:r>
      <w:r>
        <w:rPr>
          <w:rFonts w:ascii="Times New Roman" w:hAnsi="Times New Roman" w:cs="Times New Roman"/>
          <w:sz w:val="24"/>
        </w:rPr>
        <w:t xml:space="preserve"> pada tahun 2016 mengalami </w:t>
      </w:r>
      <w:r w:rsidR="000F0E42">
        <w:rPr>
          <w:rFonts w:ascii="Times New Roman" w:hAnsi="Times New Roman" w:cs="Times New Roman"/>
          <w:sz w:val="24"/>
        </w:rPr>
        <w:t>peningkatan</w:t>
      </w:r>
      <w:r>
        <w:rPr>
          <w:rFonts w:ascii="Times New Roman" w:hAnsi="Times New Roman" w:cs="Times New Roman"/>
          <w:sz w:val="24"/>
        </w:rPr>
        <w:t xml:space="preserve"> yang bergerak </w:t>
      </w:r>
      <w:r w:rsidR="000F0E42">
        <w:rPr>
          <w:rFonts w:ascii="Times New Roman" w:hAnsi="Times New Roman" w:cs="Times New Roman"/>
          <w:sz w:val="24"/>
        </w:rPr>
        <w:t xml:space="preserve">tidak </w:t>
      </w:r>
      <w:r>
        <w:rPr>
          <w:rFonts w:ascii="Times New Roman" w:hAnsi="Times New Roman" w:cs="Times New Roman"/>
          <w:sz w:val="24"/>
        </w:rPr>
        <w:t xml:space="preserve">searah dengan </w:t>
      </w:r>
      <w:r>
        <w:rPr>
          <w:rFonts w:ascii="Times New Roman" w:hAnsi="Times New Roman" w:cs="Times New Roman"/>
          <w:i/>
          <w:sz w:val="24"/>
        </w:rPr>
        <w:t>current ratio</w:t>
      </w:r>
      <w:r>
        <w:rPr>
          <w:rFonts w:ascii="Times New Roman" w:hAnsi="Times New Roman" w:cs="Times New Roman"/>
          <w:sz w:val="24"/>
        </w:rPr>
        <w:t xml:space="preserve">, DER </w:t>
      </w:r>
      <w:r w:rsidR="000F0E42">
        <w:rPr>
          <w:rFonts w:ascii="Times New Roman" w:hAnsi="Times New Roman" w:cs="Times New Roman"/>
          <w:sz w:val="24"/>
        </w:rPr>
        <w:t xml:space="preserve">naik dan </w:t>
      </w:r>
      <w:r>
        <w:rPr>
          <w:rFonts w:ascii="Times New Roman" w:hAnsi="Times New Roman" w:cs="Times New Roman"/>
          <w:sz w:val="24"/>
        </w:rPr>
        <w:t>CR mengalami penurunan.</w:t>
      </w:r>
    </w:p>
    <w:p w:rsidR="00354867" w:rsidRDefault="00354867" w:rsidP="007D45C2">
      <w:pPr>
        <w:pStyle w:val="ListParagraph"/>
        <w:widowControl w:val="0"/>
        <w:numPr>
          <w:ilvl w:val="0"/>
          <w:numId w:val="1"/>
        </w:numPr>
        <w:spacing w:after="0" w:line="497" w:lineRule="auto"/>
        <w:ind w:left="709" w:hanging="425"/>
        <w:contextualSpacing w:val="0"/>
        <w:jc w:val="both"/>
        <w:rPr>
          <w:rFonts w:ascii="Times New Roman" w:hAnsi="Times New Roman" w:cs="Times New Roman"/>
          <w:sz w:val="24"/>
        </w:rPr>
      </w:pPr>
      <w:r>
        <w:rPr>
          <w:rFonts w:ascii="Times New Roman" w:hAnsi="Times New Roman" w:cs="Times New Roman"/>
          <w:i/>
          <w:sz w:val="24"/>
        </w:rPr>
        <w:t xml:space="preserve"> </w:t>
      </w:r>
      <w:r w:rsidRPr="00A0421D">
        <w:rPr>
          <w:rFonts w:ascii="Times New Roman" w:hAnsi="Times New Roman" w:cs="Times New Roman"/>
          <w:sz w:val="24"/>
        </w:rPr>
        <w:t xml:space="preserve">Penilaian </w:t>
      </w:r>
      <w:r w:rsidR="00534637" w:rsidRPr="00534637">
        <w:rPr>
          <w:rFonts w:ascii="Times New Roman" w:hAnsi="Times New Roman" w:cs="Times New Roman"/>
          <w:i/>
          <w:sz w:val="24"/>
        </w:rPr>
        <w:t>leverage</w:t>
      </w:r>
      <w:r w:rsidRPr="00A0421D">
        <w:rPr>
          <w:rFonts w:ascii="Times New Roman" w:hAnsi="Times New Roman" w:cs="Times New Roman"/>
          <w:sz w:val="24"/>
        </w:rPr>
        <w:t xml:space="preserve"> yang diukur menggunakan </w:t>
      </w:r>
      <w:r w:rsidRPr="00A0421D">
        <w:rPr>
          <w:rFonts w:ascii="Times New Roman" w:hAnsi="Times New Roman" w:cs="Times New Roman"/>
          <w:i/>
          <w:sz w:val="24"/>
        </w:rPr>
        <w:t>debt to equity ratio</w:t>
      </w:r>
      <w:r w:rsidRPr="00A0421D">
        <w:rPr>
          <w:rFonts w:ascii="Times New Roman" w:hAnsi="Times New Roman" w:cs="Times New Roman"/>
          <w:sz w:val="24"/>
        </w:rPr>
        <w:t xml:space="preserve"> pada sektor </w:t>
      </w:r>
      <w:r w:rsidR="000F0E42">
        <w:rPr>
          <w:rFonts w:ascii="Times New Roman" w:hAnsi="Times New Roman" w:cs="Times New Roman"/>
          <w:sz w:val="24"/>
        </w:rPr>
        <w:t>manufaktur</w:t>
      </w:r>
      <w:r w:rsidRPr="00A0421D">
        <w:rPr>
          <w:rFonts w:ascii="Times New Roman" w:hAnsi="Times New Roman" w:cs="Times New Roman"/>
          <w:sz w:val="24"/>
        </w:rPr>
        <w:t xml:space="preserve"> mengalami fluktuasi,</w:t>
      </w:r>
      <w:r>
        <w:rPr>
          <w:rFonts w:ascii="Times New Roman" w:hAnsi="Times New Roman" w:cs="Times New Roman"/>
          <w:sz w:val="24"/>
        </w:rPr>
        <w:t xml:space="preserve"> pada tahun 2016 mengalami </w:t>
      </w:r>
      <w:r w:rsidR="000F0E42">
        <w:rPr>
          <w:rFonts w:ascii="Times New Roman" w:hAnsi="Times New Roman" w:cs="Times New Roman"/>
          <w:sz w:val="24"/>
        </w:rPr>
        <w:t>peningkatan</w:t>
      </w:r>
      <w:r>
        <w:rPr>
          <w:rFonts w:ascii="Times New Roman" w:hAnsi="Times New Roman" w:cs="Times New Roman"/>
          <w:sz w:val="24"/>
        </w:rPr>
        <w:t xml:space="preserve"> yang bergerak tidak searah dengan </w:t>
      </w:r>
      <w:r w:rsidR="00534637" w:rsidRPr="00534637">
        <w:rPr>
          <w:rFonts w:ascii="Times New Roman" w:hAnsi="Times New Roman" w:cs="Times New Roman"/>
          <w:i/>
          <w:sz w:val="24"/>
        </w:rPr>
        <w:t>return</w:t>
      </w:r>
      <w:r>
        <w:rPr>
          <w:rFonts w:ascii="Times New Roman" w:hAnsi="Times New Roman" w:cs="Times New Roman"/>
          <w:i/>
          <w:sz w:val="24"/>
        </w:rPr>
        <w:t xml:space="preserve"> </w:t>
      </w:r>
      <w:r>
        <w:rPr>
          <w:rFonts w:ascii="Times New Roman" w:hAnsi="Times New Roman" w:cs="Times New Roman"/>
          <w:sz w:val="24"/>
        </w:rPr>
        <w:t xml:space="preserve">saham, DER mengalami </w:t>
      </w:r>
      <w:r w:rsidR="000F0E42">
        <w:rPr>
          <w:rFonts w:ascii="Times New Roman" w:hAnsi="Times New Roman" w:cs="Times New Roman"/>
          <w:sz w:val="24"/>
        </w:rPr>
        <w:t>peningkatan</w:t>
      </w:r>
      <w:r>
        <w:rPr>
          <w:rFonts w:ascii="Times New Roman" w:hAnsi="Times New Roman" w:cs="Times New Roman"/>
          <w:sz w:val="24"/>
        </w:rPr>
        <w:t xml:space="preserve"> sedangkan </w:t>
      </w:r>
      <w:r w:rsidR="00534637" w:rsidRPr="00534637">
        <w:rPr>
          <w:rFonts w:ascii="Times New Roman" w:hAnsi="Times New Roman" w:cs="Times New Roman"/>
          <w:i/>
          <w:sz w:val="24"/>
        </w:rPr>
        <w:t>return</w:t>
      </w:r>
      <w:r>
        <w:rPr>
          <w:rFonts w:ascii="Times New Roman" w:hAnsi="Times New Roman" w:cs="Times New Roman"/>
          <w:i/>
          <w:sz w:val="24"/>
        </w:rPr>
        <w:t xml:space="preserve"> </w:t>
      </w:r>
      <w:r>
        <w:rPr>
          <w:rFonts w:ascii="Times New Roman" w:hAnsi="Times New Roman" w:cs="Times New Roman"/>
          <w:sz w:val="24"/>
        </w:rPr>
        <w:t xml:space="preserve">saham mengalami </w:t>
      </w:r>
      <w:r w:rsidR="000F0E42">
        <w:rPr>
          <w:rFonts w:ascii="Times New Roman" w:hAnsi="Times New Roman" w:cs="Times New Roman"/>
          <w:sz w:val="24"/>
        </w:rPr>
        <w:t>penurunan</w:t>
      </w:r>
      <w:r>
        <w:rPr>
          <w:rFonts w:ascii="Times New Roman" w:hAnsi="Times New Roman" w:cs="Times New Roman"/>
          <w:sz w:val="24"/>
        </w:rPr>
        <w:t>.</w:t>
      </w:r>
    </w:p>
    <w:p w:rsidR="00354867" w:rsidRDefault="00534637" w:rsidP="007D45C2">
      <w:pPr>
        <w:pStyle w:val="ListParagraph"/>
        <w:widowControl w:val="0"/>
        <w:numPr>
          <w:ilvl w:val="0"/>
          <w:numId w:val="1"/>
        </w:numPr>
        <w:spacing w:after="0" w:line="497" w:lineRule="auto"/>
        <w:ind w:left="709" w:hanging="425"/>
        <w:contextualSpacing w:val="0"/>
        <w:jc w:val="both"/>
        <w:rPr>
          <w:rFonts w:ascii="Times New Roman" w:hAnsi="Times New Roman" w:cs="Times New Roman"/>
          <w:sz w:val="24"/>
        </w:rPr>
      </w:pPr>
      <w:r w:rsidRPr="00534637">
        <w:rPr>
          <w:rFonts w:ascii="Times New Roman" w:hAnsi="Times New Roman" w:cs="Times New Roman"/>
          <w:i/>
          <w:sz w:val="24"/>
        </w:rPr>
        <w:t>Return</w:t>
      </w:r>
      <w:r w:rsidR="00354867">
        <w:rPr>
          <w:rFonts w:ascii="Times New Roman" w:hAnsi="Times New Roman" w:cs="Times New Roman"/>
          <w:i/>
          <w:sz w:val="24"/>
        </w:rPr>
        <w:t xml:space="preserve"> </w:t>
      </w:r>
      <w:r w:rsidR="000F0E42">
        <w:rPr>
          <w:rFonts w:ascii="Times New Roman" w:hAnsi="Times New Roman" w:cs="Times New Roman"/>
          <w:sz w:val="24"/>
        </w:rPr>
        <w:t>saham mulai tahun 2013</w:t>
      </w:r>
      <w:r w:rsidR="00270E94">
        <w:rPr>
          <w:rFonts w:ascii="Times New Roman" w:hAnsi="Times New Roman" w:cs="Times New Roman"/>
          <w:sz w:val="24"/>
        </w:rPr>
        <w:t>–</w:t>
      </w:r>
      <w:r w:rsidR="00354867">
        <w:rPr>
          <w:rFonts w:ascii="Times New Roman" w:hAnsi="Times New Roman" w:cs="Times New Roman"/>
          <w:sz w:val="24"/>
        </w:rPr>
        <w:t xml:space="preserve">2017 pada perusahaan </w:t>
      </w:r>
      <w:r w:rsidR="000F0E42">
        <w:rPr>
          <w:rFonts w:ascii="Times New Roman" w:hAnsi="Times New Roman" w:cs="Times New Roman"/>
          <w:sz w:val="24"/>
        </w:rPr>
        <w:t xml:space="preserve">manufaktur cenderung mengalami fluktuasi yang </w:t>
      </w:r>
      <w:r w:rsidR="00270E94">
        <w:rPr>
          <w:rFonts w:ascii="Times New Roman" w:hAnsi="Times New Roman" w:cs="Times New Roman"/>
          <w:sz w:val="24"/>
        </w:rPr>
        <w:t>drastis</w:t>
      </w:r>
      <w:r w:rsidR="00354867">
        <w:rPr>
          <w:rFonts w:ascii="Times New Roman" w:hAnsi="Times New Roman" w:cs="Times New Roman"/>
          <w:sz w:val="24"/>
        </w:rPr>
        <w:t>.</w:t>
      </w:r>
    </w:p>
    <w:p w:rsidR="00354867" w:rsidRDefault="00354867" w:rsidP="007D45C2">
      <w:pPr>
        <w:pStyle w:val="ListParagraph"/>
        <w:widowControl w:val="0"/>
        <w:numPr>
          <w:ilvl w:val="0"/>
          <w:numId w:val="1"/>
        </w:numPr>
        <w:spacing w:after="0" w:line="497" w:lineRule="auto"/>
        <w:ind w:left="709" w:hanging="425"/>
        <w:contextualSpacing w:val="0"/>
        <w:jc w:val="both"/>
        <w:rPr>
          <w:rFonts w:ascii="Times New Roman" w:hAnsi="Times New Roman" w:cs="Times New Roman"/>
          <w:sz w:val="24"/>
        </w:rPr>
      </w:pPr>
      <w:r>
        <w:rPr>
          <w:rFonts w:ascii="Times New Roman" w:hAnsi="Times New Roman" w:cs="Times New Roman"/>
          <w:sz w:val="24"/>
        </w:rPr>
        <w:t xml:space="preserve">Likuiditas yang diukur menggunakan </w:t>
      </w:r>
      <w:r>
        <w:rPr>
          <w:rFonts w:ascii="Times New Roman" w:hAnsi="Times New Roman" w:cs="Times New Roman"/>
          <w:i/>
          <w:sz w:val="24"/>
        </w:rPr>
        <w:t xml:space="preserve">current ratio </w:t>
      </w:r>
      <w:r w:rsidR="00270E94">
        <w:rPr>
          <w:rFonts w:ascii="Times New Roman" w:hAnsi="Times New Roman" w:cs="Times New Roman"/>
          <w:sz w:val="24"/>
        </w:rPr>
        <w:t>mulai tahun 2014-</w:t>
      </w:r>
      <w:r>
        <w:rPr>
          <w:rFonts w:ascii="Times New Roman" w:hAnsi="Times New Roman" w:cs="Times New Roman"/>
          <w:sz w:val="24"/>
        </w:rPr>
        <w:t>2017 pada perusahaan manufaktur cenderung mengalami penurunan.</w:t>
      </w:r>
    </w:p>
    <w:p w:rsidR="00354867" w:rsidRPr="00270E94" w:rsidRDefault="00534637" w:rsidP="007D45C2">
      <w:pPr>
        <w:pStyle w:val="ListParagraph"/>
        <w:widowControl w:val="0"/>
        <w:numPr>
          <w:ilvl w:val="0"/>
          <w:numId w:val="1"/>
        </w:numPr>
        <w:spacing w:after="0" w:line="497" w:lineRule="auto"/>
        <w:ind w:left="709" w:hanging="425"/>
        <w:contextualSpacing w:val="0"/>
        <w:jc w:val="both"/>
        <w:rPr>
          <w:rFonts w:ascii="Times New Roman" w:hAnsi="Times New Roman" w:cs="Times New Roman"/>
          <w:sz w:val="24"/>
        </w:rPr>
      </w:pPr>
      <w:r w:rsidRPr="00534637">
        <w:rPr>
          <w:rFonts w:ascii="Times New Roman" w:hAnsi="Times New Roman" w:cs="Times New Roman"/>
          <w:i/>
          <w:sz w:val="24"/>
        </w:rPr>
        <w:t>Leverage</w:t>
      </w:r>
      <w:r w:rsidR="00354867">
        <w:rPr>
          <w:rFonts w:ascii="Times New Roman" w:hAnsi="Times New Roman" w:cs="Times New Roman"/>
          <w:sz w:val="24"/>
        </w:rPr>
        <w:t xml:space="preserve"> yang dukur menggunakan </w:t>
      </w:r>
      <w:r w:rsidR="00354867">
        <w:rPr>
          <w:rFonts w:ascii="Times New Roman" w:hAnsi="Times New Roman" w:cs="Times New Roman"/>
          <w:i/>
          <w:sz w:val="24"/>
        </w:rPr>
        <w:t xml:space="preserve">debt to equity ratio </w:t>
      </w:r>
      <w:r w:rsidR="00270E94">
        <w:rPr>
          <w:rFonts w:ascii="Times New Roman" w:hAnsi="Times New Roman" w:cs="Times New Roman"/>
          <w:sz w:val="24"/>
        </w:rPr>
        <w:t xml:space="preserve">mulai tahun 2014–2016 </w:t>
      </w:r>
      <w:r w:rsidR="00354867" w:rsidRPr="00270E94">
        <w:rPr>
          <w:rFonts w:ascii="Times New Roman" w:hAnsi="Times New Roman" w:cs="Times New Roman"/>
          <w:sz w:val="24"/>
        </w:rPr>
        <w:t xml:space="preserve">pada perusahaan manufaktur cenderung mengalami penurunan. </w:t>
      </w:r>
    </w:p>
    <w:p w:rsidR="004518D2" w:rsidRPr="004518D2" w:rsidRDefault="00354867" w:rsidP="007D45C2">
      <w:pPr>
        <w:pStyle w:val="ListParagraph"/>
        <w:widowControl w:val="0"/>
        <w:numPr>
          <w:ilvl w:val="0"/>
          <w:numId w:val="1"/>
        </w:numPr>
        <w:spacing w:after="0" w:line="497" w:lineRule="auto"/>
        <w:ind w:left="709" w:hanging="425"/>
        <w:contextualSpacing w:val="0"/>
        <w:jc w:val="both"/>
        <w:rPr>
          <w:rFonts w:ascii="Times New Roman" w:hAnsi="Times New Roman" w:cs="Times New Roman"/>
          <w:sz w:val="24"/>
        </w:rPr>
      </w:pPr>
      <w:r>
        <w:rPr>
          <w:rFonts w:ascii="Times New Roman" w:hAnsi="Times New Roman" w:cs="Times New Roman"/>
          <w:sz w:val="24"/>
        </w:rPr>
        <w:t xml:space="preserve">Penurunan DER lebih tajam dibandingkan dengan kenaikan </w:t>
      </w:r>
      <w:r w:rsidR="00534637" w:rsidRPr="00534637">
        <w:rPr>
          <w:rFonts w:ascii="Times New Roman" w:hAnsi="Times New Roman" w:cs="Times New Roman"/>
          <w:i/>
          <w:sz w:val="24"/>
        </w:rPr>
        <w:t>return</w:t>
      </w:r>
      <w:r>
        <w:rPr>
          <w:rFonts w:ascii="Times New Roman" w:hAnsi="Times New Roman" w:cs="Times New Roman"/>
          <w:i/>
          <w:sz w:val="24"/>
        </w:rPr>
        <w:t xml:space="preserve"> </w:t>
      </w:r>
      <w:r>
        <w:rPr>
          <w:rFonts w:ascii="Times New Roman" w:hAnsi="Times New Roman" w:cs="Times New Roman"/>
          <w:sz w:val="24"/>
        </w:rPr>
        <w:t>saham pada tahun 2015.</w:t>
      </w:r>
    </w:p>
    <w:p w:rsidR="00354867" w:rsidRPr="008D3C33" w:rsidRDefault="00354867" w:rsidP="004518D2">
      <w:pPr>
        <w:pStyle w:val="Heading3"/>
        <w:keepNext w:val="0"/>
        <w:keepLines w:val="0"/>
        <w:widowControl w:val="0"/>
        <w:spacing w:before="0" w:line="480" w:lineRule="auto"/>
        <w:rPr>
          <w:rFonts w:ascii="Times New Roman" w:hAnsi="Times New Roman" w:cs="Times New Roman"/>
          <w:color w:val="auto"/>
          <w:sz w:val="24"/>
        </w:rPr>
      </w:pPr>
      <w:bookmarkStart w:id="15" w:name="_Toc520072181"/>
      <w:bookmarkStart w:id="16" w:name="_Toc520072541"/>
      <w:bookmarkStart w:id="17" w:name="_Toc520073068"/>
      <w:r w:rsidRPr="008D3C33">
        <w:rPr>
          <w:rFonts w:ascii="Times New Roman" w:hAnsi="Times New Roman" w:cs="Times New Roman"/>
          <w:color w:val="auto"/>
          <w:sz w:val="24"/>
        </w:rPr>
        <w:lastRenderedPageBreak/>
        <w:t>1.2.2</w:t>
      </w:r>
      <w:r w:rsidRPr="008D3C33">
        <w:rPr>
          <w:rFonts w:ascii="Times New Roman" w:hAnsi="Times New Roman" w:cs="Times New Roman"/>
          <w:color w:val="auto"/>
          <w:sz w:val="24"/>
        </w:rPr>
        <w:tab/>
        <w:t>Rumusan Masalah</w:t>
      </w:r>
      <w:bookmarkEnd w:id="15"/>
      <w:bookmarkEnd w:id="16"/>
      <w:bookmarkEnd w:id="17"/>
    </w:p>
    <w:p w:rsidR="00354867" w:rsidRDefault="00354867" w:rsidP="00EB6F2B">
      <w:pPr>
        <w:widowControl w:val="0"/>
        <w:spacing w:after="0" w:line="497" w:lineRule="auto"/>
        <w:jc w:val="both"/>
        <w:rPr>
          <w:rFonts w:ascii="Times New Roman" w:hAnsi="Times New Roman" w:cs="Times New Roman"/>
          <w:sz w:val="24"/>
        </w:rPr>
      </w:pPr>
      <w:r w:rsidRPr="00AD4B41">
        <w:rPr>
          <w:rFonts w:ascii="Times New Roman" w:hAnsi="Times New Roman" w:cs="Times New Roman"/>
          <w:b/>
          <w:sz w:val="24"/>
        </w:rPr>
        <w:tab/>
      </w:r>
      <w:r w:rsidRPr="00AD4B41">
        <w:rPr>
          <w:rFonts w:ascii="Times New Roman" w:hAnsi="Times New Roman" w:cs="Times New Roman"/>
          <w:sz w:val="24"/>
        </w:rPr>
        <w:t>Berdasarkan identifikasi masalah yang telah diuraikan, maka penulis merumuskan masalah sebagai berikut</w:t>
      </w:r>
      <w:r>
        <w:rPr>
          <w:rFonts w:ascii="Times New Roman" w:hAnsi="Times New Roman" w:cs="Times New Roman"/>
          <w:sz w:val="24"/>
        </w:rPr>
        <w:t xml:space="preserve"> </w:t>
      </w:r>
      <w:r w:rsidRPr="00AD4B41">
        <w:rPr>
          <w:rFonts w:ascii="Times New Roman" w:hAnsi="Times New Roman" w:cs="Times New Roman"/>
          <w:sz w:val="24"/>
        </w:rPr>
        <w:t>:</w:t>
      </w:r>
    </w:p>
    <w:p w:rsidR="00354867" w:rsidRDefault="003C0204" w:rsidP="00EB6F2B">
      <w:pPr>
        <w:pStyle w:val="ListParagraph"/>
        <w:widowControl w:val="0"/>
        <w:numPr>
          <w:ilvl w:val="0"/>
          <w:numId w:val="2"/>
        </w:numPr>
        <w:spacing w:after="0" w:line="497" w:lineRule="auto"/>
        <w:ind w:left="709" w:hanging="425"/>
        <w:contextualSpacing w:val="0"/>
        <w:jc w:val="both"/>
        <w:rPr>
          <w:rFonts w:ascii="Times New Roman" w:hAnsi="Times New Roman" w:cs="Times New Roman"/>
          <w:sz w:val="24"/>
        </w:rPr>
      </w:pPr>
      <w:r>
        <w:rPr>
          <w:rFonts w:ascii="Times New Roman" w:hAnsi="Times New Roman" w:cs="Times New Roman"/>
          <w:sz w:val="24"/>
        </w:rPr>
        <w:t xml:space="preserve">Bagaimana kondisi </w:t>
      </w:r>
      <w:r w:rsidR="00AC7D47">
        <w:rPr>
          <w:rFonts w:ascii="Times New Roman" w:hAnsi="Times New Roman" w:cs="Times New Roman"/>
          <w:i/>
          <w:sz w:val="24"/>
        </w:rPr>
        <w:t>Leverage</w:t>
      </w:r>
      <w:r w:rsidR="00354867">
        <w:rPr>
          <w:rFonts w:ascii="Times New Roman" w:hAnsi="Times New Roman" w:cs="Times New Roman"/>
          <w:sz w:val="24"/>
        </w:rPr>
        <w:t xml:space="preserve"> dan </w:t>
      </w:r>
      <w:r w:rsidR="00AC7D47">
        <w:rPr>
          <w:rFonts w:ascii="Times New Roman" w:hAnsi="Times New Roman" w:cs="Times New Roman"/>
          <w:sz w:val="24"/>
        </w:rPr>
        <w:t>Likuiditas</w:t>
      </w:r>
      <w:r w:rsidR="00354867">
        <w:rPr>
          <w:rFonts w:ascii="Times New Roman" w:hAnsi="Times New Roman" w:cs="Times New Roman"/>
          <w:sz w:val="24"/>
        </w:rPr>
        <w:t xml:space="preserve"> pada perusahaan manufaktur yang terdaftar di Bu</w:t>
      </w:r>
      <w:r w:rsidR="00270E94">
        <w:rPr>
          <w:rFonts w:ascii="Times New Roman" w:hAnsi="Times New Roman" w:cs="Times New Roman"/>
          <w:sz w:val="24"/>
        </w:rPr>
        <w:t>rsa Efek Indonesia Periode 2013–</w:t>
      </w:r>
      <w:r w:rsidR="00354867">
        <w:rPr>
          <w:rFonts w:ascii="Times New Roman" w:hAnsi="Times New Roman" w:cs="Times New Roman"/>
          <w:sz w:val="24"/>
        </w:rPr>
        <w:t>2017.</w:t>
      </w:r>
    </w:p>
    <w:p w:rsidR="00354867" w:rsidRDefault="00354867" w:rsidP="00EB6F2B">
      <w:pPr>
        <w:pStyle w:val="ListParagraph"/>
        <w:widowControl w:val="0"/>
        <w:numPr>
          <w:ilvl w:val="0"/>
          <w:numId w:val="2"/>
        </w:numPr>
        <w:spacing w:after="0" w:line="497" w:lineRule="auto"/>
        <w:ind w:left="709" w:hanging="425"/>
        <w:contextualSpacing w:val="0"/>
        <w:jc w:val="both"/>
        <w:rPr>
          <w:rFonts w:ascii="Times New Roman" w:hAnsi="Times New Roman" w:cs="Times New Roman"/>
          <w:sz w:val="24"/>
        </w:rPr>
      </w:pPr>
      <w:r>
        <w:rPr>
          <w:rFonts w:ascii="Times New Roman" w:hAnsi="Times New Roman" w:cs="Times New Roman"/>
          <w:sz w:val="24"/>
        </w:rPr>
        <w:t xml:space="preserve">Bagaimana kondisi </w:t>
      </w:r>
      <w:r w:rsidR="00AC7D47">
        <w:rPr>
          <w:rFonts w:ascii="Times New Roman" w:hAnsi="Times New Roman" w:cs="Times New Roman"/>
          <w:i/>
          <w:sz w:val="24"/>
        </w:rPr>
        <w:t>R</w:t>
      </w:r>
      <w:r w:rsidR="00534637" w:rsidRPr="00534637">
        <w:rPr>
          <w:rFonts w:ascii="Times New Roman" w:hAnsi="Times New Roman" w:cs="Times New Roman"/>
          <w:i/>
          <w:sz w:val="24"/>
        </w:rPr>
        <w:t>eturn</w:t>
      </w:r>
      <w:r>
        <w:rPr>
          <w:rFonts w:ascii="Times New Roman" w:hAnsi="Times New Roman" w:cs="Times New Roman"/>
          <w:i/>
          <w:sz w:val="24"/>
        </w:rPr>
        <w:t xml:space="preserve"> </w:t>
      </w:r>
      <w:r>
        <w:rPr>
          <w:rFonts w:ascii="Times New Roman" w:hAnsi="Times New Roman" w:cs="Times New Roman"/>
          <w:sz w:val="24"/>
        </w:rPr>
        <w:t>saham pada perusahaan manufaktur yang terdaftar di Bu</w:t>
      </w:r>
      <w:r w:rsidR="00270E94">
        <w:rPr>
          <w:rFonts w:ascii="Times New Roman" w:hAnsi="Times New Roman" w:cs="Times New Roman"/>
          <w:sz w:val="24"/>
        </w:rPr>
        <w:t>rsa Efek Indonesia Periode 2013–</w:t>
      </w:r>
      <w:r>
        <w:rPr>
          <w:rFonts w:ascii="Times New Roman" w:hAnsi="Times New Roman" w:cs="Times New Roman"/>
          <w:sz w:val="24"/>
        </w:rPr>
        <w:t>2017.</w:t>
      </w:r>
    </w:p>
    <w:p w:rsidR="00354867" w:rsidRDefault="00354867" w:rsidP="00EB6F2B">
      <w:pPr>
        <w:pStyle w:val="ListParagraph"/>
        <w:widowControl w:val="0"/>
        <w:numPr>
          <w:ilvl w:val="0"/>
          <w:numId w:val="2"/>
        </w:numPr>
        <w:spacing w:after="0" w:line="497" w:lineRule="auto"/>
        <w:ind w:left="709" w:hanging="425"/>
        <w:contextualSpacing w:val="0"/>
        <w:jc w:val="both"/>
        <w:rPr>
          <w:rFonts w:ascii="Times New Roman" w:hAnsi="Times New Roman" w:cs="Times New Roman"/>
          <w:sz w:val="24"/>
        </w:rPr>
      </w:pPr>
      <w:r w:rsidRPr="00885FFF">
        <w:rPr>
          <w:rFonts w:ascii="Times New Roman" w:hAnsi="Times New Roman" w:cs="Times New Roman"/>
          <w:sz w:val="24"/>
        </w:rPr>
        <w:t xml:space="preserve">Bagaimana </w:t>
      </w:r>
      <w:r w:rsidR="00791FD3">
        <w:rPr>
          <w:rFonts w:ascii="Times New Roman" w:hAnsi="Times New Roman" w:cs="Times New Roman"/>
          <w:sz w:val="24"/>
        </w:rPr>
        <w:t>nilai</w:t>
      </w:r>
      <w:r w:rsidR="00AC7D47">
        <w:rPr>
          <w:rFonts w:ascii="Times New Roman" w:hAnsi="Times New Roman" w:cs="Times New Roman"/>
          <w:sz w:val="24"/>
        </w:rPr>
        <w:t xml:space="preserve"> penerapan</w:t>
      </w:r>
      <w:r w:rsidR="00791FD3">
        <w:rPr>
          <w:rFonts w:ascii="Times New Roman" w:hAnsi="Times New Roman" w:cs="Times New Roman"/>
          <w:sz w:val="24"/>
        </w:rPr>
        <w:t xml:space="preserve"> </w:t>
      </w:r>
      <w:r w:rsidR="00AC7D47" w:rsidRPr="00885FFF">
        <w:rPr>
          <w:rFonts w:ascii="Times New Roman" w:hAnsi="Times New Roman" w:cs="Times New Roman"/>
          <w:i/>
          <w:sz w:val="24"/>
        </w:rPr>
        <w:t>Good Corporate Governance</w:t>
      </w:r>
      <w:r w:rsidRPr="00885FFF">
        <w:rPr>
          <w:rFonts w:ascii="Times New Roman" w:hAnsi="Times New Roman" w:cs="Times New Roman"/>
          <w:sz w:val="24"/>
        </w:rPr>
        <w:t xml:space="preserve"> pada </w:t>
      </w:r>
      <w:r>
        <w:rPr>
          <w:rFonts w:ascii="Times New Roman" w:hAnsi="Times New Roman" w:cs="Times New Roman"/>
          <w:sz w:val="24"/>
        </w:rPr>
        <w:t>perusahaan manufaktur</w:t>
      </w:r>
      <w:r w:rsidRPr="00885FFF">
        <w:rPr>
          <w:rFonts w:ascii="Times New Roman" w:hAnsi="Times New Roman" w:cs="Times New Roman"/>
          <w:sz w:val="24"/>
        </w:rPr>
        <w:t xml:space="preserve"> yang terdaftar di B</w:t>
      </w:r>
      <w:r>
        <w:rPr>
          <w:rFonts w:ascii="Times New Roman" w:hAnsi="Times New Roman" w:cs="Times New Roman"/>
          <w:sz w:val="24"/>
        </w:rPr>
        <w:t>ursa Efek Indonesia periode 2013</w:t>
      </w:r>
      <w:r w:rsidR="00005755">
        <w:rPr>
          <w:rFonts w:ascii="Times New Roman" w:hAnsi="Times New Roman" w:cs="Times New Roman"/>
          <w:sz w:val="24"/>
        </w:rPr>
        <w:t>-</w:t>
      </w:r>
      <w:r>
        <w:rPr>
          <w:rFonts w:ascii="Times New Roman" w:hAnsi="Times New Roman" w:cs="Times New Roman"/>
          <w:sz w:val="24"/>
        </w:rPr>
        <w:t>2017</w:t>
      </w:r>
      <w:r w:rsidRPr="00885FFF">
        <w:rPr>
          <w:rFonts w:ascii="Times New Roman" w:hAnsi="Times New Roman" w:cs="Times New Roman"/>
          <w:sz w:val="24"/>
        </w:rPr>
        <w:t>.</w:t>
      </w:r>
    </w:p>
    <w:p w:rsidR="00354867" w:rsidRPr="00885FFF" w:rsidRDefault="00354867" w:rsidP="00EB6F2B">
      <w:pPr>
        <w:pStyle w:val="ListParagraph"/>
        <w:widowControl w:val="0"/>
        <w:numPr>
          <w:ilvl w:val="0"/>
          <w:numId w:val="2"/>
        </w:numPr>
        <w:spacing w:after="0" w:line="497" w:lineRule="auto"/>
        <w:ind w:left="709" w:hanging="425"/>
        <w:contextualSpacing w:val="0"/>
        <w:jc w:val="both"/>
        <w:rPr>
          <w:rFonts w:ascii="Times New Roman" w:hAnsi="Times New Roman" w:cs="Times New Roman"/>
          <w:sz w:val="24"/>
        </w:rPr>
      </w:pPr>
      <w:r w:rsidRPr="00885FFF">
        <w:rPr>
          <w:rFonts w:ascii="Times New Roman" w:hAnsi="Times New Roman" w:cs="Times New Roman"/>
          <w:sz w:val="24"/>
        </w:rPr>
        <w:t xml:space="preserve">Seberapa Besar Pengaruh </w:t>
      </w:r>
      <w:r w:rsidR="00AC7D47">
        <w:rPr>
          <w:rFonts w:ascii="Times New Roman" w:hAnsi="Times New Roman" w:cs="Times New Roman"/>
          <w:i/>
          <w:sz w:val="24"/>
        </w:rPr>
        <w:t>Leverage</w:t>
      </w:r>
      <w:r w:rsidR="00AC7D47">
        <w:rPr>
          <w:rFonts w:ascii="Times New Roman" w:hAnsi="Times New Roman" w:cs="Times New Roman"/>
          <w:sz w:val="24"/>
        </w:rPr>
        <w:t xml:space="preserve"> dan Likuiditas </w:t>
      </w:r>
      <w:r w:rsidRPr="00885FFF">
        <w:rPr>
          <w:rFonts w:ascii="Times New Roman" w:hAnsi="Times New Roman" w:cs="Times New Roman"/>
          <w:sz w:val="24"/>
        </w:rPr>
        <w:t xml:space="preserve">terhadap </w:t>
      </w:r>
      <w:r w:rsidR="00534637" w:rsidRPr="00534637">
        <w:rPr>
          <w:rFonts w:ascii="Times New Roman" w:hAnsi="Times New Roman" w:cs="Times New Roman"/>
          <w:i/>
          <w:sz w:val="24"/>
        </w:rPr>
        <w:t>Return</w:t>
      </w:r>
      <w:r>
        <w:rPr>
          <w:rFonts w:ascii="Times New Roman" w:hAnsi="Times New Roman" w:cs="Times New Roman"/>
          <w:i/>
          <w:sz w:val="24"/>
        </w:rPr>
        <w:t xml:space="preserve"> </w:t>
      </w:r>
      <w:r>
        <w:rPr>
          <w:rFonts w:ascii="Times New Roman" w:hAnsi="Times New Roman" w:cs="Times New Roman"/>
          <w:sz w:val="24"/>
        </w:rPr>
        <w:t>Saham</w:t>
      </w:r>
      <w:r w:rsidRPr="00885FFF">
        <w:rPr>
          <w:rFonts w:ascii="Times New Roman" w:hAnsi="Times New Roman" w:cs="Times New Roman"/>
          <w:sz w:val="24"/>
        </w:rPr>
        <w:t xml:space="preserve"> secara simultan dan parsial pada </w:t>
      </w:r>
      <w:r>
        <w:rPr>
          <w:rFonts w:ascii="Times New Roman" w:hAnsi="Times New Roman" w:cs="Times New Roman"/>
          <w:sz w:val="24"/>
        </w:rPr>
        <w:t xml:space="preserve">perusahaan manufaktur </w:t>
      </w:r>
      <w:r w:rsidRPr="00885FFF">
        <w:rPr>
          <w:rFonts w:ascii="Times New Roman" w:hAnsi="Times New Roman" w:cs="Times New Roman"/>
          <w:sz w:val="24"/>
        </w:rPr>
        <w:t>yang terdaftar di Bursa Efe</w:t>
      </w:r>
      <w:r>
        <w:rPr>
          <w:rFonts w:ascii="Times New Roman" w:hAnsi="Times New Roman" w:cs="Times New Roman"/>
          <w:sz w:val="24"/>
        </w:rPr>
        <w:t>k Indonesia periode 2013</w:t>
      </w:r>
      <w:r w:rsidR="00005755">
        <w:rPr>
          <w:rFonts w:ascii="Times New Roman" w:hAnsi="Times New Roman" w:cs="Times New Roman"/>
          <w:sz w:val="24"/>
        </w:rPr>
        <w:t>-</w:t>
      </w:r>
      <w:r>
        <w:rPr>
          <w:rFonts w:ascii="Times New Roman" w:hAnsi="Times New Roman" w:cs="Times New Roman"/>
          <w:sz w:val="24"/>
        </w:rPr>
        <w:t>2017</w:t>
      </w:r>
      <w:r w:rsidRPr="00885FFF">
        <w:rPr>
          <w:rFonts w:ascii="Times New Roman" w:hAnsi="Times New Roman" w:cs="Times New Roman"/>
          <w:sz w:val="24"/>
        </w:rPr>
        <w:t>.</w:t>
      </w:r>
    </w:p>
    <w:p w:rsidR="00354867" w:rsidRDefault="00354867" w:rsidP="00EB6F2B">
      <w:pPr>
        <w:pStyle w:val="ListParagraph"/>
        <w:widowControl w:val="0"/>
        <w:numPr>
          <w:ilvl w:val="0"/>
          <w:numId w:val="2"/>
        </w:numPr>
        <w:spacing w:after="0" w:line="497" w:lineRule="auto"/>
        <w:ind w:left="709" w:hanging="425"/>
        <w:contextualSpacing w:val="0"/>
        <w:jc w:val="both"/>
        <w:rPr>
          <w:rFonts w:ascii="Times New Roman" w:hAnsi="Times New Roman" w:cs="Times New Roman"/>
          <w:sz w:val="24"/>
        </w:rPr>
      </w:pPr>
      <w:r w:rsidRPr="00885FFF">
        <w:rPr>
          <w:rFonts w:ascii="Times New Roman" w:hAnsi="Times New Roman" w:cs="Times New Roman"/>
          <w:sz w:val="24"/>
        </w:rPr>
        <w:t xml:space="preserve">Apakah </w:t>
      </w:r>
      <w:r w:rsidRPr="00885FFF">
        <w:rPr>
          <w:rFonts w:ascii="Times New Roman" w:hAnsi="Times New Roman" w:cs="Times New Roman"/>
          <w:i/>
          <w:sz w:val="24"/>
        </w:rPr>
        <w:t>Good Corporate Governance</w:t>
      </w:r>
      <w:r w:rsidR="000679C9">
        <w:rPr>
          <w:rFonts w:ascii="Times New Roman" w:hAnsi="Times New Roman" w:cs="Times New Roman"/>
          <w:sz w:val="24"/>
        </w:rPr>
        <w:t xml:space="preserve"> mampu memoderasi hubungan </w:t>
      </w:r>
      <w:r w:rsidR="00AC7D47">
        <w:rPr>
          <w:rFonts w:ascii="Times New Roman" w:hAnsi="Times New Roman" w:cs="Times New Roman"/>
          <w:i/>
          <w:sz w:val="24"/>
        </w:rPr>
        <w:t>Leverage</w:t>
      </w:r>
      <w:r w:rsidRPr="00885FFF">
        <w:rPr>
          <w:rFonts w:ascii="Times New Roman" w:hAnsi="Times New Roman" w:cs="Times New Roman"/>
          <w:sz w:val="24"/>
        </w:rPr>
        <w:t xml:space="preserve"> terhadap </w:t>
      </w:r>
      <w:r w:rsidR="00534637" w:rsidRPr="00534637">
        <w:rPr>
          <w:rFonts w:ascii="Times New Roman" w:hAnsi="Times New Roman" w:cs="Times New Roman"/>
          <w:i/>
          <w:sz w:val="24"/>
        </w:rPr>
        <w:t>Return</w:t>
      </w:r>
      <w:r w:rsidRPr="00885FFF">
        <w:rPr>
          <w:rFonts w:ascii="Times New Roman" w:hAnsi="Times New Roman" w:cs="Times New Roman"/>
          <w:i/>
          <w:sz w:val="24"/>
        </w:rPr>
        <w:t xml:space="preserve"> </w:t>
      </w:r>
      <w:r w:rsidRPr="00885FFF">
        <w:rPr>
          <w:rFonts w:ascii="Times New Roman" w:hAnsi="Times New Roman" w:cs="Times New Roman"/>
          <w:sz w:val="24"/>
        </w:rPr>
        <w:t>Saham pada perusahaan manufaktur yang terdaftar di Bu</w:t>
      </w:r>
      <w:r w:rsidR="00270E94">
        <w:rPr>
          <w:rFonts w:ascii="Times New Roman" w:hAnsi="Times New Roman" w:cs="Times New Roman"/>
          <w:sz w:val="24"/>
        </w:rPr>
        <w:t>rsa Efek Indonesia periode 2013–</w:t>
      </w:r>
      <w:r w:rsidRPr="00885FFF">
        <w:rPr>
          <w:rFonts w:ascii="Times New Roman" w:hAnsi="Times New Roman" w:cs="Times New Roman"/>
          <w:sz w:val="24"/>
        </w:rPr>
        <w:t>2017.</w:t>
      </w:r>
    </w:p>
    <w:p w:rsidR="00354867" w:rsidRDefault="00354867" w:rsidP="00EB6F2B">
      <w:pPr>
        <w:pStyle w:val="ListParagraph"/>
        <w:widowControl w:val="0"/>
        <w:numPr>
          <w:ilvl w:val="0"/>
          <w:numId w:val="2"/>
        </w:numPr>
        <w:tabs>
          <w:tab w:val="left" w:pos="1134"/>
        </w:tabs>
        <w:spacing w:after="0" w:line="497" w:lineRule="auto"/>
        <w:ind w:left="709" w:hanging="425"/>
        <w:contextualSpacing w:val="0"/>
        <w:jc w:val="both"/>
        <w:rPr>
          <w:rFonts w:ascii="Times New Roman" w:hAnsi="Times New Roman" w:cs="Times New Roman"/>
          <w:sz w:val="24"/>
        </w:rPr>
      </w:pPr>
      <w:r w:rsidRPr="00885FFF">
        <w:rPr>
          <w:rFonts w:ascii="Times New Roman" w:hAnsi="Times New Roman" w:cs="Times New Roman"/>
          <w:sz w:val="24"/>
        </w:rPr>
        <w:t xml:space="preserve">Apakah </w:t>
      </w:r>
      <w:r w:rsidRPr="00885FFF">
        <w:rPr>
          <w:rFonts w:ascii="Times New Roman" w:hAnsi="Times New Roman" w:cs="Times New Roman"/>
          <w:i/>
          <w:sz w:val="24"/>
        </w:rPr>
        <w:t>Good Corporate Governance</w:t>
      </w:r>
      <w:r w:rsidRPr="00885FFF">
        <w:rPr>
          <w:rFonts w:ascii="Times New Roman" w:hAnsi="Times New Roman" w:cs="Times New Roman"/>
          <w:sz w:val="24"/>
        </w:rPr>
        <w:t xml:space="preserve"> mampu memoderasi hubungan </w:t>
      </w:r>
      <w:r w:rsidR="00AC7D47">
        <w:rPr>
          <w:rFonts w:ascii="Times New Roman" w:hAnsi="Times New Roman" w:cs="Times New Roman"/>
          <w:sz w:val="24"/>
        </w:rPr>
        <w:t>Likuiditas</w:t>
      </w:r>
      <w:r>
        <w:rPr>
          <w:rFonts w:ascii="Times New Roman" w:hAnsi="Times New Roman" w:cs="Times New Roman"/>
          <w:sz w:val="24"/>
        </w:rPr>
        <w:t xml:space="preserve"> </w:t>
      </w:r>
      <w:r w:rsidRPr="00885FFF">
        <w:rPr>
          <w:rFonts w:ascii="Times New Roman" w:hAnsi="Times New Roman" w:cs="Times New Roman"/>
          <w:sz w:val="24"/>
        </w:rPr>
        <w:t xml:space="preserve">terhadap </w:t>
      </w:r>
      <w:r w:rsidR="00534637" w:rsidRPr="00534637">
        <w:rPr>
          <w:rFonts w:ascii="Times New Roman" w:hAnsi="Times New Roman" w:cs="Times New Roman"/>
          <w:i/>
          <w:sz w:val="24"/>
        </w:rPr>
        <w:t>Return</w:t>
      </w:r>
      <w:r w:rsidRPr="00885FFF">
        <w:rPr>
          <w:rFonts w:ascii="Times New Roman" w:hAnsi="Times New Roman" w:cs="Times New Roman"/>
          <w:i/>
          <w:sz w:val="24"/>
        </w:rPr>
        <w:t xml:space="preserve"> </w:t>
      </w:r>
      <w:r w:rsidRPr="00885FFF">
        <w:rPr>
          <w:rFonts w:ascii="Times New Roman" w:hAnsi="Times New Roman" w:cs="Times New Roman"/>
          <w:sz w:val="24"/>
        </w:rPr>
        <w:t>Saham pada perusahaan manufaktur yang terdaftar di Bu</w:t>
      </w:r>
      <w:r w:rsidR="00270E94">
        <w:rPr>
          <w:rFonts w:ascii="Times New Roman" w:hAnsi="Times New Roman" w:cs="Times New Roman"/>
          <w:sz w:val="24"/>
        </w:rPr>
        <w:t>rsa Efek Indonesia periode 2013–</w:t>
      </w:r>
      <w:r w:rsidRPr="00885FFF">
        <w:rPr>
          <w:rFonts w:ascii="Times New Roman" w:hAnsi="Times New Roman" w:cs="Times New Roman"/>
          <w:sz w:val="24"/>
        </w:rPr>
        <w:t>2017.</w:t>
      </w:r>
    </w:p>
    <w:p w:rsidR="00322166" w:rsidRDefault="00322166" w:rsidP="00322166">
      <w:pPr>
        <w:pStyle w:val="ListParagraph"/>
        <w:widowControl w:val="0"/>
        <w:tabs>
          <w:tab w:val="left" w:pos="1134"/>
        </w:tabs>
        <w:spacing w:after="0" w:line="497" w:lineRule="auto"/>
        <w:ind w:left="709"/>
        <w:contextualSpacing w:val="0"/>
        <w:jc w:val="both"/>
        <w:rPr>
          <w:rFonts w:ascii="Times New Roman" w:hAnsi="Times New Roman" w:cs="Times New Roman"/>
          <w:sz w:val="24"/>
        </w:rPr>
      </w:pPr>
    </w:p>
    <w:p w:rsidR="00354867" w:rsidRPr="008D3C33" w:rsidRDefault="00354867" w:rsidP="004518D2">
      <w:pPr>
        <w:pStyle w:val="Heading2"/>
        <w:keepNext w:val="0"/>
        <w:keepLines w:val="0"/>
        <w:widowControl w:val="0"/>
        <w:spacing w:before="0" w:line="480" w:lineRule="auto"/>
        <w:rPr>
          <w:rFonts w:ascii="Times New Roman" w:hAnsi="Times New Roman" w:cs="Times New Roman"/>
          <w:color w:val="auto"/>
          <w:sz w:val="24"/>
        </w:rPr>
      </w:pPr>
      <w:bookmarkStart w:id="18" w:name="_Toc520072182"/>
      <w:bookmarkStart w:id="19" w:name="_Toc520072542"/>
      <w:bookmarkStart w:id="20" w:name="_Toc520073069"/>
      <w:r>
        <w:rPr>
          <w:rFonts w:ascii="Times New Roman" w:hAnsi="Times New Roman" w:cs="Times New Roman"/>
          <w:color w:val="auto"/>
          <w:sz w:val="24"/>
        </w:rPr>
        <w:t>1.3</w:t>
      </w:r>
      <w:r>
        <w:rPr>
          <w:rFonts w:ascii="Times New Roman" w:hAnsi="Times New Roman" w:cs="Times New Roman"/>
          <w:color w:val="auto"/>
          <w:sz w:val="24"/>
        </w:rPr>
        <w:tab/>
      </w:r>
      <w:r w:rsidRPr="008D3C33">
        <w:rPr>
          <w:rFonts w:ascii="Times New Roman" w:hAnsi="Times New Roman" w:cs="Times New Roman"/>
          <w:color w:val="auto"/>
          <w:sz w:val="24"/>
        </w:rPr>
        <w:t>Tujuan Penelitian</w:t>
      </w:r>
      <w:bookmarkEnd w:id="18"/>
      <w:bookmarkEnd w:id="19"/>
      <w:bookmarkEnd w:id="20"/>
    </w:p>
    <w:p w:rsidR="00354867" w:rsidRDefault="00354867" w:rsidP="00EB6F2B">
      <w:pPr>
        <w:widowControl w:val="0"/>
        <w:spacing w:after="0" w:line="497" w:lineRule="auto"/>
        <w:ind w:firstLine="720"/>
        <w:jc w:val="both"/>
        <w:rPr>
          <w:rFonts w:ascii="Times New Roman" w:hAnsi="Times New Roman" w:cs="Times New Roman"/>
          <w:sz w:val="24"/>
        </w:rPr>
      </w:pPr>
      <w:r w:rsidRPr="005E2E5F">
        <w:rPr>
          <w:rFonts w:ascii="Times New Roman" w:hAnsi="Times New Roman" w:cs="Times New Roman"/>
          <w:sz w:val="24"/>
        </w:rPr>
        <w:t xml:space="preserve">Berdasarkan latar belakang dan perumusan masalah yang telah dikemukakan sebelumnya, maka tujuan yang ingin dicapai dalam penelitian pada perusahaan </w:t>
      </w:r>
      <w:r>
        <w:rPr>
          <w:rFonts w:ascii="Times New Roman" w:hAnsi="Times New Roman" w:cs="Times New Roman"/>
          <w:sz w:val="24"/>
        </w:rPr>
        <w:t>manufaktur</w:t>
      </w:r>
      <w:r w:rsidRPr="005E2E5F">
        <w:rPr>
          <w:rFonts w:ascii="Times New Roman" w:hAnsi="Times New Roman" w:cs="Times New Roman"/>
          <w:sz w:val="24"/>
        </w:rPr>
        <w:t xml:space="preserve"> yang terdaftar di b</w:t>
      </w:r>
      <w:r>
        <w:rPr>
          <w:rFonts w:ascii="Times New Roman" w:hAnsi="Times New Roman" w:cs="Times New Roman"/>
          <w:sz w:val="24"/>
        </w:rPr>
        <w:t>ursa efe</w:t>
      </w:r>
      <w:r w:rsidR="00270E94">
        <w:rPr>
          <w:rFonts w:ascii="Times New Roman" w:hAnsi="Times New Roman" w:cs="Times New Roman"/>
          <w:sz w:val="24"/>
        </w:rPr>
        <w:t>k Indonesia periode 2013</w:t>
      </w:r>
      <w:r>
        <w:rPr>
          <w:rFonts w:ascii="Times New Roman" w:hAnsi="Times New Roman" w:cs="Times New Roman"/>
          <w:sz w:val="24"/>
        </w:rPr>
        <w:t>-2017</w:t>
      </w:r>
      <w:r w:rsidRPr="005E2E5F">
        <w:rPr>
          <w:rFonts w:ascii="Times New Roman" w:hAnsi="Times New Roman" w:cs="Times New Roman"/>
          <w:sz w:val="24"/>
        </w:rPr>
        <w:t xml:space="preserve"> </w:t>
      </w:r>
      <w:r w:rsidRPr="005E2E5F">
        <w:rPr>
          <w:rFonts w:ascii="Times New Roman" w:hAnsi="Times New Roman" w:cs="Times New Roman"/>
          <w:sz w:val="24"/>
        </w:rPr>
        <w:lastRenderedPageBreak/>
        <w:t>adalah untuk mengetahu</w:t>
      </w:r>
      <w:r w:rsidR="008243B6">
        <w:rPr>
          <w:rFonts w:ascii="Times New Roman" w:hAnsi="Times New Roman" w:cs="Times New Roman"/>
          <w:sz w:val="24"/>
        </w:rPr>
        <w:t>i dan menganalisis</w:t>
      </w:r>
      <w:r>
        <w:rPr>
          <w:rFonts w:ascii="Times New Roman" w:hAnsi="Times New Roman" w:cs="Times New Roman"/>
          <w:sz w:val="24"/>
        </w:rPr>
        <w:t xml:space="preserve"> </w:t>
      </w:r>
      <w:r w:rsidRPr="005E2E5F">
        <w:rPr>
          <w:rFonts w:ascii="Times New Roman" w:hAnsi="Times New Roman" w:cs="Times New Roman"/>
          <w:sz w:val="24"/>
        </w:rPr>
        <w:t>:</w:t>
      </w:r>
    </w:p>
    <w:p w:rsidR="00354867" w:rsidRPr="005E2E5F" w:rsidRDefault="00921874" w:rsidP="00EB6F2B">
      <w:pPr>
        <w:pStyle w:val="ListParagraph"/>
        <w:widowControl w:val="0"/>
        <w:numPr>
          <w:ilvl w:val="0"/>
          <w:numId w:val="3"/>
        </w:numPr>
        <w:spacing w:after="0" w:line="497" w:lineRule="auto"/>
        <w:ind w:left="709" w:hanging="425"/>
        <w:contextualSpacing w:val="0"/>
        <w:jc w:val="both"/>
        <w:rPr>
          <w:rFonts w:ascii="Times New Roman" w:hAnsi="Times New Roman" w:cs="Times New Roman"/>
          <w:sz w:val="24"/>
        </w:rPr>
      </w:pPr>
      <w:r>
        <w:rPr>
          <w:rFonts w:ascii="Times New Roman" w:hAnsi="Times New Roman" w:cs="Times New Roman"/>
          <w:sz w:val="24"/>
        </w:rPr>
        <w:t xml:space="preserve">Tingkat </w:t>
      </w:r>
      <w:r>
        <w:rPr>
          <w:rFonts w:ascii="Times New Roman" w:hAnsi="Times New Roman" w:cs="Times New Roman"/>
          <w:i/>
          <w:sz w:val="24"/>
        </w:rPr>
        <w:t>Leverage</w:t>
      </w:r>
      <w:r>
        <w:rPr>
          <w:rFonts w:ascii="Times New Roman" w:hAnsi="Times New Roman" w:cs="Times New Roman"/>
          <w:sz w:val="24"/>
        </w:rPr>
        <w:t xml:space="preserve"> dan Likuiditas </w:t>
      </w:r>
      <w:r w:rsidR="00354867" w:rsidRPr="005E2E5F">
        <w:rPr>
          <w:rFonts w:ascii="Times New Roman" w:hAnsi="Times New Roman" w:cs="Times New Roman"/>
          <w:sz w:val="24"/>
        </w:rPr>
        <w:t xml:space="preserve">pada </w:t>
      </w:r>
      <w:r w:rsidR="00354867">
        <w:rPr>
          <w:rFonts w:ascii="Times New Roman" w:hAnsi="Times New Roman" w:cs="Times New Roman"/>
          <w:sz w:val="24"/>
        </w:rPr>
        <w:t>perusahaan manufaktur</w:t>
      </w:r>
      <w:r w:rsidR="00354867" w:rsidRPr="005E2E5F">
        <w:rPr>
          <w:rFonts w:ascii="Times New Roman" w:hAnsi="Times New Roman" w:cs="Times New Roman"/>
          <w:sz w:val="24"/>
        </w:rPr>
        <w:t xml:space="preserve"> yang terdaftar di B</w:t>
      </w:r>
      <w:r w:rsidR="00270E94">
        <w:rPr>
          <w:rFonts w:ascii="Times New Roman" w:hAnsi="Times New Roman" w:cs="Times New Roman"/>
          <w:sz w:val="24"/>
        </w:rPr>
        <w:t>ursa Efek Indonesia periode 2013-</w:t>
      </w:r>
      <w:r w:rsidR="00354867">
        <w:rPr>
          <w:rFonts w:ascii="Times New Roman" w:hAnsi="Times New Roman" w:cs="Times New Roman"/>
          <w:sz w:val="24"/>
        </w:rPr>
        <w:t>2017</w:t>
      </w:r>
      <w:r w:rsidR="00354867" w:rsidRPr="005E2E5F">
        <w:rPr>
          <w:rFonts w:ascii="Times New Roman" w:hAnsi="Times New Roman" w:cs="Times New Roman"/>
          <w:sz w:val="24"/>
        </w:rPr>
        <w:t>.</w:t>
      </w:r>
    </w:p>
    <w:p w:rsidR="00354867" w:rsidRPr="005E2E5F" w:rsidRDefault="00354867" w:rsidP="00EB6F2B">
      <w:pPr>
        <w:pStyle w:val="ListParagraph"/>
        <w:widowControl w:val="0"/>
        <w:numPr>
          <w:ilvl w:val="0"/>
          <w:numId w:val="3"/>
        </w:numPr>
        <w:spacing w:after="0" w:line="497" w:lineRule="auto"/>
        <w:ind w:left="709" w:hanging="425"/>
        <w:contextualSpacing w:val="0"/>
        <w:jc w:val="both"/>
        <w:rPr>
          <w:rFonts w:ascii="Times New Roman" w:hAnsi="Times New Roman" w:cs="Times New Roman"/>
          <w:sz w:val="24"/>
        </w:rPr>
      </w:pPr>
      <w:r w:rsidRPr="005E2E5F">
        <w:rPr>
          <w:rFonts w:ascii="Times New Roman" w:hAnsi="Times New Roman" w:cs="Times New Roman"/>
          <w:sz w:val="24"/>
        </w:rPr>
        <w:t xml:space="preserve">Tingkat </w:t>
      </w:r>
      <w:r w:rsidR="00534637" w:rsidRPr="00534637">
        <w:rPr>
          <w:rFonts w:ascii="Times New Roman" w:hAnsi="Times New Roman" w:cs="Times New Roman"/>
          <w:i/>
          <w:sz w:val="24"/>
        </w:rPr>
        <w:t>Return</w:t>
      </w:r>
      <w:r>
        <w:rPr>
          <w:rFonts w:ascii="Times New Roman" w:hAnsi="Times New Roman" w:cs="Times New Roman"/>
          <w:sz w:val="24"/>
        </w:rPr>
        <w:t xml:space="preserve"> saham</w:t>
      </w:r>
      <w:r w:rsidRPr="005E2E5F">
        <w:rPr>
          <w:rFonts w:ascii="Times New Roman" w:hAnsi="Times New Roman" w:cs="Times New Roman"/>
          <w:sz w:val="24"/>
        </w:rPr>
        <w:t xml:space="preserve"> pada </w:t>
      </w:r>
      <w:r>
        <w:rPr>
          <w:rFonts w:ascii="Times New Roman" w:hAnsi="Times New Roman" w:cs="Times New Roman"/>
          <w:sz w:val="24"/>
        </w:rPr>
        <w:t>perusahaan manufaktur</w:t>
      </w:r>
      <w:r w:rsidRPr="005E2E5F">
        <w:rPr>
          <w:rFonts w:ascii="Times New Roman" w:hAnsi="Times New Roman" w:cs="Times New Roman"/>
          <w:sz w:val="24"/>
        </w:rPr>
        <w:t xml:space="preserve"> yang terdaftar di B</w:t>
      </w:r>
      <w:r>
        <w:rPr>
          <w:rFonts w:ascii="Times New Roman" w:hAnsi="Times New Roman" w:cs="Times New Roman"/>
          <w:sz w:val="24"/>
        </w:rPr>
        <w:t>ursa Efek Indonesia periode</w:t>
      </w:r>
      <w:r w:rsidR="00270E94">
        <w:rPr>
          <w:rFonts w:ascii="Times New Roman" w:hAnsi="Times New Roman" w:cs="Times New Roman"/>
          <w:sz w:val="24"/>
        </w:rPr>
        <w:t xml:space="preserve"> 2013</w:t>
      </w:r>
      <w:r>
        <w:rPr>
          <w:rFonts w:ascii="Times New Roman" w:hAnsi="Times New Roman" w:cs="Times New Roman"/>
          <w:sz w:val="24"/>
        </w:rPr>
        <w:t>-2017</w:t>
      </w:r>
      <w:r w:rsidRPr="005E2E5F">
        <w:rPr>
          <w:rFonts w:ascii="Times New Roman" w:hAnsi="Times New Roman" w:cs="Times New Roman"/>
          <w:sz w:val="24"/>
        </w:rPr>
        <w:t>.</w:t>
      </w:r>
    </w:p>
    <w:p w:rsidR="00354867" w:rsidRPr="005E2E5F" w:rsidRDefault="00354867" w:rsidP="00EB6F2B">
      <w:pPr>
        <w:pStyle w:val="ListParagraph"/>
        <w:widowControl w:val="0"/>
        <w:numPr>
          <w:ilvl w:val="0"/>
          <w:numId w:val="3"/>
        </w:numPr>
        <w:spacing w:after="0" w:line="497" w:lineRule="auto"/>
        <w:ind w:left="709" w:hanging="425"/>
        <w:contextualSpacing w:val="0"/>
        <w:jc w:val="both"/>
        <w:rPr>
          <w:rFonts w:ascii="Times New Roman" w:hAnsi="Times New Roman" w:cs="Times New Roman"/>
          <w:sz w:val="24"/>
        </w:rPr>
      </w:pPr>
      <w:r w:rsidRPr="005E2E5F">
        <w:rPr>
          <w:rFonts w:ascii="Times New Roman" w:hAnsi="Times New Roman" w:cs="Times New Roman"/>
          <w:sz w:val="24"/>
        </w:rPr>
        <w:t xml:space="preserve">Tingkat </w:t>
      </w:r>
      <w:r w:rsidR="00921874">
        <w:rPr>
          <w:rFonts w:ascii="Times New Roman" w:hAnsi="Times New Roman" w:cs="Times New Roman"/>
          <w:sz w:val="24"/>
        </w:rPr>
        <w:t xml:space="preserve">penerapan </w:t>
      </w:r>
      <w:r>
        <w:rPr>
          <w:rFonts w:ascii="Times New Roman" w:hAnsi="Times New Roman" w:cs="Times New Roman"/>
          <w:i/>
          <w:sz w:val="24"/>
        </w:rPr>
        <w:t>GCG</w:t>
      </w:r>
      <w:r w:rsidRPr="005E2E5F">
        <w:rPr>
          <w:rFonts w:ascii="Times New Roman" w:hAnsi="Times New Roman" w:cs="Times New Roman"/>
          <w:sz w:val="24"/>
        </w:rPr>
        <w:t xml:space="preserve"> pada </w:t>
      </w:r>
      <w:r>
        <w:rPr>
          <w:rFonts w:ascii="Times New Roman" w:hAnsi="Times New Roman" w:cs="Times New Roman"/>
          <w:sz w:val="24"/>
        </w:rPr>
        <w:t>perusahaan manufaktur</w:t>
      </w:r>
      <w:r w:rsidRPr="005E2E5F">
        <w:rPr>
          <w:rFonts w:ascii="Times New Roman" w:hAnsi="Times New Roman" w:cs="Times New Roman"/>
          <w:sz w:val="24"/>
        </w:rPr>
        <w:t xml:space="preserve"> yang terdaftar di B</w:t>
      </w:r>
      <w:r>
        <w:rPr>
          <w:rFonts w:ascii="Times New Roman" w:hAnsi="Times New Roman" w:cs="Times New Roman"/>
          <w:sz w:val="24"/>
        </w:rPr>
        <w:t>u</w:t>
      </w:r>
      <w:r w:rsidR="00270E94">
        <w:rPr>
          <w:rFonts w:ascii="Times New Roman" w:hAnsi="Times New Roman" w:cs="Times New Roman"/>
          <w:sz w:val="24"/>
        </w:rPr>
        <w:t>rsa Efek Indonesia periode 2013</w:t>
      </w:r>
      <w:r>
        <w:rPr>
          <w:rFonts w:ascii="Times New Roman" w:hAnsi="Times New Roman" w:cs="Times New Roman"/>
          <w:sz w:val="24"/>
        </w:rPr>
        <w:t>-2017</w:t>
      </w:r>
      <w:r w:rsidRPr="005E2E5F">
        <w:rPr>
          <w:rFonts w:ascii="Times New Roman" w:hAnsi="Times New Roman" w:cs="Times New Roman"/>
          <w:sz w:val="24"/>
        </w:rPr>
        <w:t>.</w:t>
      </w:r>
    </w:p>
    <w:p w:rsidR="00354867" w:rsidRPr="005E2E5F" w:rsidRDefault="008243B6" w:rsidP="00EB6F2B">
      <w:pPr>
        <w:pStyle w:val="ListParagraph"/>
        <w:widowControl w:val="0"/>
        <w:numPr>
          <w:ilvl w:val="0"/>
          <w:numId w:val="3"/>
        </w:numPr>
        <w:spacing w:after="0" w:line="497" w:lineRule="auto"/>
        <w:ind w:left="709" w:hanging="425"/>
        <w:contextualSpacing w:val="0"/>
        <w:jc w:val="both"/>
        <w:rPr>
          <w:rFonts w:ascii="Times New Roman" w:hAnsi="Times New Roman" w:cs="Times New Roman"/>
          <w:sz w:val="24"/>
        </w:rPr>
      </w:pPr>
      <w:r>
        <w:rPr>
          <w:rFonts w:ascii="Times New Roman" w:hAnsi="Times New Roman" w:cs="Times New Roman"/>
          <w:sz w:val="24"/>
        </w:rPr>
        <w:t>Besarnya p</w:t>
      </w:r>
      <w:r w:rsidR="00354867">
        <w:rPr>
          <w:rFonts w:ascii="Times New Roman" w:hAnsi="Times New Roman" w:cs="Times New Roman"/>
          <w:sz w:val="24"/>
        </w:rPr>
        <w:t xml:space="preserve">engaruh </w:t>
      </w:r>
      <w:r w:rsidR="00921874">
        <w:rPr>
          <w:rFonts w:ascii="Times New Roman" w:hAnsi="Times New Roman" w:cs="Times New Roman"/>
          <w:i/>
          <w:sz w:val="24"/>
        </w:rPr>
        <w:t>Leverage</w:t>
      </w:r>
      <w:r w:rsidR="00921874">
        <w:rPr>
          <w:rFonts w:ascii="Times New Roman" w:hAnsi="Times New Roman" w:cs="Times New Roman"/>
          <w:sz w:val="24"/>
        </w:rPr>
        <w:t xml:space="preserve"> dan Likuiditas </w:t>
      </w:r>
      <w:r w:rsidR="00354867">
        <w:rPr>
          <w:rFonts w:ascii="Times New Roman" w:hAnsi="Times New Roman" w:cs="Times New Roman"/>
          <w:sz w:val="24"/>
        </w:rPr>
        <w:t xml:space="preserve">terhadap </w:t>
      </w:r>
      <w:r w:rsidR="00534637" w:rsidRPr="00534637">
        <w:rPr>
          <w:rFonts w:ascii="Times New Roman" w:hAnsi="Times New Roman" w:cs="Times New Roman"/>
          <w:i/>
          <w:sz w:val="24"/>
        </w:rPr>
        <w:t>Return</w:t>
      </w:r>
      <w:r w:rsidR="00354867">
        <w:rPr>
          <w:rFonts w:ascii="Times New Roman" w:hAnsi="Times New Roman" w:cs="Times New Roman"/>
          <w:i/>
          <w:sz w:val="24"/>
        </w:rPr>
        <w:t xml:space="preserve"> </w:t>
      </w:r>
      <w:r w:rsidR="00354867">
        <w:rPr>
          <w:rFonts w:ascii="Times New Roman" w:hAnsi="Times New Roman" w:cs="Times New Roman"/>
          <w:sz w:val="24"/>
        </w:rPr>
        <w:t>saham secara simultan dan parsial pada perusahaan manufaktur yang terdaftar di Bursa Efek Indonesia periode 2013</w:t>
      </w:r>
      <w:r w:rsidR="00005755">
        <w:rPr>
          <w:rFonts w:ascii="Times New Roman" w:hAnsi="Times New Roman" w:cs="Times New Roman"/>
          <w:sz w:val="24"/>
        </w:rPr>
        <w:t>-</w:t>
      </w:r>
      <w:r w:rsidR="00354867">
        <w:rPr>
          <w:rFonts w:ascii="Times New Roman" w:hAnsi="Times New Roman" w:cs="Times New Roman"/>
          <w:sz w:val="24"/>
        </w:rPr>
        <w:t>2017</w:t>
      </w:r>
    </w:p>
    <w:p w:rsidR="00354867" w:rsidRDefault="00354867" w:rsidP="00EB6F2B">
      <w:pPr>
        <w:pStyle w:val="ListParagraph"/>
        <w:widowControl w:val="0"/>
        <w:numPr>
          <w:ilvl w:val="0"/>
          <w:numId w:val="3"/>
        </w:numPr>
        <w:spacing w:after="0" w:line="497" w:lineRule="auto"/>
        <w:ind w:left="709" w:hanging="425"/>
        <w:contextualSpacing w:val="0"/>
        <w:jc w:val="both"/>
        <w:rPr>
          <w:rFonts w:ascii="Times New Roman" w:hAnsi="Times New Roman" w:cs="Times New Roman"/>
          <w:sz w:val="24"/>
        </w:rPr>
      </w:pPr>
      <w:r>
        <w:rPr>
          <w:rFonts w:ascii="Times New Roman" w:hAnsi="Times New Roman" w:cs="Times New Roman"/>
          <w:i/>
          <w:sz w:val="24"/>
        </w:rPr>
        <w:t xml:space="preserve">Good Corporate Governance </w:t>
      </w:r>
      <w:r>
        <w:rPr>
          <w:rFonts w:ascii="Times New Roman" w:hAnsi="Times New Roman" w:cs="Times New Roman"/>
          <w:sz w:val="24"/>
        </w:rPr>
        <w:t xml:space="preserve">mampu atau tidak memoderasi hubungan </w:t>
      </w:r>
      <w:r w:rsidR="00DD6DA6">
        <w:rPr>
          <w:rFonts w:ascii="Times New Roman" w:hAnsi="Times New Roman" w:cs="Times New Roman"/>
          <w:sz w:val="24"/>
        </w:rPr>
        <w:t>DER</w:t>
      </w:r>
      <w:r>
        <w:rPr>
          <w:rFonts w:ascii="Times New Roman" w:hAnsi="Times New Roman" w:cs="Times New Roman"/>
          <w:sz w:val="24"/>
        </w:rPr>
        <w:t xml:space="preserve"> terhadap </w:t>
      </w:r>
      <w:r w:rsidR="00534637" w:rsidRPr="00534637">
        <w:rPr>
          <w:rFonts w:ascii="Times New Roman" w:hAnsi="Times New Roman" w:cs="Times New Roman"/>
          <w:i/>
          <w:sz w:val="24"/>
        </w:rPr>
        <w:t>Return</w:t>
      </w:r>
      <w:r>
        <w:rPr>
          <w:rFonts w:ascii="Times New Roman" w:hAnsi="Times New Roman" w:cs="Times New Roman"/>
          <w:sz w:val="24"/>
        </w:rPr>
        <w:t xml:space="preserve"> saham pada perusahaan manufaktur yang terdaftar di Bu</w:t>
      </w:r>
      <w:r w:rsidR="00270E94">
        <w:rPr>
          <w:rFonts w:ascii="Times New Roman" w:hAnsi="Times New Roman" w:cs="Times New Roman"/>
          <w:sz w:val="24"/>
        </w:rPr>
        <w:t>rsa Efek Indonesia periode 2013-</w:t>
      </w:r>
      <w:r>
        <w:rPr>
          <w:rFonts w:ascii="Times New Roman" w:hAnsi="Times New Roman" w:cs="Times New Roman"/>
          <w:sz w:val="24"/>
        </w:rPr>
        <w:t>2017.</w:t>
      </w:r>
    </w:p>
    <w:p w:rsidR="003350AC" w:rsidRDefault="00354867" w:rsidP="00EB6F2B">
      <w:pPr>
        <w:pStyle w:val="ListParagraph"/>
        <w:widowControl w:val="0"/>
        <w:numPr>
          <w:ilvl w:val="0"/>
          <w:numId w:val="3"/>
        </w:numPr>
        <w:spacing w:after="0" w:line="497" w:lineRule="auto"/>
        <w:ind w:left="709" w:hanging="425"/>
        <w:contextualSpacing w:val="0"/>
        <w:jc w:val="both"/>
        <w:rPr>
          <w:rFonts w:ascii="Times New Roman" w:hAnsi="Times New Roman" w:cs="Times New Roman"/>
          <w:sz w:val="24"/>
        </w:rPr>
      </w:pPr>
      <w:r>
        <w:rPr>
          <w:rFonts w:ascii="Times New Roman" w:hAnsi="Times New Roman" w:cs="Times New Roman"/>
          <w:i/>
          <w:sz w:val="24"/>
        </w:rPr>
        <w:t xml:space="preserve">Good Corporate Governance </w:t>
      </w:r>
      <w:r>
        <w:rPr>
          <w:rFonts w:ascii="Times New Roman" w:hAnsi="Times New Roman" w:cs="Times New Roman"/>
          <w:sz w:val="24"/>
        </w:rPr>
        <w:t xml:space="preserve">mampu atau tidak memoderasi hubungan </w:t>
      </w:r>
      <w:r w:rsidR="00DD6DA6">
        <w:rPr>
          <w:rFonts w:ascii="Times New Roman" w:hAnsi="Times New Roman" w:cs="Times New Roman"/>
          <w:sz w:val="24"/>
        </w:rPr>
        <w:t>CR</w:t>
      </w:r>
      <w:r>
        <w:rPr>
          <w:rFonts w:ascii="Times New Roman" w:hAnsi="Times New Roman" w:cs="Times New Roman"/>
          <w:sz w:val="24"/>
        </w:rPr>
        <w:t xml:space="preserve"> terhadap </w:t>
      </w:r>
      <w:r w:rsidR="00534637" w:rsidRPr="00534637">
        <w:rPr>
          <w:rFonts w:ascii="Times New Roman" w:hAnsi="Times New Roman" w:cs="Times New Roman"/>
          <w:i/>
          <w:sz w:val="24"/>
        </w:rPr>
        <w:t>Return</w:t>
      </w:r>
      <w:r>
        <w:rPr>
          <w:rFonts w:ascii="Times New Roman" w:hAnsi="Times New Roman" w:cs="Times New Roman"/>
          <w:sz w:val="24"/>
        </w:rPr>
        <w:t xml:space="preserve"> saham pada perusahaan manufaktur yang terdaftar di Burs</w:t>
      </w:r>
      <w:r w:rsidR="00270E94">
        <w:rPr>
          <w:rFonts w:ascii="Times New Roman" w:hAnsi="Times New Roman" w:cs="Times New Roman"/>
          <w:sz w:val="24"/>
        </w:rPr>
        <w:t>a Efek Indonesia periode 2013-</w:t>
      </w:r>
      <w:r>
        <w:rPr>
          <w:rFonts w:ascii="Times New Roman" w:hAnsi="Times New Roman" w:cs="Times New Roman"/>
          <w:sz w:val="24"/>
        </w:rPr>
        <w:t>2017.</w:t>
      </w:r>
    </w:p>
    <w:p w:rsidR="00322166" w:rsidRPr="001B2526" w:rsidRDefault="00322166" w:rsidP="00322166">
      <w:pPr>
        <w:pStyle w:val="ListParagraph"/>
        <w:widowControl w:val="0"/>
        <w:spacing w:after="0" w:line="497" w:lineRule="auto"/>
        <w:ind w:left="709"/>
        <w:contextualSpacing w:val="0"/>
        <w:jc w:val="both"/>
        <w:rPr>
          <w:rFonts w:ascii="Times New Roman" w:hAnsi="Times New Roman" w:cs="Times New Roman"/>
          <w:sz w:val="24"/>
        </w:rPr>
      </w:pPr>
    </w:p>
    <w:p w:rsidR="00354867" w:rsidRPr="008D3C33" w:rsidRDefault="00354867" w:rsidP="009D32C3">
      <w:pPr>
        <w:pStyle w:val="Heading2"/>
        <w:keepNext w:val="0"/>
        <w:keepLines w:val="0"/>
        <w:widowControl w:val="0"/>
        <w:spacing w:before="0" w:line="492" w:lineRule="auto"/>
        <w:rPr>
          <w:rFonts w:ascii="Times New Roman" w:hAnsi="Times New Roman" w:cs="Times New Roman"/>
          <w:color w:val="auto"/>
          <w:sz w:val="24"/>
        </w:rPr>
      </w:pPr>
      <w:bookmarkStart w:id="21" w:name="_Toc520072183"/>
      <w:bookmarkStart w:id="22" w:name="_Toc520072543"/>
      <w:bookmarkStart w:id="23" w:name="_Toc520073070"/>
      <w:r>
        <w:rPr>
          <w:rFonts w:ascii="Times New Roman" w:hAnsi="Times New Roman" w:cs="Times New Roman"/>
          <w:color w:val="auto"/>
          <w:sz w:val="24"/>
        </w:rPr>
        <w:t>1.4</w:t>
      </w:r>
      <w:r>
        <w:rPr>
          <w:rFonts w:ascii="Times New Roman" w:hAnsi="Times New Roman" w:cs="Times New Roman"/>
          <w:color w:val="auto"/>
          <w:sz w:val="24"/>
        </w:rPr>
        <w:tab/>
      </w:r>
      <w:r w:rsidRPr="008D3C33">
        <w:rPr>
          <w:rFonts w:ascii="Times New Roman" w:hAnsi="Times New Roman" w:cs="Times New Roman"/>
          <w:color w:val="auto"/>
          <w:sz w:val="24"/>
        </w:rPr>
        <w:t>Kegunaan Penelitian</w:t>
      </w:r>
      <w:bookmarkEnd w:id="21"/>
      <w:bookmarkEnd w:id="22"/>
      <w:bookmarkEnd w:id="23"/>
    </w:p>
    <w:p w:rsidR="00322166" w:rsidRPr="00322166" w:rsidRDefault="00354867" w:rsidP="00297F86">
      <w:pPr>
        <w:widowControl w:val="0"/>
        <w:spacing w:after="0" w:line="492" w:lineRule="auto"/>
        <w:ind w:firstLine="720"/>
        <w:jc w:val="both"/>
        <w:rPr>
          <w:rFonts w:ascii="Times New Roman" w:hAnsi="Times New Roman" w:cs="Times New Roman"/>
          <w:sz w:val="24"/>
        </w:rPr>
      </w:pPr>
      <w:r w:rsidRPr="00776BE4">
        <w:rPr>
          <w:rFonts w:ascii="Times New Roman" w:hAnsi="Times New Roman" w:cs="Times New Roman"/>
          <w:sz w:val="24"/>
        </w:rPr>
        <w:t xml:space="preserve">Hasil dari penelitian ini diharapkan dapat dipercaya dan memberikan manfaat </w:t>
      </w:r>
      <w:r w:rsidR="00297F86">
        <w:rPr>
          <w:rFonts w:ascii="Times New Roman" w:hAnsi="Times New Roman" w:cs="Times New Roman"/>
          <w:sz w:val="24"/>
        </w:rPr>
        <w:t xml:space="preserve">dengan dilakukannya penelitian ini pada perusahaan manufaktur </w:t>
      </w:r>
      <w:r w:rsidRPr="00776BE4">
        <w:rPr>
          <w:rFonts w:ascii="Times New Roman" w:hAnsi="Times New Roman" w:cs="Times New Roman"/>
          <w:sz w:val="24"/>
        </w:rPr>
        <w:t>teoritis dan praktis bagi semua pihak yang berhubungan dengan penelitian ini. Semua informasi yang akan diperoleh dari hasil penelitian diharapkan akan memberikan kegunaan berupa</w:t>
      </w:r>
      <w:r>
        <w:rPr>
          <w:rFonts w:ascii="Times New Roman" w:hAnsi="Times New Roman" w:cs="Times New Roman"/>
          <w:sz w:val="24"/>
        </w:rPr>
        <w:t xml:space="preserve"> </w:t>
      </w:r>
      <w:r w:rsidR="006C47A5">
        <w:rPr>
          <w:rFonts w:ascii="Times New Roman" w:hAnsi="Times New Roman" w:cs="Times New Roman"/>
          <w:sz w:val="24"/>
        </w:rPr>
        <w:t>:</w:t>
      </w:r>
    </w:p>
    <w:p w:rsidR="00354867" w:rsidRPr="008D3C33" w:rsidRDefault="00354867" w:rsidP="009D32C3">
      <w:pPr>
        <w:pStyle w:val="Heading3"/>
        <w:keepNext w:val="0"/>
        <w:keepLines w:val="0"/>
        <w:widowControl w:val="0"/>
        <w:spacing w:before="0" w:line="492" w:lineRule="auto"/>
        <w:rPr>
          <w:rFonts w:ascii="Times New Roman" w:hAnsi="Times New Roman" w:cs="Times New Roman"/>
          <w:color w:val="auto"/>
          <w:sz w:val="24"/>
        </w:rPr>
      </w:pPr>
      <w:bookmarkStart w:id="24" w:name="_Toc520072184"/>
      <w:bookmarkStart w:id="25" w:name="_Toc520072544"/>
      <w:bookmarkStart w:id="26" w:name="_Toc520073071"/>
      <w:r w:rsidRPr="008D3C33">
        <w:rPr>
          <w:rFonts w:ascii="Times New Roman" w:hAnsi="Times New Roman" w:cs="Times New Roman"/>
          <w:color w:val="auto"/>
          <w:sz w:val="24"/>
        </w:rPr>
        <w:lastRenderedPageBreak/>
        <w:t>1.4.1.</w:t>
      </w:r>
      <w:r w:rsidRPr="008D3C33">
        <w:rPr>
          <w:rFonts w:ascii="Times New Roman" w:hAnsi="Times New Roman" w:cs="Times New Roman"/>
          <w:color w:val="auto"/>
          <w:sz w:val="24"/>
        </w:rPr>
        <w:tab/>
        <w:t>Kegunaan Teoritis</w:t>
      </w:r>
      <w:bookmarkEnd w:id="24"/>
      <w:bookmarkEnd w:id="25"/>
      <w:bookmarkEnd w:id="26"/>
    </w:p>
    <w:p w:rsidR="00297F86" w:rsidRDefault="00354867" w:rsidP="00297F86">
      <w:pPr>
        <w:widowControl w:val="0"/>
        <w:spacing w:after="0" w:line="492" w:lineRule="auto"/>
        <w:ind w:firstLine="720"/>
        <w:jc w:val="both"/>
        <w:rPr>
          <w:rFonts w:ascii="Times New Roman" w:hAnsi="Times New Roman" w:cs="Times New Roman"/>
          <w:sz w:val="24"/>
        </w:rPr>
      </w:pPr>
      <w:r w:rsidRPr="00776BE4">
        <w:rPr>
          <w:rFonts w:ascii="Times New Roman" w:hAnsi="Times New Roman" w:cs="Times New Roman"/>
          <w:sz w:val="24"/>
        </w:rPr>
        <w:t xml:space="preserve">Penelitian ini dapat digunakan sebagai bukti empiris yang menyangkut pengaruh </w:t>
      </w:r>
      <w:r w:rsidR="00534637" w:rsidRPr="00534637">
        <w:rPr>
          <w:rFonts w:ascii="Times New Roman" w:hAnsi="Times New Roman" w:cs="Times New Roman"/>
          <w:i/>
          <w:sz w:val="24"/>
        </w:rPr>
        <w:t>leverage</w:t>
      </w:r>
      <w:r>
        <w:rPr>
          <w:rFonts w:ascii="Times New Roman" w:hAnsi="Times New Roman" w:cs="Times New Roman"/>
          <w:sz w:val="24"/>
        </w:rPr>
        <w:t xml:space="preserve"> dan likuiditas terhadap </w:t>
      </w:r>
      <w:r w:rsidR="00534637" w:rsidRPr="00534637">
        <w:rPr>
          <w:rFonts w:ascii="Times New Roman" w:hAnsi="Times New Roman" w:cs="Times New Roman"/>
          <w:i/>
          <w:sz w:val="24"/>
        </w:rPr>
        <w:t>return</w:t>
      </w:r>
      <w:r>
        <w:rPr>
          <w:rFonts w:ascii="Times New Roman" w:hAnsi="Times New Roman" w:cs="Times New Roman"/>
          <w:i/>
          <w:sz w:val="24"/>
        </w:rPr>
        <w:t xml:space="preserve"> </w:t>
      </w:r>
      <w:r>
        <w:rPr>
          <w:rFonts w:ascii="Times New Roman" w:hAnsi="Times New Roman" w:cs="Times New Roman"/>
          <w:sz w:val="24"/>
        </w:rPr>
        <w:t xml:space="preserve">saham dengan good corporate governance </w:t>
      </w:r>
      <w:r w:rsidRPr="00FD20FC">
        <w:rPr>
          <w:rFonts w:ascii="Times New Roman" w:hAnsi="Times New Roman" w:cs="Times New Roman"/>
          <w:sz w:val="24"/>
        </w:rPr>
        <w:t>sebagai</w:t>
      </w:r>
      <w:r w:rsidRPr="00776BE4">
        <w:rPr>
          <w:rFonts w:ascii="Times New Roman" w:hAnsi="Times New Roman" w:cs="Times New Roman"/>
          <w:sz w:val="24"/>
        </w:rPr>
        <w:t xml:space="preserve"> variabel moderasi dan sebagai informasi dan pengembanga</w:t>
      </w:r>
      <w:r>
        <w:rPr>
          <w:rFonts w:ascii="Times New Roman" w:hAnsi="Times New Roman" w:cs="Times New Roman"/>
          <w:sz w:val="24"/>
        </w:rPr>
        <w:t>n untuk penelitian selanjutnya.</w:t>
      </w:r>
    </w:p>
    <w:p w:rsidR="00297F86" w:rsidRPr="00297F86" w:rsidRDefault="00297F86" w:rsidP="00297F86">
      <w:pPr>
        <w:widowControl w:val="0"/>
        <w:spacing w:after="0" w:line="492" w:lineRule="auto"/>
        <w:ind w:firstLine="720"/>
        <w:jc w:val="both"/>
        <w:rPr>
          <w:rFonts w:ascii="Times New Roman" w:hAnsi="Times New Roman" w:cs="Times New Roman"/>
          <w:sz w:val="24"/>
        </w:rPr>
      </w:pPr>
    </w:p>
    <w:p w:rsidR="003350AC" w:rsidRPr="003350AC" w:rsidRDefault="003350AC" w:rsidP="009D32C3">
      <w:pPr>
        <w:widowControl w:val="0"/>
        <w:spacing w:after="0" w:line="480" w:lineRule="auto"/>
        <w:ind w:firstLine="720"/>
        <w:jc w:val="both"/>
        <w:rPr>
          <w:rFonts w:ascii="Times New Roman" w:hAnsi="Times New Roman" w:cs="Times New Roman"/>
          <w:sz w:val="4"/>
          <w:szCs w:val="4"/>
        </w:rPr>
      </w:pPr>
    </w:p>
    <w:p w:rsidR="003350AC" w:rsidRPr="003350AC" w:rsidRDefault="00354867" w:rsidP="009D32C3">
      <w:pPr>
        <w:pStyle w:val="Heading3"/>
        <w:keepNext w:val="0"/>
        <w:keepLines w:val="0"/>
        <w:widowControl w:val="0"/>
        <w:spacing w:before="0" w:line="480" w:lineRule="auto"/>
        <w:rPr>
          <w:rFonts w:ascii="Times New Roman" w:hAnsi="Times New Roman" w:cs="Times New Roman"/>
          <w:color w:val="auto"/>
          <w:sz w:val="4"/>
          <w:szCs w:val="4"/>
        </w:rPr>
      </w:pPr>
      <w:bookmarkStart w:id="27" w:name="_Toc520072185"/>
      <w:bookmarkStart w:id="28" w:name="_Toc520072545"/>
      <w:bookmarkStart w:id="29" w:name="_Toc520073072"/>
      <w:r w:rsidRPr="008D3C33">
        <w:rPr>
          <w:rFonts w:ascii="Times New Roman" w:hAnsi="Times New Roman" w:cs="Times New Roman"/>
          <w:color w:val="auto"/>
          <w:sz w:val="24"/>
        </w:rPr>
        <w:t>1.4.2</w:t>
      </w:r>
      <w:r w:rsidRPr="008D3C33">
        <w:rPr>
          <w:rFonts w:ascii="Times New Roman" w:hAnsi="Times New Roman" w:cs="Times New Roman"/>
          <w:color w:val="auto"/>
          <w:sz w:val="24"/>
        </w:rPr>
        <w:tab/>
        <w:t>Kegunaan Praktis</w:t>
      </w:r>
      <w:bookmarkEnd w:id="27"/>
      <w:bookmarkEnd w:id="28"/>
      <w:bookmarkEnd w:id="29"/>
    </w:p>
    <w:p w:rsidR="003350AC" w:rsidRPr="00EA0D1C" w:rsidRDefault="00354867" w:rsidP="009D32C3">
      <w:pPr>
        <w:widowControl w:val="0"/>
        <w:spacing w:after="0" w:line="480" w:lineRule="auto"/>
        <w:ind w:firstLine="720"/>
        <w:jc w:val="both"/>
        <w:rPr>
          <w:rFonts w:ascii="Times New Roman" w:hAnsi="Times New Roman" w:cs="Times New Roman"/>
          <w:sz w:val="2"/>
          <w:szCs w:val="2"/>
        </w:rPr>
      </w:pPr>
      <w:r w:rsidRPr="00776BE4">
        <w:rPr>
          <w:rFonts w:ascii="Times New Roman" w:hAnsi="Times New Roman" w:cs="Times New Roman"/>
          <w:sz w:val="24"/>
        </w:rPr>
        <w:t>Penelitian ini diharapkan dapat berguna bagi berbagai pihak antara lain:</w:t>
      </w:r>
    </w:p>
    <w:p w:rsidR="00354867" w:rsidRPr="00776BE4" w:rsidRDefault="009F01B5" w:rsidP="00813FFB">
      <w:pPr>
        <w:pStyle w:val="ListParagraph"/>
        <w:widowControl w:val="0"/>
        <w:numPr>
          <w:ilvl w:val="0"/>
          <w:numId w:val="4"/>
        </w:numPr>
        <w:spacing w:after="0" w:line="492" w:lineRule="auto"/>
        <w:ind w:left="720" w:hanging="284"/>
        <w:contextualSpacing w:val="0"/>
        <w:jc w:val="both"/>
        <w:rPr>
          <w:rFonts w:ascii="Times New Roman" w:hAnsi="Times New Roman" w:cs="Times New Roman"/>
          <w:sz w:val="24"/>
        </w:rPr>
      </w:pPr>
      <w:r>
        <w:rPr>
          <w:rFonts w:ascii="Times New Roman" w:hAnsi="Times New Roman" w:cs="Times New Roman"/>
          <w:sz w:val="24"/>
        </w:rPr>
        <w:t>Bagi Peneliti</w:t>
      </w:r>
    </w:p>
    <w:p w:rsidR="00425A9B" w:rsidRPr="00425A9B" w:rsidRDefault="00AD7EF7" w:rsidP="00813FFB">
      <w:pPr>
        <w:pStyle w:val="ListParagraph"/>
        <w:widowControl w:val="0"/>
        <w:numPr>
          <w:ilvl w:val="1"/>
          <w:numId w:val="4"/>
        </w:numPr>
        <w:spacing w:after="0" w:line="492" w:lineRule="auto"/>
        <w:ind w:left="1077" w:hanging="357"/>
        <w:jc w:val="both"/>
        <w:rPr>
          <w:rFonts w:ascii="Times New Roman" w:hAnsi="Times New Roman" w:cs="Times New Roman"/>
          <w:sz w:val="4"/>
          <w:szCs w:val="4"/>
        </w:rPr>
      </w:pPr>
      <w:r w:rsidRPr="00425A9B">
        <w:rPr>
          <w:rFonts w:ascii="Times New Roman" w:hAnsi="Times New Roman" w:cs="Times New Roman"/>
          <w:sz w:val="24"/>
        </w:rPr>
        <w:t>P</w:t>
      </w:r>
      <w:r w:rsidR="00425A9B">
        <w:rPr>
          <w:rFonts w:ascii="Times New Roman" w:hAnsi="Times New Roman" w:cs="Times New Roman"/>
          <w:sz w:val="24"/>
        </w:rPr>
        <w:t>eneliti dapat mengetahui dan mengenal lebih jauh tentang pasar modal, laporan keuangan tahunan perusahaan dan laporan ringkasan statistik yang dikelu</w:t>
      </w:r>
      <w:r w:rsidR="00FD0CEA">
        <w:rPr>
          <w:rFonts w:ascii="Times New Roman" w:hAnsi="Times New Roman" w:cs="Times New Roman"/>
          <w:sz w:val="24"/>
        </w:rPr>
        <w:t>arkan oleh Bursa Efek Indonesia, produk-produk yang diperjual-belikan di pasar modal, yaitu saham, obligasi, reksa dana, produk-produk derivatif, dan yang lainnya.</w:t>
      </w:r>
      <w:r w:rsidR="00425A9B">
        <w:rPr>
          <w:rFonts w:ascii="Times New Roman" w:hAnsi="Times New Roman" w:cs="Times New Roman"/>
          <w:sz w:val="24"/>
        </w:rPr>
        <w:t xml:space="preserve">  </w:t>
      </w:r>
    </w:p>
    <w:p w:rsidR="00AD7EF7" w:rsidRPr="00F04AED" w:rsidRDefault="00F04AED" w:rsidP="00813FFB">
      <w:pPr>
        <w:pStyle w:val="ListParagraph"/>
        <w:widowControl w:val="0"/>
        <w:numPr>
          <w:ilvl w:val="1"/>
          <w:numId w:val="4"/>
        </w:numPr>
        <w:spacing w:after="0" w:line="492" w:lineRule="auto"/>
        <w:ind w:left="1077" w:hanging="357"/>
        <w:jc w:val="both"/>
        <w:rPr>
          <w:rFonts w:ascii="Times New Roman" w:hAnsi="Times New Roman" w:cs="Times New Roman"/>
          <w:sz w:val="4"/>
          <w:szCs w:val="4"/>
        </w:rPr>
      </w:pPr>
      <w:r>
        <w:rPr>
          <w:rFonts w:ascii="Times New Roman" w:hAnsi="Times New Roman" w:cs="Times New Roman"/>
          <w:sz w:val="24"/>
        </w:rPr>
        <w:t>Peneliti d</w:t>
      </w:r>
      <w:r w:rsidR="00AD7EF7">
        <w:rPr>
          <w:rFonts w:ascii="Times New Roman" w:hAnsi="Times New Roman" w:cs="Times New Roman"/>
          <w:sz w:val="24"/>
        </w:rPr>
        <w:t>apat mengetahui daftar perusahaan manufaktur yang terdaftar di Bursa Efek Indonesia, dan mengetahui rasio-rasio perusahaan melalui laporan keu</w:t>
      </w:r>
      <w:r>
        <w:rPr>
          <w:rFonts w:ascii="Times New Roman" w:hAnsi="Times New Roman" w:cs="Times New Roman"/>
          <w:sz w:val="24"/>
        </w:rPr>
        <w:t>angan dan laporan ringkasan perusahaan yang disajikan dalam Bursa Efek Indonesia.</w:t>
      </w:r>
    </w:p>
    <w:p w:rsidR="00F04AED" w:rsidRPr="009D32C3" w:rsidRDefault="00F04AED" w:rsidP="00813FFB">
      <w:pPr>
        <w:pStyle w:val="ListParagraph"/>
        <w:widowControl w:val="0"/>
        <w:numPr>
          <w:ilvl w:val="1"/>
          <w:numId w:val="4"/>
        </w:numPr>
        <w:spacing w:after="0" w:line="492" w:lineRule="auto"/>
        <w:ind w:left="1077" w:hanging="357"/>
        <w:jc w:val="both"/>
        <w:rPr>
          <w:rFonts w:ascii="Times New Roman" w:hAnsi="Times New Roman" w:cs="Times New Roman"/>
          <w:sz w:val="4"/>
          <w:szCs w:val="4"/>
        </w:rPr>
      </w:pPr>
      <w:r>
        <w:rPr>
          <w:rFonts w:ascii="Times New Roman" w:hAnsi="Times New Roman" w:cs="Times New Roman"/>
          <w:sz w:val="24"/>
        </w:rPr>
        <w:t>Peneliti dapat mengetahui besaran rasio jumlah hutang yang dapat dibayarkan oleh ekuitas pemilik</w:t>
      </w:r>
      <w:r w:rsidR="009D32C3">
        <w:rPr>
          <w:rFonts w:ascii="Times New Roman" w:hAnsi="Times New Roman" w:cs="Times New Roman"/>
          <w:sz w:val="24"/>
        </w:rPr>
        <w:t xml:space="preserve"> dari tiap masing-masing perusahaan manufaktur dan mengetahui</w:t>
      </w:r>
      <w:r>
        <w:rPr>
          <w:rFonts w:ascii="Times New Roman" w:hAnsi="Times New Roman" w:cs="Times New Roman"/>
          <w:sz w:val="24"/>
        </w:rPr>
        <w:t xml:space="preserve"> perusahaan mana saja yang baik bagi calon investor dan </w:t>
      </w:r>
      <w:r w:rsidR="009D32C3">
        <w:rPr>
          <w:rFonts w:ascii="Times New Roman" w:hAnsi="Times New Roman" w:cs="Times New Roman"/>
          <w:sz w:val="24"/>
        </w:rPr>
        <w:t xml:space="preserve">juga mengetahui </w:t>
      </w:r>
      <w:r>
        <w:rPr>
          <w:rFonts w:ascii="Times New Roman" w:hAnsi="Times New Roman" w:cs="Times New Roman"/>
          <w:sz w:val="24"/>
        </w:rPr>
        <w:t>perusahaan</w:t>
      </w:r>
      <w:r w:rsidR="009D32C3">
        <w:rPr>
          <w:rFonts w:ascii="Times New Roman" w:hAnsi="Times New Roman" w:cs="Times New Roman"/>
          <w:sz w:val="24"/>
        </w:rPr>
        <w:t xml:space="preserve"> mana yang mempunyai prospek yang bagus untuk masa depan melalui rasio </w:t>
      </w:r>
      <w:r w:rsidR="009D32C3">
        <w:rPr>
          <w:rFonts w:ascii="Times New Roman" w:hAnsi="Times New Roman" w:cs="Times New Roman"/>
          <w:i/>
          <w:sz w:val="24"/>
        </w:rPr>
        <w:t>leverage</w:t>
      </w:r>
      <w:r w:rsidR="009D32C3">
        <w:rPr>
          <w:rFonts w:ascii="Times New Roman" w:hAnsi="Times New Roman" w:cs="Times New Roman"/>
          <w:sz w:val="24"/>
        </w:rPr>
        <w:t>.</w:t>
      </w:r>
    </w:p>
    <w:p w:rsidR="009D32C3" w:rsidRPr="009D32C3" w:rsidRDefault="009D32C3" w:rsidP="00813FFB">
      <w:pPr>
        <w:pStyle w:val="ListParagraph"/>
        <w:widowControl w:val="0"/>
        <w:numPr>
          <w:ilvl w:val="1"/>
          <w:numId w:val="4"/>
        </w:numPr>
        <w:spacing w:after="0" w:line="492" w:lineRule="auto"/>
        <w:ind w:left="1077" w:hanging="357"/>
        <w:jc w:val="both"/>
        <w:rPr>
          <w:rFonts w:ascii="Times New Roman" w:hAnsi="Times New Roman" w:cs="Times New Roman"/>
          <w:sz w:val="4"/>
          <w:szCs w:val="4"/>
        </w:rPr>
      </w:pPr>
      <w:r>
        <w:rPr>
          <w:rFonts w:ascii="Times New Roman" w:hAnsi="Times New Roman" w:cs="Times New Roman"/>
          <w:sz w:val="24"/>
        </w:rPr>
        <w:lastRenderedPageBreak/>
        <w:t>Peneliti dapat mengetahui besaran rasio jumlah hutang lancar yang dapat dibayarkan oleh aset lancar dari tiap masing-masing perusahaan manufaktur dan mengetahui perusahaan mana saja yang sanggup memenuhi hutang lancarnya saat jatuh tempo tanpa menggangu operasional perusahaan melalui rasio likuiditas.</w:t>
      </w:r>
    </w:p>
    <w:p w:rsidR="009D32C3" w:rsidRPr="009D32C3" w:rsidRDefault="009D32C3" w:rsidP="00813FFB">
      <w:pPr>
        <w:pStyle w:val="ListParagraph"/>
        <w:widowControl w:val="0"/>
        <w:numPr>
          <w:ilvl w:val="1"/>
          <w:numId w:val="4"/>
        </w:numPr>
        <w:spacing w:after="0" w:line="492" w:lineRule="auto"/>
        <w:ind w:left="1077" w:hanging="357"/>
        <w:jc w:val="both"/>
        <w:rPr>
          <w:rFonts w:ascii="Times New Roman" w:hAnsi="Times New Roman" w:cs="Times New Roman"/>
          <w:sz w:val="4"/>
          <w:szCs w:val="4"/>
        </w:rPr>
      </w:pPr>
      <w:r>
        <w:rPr>
          <w:rFonts w:ascii="Times New Roman" w:hAnsi="Times New Roman" w:cs="Times New Roman"/>
          <w:sz w:val="24"/>
        </w:rPr>
        <w:t xml:space="preserve">Peneliti dapat mengetahui harga saham perusahaan manufaktur dari periode yang ditentukan dalam penelitian, dan kemudian mengetahui perusahaan mana saja yang mendapat </w:t>
      </w:r>
      <w:r>
        <w:rPr>
          <w:rFonts w:ascii="Times New Roman" w:hAnsi="Times New Roman" w:cs="Times New Roman"/>
          <w:i/>
          <w:sz w:val="24"/>
        </w:rPr>
        <w:t xml:space="preserve">capital gain </w:t>
      </w:r>
      <w:r>
        <w:rPr>
          <w:rFonts w:ascii="Times New Roman" w:hAnsi="Times New Roman" w:cs="Times New Roman"/>
          <w:sz w:val="24"/>
        </w:rPr>
        <w:t xml:space="preserve">dan yang mendapat </w:t>
      </w:r>
      <w:r>
        <w:rPr>
          <w:rFonts w:ascii="Times New Roman" w:hAnsi="Times New Roman" w:cs="Times New Roman"/>
          <w:i/>
          <w:sz w:val="24"/>
        </w:rPr>
        <w:t>capital loss</w:t>
      </w:r>
      <w:r>
        <w:rPr>
          <w:rFonts w:ascii="Times New Roman" w:hAnsi="Times New Roman" w:cs="Times New Roman"/>
          <w:sz w:val="24"/>
        </w:rPr>
        <w:t xml:space="preserve"> pada periode tahun 2013-2017 melalui </w:t>
      </w:r>
      <w:r>
        <w:rPr>
          <w:rFonts w:ascii="Times New Roman" w:hAnsi="Times New Roman" w:cs="Times New Roman"/>
          <w:i/>
          <w:sz w:val="24"/>
        </w:rPr>
        <w:t xml:space="preserve">return </w:t>
      </w:r>
      <w:r>
        <w:rPr>
          <w:rFonts w:ascii="Times New Roman" w:hAnsi="Times New Roman" w:cs="Times New Roman"/>
          <w:sz w:val="24"/>
        </w:rPr>
        <w:t xml:space="preserve">saham. </w:t>
      </w:r>
    </w:p>
    <w:p w:rsidR="009D32C3" w:rsidRDefault="009D32C3" w:rsidP="00566C5A">
      <w:pPr>
        <w:pStyle w:val="ListParagraph"/>
        <w:widowControl w:val="0"/>
        <w:numPr>
          <w:ilvl w:val="1"/>
          <w:numId w:val="4"/>
        </w:numPr>
        <w:spacing w:after="0" w:line="497" w:lineRule="auto"/>
        <w:ind w:left="1077" w:hanging="357"/>
        <w:jc w:val="both"/>
        <w:rPr>
          <w:rFonts w:ascii="Times New Roman" w:hAnsi="Times New Roman" w:cs="Times New Roman"/>
          <w:sz w:val="4"/>
          <w:szCs w:val="4"/>
        </w:rPr>
      </w:pPr>
      <w:r>
        <w:rPr>
          <w:rFonts w:ascii="Times New Roman" w:hAnsi="Times New Roman" w:cs="Times New Roman"/>
          <w:sz w:val="24"/>
        </w:rPr>
        <w:t xml:space="preserve">Peneliti dapat mengetahui perusahaan manufaktur mana saja yang mempuyai indikator </w:t>
      </w:r>
      <w:r>
        <w:rPr>
          <w:rFonts w:ascii="Times New Roman" w:hAnsi="Times New Roman" w:cs="Times New Roman"/>
          <w:i/>
          <w:sz w:val="24"/>
        </w:rPr>
        <w:t xml:space="preserve">good corporate governance </w:t>
      </w:r>
      <w:r>
        <w:rPr>
          <w:rFonts w:ascii="Times New Roman" w:hAnsi="Times New Roman" w:cs="Times New Roman"/>
          <w:sz w:val="24"/>
        </w:rPr>
        <w:t xml:space="preserve"> yang tinggi, dimana yang mengindikasikan dalam perusahaan tersebut minim terjadinya penyalahgunaan wewenang, dan tindakan-tindakan lainnya yang merugikan perusahaan.</w:t>
      </w:r>
    </w:p>
    <w:p w:rsidR="003350AC" w:rsidRPr="00AD7EF7" w:rsidRDefault="00354867" w:rsidP="00566C5A">
      <w:pPr>
        <w:pStyle w:val="ListParagraph"/>
        <w:widowControl w:val="0"/>
        <w:numPr>
          <w:ilvl w:val="1"/>
          <w:numId w:val="4"/>
        </w:numPr>
        <w:spacing w:after="0" w:line="497" w:lineRule="auto"/>
        <w:ind w:left="1077" w:hanging="357"/>
        <w:jc w:val="both"/>
        <w:rPr>
          <w:rFonts w:ascii="Times New Roman" w:hAnsi="Times New Roman" w:cs="Times New Roman"/>
          <w:sz w:val="4"/>
          <w:szCs w:val="4"/>
        </w:rPr>
      </w:pPr>
      <w:r w:rsidRPr="00AD7EF7">
        <w:rPr>
          <w:rFonts w:ascii="Times New Roman" w:hAnsi="Times New Roman" w:cs="Times New Roman"/>
          <w:sz w:val="24"/>
        </w:rPr>
        <w:t>Selain itu penelitian ini digunakan sebagai salah satu syarat un</w:t>
      </w:r>
      <w:r w:rsidR="009F01B5" w:rsidRPr="00AD7EF7">
        <w:rPr>
          <w:rFonts w:ascii="Times New Roman" w:hAnsi="Times New Roman" w:cs="Times New Roman"/>
          <w:sz w:val="24"/>
        </w:rPr>
        <w:t>tuk memenuhi tugas akhir peneliti</w:t>
      </w:r>
      <w:r w:rsidRPr="00AD7EF7">
        <w:rPr>
          <w:rFonts w:ascii="Times New Roman" w:hAnsi="Times New Roman" w:cs="Times New Roman"/>
          <w:sz w:val="24"/>
        </w:rPr>
        <w:t>.</w:t>
      </w:r>
    </w:p>
    <w:p w:rsidR="00354867" w:rsidRPr="00776BE4" w:rsidRDefault="00354867" w:rsidP="00566C5A">
      <w:pPr>
        <w:widowControl w:val="0"/>
        <w:spacing w:after="0" w:line="497" w:lineRule="auto"/>
        <w:ind w:left="720" w:hanging="284"/>
        <w:jc w:val="both"/>
        <w:rPr>
          <w:rFonts w:ascii="Times New Roman" w:hAnsi="Times New Roman" w:cs="Times New Roman"/>
          <w:sz w:val="24"/>
        </w:rPr>
      </w:pPr>
      <w:r w:rsidRPr="00776BE4">
        <w:rPr>
          <w:rFonts w:ascii="Times New Roman" w:hAnsi="Times New Roman" w:cs="Times New Roman"/>
          <w:sz w:val="24"/>
        </w:rPr>
        <w:t>2.</w:t>
      </w:r>
      <w:r w:rsidRPr="00776BE4">
        <w:rPr>
          <w:rFonts w:ascii="Times New Roman" w:hAnsi="Times New Roman" w:cs="Times New Roman"/>
          <w:sz w:val="24"/>
        </w:rPr>
        <w:tab/>
        <w:t>Bagi Perusahaan</w:t>
      </w:r>
    </w:p>
    <w:p w:rsidR="00AD7EF7" w:rsidRPr="005627DC" w:rsidRDefault="00354867" w:rsidP="00566C5A">
      <w:pPr>
        <w:pStyle w:val="ListParagraph"/>
        <w:widowControl w:val="0"/>
        <w:numPr>
          <w:ilvl w:val="0"/>
          <w:numId w:val="31"/>
        </w:numPr>
        <w:spacing w:after="0" w:line="497" w:lineRule="auto"/>
        <w:ind w:left="1077" w:hanging="357"/>
        <w:jc w:val="both"/>
        <w:rPr>
          <w:rFonts w:ascii="Times New Roman" w:hAnsi="Times New Roman" w:cs="Times New Roman"/>
          <w:sz w:val="4"/>
          <w:szCs w:val="4"/>
        </w:rPr>
      </w:pPr>
      <w:r w:rsidRPr="00AD7EF7">
        <w:rPr>
          <w:rFonts w:ascii="Times New Roman" w:hAnsi="Times New Roman" w:cs="Times New Roman"/>
          <w:sz w:val="24"/>
        </w:rPr>
        <w:t xml:space="preserve">Hasil penelitian ini diharapkan dapat memberikan sumbangan pemikiran </w:t>
      </w:r>
      <w:r w:rsidR="005627DC">
        <w:rPr>
          <w:rFonts w:ascii="Times New Roman" w:hAnsi="Times New Roman" w:cs="Times New Roman"/>
          <w:sz w:val="24"/>
        </w:rPr>
        <w:t>sebagai dasar</w:t>
      </w:r>
      <w:r w:rsidRPr="00AD7EF7">
        <w:rPr>
          <w:rFonts w:ascii="Times New Roman" w:hAnsi="Times New Roman" w:cs="Times New Roman"/>
          <w:sz w:val="24"/>
        </w:rPr>
        <w:t xml:space="preserve"> </w:t>
      </w:r>
      <w:r w:rsidR="00AD7EF7">
        <w:rPr>
          <w:rFonts w:ascii="Times New Roman" w:hAnsi="Times New Roman" w:cs="Times New Roman"/>
          <w:sz w:val="24"/>
        </w:rPr>
        <w:t xml:space="preserve">pertimbangan keputusan </w:t>
      </w:r>
      <w:r w:rsidR="005627DC">
        <w:rPr>
          <w:rFonts w:ascii="Times New Roman" w:hAnsi="Times New Roman" w:cs="Times New Roman"/>
          <w:sz w:val="24"/>
        </w:rPr>
        <w:t xml:space="preserve">dalam menentukan besarnya jumlah hutang yang dapat dibayarkan oleh ekuitas pemilik dengan variabel </w:t>
      </w:r>
      <w:r w:rsidR="005627DC">
        <w:rPr>
          <w:rFonts w:ascii="Times New Roman" w:hAnsi="Times New Roman" w:cs="Times New Roman"/>
          <w:i/>
          <w:sz w:val="24"/>
        </w:rPr>
        <w:t>leverage</w:t>
      </w:r>
      <w:r w:rsidR="005627DC">
        <w:rPr>
          <w:rFonts w:ascii="Times New Roman" w:hAnsi="Times New Roman" w:cs="Times New Roman"/>
          <w:sz w:val="24"/>
        </w:rPr>
        <w:t xml:space="preserve">. </w:t>
      </w:r>
    </w:p>
    <w:p w:rsidR="005627DC" w:rsidRPr="005627DC" w:rsidRDefault="005627DC" w:rsidP="00566C5A">
      <w:pPr>
        <w:pStyle w:val="ListParagraph"/>
        <w:widowControl w:val="0"/>
        <w:numPr>
          <w:ilvl w:val="0"/>
          <w:numId w:val="31"/>
        </w:numPr>
        <w:spacing w:after="0" w:line="497" w:lineRule="auto"/>
        <w:ind w:left="1077" w:hanging="357"/>
        <w:jc w:val="both"/>
        <w:rPr>
          <w:rFonts w:ascii="Times New Roman" w:hAnsi="Times New Roman" w:cs="Times New Roman"/>
          <w:sz w:val="4"/>
          <w:szCs w:val="4"/>
        </w:rPr>
      </w:pPr>
      <w:r w:rsidRPr="00AD7EF7">
        <w:rPr>
          <w:rFonts w:ascii="Times New Roman" w:hAnsi="Times New Roman" w:cs="Times New Roman"/>
          <w:sz w:val="24"/>
        </w:rPr>
        <w:t xml:space="preserve">Hasil penelitian ini diharapkan dapat memberikan sumbangan pemikiran </w:t>
      </w:r>
      <w:r>
        <w:rPr>
          <w:rFonts w:ascii="Times New Roman" w:hAnsi="Times New Roman" w:cs="Times New Roman"/>
          <w:sz w:val="24"/>
        </w:rPr>
        <w:t>sebagai dasar</w:t>
      </w:r>
      <w:r w:rsidRPr="00AD7EF7">
        <w:rPr>
          <w:rFonts w:ascii="Times New Roman" w:hAnsi="Times New Roman" w:cs="Times New Roman"/>
          <w:sz w:val="24"/>
        </w:rPr>
        <w:t xml:space="preserve"> </w:t>
      </w:r>
      <w:r>
        <w:rPr>
          <w:rFonts w:ascii="Times New Roman" w:hAnsi="Times New Roman" w:cs="Times New Roman"/>
          <w:sz w:val="24"/>
        </w:rPr>
        <w:t xml:space="preserve">pertimbangan keputusan dalam menentukan </w:t>
      </w:r>
      <w:r>
        <w:rPr>
          <w:rFonts w:ascii="Times New Roman" w:hAnsi="Times New Roman" w:cs="Times New Roman"/>
          <w:sz w:val="24"/>
        </w:rPr>
        <w:lastRenderedPageBreak/>
        <w:t>besarnya jumlah hutang lancar perusahaan yang dapat dibayarkan oleh dana yang tersedia dengan variabel likuiditas.</w:t>
      </w:r>
    </w:p>
    <w:p w:rsidR="005627DC" w:rsidRPr="00255545" w:rsidRDefault="005627DC" w:rsidP="00566C5A">
      <w:pPr>
        <w:pStyle w:val="ListParagraph"/>
        <w:widowControl w:val="0"/>
        <w:numPr>
          <w:ilvl w:val="0"/>
          <w:numId w:val="31"/>
        </w:numPr>
        <w:spacing w:after="0" w:line="497" w:lineRule="auto"/>
        <w:ind w:left="1077" w:hanging="357"/>
        <w:jc w:val="both"/>
        <w:rPr>
          <w:rFonts w:ascii="Times New Roman" w:hAnsi="Times New Roman" w:cs="Times New Roman"/>
          <w:sz w:val="4"/>
          <w:szCs w:val="4"/>
        </w:rPr>
      </w:pPr>
      <w:r>
        <w:rPr>
          <w:rFonts w:ascii="Times New Roman" w:hAnsi="Times New Roman" w:cs="Times New Roman"/>
          <w:sz w:val="24"/>
          <w:szCs w:val="4"/>
        </w:rPr>
        <w:t>Meningkatkan pemahanan bahwa</w:t>
      </w:r>
      <w:r w:rsidR="00255545">
        <w:rPr>
          <w:rFonts w:ascii="Times New Roman" w:hAnsi="Times New Roman" w:cs="Times New Roman"/>
          <w:sz w:val="24"/>
          <w:szCs w:val="4"/>
        </w:rPr>
        <w:t xml:space="preserve"> rasio keuangan sebagai alternatif menilai kinerja perusahaan dari berbagai aspek yang nantinya dapat memikat calon investor dan meningkatkan harga saham, apabila harga saham meningkat, investor dapat tertarik karena akan mendapat </w:t>
      </w:r>
      <w:r w:rsidR="00255545">
        <w:rPr>
          <w:rFonts w:ascii="Times New Roman" w:hAnsi="Times New Roman" w:cs="Times New Roman"/>
          <w:i/>
          <w:sz w:val="24"/>
          <w:szCs w:val="4"/>
        </w:rPr>
        <w:t xml:space="preserve">return </w:t>
      </w:r>
      <w:r w:rsidR="00255545">
        <w:rPr>
          <w:rFonts w:ascii="Times New Roman" w:hAnsi="Times New Roman" w:cs="Times New Roman"/>
          <w:sz w:val="24"/>
          <w:szCs w:val="4"/>
        </w:rPr>
        <w:t>saham positif (</w:t>
      </w:r>
      <w:r w:rsidR="00255545" w:rsidRPr="00255545">
        <w:rPr>
          <w:rFonts w:ascii="Times New Roman" w:hAnsi="Times New Roman" w:cs="Times New Roman"/>
          <w:i/>
          <w:sz w:val="24"/>
          <w:szCs w:val="4"/>
        </w:rPr>
        <w:t>capital gain</w:t>
      </w:r>
      <w:r w:rsidR="00255545">
        <w:rPr>
          <w:rFonts w:ascii="Times New Roman" w:hAnsi="Times New Roman" w:cs="Times New Roman"/>
          <w:sz w:val="24"/>
          <w:szCs w:val="4"/>
        </w:rPr>
        <w:t xml:space="preserve">). </w:t>
      </w:r>
      <w:r>
        <w:rPr>
          <w:rFonts w:ascii="Times New Roman" w:hAnsi="Times New Roman" w:cs="Times New Roman"/>
          <w:i/>
          <w:sz w:val="24"/>
          <w:szCs w:val="4"/>
        </w:rPr>
        <w:t xml:space="preserve"> </w:t>
      </w:r>
    </w:p>
    <w:p w:rsidR="00255545" w:rsidRPr="00AD7EF7" w:rsidRDefault="00B86221" w:rsidP="00F66660">
      <w:pPr>
        <w:pStyle w:val="ListParagraph"/>
        <w:widowControl w:val="0"/>
        <w:numPr>
          <w:ilvl w:val="0"/>
          <w:numId w:val="31"/>
        </w:numPr>
        <w:spacing w:after="0" w:line="492" w:lineRule="auto"/>
        <w:ind w:left="1077" w:hanging="357"/>
        <w:jc w:val="both"/>
        <w:rPr>
          <w:rFonts w:ascii="Times New Roman" w:hAnsi="Times New Roman" w:cs="Times New Roman"/>
          <w:sz w:val="4"/>
          <w:szCs w:val="4"/>
        </w:rPr>
      </w:pPr>
      <w:r>
        <w:rPr>
          <w:rFonts w:ascii="Times New Roman" w:hAnsi="Times New Roman" w:cs="Times New Roman"/>
          <w:sz w:val="24"/>
          <w:szCs w:val="4"/>
        </w:rPr>
        <w:t xml:space="preserve">Memberikan gagasan kepada perusahaan bahwa penerapan </w:t>
      </w:r>
      <w:r>
        <w:rPr>
          <w:rFonts w:ascii="Times New Roman" w:hAnsi="Times New Roman" w:cs="Times New Roman"/>
          <w:i/>
          <w:sz w:val="24"/>
          <w:szCs w:val="4"/>
        </w:rPr>
        <w:t>good corporate governance</w:t>
      </w:r>
      <w:r>
        <w:rPr>
          <w:rFonts w:ascii="Times New Roman" w:hAnsi="Times New Roman" w:cs="Times New Roman"/>
          <w:sz w:val="24"/>
          <w:szCs w:val="4"/>
        </w:rPr>
        <w:t xml:space="preserve"> dapat meningkatkan integritas perusahaan dan mengurangi kecurangan maupun penyalahgunaan wewenang yang bukan sama sekali visi dan misi perusahaan. </w:t>
      </w:r>
    </w:p>
    <w:p w:rsidR="00EA0D1C" w:rsidRPr="00EA0D1C" w:rsidRDefault="00EA0D1C" w:rsidP="004518D2">
      <w:pPr>
        <w:widowControl w:val="0"/>
        <w:spacing w:after="0" w:line="480" w:lineRule="auto"/>
        <w:ind w:left="720"/>
        <w:jc w:val="both"/>
        <w:rPr>
          <w:rFonts w:ascii="Times New Roman" w:hAnsi="Times New Roman" w:cs="Times New Roman"/>
          <w:sz w:val="4"/>
          <w:szCs w:val="4"/>
        </w:rPr>
      </w:pPr>
    </w:p>
    <w:p w:rsidR="00354867" w:rsidRPr="00FD20FC" w:rsidRDefault="00354867" w:rsidP="00F66660">
      <w:pPr>
        <w:widowControl w:val="0"/>
        <w:spacing w:after="0" w:line="492" w:lineRule="auto"/>
        <w:ind w:left="720" w:hanging="311"/>
        <w:jc w:val="both"/>
        <w:rPr>
          <w:rFonts w:ascii="Times New Roman" w:hAnsi="Times New Roman" w:cs="Times New Roman"/>
          <w:sz w:val="24"/>
        </w:rPr>
      </w:pPr>
      <w:r w:rsidRPr="00776BE4">
        <w:rPr>
          <w:rFonts w:ascii="Times New Roman" w:hAnsi="Times New Roman" w:cs="Times New Roman"/>
          <w:sz w:val="24"/>
        </w:rPr>
        <w:t>3.</w:t>
      </w:r>
      <w:r w:rsidRPr="00776BE4">
        <w:rPr>
          <w:rFonts w:ascii="Times New Roman" w:hAnsi="Times New Roman" w:cs="Times New Roman"/>
          <w:sz w:val="24"/>
        </w:rPr>
        <w:tab/>
        <w:t>Bagi Inves</w:t>
      </w:r>
      <w:r>
        <w:rPr>
          <w:rFonts w:ascii="Times New Roman" w:hAnsi="Times New Roman" w:cs="Times New Roman"/>
          <w:sz w:val="24"/>
        </w:rPr>
        <w:t>tor</w:t>
      </w:r>
    </w:p>
    <w:p w:rsidR="00B86221" w:rsidRPr="00B86221" w:rsidRDefault="00B86221" w:rsidP="00813FFB">
      <w:pPr>
        <w:pStyle w:val="ListParagraph"/>
        <w:widowControl w:val="0"/>
        <w:numPr>
          <w:ilvl w:val="0"/>
          <w:numId w:val="32"/>
        </w:numPr>
        <w:spacing w:after="0" w:line="492" w:lineRule="auto"/>
        <w:ind w:left="1077" w:hanging="357"/>
        <w:jc w:val="both"/>
        <w:rPr>
          <w:rFonts w:ascii="Times New Roman" w:hAnsi="Times New Roman" w:cs="Times New Roman"/>
          <w:sz w:val="4"/>
          <w:szCs w:val="4"/>
        </w:rPr>
      </w:pPr>
      <w:r>
        <w:rPr>
          <w:rFonts w:ascii="Times New Roman" w:hAnsi="Times New Roman" w:cs="Times New Roman"/>
          <w:sz w:val="24"/>
          <w:szCs w:val="24"/>
        </w:rPr>
        <w:t xml:space="preserve">Hasil penelitian ini diharapkan dapat memberikan sumbangan pemikiran bagi calon investor bagaimana jumlah hutang yang baik dari suatu perusahaan dengan resiko perusahaan yang lebih rendah dengan menggunakan variabel </w:t>
      </w:r>
      <w:r>
        <w:rPr>
          <w:rFonts w:ascii="Times New Roman" w:hAnsi="Times New Roman" w:cs="Times New Roman"/>
          <w:i/>
          <w:sz w:val="24"/>
          <w:szCs w:val="24"/>
        </w:rPr>
        <w:t>leverage</w:t>
      </w:r>
      <w:r>
        <w:rPr>
          <w:rFonts w:ascii="Times New Roman" w:hAnsi="Times New Roman" w:cs="Times New Roman"/>
          <w:sz w:val="24"/>
          <w:szCs w:val="24"/>
        </w:rPr>
        <w:t>.</w:t>
      </w:r>
    </w:p>
    <w:p w:rsidR="00B86221" w:rsidRPr="00B86221" w:rsidRDefault="00B86221" w:rsidP="00813FFB">
      <w:pPr>
        <w:pStyle w:val="ListParagraph"/>
        <w:widowControl w:val="0"/>
        <w:numPr>
          <w:ilvl w:val="0"/>
          <w:numId w:val="32"/>
        </w:numPr>
        <w:spacing w:after="0" w:line="492" w:lineRule="auto"/>
        <w:ind w:left="1077" w:hanging="357"/>
        <w:jc w:val="both"/>
        <w:rPr>
          <w:rFonts w:ascii="Times New Roman" w:hAnsi="Times New Roman" w:cs="Times New Roman"/>
          <w:sz w:val="4"/>
          <w:szCs w:val="4"/>
        </w:rPr>
      </w:pPr>
      <w:r>
        <w:rPr>
          <w:rFonts w:ascii="Times New Roman" w:hAnsi="Times New Roman" w:cs="Times New Roman"/>
          <w:sz w:val="24"/>
          <w:szCs w:val="24"/>
        </w:rPr>
        <w:t xml:space="preserve">Hasil penelitian ini diharapkan dapat memberikan sumbangan pemikiran bagi calon investor bagaimana suatu perusahaan yang mampu membayar </w:t>
      </w:r>
      <w:r w:rsidR="00020280">
        <w:rPr>
          <w:rFonts w:ascii="Times New Roman" w:hAnsi="Times New Roman" w:cs="Times New Roman"/>
          <w:sz w:val="24"/>
          <w:szCs w:val="24"/>
        </w:rPr>
        <w:t>hutang-hutang lancar yang sudah jatuh tempo sekaligus dapat mempunyai dana cadangan sebagai bentuk kewaspadaan perusahaan dengan menggunakan rasio likuiditas.</w:t>
      </w:r>
    </w:p>
    <w:p w:rsidR="003350AC" w:rsidRPr="00785369" w:rsidRDefault="00354867" w:rsidP="00813FFB">
      <w:pPr>
        <w:pStyle w:val="ListParagraph"/>
        <w:widowControl w:val="0"/>
        <w:numPr>
          <w:ilvl w:val="0"/>
          <w:numId w:val="32"/>
        </w:numPr>
        <w:spacing w:after="0" w:line="492" w:lineRule="auto"/>
        <w:ind w:left="1077" w:hanging="357"/>
        <w:jc w:val="both"/>
        <w:rPr>
          <w:rFonts w:ascii="Times New Roman" w:hAnsi="Times New Roman" w:cs="Times New Roman"/>
          <w:sz w:val="4"/>
          <w:szCs w:val="4"/>
        </w:rPr>
      </w:pPr>
      <w:r w:rsidRPr="00B86221">
        <w:rPr>
          <w:rFonts w:ascii="Times New Roman" w:hAnsi="Times New Roman" w:cs="Times New Roman"/>
          <w:sz w:val="24"/>
        </w:rPr>
        <w:t xml:space="preserve">Hasil penelitian ini diharapkan dapat memberikan gambaran tentang perusahaan </w:t>
      </w:r>
      <w:r w:rsidR="000F0E42" w:rsidRPr="00B86221">
        <w:rPr>
          <w:rFonts w:ascii="Times New Roman" w:hAnsi="Times New Roman" w:cs="Times New Roman"/>
          <w:sz w:val="24"/>
        </w:rPr>
        <w:t>manufaktur</w:t>
      </w:r>
      <w:r w:rsidRPr="00B86221">
        <w:rPr>
          <w:rFonts w:ascii="Times New Roman" w:hAnsi="Times New Roman" w:cs="Times New Roman"/>
          <w:sz w:val="24"/>
        </w:rPr>
        <w:t xml:space="preserve"> </w:t>
      </w:r>
      <w:r w:rsidR="00020280">
        <w:rPr>
          <w:rFonts w:ascii="Times New Roman" w:hAnsi="Times New Roman" w:cs="Times New Roman"/>
          <w:sz w:val="24"/>
        </w:rPr>
        <w:t xml:space="preserve">yang potensial, dimana perusahaan ini </w:t>
      </w:r>
      <w:r w:rsidR="00020280">
        <w:rPr>
          <w:rFonts w:ascii="Times New Roman" w:hAnsi="Times New Roman" w:cs="Times New Roman"/>
          <w:sz w:val="24"/>
        </w:rPr>
        <w:lastRenderedPageBreak/>
        <w:t xml:space="preserve">mempunyai potensi dari perusahaan tersebut memiliki harga saham yang stabil dengan kecenderungan meningkat sehingga menghasilkan </w:t>
      </w:r>
      <w:r w:rsidR="00020280">
        <w:rPr>
          <w:rFonts w:ascii="Times New Roman" w:hAnsi="Times New Roman" w:cs="Times New Roman"/>
          <w:i/>
          <w:sz w:val="24"/>
        </w:rPr>
        <w:t>capital gain</w:t>
      </w:r>
      <w:r w:rsidR="00020280">
        <w:rPr>
          <w:rFonts w:ascii="Times New Roman" w:hAnsi="Times New Roman" w:cs="Times New Roman"/>
          <w:sz w:val="24"/>
        </w:rPr>
        <w:t xml:space="preserve"> bagi investor dengan menggunakan variabel </w:t>
      </w:r>
      <w:r w:rsidR="00020280">
        <w:rPr>
          <w:rFonts w:ascii="Times New Roman" w:hAnsi="Times New Roman" w:cs="Times New Roman"/>
          <w:i/>
          <w:sz w:val="24"/>
        </w:rPr>
        <w:t xml:space="preserve">return </w:t>
      </w:r>
      <w:r w:rsidR="00020280">
        <w:rPr>
          <w:rFonts w:ascii="Times New Roman" w:hAnsi="Times New Roman" w:cs="Times New Roman"/>
          <w:sz w:val="24"/>
        </w:rPr>
        <w:t>saham.</w:t>
      </w:r>
    </w:p>
    <w:p w:rsidR="00785369" w:rsidRPr="00B86221" w:rsidRDefault="00785369" w:rsidP="00B86221">
      <w:pPr>
        <w:pStyle w:val="ListParagraph"/>
        <w:widowControl w:val="0"/>
        <w:numPr>
          <w:ilvl w:val="0"/>
          <w:numId w:val="32"/>
        </w:numPr>
        <w:spacing w:after="0" w:line="480" w:lineRule="auto"/>
        <w:jc w:val="both"/>
        <w:rPr>
          <w:rFonts w:ascii="Times New Roman" w:hAnsi="Times New Roman" w:cs="Times New Roman"/>
          <w:sz w:val="4"/>
          <w:szCs w:val="4"/>
        </w:rPr>
      </w:pPr>
      <w:r>
        <w:rPr>
          <w:rFonts w:ascii="Times New Roman" w:hAnsi="Times New Roman" w:cs="Times New Roman"/>
          <w:sz w:val="24"/>
        </w:rPr>
        <w:t xml:space="preserve">Memberikan gagasan kepada investor dan calon investor bahwa dengan penerapan </w:t>
      </w:r>
      <w:r>
        <w:rPr>
          <w:rFonts w:ascii="Times New Roman" w:hAnsi="Times New Roman" w:cs="Times New Roman"/>
          <w:i/>
          <w:sz w:val="24"/>
        </w:rPr>
        <w:t>good corporate governance</w:t>
      </w:r>
      <w:r>
        <w:rPr>
          <w:rFonts w:ascii="Times New Roman" w:hAnsi="Times New Roman" w:cs="Times New Roman"/>
          <w:sz w:val="24"/>
        </w:rPr>
        <w:t xml:space="preserve"> dapat meningkatkan integritas perusahaan dan mampu meminimalisir kecurangan dan penyalahgunaan wewenang.</w:t>
      </w:r>
    </w:p>
    <w:p w:rsidR="00EA0D1C" w:rsidRPr="003350AC" w:rsidRDefault="00EA0D1C" w:rsidP="004518D2">
      <w:pPr>
        <w:widowControl w:val="0"/>
        <w:spacing w:after="0" w:line="480" w:lineRule="auto"/>
        <w:ind w:left="851" w:hanging="131"/>
        <w:jc w:val="both"/>
        <w:rPr>
          <w:rFonts w:ascii="Times New Roman" w:hAnsi="Times New Roman" w:cs="Times New Roman"/>
          <w:sz w:val="4"/>
          <w:szCs w:val="4"/>
        </w:rPr>
      </w:pPr>
    </w:p>
    <w:p w:rsidR="00354867" w:rsidRPr="00776BE4" w:rsidRDefault="00354867" w:rsidP="004518D2">
      <w:pPr>
        <w:widowControl w:val="0"/>
        <w:spacing w:after="0" w:line="480" w:lineRule="auto"/>
        <w:ind w:left="851" w:hanging="284"/>
        <w:jc w:val="both"/>
        <w:rPr>
          <w:rFonts w:ascii="Times New Roman" w:hAnsi="Times New Roman" w:cs="Times New Roman"/>
          <w:sz w:val="24"/>
        </w:rPr>
      </w:pPr>
      <w:r w:rsidRPr="00776BE4">
        <w:rPr>
          <w:rFonts w:ascii="Times New Roman" w:hAnsi="Times New Roman" w:cs="Times New Roman"/>
          <w:sz w:val="24"/>
        </w:rPr>
        <w:t>4.</w:t>
      </w:r>
      <w:r w:rsidRPr="00776BE4">
        <w:rPr>
          <w:rFonts w:ascii="Times New Roman" w:hAnsi="Times New Roman" w:cs="Times New Roman"/>
          <w:sz w:val="24"/>
        </w:rPr>
        <w:tab/>
        <w:t>Bagi Pihak Lain</w:t>
      </w:r>
    </w:p>
    <w:p w:rsidR="0091567B" w:rsidRPr="00534637" w:rsidRDefault="001A210D" w:rsidP="00566C5A">
      <w:pPr>
        <w:widowControl w:val="0"/>
        <w:spacing w:after="0" w:line="480" w:lineRule="auto"/>
        <w:ind w:left="851"/>
        <w:jc w:val="both"/>
        <w:rPr>
          <w:rFonts w:ascii="Times New Roman" w:hAnsi="Times New Roman" w:cs="Times New Roman"/>
          <w:sz w:val="24"/>
        </w:rPr>
      </w:pPr>
      <w:r w:rsidRPr="001A210D">
        <w:rPr>
          <w:rFonts w:ascii="Times New Roman" w:hAnsi="Times New Roman" w:cs="Times New Roman"/>
          <w:sz w:val="24"/>
        </w:rPr>
        <w:t>Hasil penelitian ini diharapkan dapat dijadikan sumber informasi dan referensi bagi penelitian sel</w:t>
      </w:r>
      <w:r w:rsidR="00566C5A">
        <w:rPr>
          <w:rFonts w:ascii="Times New Roman" w:hAnsi="Times New Roman" w:cs="Times New Roman"/>
          <w:sz w:val="24"/>
        </w:rPr>
        <w:t>anjutnya dengan topik yang sama.</w:t>
      </w:r>
    </w:p>
    <w:sectPr w:rsidR="0091567B" w:rsidRPr="00534637" w:rsidSect="00260869">
      <w:headerReference w:type="default" r:id="rId20"/>
      <w:footerReference w:type="first" r:id="rId2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FB" w:rsidRDefault="003860FB" w:rsidP="00354867">
      <w:pPr>
        <w:spacing w:after="0" w:line="240" w:lineRule="auto"/>
      </w:pPr>
      <w:r>
        <w:separator/>
      </w:r>
    </w:p>
  </w:endnote>
  <w:endnote w:type="continuationSeparator" w:id="0">
    <w:p w:rsidR="003860FB" w:rsidRDefault="003860FB" w:rsidP="0035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799" w:rsidRPr="007D2799" w:rsidRDefault="007D2799" w:rsidP="007D2799">
    <w:pPr>
      <w:pStyle w:val="Footer"/>
      <w:jc w:val="center"/>
      <w:rPr>
        <w:rFonts w:ascii="Times New Roman" w:hAnsi="Times New Roman" w:cs="Times New Roman"/>
        <w:sz w:val="24"/>
      </w:rPr>
    </w:pPr>
    <w:r w:rsidRPr="007D2799">
      <w:rPr>
        <w:rFonts w:ascii="Times New Roman" w:hAnsi="Times New Roman" w:cs="Times New Roman"/>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FB" w:rsidRDefault="003860FB" w:rsidP="00354867">
      <w:pPr>
        <w:spacing w:after="0" w:line="240" w:lineRule="auto"/>
      </w:pPr>
      <w:r>
        <w:separator/>
      </w:r>
    </w:p>
  </w:footnote>
  <w:footnote w:type="continuationSeparator" w:id="0">
    <w:p w:rsidR="003860FB" w:rsidRDefault="003860FB" w:rsidP="00354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361476"/>
      <w:docPartObj>
        <w:docPartGallery w:val="Page Numbers (Top of Page)"/>
        <w:docPartUnique/>
      </w:docPartObj>
    </w:sdtPr>
    <w:sdtEndPr>
      <w:rPr>
        <w:rFonts w:ascii="Times New Roman" w:hAnsi="Times New Roman" w:cs="Times New Roman"/>
        <w:noProof/>
        <w:sz w:val="24"/>
      </w:rPr>
    </w:sdtEndPr>
    <w:sdtContent>
      <w:p w:rsidR="007D2799" w:rsidRPr="007D2799" w:rsidRDefault="007D2799">
        <w:pPr>
          <w:pStyle w:val="Header"/>
          <w:jc w:val="right"/>
          <w:rPr>
            <w:rFonts w:ascii="Times New Roman" w:hAnsi="Times New Roman" w:cs="Times New Roman"/>
            <w:sz w:val="24"/>
          </w:rPr>
        </w:pPr>
        <w:r w:rsidRPr="007D2799">
          <w:rPr>
            <w:rFonts w:ascii="Times New Roman" w:hAnsi="Times New Roman" w:cs="Times New Roman"/>
            <w:sz w:val="24"/>
          </w:rPr>
          <w:fldChar w:fldCharType="begin"/>
        </w:r>
        <w:r w:rsidRPr="007D2799">
          <w:rPr>
            <w:rFonts w:ascii="Times New Roman" w:hAnsi="Times New Roman" w:cs="Times New Roman"/>
            <w:sz w:val="24"/>
          </w:rPr>
          <w:instrText xml:space="preserve"> PAGE   \* MERGEFORMAT </w:instrText>
        </w:r>
        <w:r w:rsidRPr="007D2799">
          <w:rPr>
            <w:rFonts w:ascii="Times New Roman" w:hAnsi="Times New Roman" w:cs="Times New Roman"/>
            <w:sz w:val="24"/>
          </w:rPr>
          <w:fldChar w:fldCharType="separate"/>
        </w:r>
        <w:r w:rsidR="004275C7">
          <w:rPr>
            <w:rFonts w:ascii="Times New Roman" w:hAnsi="Times New Roman" w:cs="Times New Roman"/>
            <w:noProof/>
            <w:sz w:val="24"/>
          </w:rPr>
          <w:t>31</w:t>
        </w:r>
        <w:r w:rsidRPr="007D2799">
          <w:rPr>
            <w:rFonts w:ascii="Times New Roman" w:hAnsi="Times New Roman" w:cs="Times New Roman"/>
            <w:noProof/>
            <w:sz w:val="24"/>
          </w:rPr>
          <w:fldChar w:fldCharType="end"/>
        </w:r>
      </w:p>
    </w:sdtContent>
  </w:sdt>
  <w:p w:rsidR="00AC62E1" w:rsidRDefault="00AC6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580"/>
    <w:multiLevelType w:val="hybridMultilevel"/>
    <w:tmpl w:val="7B281806"/>
    <w:lvl w:ilvl="0" w:tplc="6874A0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C228AE"/>
    <w:multiLevelType w:val="hybridMultilevel"/>
    <w:tmpl w:val="277067E2"/>
    <w:lvl w:ilvl="0" w:tplc="DFAAFC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FA4324"/>
    <w:multiLevelType w:val="hybridMultilevel"/>
    <w:tmpl w:val="1C08C21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54241C2"/>
    <w:multiLevelType w:val="hybridMultilevel"/>
    <w:tmpl w:val="63BA3DE2"/>
    <w:lvl w:ilvl="0" w:tplc="2C94A3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8232FDE"/>
    <w:multiLevelType w:val="hybridMultilevel"/>
    <w:tmpl w:val="221615E6"/>
    <w:lvl w:ilvl="0" w:tplc="0778C9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D1152B3"/>
    <w:multiLevelType w:val="hybridMultilevel"/>
    <w:tmpl w:val="2920143E"/>
    <w:lvl w:ilvl="0" w:tplc="E7AC53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D200E1A"/>
    <w:multiLevelType w:val="hybridMultilevel"/>
    <w:tmpl w:val="36002F66"/>
    <w:lvl w:ilvl="0" w:tplc="E0EEBE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F0C5832"/>
    <w:multiLevelType w:val="hybridMultilevel"/>
    <w:tmpl w:val="1BB68FB0"/>
    <w:lvl w:ilvl="0" w:tplc="7122B8C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4910CD0"/>
    <w:multiLevelType w:val="hybridMultilevel"/>
    <w:tmpl w:val="D8C6C2E0"/>
    <w:lvl w:ilvl="0" w:tplc="87B83DE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50B5E5B"/>
    <w:multiLevelType w:val="hybridMultilevel"/>
    <w:tmpl w:val="4C3CFA16"/>
    <w:lvl w:ilvl="0" w:tplc="66205A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95D0D36"/>
    <w:multiLevelType w:val="hybridMultilevel"/>
    <w:tmpl w:val="84C268C6"/>
    <w:lvl w:ilvl="0" w:tplc="DCF2C8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A7C1299"/>
    <w:multiLevelType w:val="hybridMultilevel"/>
    <w:tmpl w:val="604228B0"/>
    <w:lvl w:ilvl="0" w:tplc="A84CDE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8EF59A4"/>
    <w:multiLevelType w:val="hybridMultilevel"/>
    <w:tmpl w:val="85860186"/>
    <w:lvl w:ilvl="0" w:tplc="B74C8B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9DC6212"/>
    <w:multiLevelType w:val="hybridMultilevel"/>
    <w:tmpl w:val="D098F3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2D17C5"/>
    <w:multiLevelType w:val="hybridMultilevel"/>
    <w:tmpl w:val="B09E542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5354BEE"/>
    <w:multiLevelType w:val="hybridMultilevel"/>
    <w:tmpl w:val="16BEE52C"/>
    <w:lvl w:ilvl="0" w:tplc="FDFAFE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9823C50"/>
    <w:multiLevelType w:val="multilevel"/>
    <w:tmpl w:val="C878582A"/>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rPr>
        <w:sz w:val="24"/>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F7C047C"/>
    <w:multiLevelType w:val="hybridMultilevel"/>
    <w:tmpl w:val="2556A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7C5944"/>
    <w:multiLevelType w:val="multilevel"/>
    <w:tmpl w:val="86784BF6"/>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9">
    <w:nsid w:val="55833C5E"/>
    <w:multiLevelType w:val="hybridMultilevel"/>
    <w:tmpl w:val="430EE03C"/>
    <w:lvl w:ilvl="0" w:tplc="0421000F">
      <w:start w:val="1"/>
      <w:numFmt w:val="decimal"/>
      <w:lvlText w:val="%1."/>
      <w:lvlJc w:val="left"/>
      <w:pPr>
        <w:ind w:left="720" w:hanging="360"/>
      </w:pPr>
      <w:rPr>
        <w:rFonts w:hint="default"/>
      </w:rPr>
    </w:lvl>
    <w:lvl w:ilvl="1" w:tplc="C07E4B28">
      <w:start w:val="1"/>
      <w:numFmt w:val="lowerLetter"/>
      <w:lvlText w:val="%2."/>
      <w:lvlJc w:val="left"/>
      <w:pPr>
        <w:ind w:left="1800" w:hanging="720"/>
      </w:pPr>
      <w:rPr>
        <w:rFonts w:hint="default"/>
      </w:rPr>
    </w:lvl>
    <w:lvl w:ilvl="2" w:tplc="DB5A83CA">
      <w:start w:val="1"/>
      <w:numFmt w:val="decimal"/>
      <w:lvlText w:val="(%3)"/>
      <w:lvlJc w:val="left"/>
      <w:pPr>
        <w:ind w:left="3090" w:hanging="111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4811C6"/>
    <w:multiLevelType w:val="hybridMultilevel"/>
    <w:tmpl w:val="21704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1D4F26"/>
    <w:multiLevelType w:val="hybridMultilevel"/>
    <w:tmpl w:val="849E0890"/>
    <w:lvl w:ilvl="0" w:tplc="E974B0D8">
      <w:start w:val="1"/>
      <w:numFmt w:val="decimal"/>
      <w:lvlText w:val="%1."/>
      <w:lvlJc w:val="left"/>
      <w:pPr>
        <w:ind w:left="1080" w:hanging="360"/>
      </w:pPr>
      <w:rPr>
        <w:rFonts w:hint="default"/>
      </w:rPr>
    </w:lvl>
    <w:lvl w:ilvl="1" w:tplc="E1BC6D14">
      <w:start w:val="1"/>
      <w:numFmt w:val="lowerLetter"/>
      <w:lvlText w:val="%2."/>
      <w:lvlJc w:val="left"/>
      <w:pPr>
        <w:ind w:left="1800" w:hanging="360"/>
      </w:pPr>
      <w:rPr>
        <w:sz w:val="24"/>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2AD4826"/>
    <w:multiLevelType w:val="hybridMultilevel"/>
    <w:tmpl w:val="D4B606A8"/>
    <w:lvl w:ilvl="0" w:tplc="223EFE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35206EF"/>
    <w:multiLevelType w:val="hybridMultilevel"/>
    <w:tmpl w:val="A96E61AA"/>
    <w:lvl w:ilvl="0" w:tplc="BDC4A7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55A7D5E"/>
    <w:multiLevelType w:val="hybridMultilevel"/>
    <w:tmpl w:val="F536AD5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57F0D42"/>
    <w:multiLevelType w:val="hybridMultilevel"/>
    <w:tmpl w:val="F4E6DC58"/>
    <w:lvl w:ilvl="0" w:tplc="14B486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C2177CF"/>
    <w:multiLevelType w:val="hybridMultilevel"/>
    <w:tmpl w:val="AC4C74E0"/>
    <w:lvl w:ilvl="0" w:tplc="DBDE57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1F06448"/>
    <w:multiLevelType w:val="hybridMultilevel"/>
    <w:tmpl w:val="B88E9052"/>
    <w:lvl w:ilvl="0" w:tplc="484885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70726F3"/>
    <w:multiLevelType w:val="hybridMultilevel"/>
    <w:tmpl w:val="1E7CE7E0"/>
    <w:lvl w:ilvl="0" w:tplc="9AA430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8F76621"/>
    <w:multiLevelType w:val="multilevel"/>
    <w:tmpl w:val="C878582A"/>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rPr>
        <w:sz w:val="24"/>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BE7203B"/>
    <w:multiLevelType w:val="hybridMultilevel"/>
    <w:tmpl w:val="822E7EBC"/>
    <w:lvl w:ilvl="0" w:tplc="652E35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D445F83"/>
    <w:multiLevelType w:val="hybridMultilevel"/>
    <w:tmpl w:val="BB009CC8"/>
    <w:lvl w:ilvl="0" w:tplc="2C4471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17"/>
  </w:num>
  <w:num w:numId="3">
    <w:abstractNumId w:val="19"/>
  </w:num>
  <w:num w:numId="4">
    <w:abstractNumId w:val="21"/>
  </w:num>
  <w:num w:numId="5">
    <w:abstractNumId w:val="20"/>
  </w:num>
  <w:num w:numId="6">
    <w:abstractNumId w:val="10"/>
  </w:num>
  <w:num w:numId="7">
    <w:abstractNumId w:val="25"/>
  </w:num>
  <w:num w:numId="8">
    <w:abstractNumId w:val="8"/>
  </w:num>
  <w:num w:numId="9">
    <w:abstractNumId w:val="24"/>
  </w:num>
  <w:num w:numId="10">
    <w:abstractNumId w:val="22"/>
  </w:num>
  <w:num w:numId="11">
    <w:abstractNumId w:val="7"/>
  </w:num>
  <w:num w:numId="12">
    <w:abstractNumId w:val="13"/>
  </w:num>
  <w:num w:numId="13">
    <w:abstractNumId w:val="14"/>
  </w:num>
  <w:num w:numId="14">
    <w:abstractNumId w:val="15"/>
  </w:num>
  <w:num w:numId="15">
    <w:abstractNumId w:val="26"/>
  </w:num>
  <w:num w:numId="16">
    <w:abstractNumId w:val="28"/>
  </w:num>
  <w:num w:numId="17">
    <w:abstractNumId w:val="0"/>
  </w:num>
  <w:num w:numId="18">
    <w:abstractNumId w:val="1"/>
  </w:num>
  <w:num w:numId="19">
    <w:abstractNumId w:val="12"/>
  </w:num>
  <w:num w:numId="20">
    <w:abstractNumId w:val="4"/>
  </w:num>
  <w:num w:numId="21">
    <w:abstractNumId w:val="6"/>
  </w:num>
  <w:num w:numId="22">
    <w:abstractNumId w:val="31"/>
  </w:num>
  <w:num w:numId="23">
    <w:abstractNumId w:val="23"/>
  </w:num>
  <w:num w:numId="24">
    <w:abstractNumId w:val="9"/>
  </w:num>
  <w:num w:numId="25">
    <w:abstractNumId w:val="5"/>
  </w:num>
  <w:num w:numId="26">
    <w:abstractNumId w:val="3"/>
  </w:num>
  <w:num w:numId="27">
    <w:abstractNumId w:val="27"/>
  </w:num>
  <w:num w:numId="28">
    <w:abstractNumId w:val="30"/>
  </w:num>
  <w:num w:numId="29">
    <w:abstractNumId w:val="18"/>
  </w:num>
  <w:num w:numId="30">
    <w:abstractNumId w:val="2"/>
  </w:num>
  <w:num w:numId="31">
    <w:abstractNumId w:val="2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67"/>
    <w:rsid w:val="00005755"/>
    <w:rsid w:val="00020280"/>
    <w:rsid w:val="00065B5A"/>
    <w:rsid w:val="000679C9"/>
    <w:rsid w:val="00094D9C"/>
    <w:rsid w:val="00095E9E"/>
    <w:rsid w:val="000B5097"/>
    <w:rsid w:val="000D5B2C"/>
    <w:rsid w:val="000F0E42"/>
    <w:rsid w:val="000F1763"/>
    <w:rsid w:val="001035FF"/>
    <w:rsid w:val="00115E81"/>
    <w:rsid w:val="00136AE0"/>
    <w:rsid w:val="0014118E"/>
    <w:rsid w:val="0014540E"/>
    <w:rsid w:val="00145AB5"/>
    <w:rsid w:val="001561CE"/>
    <w:rsid w:val="001703D4"/>
    <w:rsid w:val="001932BE"/>
    <w:rsid w:val="001A210D"/>
    <w:rsid w:val="001B0DBB"/>
    <w:rsid w:val="001B2526"/>
    <w:rsid w:val="001D20AF"/>
    <w:rsid w:val="001D2D2A"/>
    <w:rsid w:val="002208E4"/>
    <w:rsid w:val="00236F8A"/>
    <w:rsid w:val="00241DB7"/>
    <w:rsid w:val="00255545"/>
    <w:rsid w:val="00256AC1"/>
    <w:rsid w:val="00260869"/>
    <w:rsid w:val="00270E94"/>
    <w:rsid w:val="00297F86"/>
    <w:rsid w:val="002A29FB"/>
    <w:rsid w:val="002C7A48"/>
    <w:rsid w:val="002D18E2"/>
    <w:rsid w:val="002D3B0F"/>
    <w:rsid w:val="002E44B5"/>
    <w:rsid w:val="002F0AA3"/>
    <w:rsid w:val="003021CC"/>
    <w:rsid w:val="0031364A"/>
    <w:rsid w:val="00320F16"/>
    <w:rsid w:val="00322166"/>
    <w:rsid w:val="0032216B"/>
    <w:rsid w:val="00323408"/>
    <w:rsid w:val="003346CE"/>
    <w:rsid w:val="003350AC"/>
    <w:rsid w:val="00350C4A"/>
    <w:rsid w:val="00354867"/>
    <w:rsid w:val="003604AF"/>
    <w:rsid w:val="00367259"/>
    <w:rsid w:val="003860FB"/>
    <w:rsid w:val="003870EE"/>
    <w:rsid w:val="00393E36"/>
    <w:rsid w:val="003C0204"/>
    <w:rsid w:val="003C3D8F"/>
    <w:rsid w:val="003C59FF"/>
    <w:rsid w:val="003E1A22"/>
    <w:rsid w:val="003F4ED7"/>
    <w:rsid w:val="00411170"/>
    <w:rsid w:val="00411BB2"/>
    <w:rsid w:val="00425A9B"/>
    <w:rsid w:val="004275C7"/>
    <w:rsid w:val="00427B97"/>
    <w:rsid w:val="00444216"/>
    <w:rsid w:val="004518D2"/>
    <w:rsid w:val="0045768D"/>
    <w:rsid w:val="004600AC"/>
    <w:rsid w:val="00470687"/>
    <w:rsid w:val="00472DBA"/>
    <w:rsid w:val="004A0CDD"/>
    <w:rsid w:val="004A386F"/>
    <w:rsid w:val="004C3507"/>
    <w:rsid w:val="00501E67"/>
    <w:rsid w:val="00502B5B"/>
    <w:rsid w:val="00505244"/>
    <w:rsid w:val="00506592"/>
    <w:rsid w:val="005109EF"/>
    <w:rsid w:val="0051228F"/>
    <w:rsid w:val="00532735"/>
    <w:rsid w:val="00534637"/>
    <w:rsid w:val="005545D5"/>
    <w:rsid w:val="005627DC"/>
    <w:rsid w:val="00566C5A"/>
    <w:rsid w:val="0057158F"/>
    <w:rsid w:val="005823BE"/>
    <w:rsid w:val="005B758E"/>
    <w:rsid w:val="005C27E4"/>
    <w:rsid w:val="005E4B01"/>
    <w:rsid w:val="00600A54"/>
    <w:rsid w:val="00607951"/>
    <w:rsid w:val="00612AC6"/>
    <w:rsid w:val="00615F3E"/>
    <w:rsid w:val="00623010"/>
    <w:rsid w:val="00625707"/>
    <w:rsid w:val="00673FB0"/>
    <w:rsid w:val="00681EAC"/>
    <w:rsid w:val="006A1519"/>
    <w:rsid w:val="006A3F6D"/>
    <w:rsid w:val="006B2837"/>
    <w:rsid w:val="006C47A5"/>
    <w:rsid w:val="006C7295"/>
    <w:rsid w:val="006E0678"/>
    <w:rsid w:val="006E3F2F"/>
    <w:rsid w:val="006E427A"/>
    <w:rsid w:val="00740F5A"/>
    <w:rsid w:val="00744241"/>
    <w:rsid w:val="007579E0"/>
    <w:rsid w:val="00785369"/>
    <w:rsid w:val="00791FD3"/>
    <w:rsid w:val="00793413"/>
    <w:rsid w:val="007A0DCE"/>
    <w:rsid w:val="007A3E8B"/>
    <w:rsid w:val="007C4745"/>
    <w:rsid w:val="007C4B07"/>
    <w:rsid w:val="007D05DB"/>
    <w:rsid w:val="007D2799"/>
    <w:rsid w:val="007D45C2"/>
    <w:rsid w:val="007F127E"/>
    <w:rsid w:val="00810F36"/>
    <w:rsid w:val="00812460"/>
    <w:rsid w:val="00813FFB"/>
    <w:rsid w:val="00815B7A"/>
    <w:rsid w:val="008243B6"/>
    <w:rsid w:val="008301BC"/>
    <w:rsid w:val="00836E78"/>
    <w:rsid w:val="0085194A"/>
    <w:rsid w:val="00852537"/>
    <w:rsid w:val="008A6842"/>
    <w:rsid w:val="008C594C"/>
    <w:rsid w:val="008C5ED9"/>
    <w:rsid w:val="008F3E08"/>
    <w:rsid w:val="009148D0"/>
    <w:rsid w:val="0091567B"/>
    <w:rsid w:val="00921874"/>
    <w:rsid w:val="00923213"/>
    <w:rsid w:val="009576A1"/>
    <w:rsid w:val="009A4DE2"/>
    <w:rsid w:val="009B06BE"/>
    <w:rsid w:val="009C0626"/>
    <w:rsid w:val="009D32C3"/>
    <w:rsid w:val="009D4767"/>
    <w:rsid w:val="009F01B5"/>
    <w:rsid w:val="009F445D"/>
    <w:rsid w:val="00A014D2"/>
    <w:rsid w:val="00A13082"/>
    <w:rsid w:val="00A30B46"/>
    <w:rsid w:val="00A372C4"/>
    <w:rsid w:val="00A55891"/>
    <w:rsid w:val="00A73DB0"/>
    <w:rsid w:val="00A838A1"/>
    <w:rsid w:val="00A867B4"/>
    <w:rsid w:val="00A904DB"/>
    <w:rsid w:val="00A979DB"/>
    <w:rsid w:val="00A97E12"/>
    <w:rsid w:val="00AC62E1"/>
    <w:rsid w:val="00AC7D47"/>
    <w:rsid w:val="00AD7EF7"/>
    <w:rsid w:val="00AE09B1"/>
    <w:rsid w:val="00AE6D29"/>
    <w:rsid w:val="00AF58D0"/>
    <w:rsid w:val="00B36512"/>
    <w:rsid w:val="00B4069C"/>
    <w:rsid w:val="00B86221"/>
    <w:rsid w:val="00B92CCE"/>
    <w:rsid w:val="00BB6668"/>
    <w:rsid w:val="00BD5D85"/>
    <w:rsid w:val="00C45587"/>
    <w:rsid w:val="00C531C5"/>
    <w:rsid w:val="00C6549E"/>
    <w:rsid w:val="00C74161"/>
    <w:rsid w:val="00C95336"/>
    <w:rsid w:val="00C95BED"/>
    <w:rsid w:val="00CB38E6"/>
    <w:rsid w:val="00CD6C18"/>
    <w:rsid w:val="00CE5D50"/>
    <w:rsid w:val="00CF69F0"/>
    <w:rsid w:val="00D2496F"/>
    <w:rsid w:val="00D46778"/>
    <w:rsid w:val="00D70C6B"/>
    <w:rsid w:val="00D7231B"/>
    <w:rsid w:val="00D819C6"/>
    <w:rsid w:val="00DD54D1"/>
    <w:rsid w:val="00DD6DA6"/>
    <w:rsid w:val="00DE3549"/>
    <w:rsid w:val="00DF3C8A"/>
    <w:rsid w:val="00DF79DB"/>
    <w:rsid w:val="00DF7BA3"/>
    <w:rsid w:val="00E00D2C"/>
    <w:rsid w:val="00E16886"/>
    <w:rsid w:val="00E25665"/>
    <w:rsid w:val="00E2689D"/>
    <w:rsid w:val="00E32DC4"/>
    <w:rsid w:val="00E41ACF"/>
    <w:rsid w:val="00E52B7C"/>
    <w:rsid w:val="00E65F83"/>
    <w:rsid w:val="00E7215E"/>
    <w:rsid w:val="00E7304C"/>
    <w:rsid w:val="00E94431"/>
    <w:rsid w:val="00EA0D1C"/>
    <w:rsid w:val="00EB3C45"/>
    <w:rsid w:val="00EB6F2B"/>
    <w:rsid w:val="00EC2E47"/>
    <w:rsid w:val="00EC7EA4"/>
    <w:rsid w:val="00ED732B"/>
    <w:rsid w:val="00EE74BE"/>
    <w:rsid w:val="00EF04D3"/>
    <w:rsid w:val="00EF2ECD"/>
    <w:rsid w:val="00EF7070"/>
    <w:rsid w:val="00F04AED"/>
    <w:rsid w:val="00F14AD0"/>
    <w:rsid w:val="00F3071B"/>
    <w:rsid w:val="00F341F6"/>
    <w:rsid w:val="00F37908"/>
    <w:rsid w:val="00F55EFD"/>
    <w:rsid w:val="00F66660"/>
    <w:rsid w:val="00F93783"/>
    <w:rsid w:val="00FC5BFA"/>
    <w:rsid w:val="00FD0CEA"/>
    <w:rsid w:val="00FD4B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67"/>
  </w:style>
  <w:style w:type="paragraph" w:styleId="Heading1">
    <w:name w:val="heading 1"/>
    <w:basedOn w:val="Normal"/>
    <w:next w:val="Normal"/>
    <w:link w:val="Heading1Char"/>
    <w:uiPriority w:val="9"/>
    <w:qFormat/>
    <w:rsid w:val="00354867"/>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3548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48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867"/>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3548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4867"/>
    <w:rPr>
      <w:rFonts w:asciiTheme="majorHAnsi" w:eastAsiaTheme="majorEastAsia" w:hAnsiTheme="majorHAnsi" w:cstheme="majorBidi"/>
      <w:b/>
      <w:bCs/>
      <w:color w:val="4F81BD" w:themeColor="accent1"/>
    </w:rPr>
  </w:style>
  <w:style w:type="paragraph" w:styleId="ListParagraph">
    <w:name w:val="List Paragraph"/>
    <w:aliases w:val="skripsi,spasi 2 taiiii,Body Text Char1,Char Char2,List Paragraph2,List Paragraph1"/>
    <w:basedOn w:val="Normal"/>
    <w:link w:val="ListParagraphChar"/>
    <w:uiPriority w:val="34"/>
    <w:qFormat/>
    <w:rsid w:val="00354867"/>
    <w:pPr>
      <w:ind w:left="720"/>
      <w:contextualSpacing/>
    </w:pPr>
  </w:style>
  <w:style w:type="paragraph" w:styleId="Header">
    <w:name w:val="header"/>
    <w:basedOn w:val="Normal"/>
    <w:link w:val="HeaderChar"/>
    <w:uiPriority w:val="99"/>
    <w:unhideWhenUsed/>
    <w:rsid w:val="00354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867"/>
  </w:style>
  <w:style w:type="paragraph" w:styleId="Footer">
    <w:name w:val="footer"/>
    <w:basedOn w:val="Normal"/>
    <w:link w:val="FooterChar"/>
    <w:uiPriority w:val="99"/>
    <w:unhideWhenUsed/>
    <w:rsid w:val="00354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867"/>
  </w:style>
  <w:style w:type="character" w:styleId="Hyperlink">
    <w:name w:val="Hyperlink"/>
    <w:basedOn w:val="DefaultParagraphFont"/>
    <w:uiPriority w:val="99"/>
    <w:unhideWhenUsed/>
    <w:rsid w:val="00354867"/>
    <w:rPr>
      <w:color w:val="0000FF" w:themeColor="hyperlink"/>
      <w:u w:val="single"/>
    </w:r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354867"/>
  </w:style>
  <w:style w:type="table" w:styleId="TableGrid">
    <w:name w:val="Table Grid"/>
    <w:basedOn w:val="TableNormal"/>
    <w:uiPriority w:val="59"/>
    <w:rsid w:val="00354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4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867"/>
    <w:rPr>
      <w:rFonts w:ascii="Tahoma" w:hAnsi="Tahoma" w:cs="Tahoma"/>
      <w:sz w:val="16"/>
      <w:szCs w:val="16"/>
    </w:rPr>
  </w:style>
  <w:style w:type="paragraph" w:styleId="Bibliography">
    <w:name w:val="Bibliography"/>
    <w:basedOn w:val="Normal"/>
    <w:next w:val="Normal"/>
    <w:uiPriority w:val="37"/>
    <w:unhideWhenUsed/>
    <w:rsid w:val="00E94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67"/>
  </w:style>
  <w:style w:type="paragraph" w:styleId="Heading1">
    <w:name w:val="heading 1"/>
    <w:basedOn w:val="Normal"/>
    <w:next w:val="Normal"/>
    <w:link w:val="Heading1Char"/>
    <w:uiPriority w:val="9"/>
    <w:qFormat/>
    <w:rsid w:val="00354867"/>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3548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48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867"/>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3548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4867"/>
    <w:rPr>
      <w:rFonts w:asciiTheme="majorHAnsi" w:eastAsiaTheme="majorEastAsia" w:hAnsiTheme="majorHAnsi" w:cstheme="majorBidi"/>
      <w:b/>
      <w:bCs/>
      <w:color w:val="4F81BD" w:themeColor="accent1"/>
    </w:rPr>
  </w:style>
  <w:style w:type="paragraph" w:styleId="ListParagraph">
    <w:name w:val="List Paragraph"/>
    <w:aliases w:val="skripsi,spasi 2 taiiii,Body Text Char1,Char Char2,List Paragraph2,List Paragraph1"/>
    <w:basedOn w:val="Normal"/>
    <w:link w:val="ListParagraphChar"/>
    <w:uiPriority w:val="34"/>
    <w:qFormat/>
    <w:rsid w:val="00354867"/>
    <w:pPr>
      <w:ind w:left="720"/>
      <w:contextualSpacing/>
    </w:pPr>
  </w:style>
  <w:style w:type="paragraph" w:styleId="Header">
    <w:name w:val="header"/>
    <w:basedOn w:val="Normal"/>
    <w:link w:val="HeaderChar"/>
    <w:uiPriority w:val="99"/>
    <w:unhideWhenUsed/>
    <w:rsid w:val="00354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867"/>
  </w:style>
  <w:style w:type="paragraph" w:styleId="Footer">
    <w:name w:val="footer"/>
    <w:basedOn w:val="Normal"/>
    <w:link w:val="FooterChar"/>
    <w:uiPriority w:val="99"/>
    <w:unhideWhenUsed/>
    <w:rsid w:val="00354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867"/>
  </w:style>
  <w:style w:type="character" w:styleId="Hyperlink">
    <w:name w:val="Hyperlink"/>
    <w:basedOn w:val="DefaultParagraphFont"/>
    <w:uiPriority w:val="99"/>
    <w:unhideWhenUsed/>
    <w:rsid w:val="00354867"/>
    <w:rPr>
      <w:color w:val="0000FF" w:themeColor="hyperlink"/>
      <w:u w:val="single"/>
    </w:r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354867"/>
  </w:style>
  <w:style w:type="table" w:styleId="TableGrid">
    <w:name w:val="Table Grid"/>
    <w:basedOn w:val="TableNormal"/>
    <w:uiPriority w:val="59"/>
    <w:rsid w:val="00354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4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867"/>
    <w:rPr>
      <w:rFonts w:ascii="Tahoma" w:hAnsi="Tahoma" w:cs="Tahoma"/>
      <w:sz w:val="16"/>
      <w:szCs w:val="16"/>
    </w:rPr>
  </w:style>
  <w:style w:type="paragraph" w:styleId="Bibliography">
    <w:name w:val="Bibliography"/>
    <w:basedOn w:val="Normal"/>
    <w:next w:val="Normal"/>
    <w:uiPriority w:val="37"/>
    <w:unhideWhenUsed/>
    <w:rsid w:val="00E9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45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x.co.id"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dx.co.id" TargetMode="External"/><Relationship Id="rId17"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idx.co.id" TargetMode="External"/><Relationship Id="rId23" Type="http://schemas.openxmlformats.org/officeDocument/2006/relationships/theme" Target="theme/theme1.xml"/><Relationship Id="rId10" Type="http://schemas.openxmlformats.org/officeDocument/2006/relationships/hyperlink" Target="http://www.idx.co.id" TargetMode="External"/><Relationship Id="rId19"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PDB Manufaktur Indonesia</c:v>
                </c:pt>
              </c:strCache>
            </c:strRef>
          </c:tx>
          <c:marker>
            <c:symbol val="none"/>
          </c:marker>
          <c:cat>
            <c:numRef>
              <c:f>Sheet1!$A$2:$A$6</c:f>
              <c:numCache>
                <c:formatCode>General</c:formatCode>
                <c:ptCount val="5"/>
                <c:pt idx="0">
                  <c:v>2013</c:v>
                </c:pt>
                <c:pt idx="1">
                  <c:v>2014</c:v>
                </c:pt>
                <c:pt idx="2">
                  <c:v>2015</c:v>
                </c:pt>
                <c:pt idx="3">
                  <c:v>2016</c:v>
                </c:pt>
                <c:pt idx="4">
                  <c:v>2017</c:v>
                </c:pt>
              </c:numCache>
            </c:numRef>
          </c:cat>
          <c:val>
            <c:numRef>
              <c:f>Sheet1!$B$2:$B$6</c:f>
              <c:numCache>
                <c:formatCode>0.00%</c:formatCode>
                <c:ptCount val="5"/>
                <c:pt idx="0">
                  <c:v>5.6399999999999999E-2</c:v>
                </c:pt>
                <c:pt idx="1">
                  <c:v>5.0099999999999999E-2</c:v>
                </c:pt>
                <c:pt idx="2">
                  <c:v>4.8800000000000003E-2</c:v>
                </c:pt>
                <c:pt idx="3">
                  <c:v>5.0200000000000002E-2</c:v>
                </c:pt>
                <c:pt idx="4">
                  <c:v>4.7399999999999998E-2</c:v>
                </c:pt>
              </c:numCache>
            </c:numRef>
          </c:val>
          <c:smooth val="0"/>
        </c:ser>
        <c:dLbls>
          <c:showLegendKey val="0"/>
          <c:showVal val="1"/>
          <c:showCatName val="0"/>
          <c:showSerName val="0"/>
          <c:showPercent val="0"/>
          <c:showBubbleSize val="0"/>
        </c:dLbls>
        <c:marker val="1"/>
        <c:smooth val="0"/>
        <c:axId val="158635136"/>
        <c:axId val="158636672"/>
      </c:lineChart>
      <c:catAx>
        <c:axId val="158635136"/>
        <c:scaling>
          <c:orientation val="minMax"/>
        </c:scaling>
        <c:delete val="0"/>
        <c:axPos val="b"/>
        <c:numFmt formatCode="General" sourceLinked="1"/>
        <c:majorTickMark val="none"/>
        <c:minorTickMark val="none"/>
        <c:tickLblPos val="nextTo"/>
        <c:crossAx val="158636672"/>
        <c:crosses val="autoZero"/>
        <c:auto val="1"/>
        <c:lblAlgn val="ctr"/>
        <c:lblOffset val="100"/>
        <c:noMultiLvlLbl val="0"/>
      </c:catAx>
      <c:valAx>
        <c:axId val="158636672"/>
        <c:scaling>
          <c:orientation val="minMax"/>
        </c:scaling>
        <c:delete val="0"/>
        <c:axPos val="l"/>
        <c:majorGridlines/>
        <c:numFmt formatCode="0.00%" sourceLinked="1"/>
        <c:majorTickMark val="none"/>
        <c:minorTickMark val="none"/>
        <c:tickLblPos val="nextTo"/>
        <c:crossAx val="1586351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Ekspor Non-Migas</c:v>
                </c:pt>
              </c:strCache>
            </c:strRef>
          </c:tx>
          <c:marker>
            <c:symbol val="none"/>
          </c:marker>
          <c:dLbls>
            <c:dLbl>
              <c:idx val="2"/>
              <c:layout>
                <c:manualLayout>
                  <c:x val="-0.13607593743681581"/>
                  <c:y val="4.3120732278312826E-2"/>
                </c:manualLayout>
              </c:layout>
              <c:showLegendKey val="0"/>
              <c:showVal val="1"/>
              <c:showCatName val="0"/>
              <c:showSerName val="0"/>
              <c:showPercent val="0"/>
              <c:showBubbleSize val="0"/>
            </c:dLbl>
            <c:dLbl>
              <c:idx val="3"/>
              <c:layout>
                <c:manualLayout>
                  <c:x val="0"/>
                  <c:y val="4.312073227831275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Sheet1!$A$2:$A$6</c:f>
              <c:numCache>
                <c:formatCode>General</c:formatCode>
                <c:ptCount val="5"/>
                <c:pt idx="0">
                  <c:v>2013</c:v>
                </c:pt>
                <c:pt idx="1">
                  <c:v>2014</c:v>
                </c:pt>
                <c:pt idx="2">
                  <c:v>2015</c:v>
                </c:pt>
                <c:pt idx="3">
                  <c:v>2016</c:v>
                </c:pt>
                <c:pt idx="4">
                  <c:v>2017</c:v>
                </c:pt>
              </c:numCache>
            </c:numRef>
          </c:cat>
          <c:val>
            <c:numRef>
              <c:f>Sheet1!$B$2:$B$6</c:f>
              <c:numCache>
                <c:formatCode>_([$$-409]* #,##0.00_);_([$$-409]* \(#,##0.00\);_([$$-409]* "-"??_);_(@_)</c:formatCode>
                <c:ptCount val="5"/>
                <c:pt idx="0">
                  <c:v>149918.79999999999</c:v>
                </c:pt>
                <c:pt idx="1">
                  <c:v>145961.20000000001</c:v>
                </c:pt>
                <c:pt idx="2">
                  <c:v>131791.9</c:v>
                </c:pt>
                <c:pt idx="3">
                  <c:v>132080.79999999999</c:v>
                </c:pt>
                <c:pt idx="4">
                  <c:v>153083.9</c:v>
                </c:pt>
              </c:numCache>
            </c:numRef>
          </c:val>
          <c:smooth val="0"/>
        </c:ser>
        <c:dLbls>
          <c:showLegendKey val="0"/>
          <c:showVal val="1"/>
          <c:showCatName val="0"/>
          <c:showSerName val="0"/>
          <c:showPercent val="0"/>
          <c:showBubbleSize val="0"/>
        </c:dLbls>
        <c:marker val="1"/>
        <c:smooth val="0"/>
        <c:axId val="134923776"/>
        <c:axId val="158335360"/>
      </c:lineChart>
      <c:catAx>
        <c:axId val="134923776"/>
        <c:scaling>
          <c:orientation val="minMax"/>
        </c:scaling>
        <c:delete val="0"/>
        <c:axPos val="b"/>
        <c:numFmt formatCode="General" sourceLinked="1"/>
        <c:majorTickMark val="none"/>
        <c:minorTickMark val="none"/>
        <c:tickLblPos val="nextTo"/>
        <c:crossAx val="158335360"/>
        <c:crosses val="autoZero"/>
        <c:auto val="1"/>
        <c:lblAlgn val="ctr"/>
        <c:lblOffset val="100"/>
        <c:noMultiLvlLbl val="0"/>
      </c:catAx>
      <c:valAx>
        <c:axId val="158335360"/>
        <c:scaling>
          <c:orientation val="minMax"/>
        </c:scaling>
        <c:delete val="0"/>
        <c:axPos val="l"/>
        <c:majorGridlines/>
        <c:numFmt formatCode="_([$$-409]* #,##0.00_);_([$$-409]* \(#,##0.00\);_([$$-409]* &quot;-&quot;??_);_(@_)" sourceLinked="1"/>
        <c:majorTickMark val="none"/>
        <c:minorTickMark val="none"/>
        <c:tickLblPos val="nextTo"/>
        <c:crossAx val="1349237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Return Saham </c:v>
                </c:pt>
              </c:strCache>
            </c:strRef>
          </c:tx>
          <c:cat>
            <c:numRef>
              <c:f>Sheet1!$A$2:$A$6</c:f>
              <c:numCache>
                <c:formatCode>General</c:formatCode>
                <c:ptCount val="5"/>
                <c:pt idx="0">
                  <c:v>2013</c:v>
                </c:pt>
                <c:pt idx="1">
                  <c:v>2014</c:v>
                </c:pt>
                <c:pt idx="2">
                  <c:v>2015</c:v>
                </c:pt>
                <c:pt idx="3">
                  <c:v>2016</c:v>
                </c:pt>
                <c:pt idx="4">
                  <c:v>2017</c:v>
                </c:pt>
              </c:numCache>
            </c:numRef>
          </c:cat>
          <c:val>
            <c:numRef>
              <c:f>Sheet1!$B$2:$B$6</c:f>
              <c:numCache>
                <c:formatCode>0%</c:formatCode>
                <c:ptCount val="5"/>
                <c:pt idx="0">
                  <c:v>-0.01</c:v>
                </c:pt>
                <c:pt idx="1">
                  <c:v>0.22</c:v>
                </c:pt>
                <c:pt idx="2">
                  <c:v>-0.13</c:v>
                </c:pt>
                <c:pt idx="3">
                  <c:v>0.28999999999999998</c:v>
                </c:pt>
                <c:pt idx="4">
                  <c:v>0.05</c:v>
                </c:pt>
              </c:numCache>
            </c:numRef>
          </c:val>
          <c:smooth val="0"/>
        </c:ser>
        <c:dLbls>
          <c:showLegendKey val="0"/>
          <c:showVal val="1"/>
          <c:showCatName val="0"/>
          <c:showSerName val="0"/>
          <c:showPercent val="0"/>
          <c:showBubbleSize val="0"/>
        </c:dLbls>
        <c:marker val="1"/>
        <c:smooth val="0"/>
        <c:axId val="158937856"/>
        <c:axId val="158939392"/>
      </c:lineChart>
      <c:catAx>
        <c:axId val="158937856"/>
        <c:scaling>
          <c:orientation val="minMax"/>
        </c:scaling>
        <c:delete val="0"/>
        <c:axPos val="b"/>
        <c:numFmt formatCode="General" sourceLinked="1"/>
        <c:majorTickMark val="none"/>
        <c:minorTickMark val="none"/>
        <c:tickLblPos val="nextTo"/>
        <c:crossAx val="158939392"/>
        <c:crosses val="autoZero"/>
        <c:auto val="1"/>
        <c:lblAlgn val="ctr"/>
        <c:lblOffset val="100"/>
        <c:noMultiLvlLbl val="0"/>
      </c:catAx>
      <c:valAx>
        <c:axId val="158939392"/>
        <c:scaling>
          <c:orientation val="minMax"/>
        </c:scaling>
        <c:delete val="0"/>
        <c:axPos val="l"/>
        <c:majorGridlines/>
        <c:numFmt formatCode="0%" sourceLinked="1"/>
        <c:majorTickMark val="none"/>
        <c:minorTickMark val="none"/>
        <c:tickLblPos val="nextTo"/>
        <c:crossAx val="1589378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Debt to Equity Ratio</c:v>
                </c:pt>
              </c:strCache>
            </c:strRef>
          </c:tx>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1.55</c:v>
                </c:pt>
                <c:pt idx="1">
                  <c:v>2.06</c:v>
                </c:pt>
                <c:pt idx="2">
                  <c:v>1.31</c:v>
                </c:pt>
                <c:pt idx="3">
                  <c:v>0.86</c:v>
                </c:pt>
                <c:pt idx="4">
                  <c:v>2.06</c:v>
                </c:pt>
              </c:numCache>
            </c:numRef>
          </c:val>
          <c:smooth val="0"/>
        </c:ser>
        <c:dLbls>
          <c:showLegendKey val="0"/>
          <c:showVal val="1"/>
          <c:showCatName val="0"/>
          <c:showSerName val="0"/>
          <c:showPercent val="0"/>
          <c:showBubbleSize val="0"/>
        </c:dLbls>
        <c:marker val="1"/>
        <c:smooth val="0"/>
        <c:axId val="158964352"/>
        <c:axId val="158970240"/>
      </c:lineChart>
      <c:catAx>
        <c:axId val="158964352"/>
        <c:scaling>
          <c:orientation val="minMax"/>
        </c:scaling>
        <c:delete val="0"/>
        <c:axPos val="b"/>
        <c:numFmt formatCode="General" sourceLinked="1"/>
        <c:majorTickMark val="none"/>
        <c:minorTickMark val="none"/>
        <c:tickLblPos val="nextTo"/>
        <c:crossAx val="158970240"/>
        <c:crosses val="autoZero"/>
        <c:auto val="1"/>
        <c:lblAlgn val="ctr"/>
        <c:lblOffset val="100"/>
        <c:noMultiLvlLbl val="0"/>
      </c:catAx>
      <c:valAx>
        <c:axId val="158970240"/>
        <c:scaling>
          <c:orientation val="minMax"/>
        </c:scaling>
        <c:delete val="0"/>
        <c:axPos val="l"/>
        <c:majorGridlines/>
        <c:numFmt formatCode="General" sourceLinked="1"/>
        <c:majorTickMark val="none"/>
        <c:minorTickMark val="none"/>
        <c:tickLblPos val="nextTo"/>
        <c:crossAx val="15896435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Current Ratio</c:v>
                </c:pt>
              </c:strCache>
            </c:strRef>
          </c:tx>
          <c:cat>
            <c:numRef>
              <c:f>Sheet1!$A$2:$A$6</c:f>
              <c:numCache>
                <c:formatCode>General</c:formatCode>
                <c:ptCount val="5"/>
                <c:pt idx="0">
                  <c:v>2013</c:v>
                </c:pt>
                <c:pt idx="1">
                  <c:v>2014</c:v>
                </c:pt>
                <c:pt idx="2">
                  <c:v>2015</c:v>
                </c:pt>
                <c:pt idx="3">
                  <c:v>2016</c:v>
                </c:pt>
                <c:pt idx="4">
                  <c:v>2017</c:v>
                </c:pt>
              </c:numCache>
            </c:numRef>
          </c:cat>
          <c:val>
            <c:numRef>
              <c:f>Sheet1!$B$2:$B$6</c:f>
              <c:numCache>
                <c:formatCode>0%</c:formatCode>
                <c:ptCount val="5"/>
                <c:pt idx="0">
                  <c:v>4.08</c:v>
                </c:pt>
                <c:pt idx="1">
                  <c:v>5.44</c:v>
                </c:pt>
                <c:pt idx="2">
                  <c:v>4.87</c:v>
                </c:pt>
                <c:pt idx="3">
                  <c:v>2.23</c:v>
                </c:pt>
                <c:pt idx="4">
                  <c:v>2.0699999999999998</c:v>
                </c:pt>
              </c:numCache>
            </c:numRef>
          </c:val>
          <c:smooth val="0"/>
        </c:ser>
        <c:dLbls>
          <c:showLegendKey val="0"/>
          <c:showVal val="1"/>
          <c:showCatName val="0"/>
          <c:showSerName val="0"/>
          <c:showPercent val="0"/>
          <c:showBubbleSize val="0"/>
        </c:dLbls>
        <c:marker val="1"/>
        <c:smooth val="0"/>
        <c:axId val="158987008"/>
        <c:axId val="158988544"/>
      </c:lineChart>
      <c:catAx>
        <c:axId val="158987008"/>
        <c:scaling>
          <c:orientation val="minMax"/>
        </c:scaling>
        <c:delete val="0"/>
        <c:axPos val="b"/>
        <c:numFmt formatCode="General" sourceLinked="1"/>
        <c:majorTickMark val="none"/>
        <c:minorTickMark val="none"/>
        <c:tickLblPos val="nextTo"/>
        <c:crossAx val="158988544"/>
        <c:crosses val="autoZero"/>
        <c:auto val="1"/>
        <c:lblAlgn val="ctr"/>
        <c:lblOffset val="100"/>
        <c:noMultiLvlLbl val="0"/>
      </c:catAx>
      <c:valAx>
        <c:axId val="158988544"/>
        <c:scaling>
          <c:orientation val="minMax"/>
        </c:scaling>
        <c:delete val="0"/>
        <c:axPos val="l"/>
        <c:majorGridlines/>
        <c:numFmt formatCode="0%" sourceLinked="1"/>
        <c:majorTickMark val="none"/>
        <c:minorTickMark val="none"/>
        <c:tickLblPos val="nextTo"/>
        <c:crossAx val="1589870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Bad17</b:Tag>
    <b:SourceType>DocumentFromInternetSite</b:SourceType>
    <b:Guid>{7E231AD1-4B8C-4534-AE74-0FFB9B91D871}</b:Guid>
    <b:Title>https://www.bps.go.id/publication/2017/12/05/997065f6aa70f36fb49b8a53/perkembangan-indeks-produksi-industri-manufaktur-2015-2017.html</b:Title>
    <b:Year>2017</b:Year>
    <b:Author>
      <b:Author>
        <b:Corporate>Badan Pusat Statistik</b:Corporate>
      </b:Author>
    </b:Author>
    <b:InternetSiteTitle>https://www.bps.go.id/</b:InternetSiteTitle>
    <b:Month>Desember</b:Month>
    <b:Day>5</b:Day>
    <b:YearAccessed>2018</b:YearAccessed>
    <b:MonthAccessed>April</b:MonthAccessed>
    <b:DayAccessed>12</b:DayAccessed>
    <b:URL>https://www.bps.go.id/publication/2017/12/05/997065f6aa70f36fb49b8a53/perkembangan-indeks-produksi-industri-manufaktur-2015-2017.html</b:URL>
    <b:RefOrder>1</b:RefOrder>
  </b:Source>
  <b:Source>
    <b:Tag>Kem16</b:Tag>
    <b:SourceType>InternetSite</b:SourceType>
    <b:Guid>{237B3D89-F766-4D2A-87D5-D180DDD12FB7}</b:Guid>
    <b:Title>http://www.kemenperin.go.id</b:Title>
    <b:Year>2016</b:Year>
    <b:Month>Desember</b:Month>
    <b:Day>31</b:Day>
    <b:Author>
      <b:Author>
        <b:Corporate>Kemenperin Republik Indonesia</b:Corporate>
      </b:Author>
    </b:Author>
    <b:InternetSiteTitle>http://www.kemenperin.go.id/statistik/peran.php?ekspor=1</b:InternetSiteTitle>
    <b:YearAccessed>2018</b:YearAccessed>
    <b:MonthAccessed>April</b:MonthAccessed>
    <b:DayAccessed>16</b:DayAccessed>
    <b:URL>http://www.kemenperin.go.id/statistik/peran.php?ekspor=1</b:URL>
    <b:RefOrder>5</b:RefOrder>
  </b:Source>
  <b:Source>
    <b:Tag>Des13</b:Tag>
    <b:SourceType>InternetSite</b:SourceType>
    <b:Guid>{BFFA089D-6661-47D0-AC25-2F28EF119BD7}</b:Guid>
    <b:Author>
      <b:Author>
        <b:NameList>
          <b:Person>
            <b:Last>Desimon</b:Last>
          </b:Person>
        </b:NameList>
      </b:Author>
    </b:Author>
    <b:Title>Eminten</b:Title>
    <b:InternetSiteTitle>http://www.emiten.net/</b:InternetSiteTitle>
    <b:Year>2013</b:Year>
    <b:Month>Novermber</b:Month>
    <b:Day>15</b:Day>
    <b:YearAccessed>2018</b:YearAccessed>
    <b:MonthAccessed>April</b:MonthAccessed>
    <b:DayAccessed>17</b:DayAccessed>
    <b:URL>http://www.emiten.net/pengetahuan/artikel/115.html#.WtXLDC5ubIU</b:URL>
    <b:RefOrder>6</b:RefOrder>
  </b:Source>
  <b:Source>
    <b:Tag>Kem17</b:Tag>
    <b:SourceType>Report</b:SourceType>
    <b:Guid>{4CF28FCB-51EF-49B2-AEBE-33E37513FFEC}</b:Guid>
    <b:Author>
      <b:Author>
        <b:Corporate>Kementrian Perindustrian RI</b:Corporate>
      </b:Author>
    </b:Author>
    <b:Title>Siaran Pers</b:Title>
    <b:Year>2017</b:Year>
    <b:Publisher>Kementrian Perindustrian RI</b:Publisher>
    <b:City>Jakarta</b:City>
    <b:RefOrder>3</b:RefOrder>
  </b:Source>
  <b:Source>
    <b:Tag>Jog14</b:Tag>
    <b:SourceType>Book</b:SourceType>
    <b:Guid>{362DF4E4-39D9-4C6F-B237-FDDBC69E31A0}</b:Guid>
    <b:Title>Teori Fortofolio dan Analisis Investasi</b:Title>
    <b:Year>2014</b:Year>
    <b:Author>
      <b:Author>
        <b:NameList>
          <b:Person>
            <b:Last>Jogiyanto</b:Last>
          </b:Person>
        </b:NameList>
      </b:Author>
    </b:Author>
    <b:City>Yogyakarta</b:City>
    <b:Publisher>BPFE-UGM</b:Publisher>
    <b:RefOrder>7</b:RefOrder>
  </b:Source>
  <b:Source>
    <b:Tag>Moc131</b:Tag>
    <b:SourceType>JournalArticle</b:SourceType>
    <b:Guid>{90EFF7E3-7C40-464C-BE92-417DECBAC134}</b:Guid>
    <b:Title>Peran Mekanisme Corporate Governance sebagai Pemoderasi PRaktik Earnings Management terhadap Nilai Perusahaan</b:Title>
    <b:Year>2013</b:Year>
    <b:Author>
      <b:Author>
        <b:NameList>
          <b:Person>
            <b:Last>Ridwan</b:Last>
            <b:First>Mochamad</b:First>
          </b:Person>
          <b:Person>
            <b:Last>Gunardi</b:Last>
            <b:First>Ardi</b:First>
          </b:Person>
        </b:NameList>
      </b:Author>
    </b:Author>
    <b:JournalName>Ekonotrika</b:JournalName>
    <b:RefOrder>8</b:RefOrder>
  </b:Source>
  <b:Source>
    <b:Tag>Irf14</b:Tag>
    <b:SourceType>Book</b:SourceType>
    <b:Guid>{D5913329-7ADF-4631-A8D2-DCA16433E459}</b:Guid>
    <b:Author>
      <b:Author>
        <b:NameList>
          <b:Person>
            <b:Last>Irfan Fahmi</b:Last>
          </b:Person>
        </b:NameList>
      </b:Author>
    </b:Author>
    <b:Title>Analisis Kinerja Keuangan</b:Title>
    <b:Year>2014</b:Year>
    <b:City>Bandung</b:City>
    <b:Publisher>ALFABETA</b:Publisher>
    <b:RefOrder>9</b:RefOrder>
  </b:Source>
  <b:Source>
    <b:Tag>Dam18</b:Tag>
    <b:SourceType>InternetSite</b:SourceType>
    <b:Guid>{43EE521C-5C1F-4007-B07B-7CF2300B665F}</b:Guid>
    <b:Author>
      <b:Author>
        <b:NameList>
          <b:Person>
            <b:Last>Damianus Andreas</b:Last>
          </b:Person>
        </b:NameList>
      </b:Author>
    </b:Author>
    <b:Title>Pemerintah Luncurkan Roadmap 4.0</b:Title>
    <b:Year>2018</b:Year>
    <b:Publisher>Tirto.id - Ekonomi</b:Publisher>
    <b:City>Jakarta</b:City>
    <b:InternetSiteTitle>Tirto id</b:InternetSiteTitle>
    <b:Month>April</b:Month>
    <b:Day>4</b:Day>
    <b:YearAccessed>2018</b:YearAccessed>
    <b:MonthAccessed>July</b:MonthAccessed>
    <b:DayAccessed>29</b:DayAccessed>
    <b:URL>https://tirto.id/pemerintah-luncurkan-roadmap-industri-40-cHb2</b:URL>
    <b:RefOrder>10</b:RefOrder>
  </b:Source>
  <b:Source>
    <b:Tag>Edi10</b:Tag>
    <b:SourceType>InternetSite</b:SourceType>
    <b:Guid>{0D5F6AFA-48B7-4CB2-831A-E43F9F109A40}</b:Guid>
    <b:Title>Saham Oke</b:Title>
    <b:Year>2010</b:Year>
    <b:InternetSiteTitle>www.sahamok.com</b:InternetSiteTitle>
    <b:Month>November</b:Month>
    <b:Day>10</b:Day>
    <b:YearAccessed>2018</b:YearAccessed>
    <b:MonthAccessed>September</b:MonthAccessed>
    <b:DayAccessed>28</b:DayAccessed>
    <b:URL>https://www.sahamok.com/perusahaan-manufaktur-di-bei/</b:URL>
    <b:Author>
      <b:Author>
        <b:NameList>
          <b:Person>
            <b:Last>Edison Sutan Kayo</b:Last>
          </b:Person>
        </b:NameList>
      </b:Author>
    </b:Author>
    <b:RefOrder>11</b:RefOrder>
  </b:Source>
  <b:Source>
    <b:Tag>Fir16</b:Tag>
    <b:SourceType>DocumentFromInternetSite</b:SourceType>
    <b:Guid>{EA11DFFA-B8EB-4D07-8C65-6995FC086D0F}</b:Guid>
    <b:Author>
      <b:Author>
        <b:NameList>
          <b:Person>
            <b:Last>Vira Firdausya</b:Last>
          </b:Person>
        </b:NameList>
      </b:Author>
    </b:Author>
    <b:Title>Pengaruh Likuiditas, Profitabilitas, dan Leverage Terhadap Return Saham</b:Title>
    <b:Year>2016</b:Year>
    <b:InternetSiteTitle>repository.unpas.ac.id</b:InternetSiteTitle>
    <b:Month>September</b:Month>
    <b:Day>22</b:Day>
    <b:YearAccessed>2018</b:YearAccessed>
    <b:MonthAccessed>April</b:MonthAccessed>
    <b:DayAccessed>17</b:DayAccessed>
    <b:URL>http://repository.unpas.ac.id/12386/</b:URL>
    <b:RefOrder>12</b:RefOrder>
  </b:Source>
  <b:Source>
    <b:Tag>Gai17</b:Tag>
    <b:SourceType>InternetSite</b:SourceType>
    <b:Guid>{81BDAA3E-D961-4985-81DD-DD35FF13845C}</b:Guid>
    <b:Title>CNN Indonesia Ekonomi</b:Title>
    <b:Year>2017</b:Year>
    <b:InternetSiteTitle>CNN Indonesia</b:InternetSiteTitle>
    <b:Month>12</b:Month>
    <b:Day>21</b:Day>
    <b:YearAccessed>2018</b:YearAccessed>
    <b:MonthAccessed>12</b:MonthAccessed>
    <b:DayAccessed>3</b:DayAccessed>
    <b:URL>https://www.cnnindonesia.com/ekonomi/20171221091327-92-263916/tahun-ini-industri-manufaktur-serap-17-juta-tenaga-kerja</b:URL>
    <b:Author>
      <b:Author>
        <b:NameList>
          <b:Person>
            <b:Last>Galih Gumelar</b:Last>
          </b:Person>
        </b:NameList>
      </b:Author>
    </b:Author>
    <b:RefOrder>13</b:RefOrder>
  </b:Source>
  <b:Source>
    <b:Tag>Mar14</b:Tag>
    <b:SourceType>Report</b:SourceType>
    <b:Guid>{ED761673-F4D0-4ED3-B5B3-E50B89953174}</b:Guid>
    <b:Author>
      <b:Author>
        <b:NameList>
          <b:Person>
            <b:Last>Margareta Engge Kharismawati</b:Last>
          </b:Person>
        </b:NameList>
      </b:Author>
    </b:Author>
    <b:Title>Di 2014, Pertumbuhan industri manufaktur melambat</b:Title>
    <b:Year>2014</b:Year>
    <b:Publisher>http://nasional.kontan.co.id</b:Publisher>
    <b:RefOrder>14</b:RefOrder>
  </b:Source>
  <b:Source>
    <b:Tag>MRi18</b:Tag>
    <b:SourceType>Report</b:SourceType>
    <b:Guid>{8A85F647-F9D9-4AEA-A656-58DE5E3BBD9E}</b:Guid>
    <b:Author>
      <b:Author>
        <b:NameList>
          <b:Person>
            <b:Last>Richard</b:Last>
          </b:Person>
        </b:NameList>
      </b:Author>
    </b:Author>
    <b:Title>Sektor Industri Masih Hadapi Banyak Permasalahan Struktural</b:Title>
    <b:Year>2018</b:Year>
    <b:Publisher>http://industri.bisnis.com</b:Publisher>
    <b:City>Jakarta</b:City>
    <b:RefOrder>4</b:RefOrder>
  </b:Source>
  <b:Source>
    <b:Tag>Fad18</b:Tag>
    <b:SourceType>Report</b:SourceType>
    <b:Guid>{53BD931E-F15C-42C8-8B31-E3E5122860A1}</b:Guid>
    <b:Title>Ini 5 Sektor Industri yang Jadi Fokus Jokowi di Era Digital</b:Title>
    <b:Year>2018</b:Year>
    <b:City>Jakarta</b:City>
    <b:Publisher>https://finance.detik.com/industri</b:Publisher>
    <b:Author>
      <b:Author>
        <b:NameList>
          <b:Person>
            <b:Last>Fadhly Fauzi Rachman</b:Last>
          </b:Person>
        </b:NameList>
      </b:Author>
    </b:Author>
    <b:RefOrder>15</b:RefOrder>
  </b:Source>
  <b:Source>
    <b:Tag>Sur13</b:Tag>
    <b:SourceType>JournalArticle</b:SourceType>
    <b:Guid>{1DCB69FC-68ED-4686-B6FF-2A572B2DA900}</b:Guid>
    <b:Title>Analisis Faktor - Faktor yang Mempengaruh Return Saham pada Perusahaan Manufaktur yang Terdaftar di Bursa Efek Indonesia</b:Title>
    <b:Year>2013</b:Year>
    <b:Author>
      <b:Author>
        <b:NameList>
          <b:Person>
            <b:Last>Suriani Ginting</b:Last>
          </b:Person>
        </b:NameList>
      </b:Author>
    </b:Author>
    <b:JournalName>Jurnal Wira Ekonomi Mikroskil</b:JournalName>
    <b:Pages>39</b:Pages>
    <b:RefOrder>16</b:RefOrder>
  </b:Source>
  <b:Source>
    <b:Tag>Bob13</b:Tag>
    <b:SourceType>InternetSite</b:SourceType>
    <b:Guid>{599DF61A-D929-4099-962B-6D42932BF3F6}</b:Guid>
    <b:Title>Kompasiana</b:Title>
    <b:Year>2013</b:Year>
    <b:Author>
      <b:Author>
        <b:NameList>
          <b:Person>
            <b:Last>Boby Hernawan</b:Last>
          </b:Person>
        </b:NameList>
      </b:Author>
    </b:Author>
    <b:InternetSiteTitle>www.kompasiana.com</b:InternetSiteTitle>
    <b:Month>May</b:Month>
    <b:Day>16</b:Day>
    <b:YearAccessed>2018</b:YearAccessed>
    <b:MonthAccessed>October</b:MonthAccessed>
    <b:DayAccessed>12</b:DayAccessed>
    <b:URL>https://www.kompasiana.com/boby-hernawan/552fef086ea834b36b8b45cd/corporate-governance-dua-makna-konsep-separation-of-ownership-and-control</b:URL>
    <b:RefOrder>17</b:RefOrder>
  </b:Source>
  <b:Source>
    <b:Tag>Erl15</b:Tag>
    <b:SourceType>JournalArticle</b:SourceType>
    <b:Guid>{086208B5-180C-4E0A-B2DF-0A648A5E5E4C}</b:Guid>
    <b:Author>
      <b:Author>
        <b:NameList>
          <b:Person>
            <b:Last>Erlinda Eka Meyrizki</b:Last>
          </b:Person>
        </b:NameList>
      </b:Author>
    </b:Author>
    <b:Title>Pengaruh Good Corporate Governance Terhadap Kiinerja Perusahaan dengan Corporate Social Responsibility Sebagai Variabel Moderating pada Perusahaan Telekomunikasi yang Terdaftar di Bursa Efek Indonesia Periode 200-2014</b:Title>
    <b:JournalName>Widyatama Repository</b:JournalName>
    <b:Year>2015</b:Year>
    <b:RefOrder>18</b:RefOrder>
  </b:Source>
  <b:Source>
    <b:Tag>Bad171</b:Tag>
    <b:SourceType>Report</b:SourceType>
    <b:Guid>{63346208-59BB-469A-B94E-3CCA3E16CE1A}</b:Guid>
    <b:Title>Perkembangan Indeks Produksi Industri Manufaktur 2015-2017</b:Title>
    <b:Year>2017</b:Year>
    <b:City>Jakarta</b:City>
    <b:Publisher>Badan Pusat Statistika</b:Publisher>
    <b:Author>
      <b:Author>
        <b:Corporate>Badan Pusat Statistik</b:Corporate>
      </b:Author>
    </b:Author>
    <b:RefOrder>2</b:RefOrder>
  </b:Source>
  <b:Source>
    <b:Tag>Sri16</b:Tag>
    <b:SourceType>JournalArticle</b:SourceType>
    <b:Guid>{4837349A-7603-4666-8CD6-1AF20D26F29C}</b:Guid>
    <b:Title>Good Corporate Governance Sebagai Pemoderasi Pengaruh Asimetri Informasi pada Manajemen Laba</b:Title>
    <b:Year>2016</b:Year>
    <b:Author>
      <b:Author>
        <b:NameList>
          <b:Person>
            <b:Last>Sri Dewi Lestari</b:Last>
          </b:Person>
        </b:NameList>
      </b:Author>
    </b:Author>
    <b:JournalName>E-Jurnal Akuntansi Universitas Udayana</b:JournalName>
    <b:Pages>156-182</b:Pages>
    <b:RefOrder>19</b:RefOrder>
  </b:Source>
  <b:Source>
    <b:Tag>Emy16</b:Tag>
    <b:SourceType>JournalArticle</b:SourceType>
    <b:Guid>{1356A5C0-379B-4F79-AD5F-5A9ED767F77B}</b:Guid>
    <b:Author>
      <b:Author>
        <b:NameList>
          <b:Person>
            <b:Last>Emy Wahyu Kristanti</b:Last>
          </b:Person>
        </b:NameList>
      </b:Author>
    </b:Author>
    <b:Title>Pengaruh Good Corporate Governance Sebagai Pemoderasi Hubungan Manajemen Laba Terhadao Nilai Perusahaan</b:Title>
    <b:JournalName>Sekolah Tinggi Ilmu Ekonomi Indonesia (STIESIA) Surabaya</b:JournalName>
    <b:Year>2016</b:Year>
    <b:Pages>1-16</b:Pages>
    <b:RefOrder>20</b:RefOrder>
  </b:Source>
  <b:Source>
    <b:Tag>Ela15</b:Tag>
    <b:SourceType>JournalArticle</b:SourceType>
    <b:Guid>{420BDB7A-80B9-44FB-AEDE-7021761A9FC0}</b:Guid>
    <b:Author>
      <b:Author>
        <b:NameList>
          <b:Person>
            <b:Last>Ela Parida</b:Last>
          </b:Person>
        </b:NameList>
      </b:Author>
    </b:Author>
    <b:Title>Pengaruh Profitabilitas Leverage dan Likuiditas Terhadap Return Saham (Perusahaan Property dan Real estate yang Terdaftar di Bursa Efek Indonesia Tahun 2013-2015)</b:Title>
    <b:Year>2015</b:Year>
    <b:RefOrder>21</b:RefOrder>
  </b:Source>
  <b:Source>
    <b:Tag>Fah15</b:Tag>
    <b:SourceType>Book</b:SourceType>
    <b:Guid>{C6045C82-2B5C-459E-897B-ECA59A5A6E96}</b:Guid>
    <b:Author>
      <b:Author>
        <b:NameList>
          <b:Person>
            <b:Last>Irfan Fahmi</b:Last>
          </b:Person>
        </b:NameList>
      </b:Author>
    </b:Author>
    <b:Title>Pengantar Manajemen Keuangan</b:Title>
    <b:Year>2015</b:Year>
    <b:City>Bandung</b:City>
    <b:Publisher>ALFABETA</b:Publisher>
    <b:RefOrder>22</b:RefOrder>
  </b:Source>
  <b:Source>
    <b:Tag>Man15</b:Tag>
    <b:SourceType>JournalArticle</b:SourceType>
    <b:Guid>{2152A2E9-B3C2-4095-A42A-C0238AE3ED40}</b:Guid>
    <b:Author>
      <b:Author>
        <b:NameList>
          <b:Person>
            <b:Last>Rupinondang Rhenata Ignata Manurung</b:Last>
          </b:Person>
        </b:NameList>
      </b:Author>
    </b:Author>
    <b:Title>Pengaruh Likuditas Profitablitas Leveragedan Aktivitas Terhadap Return Saham</b:Title>
    <b:JournalName>Pengaruh Likuditas Profitablitas Leveragedan Aktivitas Terhadap Return Saham</b:JournalName>
    <b:Year>2015</b:Year>
    <b:RefOrder>23</b:RefOrder>
  </b:Source>
</b:Sources>
</file>

<file path=customXml/itemProps1.xml><?xml version="1.0" encoding="utf-8"?>
<ds:datastoreItem xmlns:ds="http://schemas.openxmlformats.org/officeDocument/2006/customXml" ds:itemID="{55FFEA29-25ED-4DD4-916F-1FBABB7D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31</Pages>
  <Words>6689</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60</cp:revision>
  <cp:lastPrinted>2019-03-06T02:12:00Z</cp:lastPrinted>
  <dcterms:created xsi:type="dcterms:W3CDTF">2018-10-16T20:15:00Z</dcterms:created>
  <dcterms:modified xsi:type="dcterms:W3CDTF">2019-03-06T02:12:00Z</dcterms:modified>
</cp:coreProperties>
</file>