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A6" w:rsidRDefault="004D48A6" w:rsidP="004D48A6">
      <w:pPr>
        <w:jc w:val="center"/>
        <w:rPr>
          <w:rFonts w:asciiTheme="majorBidi" w:hAnsiTheme="majorBidi" w:cstheme="majorBidi"/>
          <w:sz w:val="24"/>
          <w:szCs w:val="24"/>
        </w:rPr>
      </w:pPr>
      <w:r>
        <w:rPr>
          <w:rFonts w:asciiTheme="majorBidi" w:hAnsiTheme="majorBidi" w:cstheme="majorBidi"/>
          <w:sz w:val="24"/>
          <w:szCs w:val="24"/>
        </w:rPr>
        <w:t>IMPLEMENTASI METODE INKUIRI DALAM PELAJARANMATEMATIKA UNTUK MENINGKATKAN KEMANDIRIAN BELAJAR SERTA KEMAMPUAN KOMUNIKASI MATEMATIK SISWA SEKOLAH MENENGAH ATAS</w:t>
      </w:r>
    </w:p>
    <w:p w:rsidR="004D48A6" w:rsidRDefault="004D48A6" w:rsidP="004D48A6">
      <w:pPr>
        <w:jc w:val="center"/>
        <w:rPr>
          <w:rFonts w:asciiTheme="majorBidi" w:hAnsiTheme="majorBidi" w:cstheme="majorBidi"/>
          <w:sz w:val="24"/>
          <w:szCs w:val="24"/>
        </w:rPr>
      </w:pPr>
      <w:r>
        <w:rPr>
          <w:rFonts w:asciiTheme="majorBidi" w:hAnsiTheme="majorBidi" w:cstheme="majorBidi"/>
          <w:sz w:val="24"/>
          <w:szCs w:val="24"/>
        </w:rPr>
        <w:t>Wida Julaeha (148060080) Magister Pendidikan Matematika Fakultas Pasca Sarjana Universitas Pasundan Jl. Sumatera No. 41 Bandung</w:t>
      </w:r>
    </w:p>
    <w:p w:rsidR="004D48A6" w:rsidRPr="00CD6178" w:rsidRDefault="004D48A6" w:rsidP="004D48A6">
      <w:pPr>
        <w:jc w:val="center"/>
        <w:rPr>
          <w:rFonts w:asciiTheme="majorBidi" w:hAnsiTheme="majorBidi" w:cstheme="majorBidi"/>
          <w:sz w:val="24"/>
          <w:szCs w:val="24"/>
        </w:rPr>
      </w:pPr>
      <w:r>
        <w:rPr>
          <w:rFonts w:asciiTheme="majorBidi" w:hAnsiTheme="majorBidi" w:cstheme="majorBidi"/>
          <w:sz w:val="24"/>
          <w:szCs w:val="24"/>
        </w:rPr>
        <w:t>djwida91@yahoo.co.id</w:t>
      </w:r>
    </w:p>
    <w:p w:rsidR="004D48A6" w:rsidRDefault="004D48A6" w:rsidP="004D48A6">
      <w:pPr>
        <w:jc w:val="center"/>
        <w:rPr>
          <w:rFonts w:asciiTheme="majorBidi" w:hAnsiTheme="majorBidi" w:cstheme="majorBidi"/>
          <w:b/>
          <w:bCs/>
          <w:sz w:val="24"/>
          <w:szCs w:val="24"/>
        </w:rPr>
      </w:pPr>
      <w:r w:rsidRPr="00EE7F36">
        <w:rPr>
          <w:rFonts w:asciiTheme="majorBidi" w:hAnsiTheme="majorBidi" w:cstheme="majorBidi"/>
          <w:b/>
          <w:bCs/>
          <w:sz w:val="24"/>
          <w:szCs w:val="24"/>
        </w:rPr>
        <w:t>ABSTRAK</w:t>
      </w:r>
    </w:p>
    <w:p w:rsidR="004D48A6" w:rsidRPr="00CD6178" w:rsidRDefault="004D48A6" w:rsidP="004D48A6">
      <w:pPr>
        <w:jc w:val="center"/>
        <w:rPr>
          <w:rFonts w:asciiTheme="majorBidi" w:hAnsiTheme="majorBidi" w:cstheme="majorBidi"/>
          <w:b/>
          <w:bCs/>
          <w:sz w:val="24"/>
          <w:szCs w:val="24"/>
        </w:rPr>
      </w:pPr>
      <w:r>
        <w:rPr>
          <w:rFonts w:asciiTheme="majorBidi" w:hAnsiTheme="majorBidi" w:cstheme="majorBidi"/>
          <w:sz w:val="24"/>
          <w:szCs w:val="24"/>
        </w:rPr>
        <w:t xml:space="preserve">Wida Julaeha (148060080) </w:t>
      </w:r>
      <w:r>
        <w:rPr>
          <w:rFonts w:asciiTheme="majorBidi" w:hAnsiTheme="majorBidi" w:cstheme="majorBidi"/>
          <w:b/>
          <w:bCs/>
          <w:sz w:val="24"/>
          <w:szCs w:val="24"/>
        </w:rPr>
        <w:t>Implementasi Metode Inkuiri dalam Pelajaran Matematika untuk Meningkatkan Kemandirian Belajar serta Kemampuan Komunikasi Matematik Siswa Sekolah Menengah Atas</w:t>
      </w:r>
    </w:p>
    <w:p w:rsidR="004D48A6" w:rsidRPr="00EE7F36" w:rsidRDefault="004D48A6" w:rsidP="004D48A6">
      <w:pPr>
        <w:rPr>
          <w:rFonts w:asciiTheme="majorBidi" w:hAnsiTheme="majorBidi" w:cstheme="majorBidi"/>
          <w:sz w:val="24"/>
          <w:szCs w:val="24"/>
        </w:rPr>
      </w:pPr>
      <w:r w:rsidRPr="00EE7F36">
        <w:rPr>
          <w:rFonts w:asciiTheme="majorBidi" w:hAnsiTheme="majorBidi" w:cstheme="majorBidi"/>
          <w:sz w:val="24"/>
          <w:szCs w:val="24"/>
        </w:rPr>
        <w:t>Wida Julaeha (2019). Implementasi Metode Inkuiri dalam Pelajaran Matematika untuk Meningkatkan Kemandirian Belajar serta Kemampuan Komunikasi Matematik Siswa Sekolah Menengah Atas</w:t>
      </w:r>
    </w:p>
    <w:p w:rsidR="004D48A6" w:rsidRPr="00EE7F36" w:rsidRDefault="004D48A6" w:rsidP="004D48A6">
      <w:pPr>
        <w:rPr>
          <w:rFonts w:asciiTheme="majorBidi" w:hAnsiTheme="majorBidi" w:cstheme="majorBidi"/>
          <w:sz w:val="24"/>
          <w:szCs w:val="24"/>
        </w:rPr>
      </w:pPr>
      <w:r w:rsidRPr="00EE7F36">
        <w:rPr>
          <w:rFonts w:asciiTheme="majorBidi" w:hAnsiTheme="majorBidi" w:cstheme="majorBidi"/>
          <w:sz w:val="24"/>
          <w:szCs w:val="24"/>
        </w:rPr>
        <w:t>Tujuan dari penelitian ini untuk mengetahui peranan metode inkuiri terhadap kemandirian belajar serta kemampuan komunikasi matematik siswa Sekolah Menengah Atas, asosiasi antara kedua kemampuan, implementasi metode inkuiri dan kesulitan-kesulitan yang dialami oleh siswa pada kedua kemampuan.</w:t>
      </w:r>
    </w:p>
    <w:p w:rsidR="004D48A6" w:rsidRPr="00EE7F36" w:rsidRDefault="004D48A6" w:rsidP="00774D52">
      <w:pPr>
        <w:rPr>
          <w:rFonts w:asciiTheme="majorBidi" w:hAnsiTheme="majorBidi" w:cstheme="majorBidi"/>
          <w:sz w:val="24"/>
          <w:szCs w:val="24"/>
        </w:rPr>
      </w:pPr>
      <w:r w:rsidRPr="00EE7F36">
        <w:rPr>
          <w:rFonts w:asciiTheme="majorBidi" w:hAnsiTheme="majorBidi" w:cstheme="majorBidi"/>
          <w:sz w:val="24"/>
          <w:szCs w:val="24"/>
        </w:rPr>
        <w:t xml:space="preserve">Metode penelitianyang digunakan pada penelitian ini adalah </w:t>
      </w:r>
      <w:r>
        <w:rPr>
          <w:rFonts w:asciiTheme="majorBidi" w:hAnsiTheme="majorBidi" w:cstheme="majorBidi"/>
          <w:sz w:val="24"/>
          <w:szCs w:val="24"/>
        </w:rPr>
        <w:t>Metode Campuran (</w:t>
      </w:r>
      <w:r>
        <w:rPr>
          <w:rFonts w:asciiTheme="majorBidi" w:hAnsiTheme="majorBidi" w:cstheme="majorBidi"/>
          <w:i/>
          <w:iCs/>
          <w:sz w:val="24"/>
          <w:szCs w:val="24"/>
        </w:rPr>
        <w:t>Mix Method</w:t>
      </w:r>
      <w:r>
        <w:rPr>
          <w:rFonts w:asciiTheme="majorBidi" w:hAnsiTheme="majorBidi" w:cstheme="majorBidi"/>
          <w:sz w:val="24"/>
          <w:szCs w:val="24"/>
        </w:rPr>
        <w:t>)</w:t>
      </w:r>
      <w:r w:rsidRPr="00EE7F36">
        <w:rPr>
          <w:rFonts w:asciiTheme="majorBidi" w:hAnsiTheme="majorBidi" w:cstheme="majorBidi"/>
          <w:sz w:val="24"/>
          <w:szCs w:val="24"/>
        </w:rPr>
        <w:t xml:space="preserve"> Tipe</w:t>
      </w:r>
      <w:r>
        <w:rPr>
          <w:rFonts w:asciiTheme="majorBidi" w:hAnsiTheme="majorBidi" w:cstheme="majorBidi"/>
          <w:sz w:val="24"/>
          <w:szCs w:val="24"/>
        </w:rPr>
        <w:t xml:space="preserve"> Embedded(</w:t>
      </w:r>
      <w:r w:rsidRPr="00EE7F36">
        <w:rPr>
          <w:rFonts w:asciiTheme="majorBidi" w:hAnsiTheme="majorBidi" w:cstheme="majorBidi"/>
          <w:i/>
          <w:iCs/>
          <w:sz w:val="24"/>
          <w:szCs w:val="24"/>
        </w:rPr>
        <w:t>Embedded Design</w:t>
      </w:r>
      <w:r>
        <w:rPr>
          <w:rFonts w:asciiTheme="majorBidi" w:hAnsiTheme="majorBidi" w:cstheme="majorBidi"/>
          <w:sz w:val="24"/>
          <w:szCs w:val="24"/>
        </w:rPr>
        <w:t>)</w:t>
      </w:r>
      <w:r w:rsidRPr="00EE7F36">
        <w:rPr>
          <w:rFonts w:asciiTheme="majorBidi" w:hAnsiTheme="majorBidi" w:cstheme="majorBidi"/>
          <w:sz w:val="24"/>
          <w:szCs w:val="24"/>
        </w:rPr>
        <w:t>. Sampel penelitian ini adalah kelas XII MIPA dari salah satu SMA di Kabupaten Bandung Barat dengan subjek penelitian sebanyak 42 siswa kelas eksperimen dan kelas kontrol.data dalam penelitian ini diperoleh dari instrumen penelitian terdiri dari dua jenis yaitu tes berupa soal uraian kemampuan komunikasi, dan non tes berupa angket, observasi, dan wawancara kemandirian belajar siswa.</w:t>
      </w:r>
      <w:r w:rsidRPr="00D65716">
        <w:rPr>
          <w:rFonts w:asciiTheme="majorBidi" w:hAnsiTheme="majorBidi" w:cstheme="majorBidi"/>
          <w:sz w:val="24"/>
          <w:szCs w:val="24"/>
        </w:rPr>
        <w:t>Berdasarkan hasil pengolahan data didapat kesimpu</w:t>
      </w:r>
      <w:r>
        <w:rPr>
          <w:rFonts w:asciiTheme="majorBidi" w:hAnsiTheme="majorBidi" w:cstheme="majorBidi"/>
          <w:sz w:val="24"/>
          <w:szCs w:val="24"/>
        </w:rPr>
        <w:t xml:space="preserve">lan; 1) </w:t>
      </w:r>
      <w:r w:rsidRPr="00D65716">
        <w:rPr>
          <w:rFonts w:asciiTheme="majorBidi" w:hAnsiTheme="majorBidi" w:cstheme="majorBidi"/>
          <w:sz w:val="24"/>
          <w:szCs w:val="24"/>
        </w:rPr>
        <w:t>Kemandirian belajar siswa dengan menggunakan metode inkuiri pada pembelajara</w:t>
      </w:r>
      <w:r>
        <w:rPr>
          <w:rFonts w:asciiTheme="majorBidi" w:hAnsiTheme="majorBidi" w:cstheme="majorBidi"/>
          <w:sz w:val="24"/>
          <w:szCs w:val="24"/>
        </w:rPr>
        <w:t xml:space="preserve">n matematik berjalan lancar. 2) </w:t>
      </w:r>
      <w:r w:rsidRPr="00D65716">
        <w:rPr>
          <w:rFonts w:asciiTheme="majorBidi" w:hAnsiTheme="majorBidi" w:cstheme="majorBidi"/>
          <w:sz w:val="24"/>
          <w:szCs w:val="24"/>
        </w:rPr>
        <w:t>Kemandirian belajar matematik siswa yang pembelajarnnya menggunakan metode inkuiri lebih baik daripada menggunakan metode pembelajara biasa.</w:t>
      </w:r>
      <w:r>
        <w:rPr>
          <w:rFonts w:asciiTheme="majorBidi" w:hAnsiTheme="majorBidi" w:cstheme="majorBidi"/>
          <w:sz w:val="24"/>
          <w:szCs w:val="24"/>
        </w:rPr>
        <w:t xml:space="preserve"> 3) </w:t>
      </w:r>
      <w:r w:rsidRPr="00D65716">
        <w:rPr>
          <w:rFonts w:asciiTheme="majorBidi" w:hAnsiTheme="majorBidi" w:cstheme="majorBidi"/>
          <w:sz w:val="24"/>
          <w:szCs w:val="24"/>
        </w:rPr>
        <w:t>Peningkatan kemampuan komunikasi matematik siswa yang pembelajarannya menggunaan metode pembelajaran inkuiri lebih baik daripada menggunakan metode biasa tergolong sedang.</w:t>
      </w:r>
      <w:r>
        <w:rPr>
          <w:rFonts w:asciiTheme="majorBidi" w:hAnsiTheme="majorBidi" w:cstheme="majorBidi"/>
          <w:sz w:val="24"/>
          <w:szCs w:val="24"/>
        </w:rPr>
        <w:t xml:space="preserve"> 4) </w:t>
      </w:r>
      <w:r w:rsidRPr="00D65716">
        <w:rPr>
          <w:rFonts w:asciiTheme="majorBidi" w:hAnsiTheme="majorBidi" w:cstheme="majorBidi"/>
          <w:sz w:val="24"/>
          <w:szCs w:val="24"/>
        </w:rPr>
        <w:t>Terdapat asosiasi sangat kuat antara kemampuan komunikasi dan kemandirian belajar matematik siswa pada kelas yang pembelajarannya menggunakan metode inkuiri.</w:t>
      </w:r>
      <w:r>
        <w:rPr>
          <w:rFonts w:asciiTheme="majorBidi" w:hAnsiTheme="majorBidi" w:cstheme="majorBidi"/>
          <w:sz w:val="24"/>
          <w:szCs w:val="24"/>
        </w:rPr>
        <w:t xml:space="preserve"> 5) </w:t>
      </w:r>
      <w:r w:rsidRPr="00D65716">
        <w:rPr>
          <w:rFonts w:asciiTheme="majorBidi" w:hAnsiTheme="majorBidi" w:cstheme="majorBidi"/>
          <w:sz w:val="24"/>
          <w:szCs w:val="24"/>
        </w:rPr>
        <w:t>Kesulitan yang dialami oleh siswa dalam menyelesaikan soal kemampuan komunikasi umumnya pada indikator menyusun konjektur dan argumen.</w:t>
      </w:r>
    </w:p>
    <w:p w:rsidR="00774D52" w:rsidRDefault="004D48A6" w:rsidP="00774D52">
      <w:pPr>
        <w:rPr>
          <w:rFonts w:asciiTheme="majorBidi" w:hAnsiTheme="majorBidi" w:cstheme="majorBidi"/>
          <w:b/>
          <w:bCs/>
          <w:sz w:val="24"/>
          <w:szCs w:val="24"/>
        </w:rPr>
      </w:pPr>
      <w:r w:rsidRPr="00D65716">
        <w:rPr>
          <w:rFonts w:asciiTheme="majorBidi" w:hAnsiTheme="majorBidi" w:cstheme="majorBidi"/>
          <w:b/>
          <w:bCs/>
          <w:sz w:val="24"/>
          <w:szCs w:val="24"/>
        </w:rPr>
        <w:t>Kata Kunci : Metode Inkuiri, Kemandiria</w:t>
      </w:r>
      <w:r w:rsidR="00774D52">
        <w:rPr>
          <w:rFonts w:asciiTheme="majorBidi" w:hAnsiTheme="majorBidi" w:cstheme="majorBidi"/>
          <w:b/>
          <w:bCs/>
          <w:sz w:val="24"/>
          <w:szCs w:val="24"/>
        </w:rPr>
        <w:t>n Belajar, Kemamapuan Komunikasi</w:t>
      </w:r>
    </w:p>
    <w:p w:rsidR="009172EE" w:rsidRPr="00EB4C0E" w:rsidRDefault="009172EE" w:rsidP="009172EE">
      <w:pPr>
        <w:spacing w:line="276" w:lineRule="auto"/>
        <w:ind w:left="851" w:hanging="851"/>
        <w:rPr>
          <w:rFonts w:asciiTheme="majorBidi" w:hAnsiTheme="majorBidi" w:cstheme="majorBidi"/>
          <w:b/>
          <w:bCs/>
          <w:sz w:val="24"/>
          <w:szCs w:val="24"/>
        </w:rPr>
      </w:pPr>
      <w:r w:rsidRPr="00EB4C0E">
        <w:rPr>
          <w:rFonts w:asciiTheme="majorBidi" w:hAnsiTheme="majorBidi" w:cstheme="majorBidi"/>
          <w:b/>
          <w:bCs/>
          <w:sz w:val="24"/>
          <w:szCs w:val="24"/>
        </w:rPr>
        <w:lastRenderedPageBreak/>
        <w:t>DAFTAR PUSTAKA</w:t>
      </w:r>
    </w:p>
    <w:p w:rsidR="009172EE" w:rsidRDefault="009172EE" w:rsidP="009172EE">
      <w:pPr>
        <w:spacing w:before="240" w:line="276" w:lineRule="auto"/>
        <w:rPr>
          <w:rFonts w:asciiTheme="majorBidi" w:hAnsiTheme="majorBidi" w:cstheme="majorBidi"/>
          <w:sz w:val="24"/>
          <w:szCs w:val="24"/>
        </w:rPr>
      </w:pPr>
      <w:r w:rsidRPr="00091050">
        <w:rPr>
          <w:rFonts w:asciiTheme="majorBidi" w:hAnsiTheme="majorBidi" w:cstheme="majorBidi"/>
          <w:sz w:val="24"/>
          <w:szCs w:val="24"/>
        </w:rPr>
        <w:t>Jazuli, A</w:t>
      </w:r>
      <w:r>
        <w:rPr>
          <w:rFonts w:asciiTheme="majorBidi" w:hAnsiTheme="majorBidi" w:cstheme="majorBidi"/>
          <w:sz w:val="24"/>
          <w:szCs w:val="24"/>
        </w:rPr>
        <w:t xml:space="preserve">. 2009. </w:t>
      </w:r>
      <w:r>
        <w:rPr>
          <w:rFonts w:asciiTheme="majorBidi" w:hAnsiTheme="majorBidi" w:cstheme="majorBidi"/>
          <w:i/>
          <w:iCs/>
          <w:sz w:val="24"/>
          <w:szCs w:val="24"/>
        </w:rPr>
        <w:t>Berfikir Kreatif dalam Kemampuan Komunikasi mtematik</w:t>
      </w:r>
      <w:r>
        <w:rPr>
          <w:rFonts w:asciiTheme="majorBidi" w:hAnsiTheme="majorBidi" w:cstheme="majorBidi"/>
          <w:sz w:val="24"/>
          <w:szCs w:val="24"/>
        </w:rPr>
        <w:t>. Prosiding. Seminar Nasional Matematika dan Pendidikan Matematika. Universistas Muhammadyah Purwokerto. 5 Desember 2009.</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Aliepandi, Imansyah. (1985). </w:t>
      </w:r>
      <w:r>
        <w:rPr>
          <w:rFonts w:asciiTheme="majorBidi" w:hAnsiTheme="majorBidi" w:cstheme="majorBidi"/>
          <w:i/>
          <w:iCs/>
          <w:sz w:val="24"/>
          <w:szCs w:val="24"/>
        </w:rPr>
        <w:t>Didaktik Metodik Pendidikan Umum</w:t>
      </w:r>
      <w:r>
        <w:rPr>
          <w:rFonts w:asciiTheme="majorBidi" w:hAnsiTheme="majorBidi" w:cstheme="majorBidi"/>
          <w:sz w:val="24"/>
          <w:szCs w:val="24"/>
        </w:rPr>
        <w:t>. Surabaya: Usaha Nasional</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Ansari, B. I. (2009). </w:t>
      </w:r>
      <w:r>
        <w:rPr>
          <w:rFonts w:asciiTheme="majorBidi" w:hAnsiTheme="majorBidi" w:cstheme="majorBidi"/>
          <w:i/>
          <w:iCs/>
          <w:sz w:val="24"/>
          <w:szCs w:val="24"/>
        </w:rPr>
        <w:t>Komunikais Matematika: Konsep dan Aplikasi</w:t>
      </w:r>
      <w:r>
        <w:rPr>
          <w:rFonts w:asciiTheme="majorBidi" w:hAnsiTheme="majorBidi" w:cstheme="majorBidi"/>
          <w:sz w:val="24"/>
          <w:szCs w:val="24"/>
        </w:rPr>
        <w:t>, Banda Aceh: Pena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Arikunto, S. (2007). </w:t>
      </w:r>
      <w:r w:rsidRPr="00091050">
        <w:rPr>
          <w:rFonts w:asciiTheme="majorBidi" w:hAnsiTheme="majorBidi" w:cstheme="majorBidi"/>
          <w:i/>
          <w:iCs/>
          <w:sz w:val="24"/>
          <w:szCs w:val="24"/>
        </w:rPr>
        <w:t>Manajemen Penelitian</w:t>
      </w:r>
      <w:r>
        <w:rPr>
          <w:rFonts w:asciiTheme="majorBidi" w:hAnsiTheme="majorBidi" w:cstheme="majorBidi"/>
          <w:sz w:val="24"/>
          <w:szCs w:val="24"/>
        </w:rPr>
        <w:t>. Jakarta: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Budiyanto, A. M. dan Rohaeta, E. E. 2014. </w:t>
      </w:r>
      <w:r>
        <w:rPr>
          <w:rFonts w:asciiTheme="majorBidi" w:hAnsiTheme="majorBidi" w:cstheme="majorBidi"/>
          <w:i/>
          <w:iCs/>
          <w:sz w:val="24"/>
          <w:szCs w:val="24"/>
        </w:rPr>
        <w:t>Mengembangkan Kemampuan Berfikir Kreatif dan Kemandirian Belajar Siswa SMA Melalui Pembelajaran Berbasis Masalah</w:t>
      </w:r>
      <w:r>
        <w:rPr>
          <w:rFonts w:asciiTheme="majorBidi" w:hAnsiTheme="majorBidi" w:cstheme="majorBidi"/>
          <w:sz w:val="24"/>
          <w:szCs w:val="24"/>
        </w:rPr>
        <w:t>. Jurnal Pengajaran MIPA, Volume 19, Nomor 2,  Oktober 2015, hlm. 166-172.</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Budiono, 2003. </w:t>
      </w:r>
      <w:r>
        <w:rPr>
          <w:rFonts w:asciiTheme="majorBidi" w:hAnsiTheme="majorBidi" w:cstheme="majorBidi"/>
          <w:i/>
          <w:iCs/>
          <w:sz w:val="24"/>
          <w:szCs w:val="24"/>
        </w:rPr>
        <w:t xml:space="preserve">Metodologi Penelitian Pendidikan. </w:t>
      </w:r>
      <w:r>
        <w:rPr>
          <w:rFonts w:asciiTheme="majorBidi" w:hAnsiTheme="majorBidi" w:cstheme="majorBidi"/>
          <w:sz w:val="24"/>
          <w:szCs w:val="24"/>
        </w:rPr>
        <w:t>Surakarta, Sebelas Maret University Press.</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Baroody, A. J. (1993). </w:t>
      </w:r>
      <w:r>
        <w:rPr>
          <w:rFonts w:asciiTheme="majorBidi" w:hAnsiTheme="majorBidi" w:cstheme="majorBidi"/>
          <w:i/>
          <w:iCs/>
          <w:sz w:val="24"/>
          <w:szCs w:val="24"/>
        </w:rPr>
        <w:t xml:space="preserve">Problem Solving, Reasoning, and Communicating, K-8 Helping Children Thing Mathematically. </w:t>
      </w:r>
      <w:r>
        <w:rPr>
          <w:rFonts w:asciiTheme="majorBidi" w:hAnsiTheme="majorBidi" w:cstheme="majorBidi"/>
          <w:sz w:val="24"/>
          <w:szCs w:val="24"/>
        </w:rPr>
        <w:t>Newyork: Macmilan Publishing Company.</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Burtiham. (1999). </w:t>
      </w:r>
      <w:r>
        <w:rPr>
          <w:rFonts w:asciiTheme="majorBidi" w:hAnsiTheme="majorBidi" w:cstheme="majorBidi"/>
          <w:i/>
          <w:iCs/>
          <w:sz w:val="24"/>
          <w:szCs w:val="24"/>
        </w:rPr>
        <w:t xml:space="preserve">Program Bimbingan dalam Membantu tugas Perkembangan Kemandirian Belajar Siswa Tuna Netra Di Tingkat Dasar SLBN A. </w:t>
      </w:r>
      <w:r>
        <w:rPr>
          <w:rFonts w:asciiTheme="majorBidi" w:hAnsiTheme="majorBidi" w:cstheme="majorBidi"/>
          <w:sz w:val="24"/>
          <w:szCs w:val="24"/>
        </w:rPr>
        <w:t>Tesis BPSPS IKIP Bandung: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Costa, A. L. (2001). </w:t>
      </w:r>
      <w:r>
        <w:rPr>
          <w:rFonts w:asciiTheme="majorBidi" w:hAnsiTheme="majorBidi" w:cstheme="majorBidi"/>
          <w:i/>
          <w:iCs/>
          <w:sz w:val="24"/>
          <w:szCs w:val="24"/>
        </w:rPr>
        <w:t xml:space="preserve">Developing Mind A Resource Book for Teaching Thinking. </w:t>
      </w:r>
      <w:r>
        <w:rPr>
          <w:rFonts w:asciiTheme="majorBidi" w:hAnsiTheme="majorBidi" w:cstheme="majorBidi"/>
          <w:sz w:val="24"/>
          <w:szCs w:val="24"/>
        </w:rPr>
        <w:t>Virginia USA: ASCD.</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Davis &amp; Stout. (1971). </w:t>
      </w:r>
      <w:r>
        <w:rPr>
          <w:rFonts w:asciiTheme="majorBidi" w:hAnsiTheme="majorBidi" w:cstheme="majorBidi"/>
          <w:i/>
          <w:iCs/>
          <w:sz w:val="24"/>
          <w:szCs w:val="24"/>
        </w:rPr>
        <w:t xml:space="preserve">Disc Plate Method of Microbiological Antibiotic Essay. </w:t>
      </w:r>
      <w:r>
        <w:rPr>
          <w:rFonts w:asciiTheme="majorBidi" w:hAnsiTheme="majorBidi" w:cstheme="majorBidi"/>
          <w:sz w:val="24"/>
          <w:szCs w:val="24"/>
        </w:rPr>
        <w:t>Journal of Microbiology. Vol. 22 No. 4.</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Dimyati, dkk. 2006. </w:t>
      </w:r>
      <w:r w:rsidRPr="00640CA5">
        <w:rPr>
          <w:rFonts w:asciiTheme="majorBidi" w:hAnsiTheme="majorBidi" w:cstheme="majorBidi"/>
          <w:i/>
          <w:iCs/>
          <w:sz w:val="24"/>
          <w:szCs w:val="24"/>
        </w:rPr>
        <w:t>Belajar dan Pembelajaran</w:t>
      </w:r>
      <w:r>
        <w:rPr>
          <w:rFonts w:asciiTheme="majorBidi" w:hAnsiTheme="majorBidi" w:cstheme="majorBidi"/>
          <w:i/>
          <w:iCs/>
          <w:sz w:val="24"/>
          <w:szCs w:val="24"/>
        </w:rPr>
        <w:t>.</w:t>
      </w:r>
      <w:r>
        <w:rPr>
          <w:rFonts w:asciiTheme="majorBidi" w:hAnsiTheme="majorBidi" w:cstheme="majorBidi"/>
          <w:sz w:val="24"/>
          <w:szCs w:val="24"/>
        </w:rPr>
        <w:t xml:space="preserve"> Jakarta: PT.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Djamarah, Syaiful Bahri dan Zain, Aswan. (2010). </w:t>
      </w:r>
      <w:r>
        <w:rPr>
          <w:rFonts w:asciiTheme="majorBidi" w:hAnsiTheme="majorBidi" w:cstheme="majorBidi"/>
          <w:i/>
          <w:iCs/>
          <w:sz w:val="24"/>
          <w:szCs w:val="24"/>
        </w:rPr>
        <w:t xml:space="preserve">Strategi Belajar Mengajar. </w:t>
      </w:r>
      <w:r>
        <w:rPr>
          <w:rFonts w:asciiTheme="majorBidi" w:hAnsiTheme="majorBidi" w:cstheme="majorBidi"/>
          <w:sz w:val="24"/>
          <w:szCs w:val="24"/>
        </w:rPr>
        <w:t>Jakarta: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Evans, J. R. (1991). </w:t>
      </w:r>
      <w:r>
        <w:rPr>
          <w:rFonts w:asciiTheme="majorBidi" w:hAnsiTheme="majorBidi" w:cstheme="majorBidi"/>
          <w:i/>
          <w:iCs/>
          <w:sz w:val="24"/>
          <w:szCs w:val="24"/>
        </w:rPr>
        <w:t xml:space="preserve">Berfikir Kreatif dalam Pengambilan Keputusan dan Manajemen. </w:t>
      </w:r>
      <w:r>
        <w:rPr>
          <w:rFonts w:asciiTheme="majorBidi" w:hAnsiTheme="majorBidi" w:cstheme="majorBidi"/>
          <w:sz w:val="24"/>
          <w:szCs w:val="24"/>
        </w:rPr>
        <w:t>(Terjemahan). Jakarta: Bina Aksara.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lastRenderedPageBreak/>
        <w:t xml:space="preserve">Gagne, R. M. (1977). </w:t>
      </w:r>
      <w:r>
        <w:rPr>
          <w:rFonts w:asciiTheme="majorBidi" w:hAnsiTheme="majorBidi" w:cstheme="majorBidi"/>
          <w:i/>
          <w:iCs/>
          <w:sz w:val="24"/>
          <w:szCs w:val="24"/>
        </w:rPr>
        <w:t xml:space="preserve">The Condition of Learning. </w:t>
      </w:r>
      <w:r>
        <w:rPr>
          <w:rFonts w:asciiTheme="majorBidi" w:hAnsiTheme="majorBidi" w:cstheme="majorBidi"/>
          <w:sz w:val="24"/>
          <w:szCs w:val="24"/>
        </w:rPr>
        <w:t>New York:Holt, Rinehart and Winston. Florida State Uni., Tallahassee.</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Hadi, S. dan Fauzan, A. (2003). </w:t>
      </w:r>
      <w:r>
        <w:rPr>
          <w:rFonts w:asciiTheme="majorBidi" w:hAnsiTheme="majorBidi" w:cstheme="majorBidi"/>
          <w:i/>
          <w:iCs/>
          <w:sz w:val="24"/>
          <w:szCs w:val="24"/>
        </w:rPr>
        <w:t xml:space="preserve">Mengapa PMRI?. </w:t>
      </w:r>
      <w:r>
        <w:rPr>
          <w:rFonts w:asciiTheme="majorBidi" w:hAnsiTheme="majorBidi" w:cstheme="majorBidi"/>
          <w:sz w:val="24"/>
          <w:szCs w:val="24"/>
        </w:rPr>
        <w:t>Dalam buletin PMRI (Pendidikan Matematika Realistik Indonesia) edisi I, Juni 2003.</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Hariman. (2011). </w:t>
      </w:r>
      <w:r>
        <w:rPr>
          <w:rFonts w:asciiTheme="majorBidi" w:hAnsiTheme="majorBidi" w:cstheme="majorBidi"/>
          <w:i/>
          <w:iCs/>
          <w:sz w:val="24"/>
          <w:szCs w:val="24"/>
        </w:rPr>
        <w:t xml:space="preserve">Kemampuan Berfikir Kreatif Siswa. </w:t>
      </w:r>
      <w:r>
        <w:rPr>
          <w:rFonts w:asciiTheme="majorBidi" w:hAnsiTheme="majorBidi" w:cstheme="majorBidi"/>
          <w:sz w:val="24"/>
          <w:szCs w:val="24"/>
        </w:rPr>
        <w:t>Yogyakarta: Graha Ilmu.</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Herdian. (2010). </w:t>
      </w:r>
      <w:r>
        <w:rPr>
          <w:rFonts w:asciiTheme="majorBidi" w:hAnsiTheme="majorBidi" w:cstheme="majorBidi"/>
          <w:i/>
          <w:iCs/>
          <w:sz w:val="24"/>
          <w:szCs w:val="24"/>
        </w:rPr>
        <w:t xml:space="preserve">Kemampuan Penalaran matematika. </w:t>
      </w:r>
      <w:r>
        <w:rPr>
          <w:rFonts w:asciiTheme="majorBidi" w:hAnsiTheme="majorBidi" w:cstheme="majorBidi"/>
          <w:sz w:val="24"/>
          <w:szCs w:val="24"/>
        </w:rPr>
        <w:t>(</w:t>
      </w:r>
      <w:hyperlink r:id="rId7" w:history="1">
        <w:r w:rsidRPr="00EF23BE">
          <w:rPr>
            <w:rStyle w:val="Hyperlink"/>
            <w:rFonts w:asciiTheme="majorBidi" w:hAnsiTheme="majorBidi" w:cstheme="majorBidi"/>
            <w:sz w:val="24"/>
            <w:szCs w:val="24"/>
          </w:rPr>
          <w:t>http://herdy07.wordpress.com</w:t>
        </w:r>
      </w:hyperlink>
      <w:r>
        <w:rPr>
          <w:rFonts w:asciiTheme="majorBidi" w:hAnsiTheme="majorBidi" w:cstheme="majorBidi"/>
          <w:sz w:val="24"/>
          <w:szCs w:val="24"/>
        </w:rPr>
        <w:t>, diakses tanggal 30 Oktober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Hendriana, H. 2014, </w:t>
      </w:r>
      <w:r>
        <w:rPr>
          <w:rFonts w:asciiTheme="majorBidi" w:hAnsiTheme="majorBidi" w:cstheme="majorBidi"/>
          <w:i/>
          <w:iCs/>
          <w:sz w:val="24"/>
          <w:szCs w:val="24"/>
        </w:rPr>
        <w:t xml:space="preserve">Meningkatkan Kemampuan Matematik Siswa Melalui Pembelajran Berbasis Masalah dan Strategi Think Talk and Write. </w:t>
      </w:r>
      <w:r>
        <w:rPr>
          <w:rFonts w:asciiTheme="majorBidi" w:hAnsiTheme="majorBidi" w:cstheme="majorBidi"/>
          <w:sz w:val="24"/>
          <w:szCs w:val="24"/>
        </w:rPr>
        <w:t>Jurnal Ilmu Pendidikan dan Pengajaran, Vol. 1, No. 1 Maret, Maret 2014.</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Hendriana, H. dan Soemarmo, U. (2014). </w:t>
      </w:r>
      <w:r>
        <w:rPr>
          <w:rFonts w:asciiTheme="majorBidi" w:hAnsiTheme="majorBidi" w:cstheme="majorBidi"/>
          <w:i/>
          <w:iCs/>
          <w:sz w:val="24"/>
          <w:szCs w:val="24"/>
        </w:rPr>
        <w:t xml:space="preserve">Penilaian pembelajaran Matematika. </w:t>
      </w:r>
      <w:r>
        <w:rPr>
          <w:rFonts w:asciiTheme="majorBidi" w:hAnsiTheme="majorBidi" w:cstheme="majorBidi"/>
          <w:sz w:val="24"/>
          <w:szCs w:val="24"/>
        </w:rPr>
        <w:t>Bandung: Refika Aditama.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Hidayati, K. dan Listyani, E. (2010). </w:t>
      </w:r>
      <w:r w:rsidRPr="008064B9">
        <w:rPr>
          <w:rFonts w:asciiTheme="majorBidi" w:hAnsiTheme="majorBidi" w:cstheme="majorBidi"/>
          <w:i/>
          <w:iCs/>
          <w:sz w:val="24"/>
          <w:szCs w:val="24"/>
        </w:rPr>
        <w:t>Improving Instrument</w:t>
      </w:r>
      <w:r>
        <w:rPr>
          <w:rFonts w:asciiTheme="majorBidi" w:hAnsiTheme="majorBidi" w:cstheme="majorBidi"/>
          <w:i/>
          <w:iCs/>
          <w:sz w:val="24"/>
          <w:szCs w:val="24"/>
        </w:rPr>
        <w:t>s of Students Self Regulated Learning.</w:t>
      </w:r>
      <w:r>
        <w:rPr>
          <w:rFonts w:asciiTheme="majorBidi" w:hAnsiTheme="majorBidi" w:cstheme="majorBidi"/>
          <w:sz w:val="24"/>
          <w:szCs w:val="24"/>
        </w:rPr>
        <w:t xml:space="preserve"> FMIPA UNY Mathematics Edcation Departement.</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http:/www.smartkidzone.co/,Kerlin, (1992). Paris dan Winograd, (1998), Shunk dan Zimmerman, (1998), Wongsri, Cantwell, dan Archer, (2002), htm. Diakses: 30 Oktober 2018.</w:t>
      </w:r>
    </w:p>
    <w:p w:rsidR="009172EE" w:rsidRPr="00A628B1"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Huda, C. (2011). </w:t>
      </w:r>
      <w:r>
        <w:rPr>
          <w:rFonts w:asciiTheme="majorBidi" w:hAnsiTheme="majorBidi" w:cstheme="majorBidi"/>
          <w:i/>
          <w:iCs/>
          <w:sz w:val="24"/>
          <w:szCs w:val="24"/>
        </w:rPr>
        <w:t xml:space="preserve">Meningkatkan Kemampuan Berfikir Kreatif Siswa dalam Memecahkan Masalah Matematika. </w:t>
      </w:r>
      <w:r>
        <w:rPr>
          <w:rFonts w:asciiTheme="majorBidi" w:hAnsiTheme="majorBidi" w:cstheme="majorBidi"/>
          <w:sz w:val="24"/>
          <w:szCs w:val="24"/>
        </w:rPr>
        <w:t>[Online]. Tersedia http://digilib.sunanampel.ac.id/gdl.php?mod=browse&amp;op=read&amp;id=jiptiain--chotmilhud-9908.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Hulukati, E. (2005). </w:t>
      </w:r>
      <w:r w:rsidRPr="008064B9">
        <w:rPr>
          <w:rFonts w:asciiTheme="majorBidi" w:hAnsiTheme="majorBidi" w:cstheme="majorBidi"/>
          <w:i/>
          <w:iCs/>
          <w:sz w:val="24"/>
          <w:szCs w:val="24"/>
        </w:rPr>
        <w:t>Mengembangkan Kemampuan Komunikasi dan Pemecahan Masalah Matematik Sisw SMP melalui Pengajaran Generatif</w:t>
      </w:r>
      <w:r>
        <w:rPr>
          <w:rFonts w:asciiTheme="majorBidi" w:hAnsiTheme="majorBidi" w:cstheme="majorBidi"/>
          <w:i/>
          <w:iCs/>
          <w:sz w:val="24"/>
          <w:szCs w:val="24"/>
        </w:rPr>
        <w:t>.</w:t>
      </w:r>
      <w:r>
        <w:rPr>
          <w:rFonts w:asciiTheme="majorBidi" w:hAnsiTheme="majorBidi" w:cstheme="majorBidi"/>
          <w:sz w:val="24"/>
          <w:szCs w:val="24"/>
        </w:rPr>
        <w:t xml:space="preserve"> Disertasi pada FMIPA UPI. Bandung: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Karnita, (2007). </w:t>
      </w:r>
      <w:r>
        <w:rPr>
          <w:rFonts w:asciiTheme="majorBidi" w:hAnsiTheme="majorBidi" w:cstheme="majorBidi"/>
          <w:i/>
          <w:iCs/>
          <w:sz w:val="24"/>
          <w:szCs w:val="24"/>
        </w:rPr>
        <w:t xml:space="preserve">Kemandirian Belajar Siswa. </w:t>
      </w:r>
      <w:r>
        <w:rPr>
          <w:rFonts w:asciiTheme="majorBidi" w:hAnsiTheme="majorBidi" w:cstheme="majorBidi"/>
          <w:sz w:val="24"/>
          <w:szCs w:val="24"/>
        </w:rPr>
        <w:t>Bandung: Universitas Pendidikan Indonesia.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Kunandar, (2007). </w:t>
      </w:r>
      <w:r>
        <w:rPr>
          <w:rFonts w:asciiTheme="majorBidi" w:hAnsiTheme="majorBidi" w:cstheme="majorBidi"/>
          <w:i/>
          <w:iCs/>
          <w:sz w:val="24"/>
          <w:szCs w:val="24"/>
        </w:rPr>
        <w:t xml:space="preserve">Guru Profesional Implementasi Satuan Tingkat Satuan Pendidikan (KTSP) dan Sukses dalam Sertifikasi Guru. </w:t>
      </w:r>
      <w:r>
        <w:rPr>
          <w:rFonts w:asciiTheme="majorBidi" w:hAnsiTheme="majorBidi" w:cstheme="majorBidi"/>
          <w:sz w:val="24"/>
          <w:szCs w:val="24"/>
        </w:rPr>
        <w:t>Jakarta: Raja Grafindo.</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Kerlin, (1992) http:/www.Kemadirian Belajar. Jhargis.co/ (yang dikutif pada tanggal 30 Oktober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lastRenderedPageBreak/>
        <w:t xml:space="preserve">Liputo, Y. (1996). </w:t>
      </w:r>
      <w:r>
        <w:rPr>
          <w:rFonts w:asciiTheme="majorBidi" w:hAnsiTheme="majorBidi" w:cstheme="majorBidi"/>
          <w:i/>
          <w:iCs/>
          <w:sz w:val="24"/>
          <w:szCs w:val="24"/>
        </w:rPr>
        <w:t xml:space="preserve">Kamus Filsapat, </w:t>
      </w:r>
      <w:r>
        <w:rPr>
          <w:rFonts w:asciiTheme="majorBidi" w:hAnsiTheme="majorBidi" w:cstheme="majorBidi"/>
          <w:sz w:val="24"/>
          <w:szCs w:val="24"/>
        </w:rPr>
        <w:t>Bandung: RosdaKarya.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Mulyasa, (2003). </w:t>
      </w:r>
      <w:r>
        <w:rPr>
          <w:rFonts w:asciiTheme="majorBidi" w:hAnsiTheme="majorBidi" w:cstheme="majorBidi"/>
          <w:i/>
          <w:iCs/>
          <w:sz w:val="24"/>
          <w:szCs w:val="24"/>
        </w:rPr>
        <w:t xml:space="preserve">Kurikulum Berbasis Kompetensi. Konsep, Karakteristik, dan Implementasi. </w:t>
      </w:r>
      <w:r>
        <w:rPr>
          <w:rFonts w:asciiTheme="majorBidi" w:hAnsiTheme="majorBidi" w:cstheme="majorBidi"/>
          <w:sz w:val="24"/>
          <w:szCs w:val="24"/>
        </w:rPr>
        <w:t>Bandung: Rosdakarya.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_______.(2005). </w:t>
      </w:r>
      <w:r>
        <w:rPr>
          <w:rFonts w:asciiTheme="majorBidi" w:hAnsiTheme="majorBidi" w:cstheme="majorBidi"/>
          <w:i/>
          <w:iCs/>
          <w:sz w:val="24"/>
          <w:szCs w:val="24"/>
        </w:rPr>
        <w:t xml:space="preserve">Menjadi Guru Profesional. </w:t>
      </w:r>
      <w:r>
        <w:rPr>
          <w:rFonts w:asciiTheme="majorBidi" w:hAnsiTheme="majorBidi" w:cstheme="majorBidi"/>
          <w:sz w:val="24"/>
          <w:szCs w:val="24"/>
        </w:rPr>
        <w:t>Bandung: Rosdakarya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_______.(2008). </w:t>
      </w:r>
      <w:r>
        <w:rPr>
          <w:rFonts w:asciiTheme="majorBidi" w:hAnsiTheme="majorBidi" w:cstheme="majorBidi"/>
          <w:i/>
          <w:iCs/>
          <w:sz w:val="24"/>
          <w:szCs w:val="24"/>
        </w:rPr>
        <w:t xml:space="preserve">Menjadi Guru Profesional Menciptakan Pembelajaran Kreatif dan Menyenagkan. </w:t>
      </w:r>
      <w:r>
        <w:rPr>
          <w:rFonts w:asciiTheme="majorBidi" w:hAnsiTheme="majorBidi" w:cstheme="majorBidi"/>
          <w:sz w:val="24"/>
          <w:szCs w:val="24"/>
        </w:rPr>
        <w:t>Bandung: Renaja Rosda Karya.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Munandar, Utami. (2004). </w:t>
      </w:r>
      <w:r w:rsidRPr="00C07613">
        <w:rPr>
          <w:rFonts w:asciiTheme="majorBidi" w:hAnsiTheme="majorBidi" w:cstheme="majorBidi"/>
          <w:i/>
          <w:iCs/>
          <w:sz w:val="24"/>
          <w:szCs w:val="24"/>
        </w:rPr>
        <w:t>Pengembangan Kreatifitas Anak Berbakat</w:t>
      </w:r>
      <w:r>
        <w:rPr>
          <w:rFonts w:asciiTheme="majorBidi" w:hAnsiTheme="majorBidi" w:cstheme="majorBidi"/>
          <w:sz w:val="24"/>
          <w:szCs w:val="24"/>
        </w:rPr>
        <w:t xml:space="preserve"> Cet. Ke-3, Jakarta: PT.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Muslich, Masnur. (2008). </w:t>
      </w:r>
      <w:r>
        <w:rPr>
          <w:rFonts w:asciiTheme="majorBidi" w:hAnsiTheme="majorBidi" w:cstheme="majorBidi"/>
          <w:i/>
          <w:iCs/>
          <w:sz w:val="24"/>
          <w:szCs w:val="24"/>
        </w:rPr>
        <w:t>KTSP Pembelajaran Berbasis Kompetensi dan Kontekstual.</w:t>
      </w:r>
      <w:r>
        <w:rPr>
          <w:rFonts w:asciiTheme="majorBidi" w:hAnsiTheme="majorBidi" w:cstheme="majorBidi"/>
          <w:sz w:val="24"/>
          <w:szCs w:val="24"/>
        </w:rPr>
        <w:t xml:space="preserve"> Jakarta: Bumi Aksara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Naim, N. 2011.</w:t>
      </w:r>
      <w:r>
        <w:rPr>
          <w:rFonts w:asciiTheme="majorBidi" w:hAnsiTheme="majorBidi" w:cstheme="majorBidi"/>
          <w:i/>
          <w:iCs/>
          <w:sz w:val="24"/>
          <w:szCs w:val="24"/>
        </w:rPr>
        <w:t xml:space="preserve"> Dasar-Dasar komunikasi Pendidikan.</w:t>
      </w:r>
      <w:r>
        <w:rPr>
          <w:rFonts w:asciiTheme="majorBidi" w:hAnsiTheme="majorBidi" w:cstheme="majorBidi"/>
          <w:sz w:val="24"/>
          <w:szCs w:val="24"/>
        </w:rPr>
        <w:t xml:space="preserve"> Yogyakarta: AR-RUZ MEDIA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NCTM. (1989). </w:t>
      </w:r>
      <w:r>
        <w:rPr>
          <w:rFonts w:asciiTheme="majorBidi" w:hAnsiTheme="majorBidi" w:cstheme="majorBidi"/>
          <w:i/>
          <w:iCs/>
          <w:sz w:val="24"/>
          <w:szCs w:val="24"/>
        </w:rPr>
        <w:t>Curriculum and Eval</w:t>
      </w:r>
      <w:bookmarkStart w:id="0" w:name="_GoBack"/>
      <w:bookmarkEnd w:id="0"/>
      <w:r>
        <w:rPr>
          <w:rFonts w:asciiTheme="majorBidi" w:hAnsiTheme="majorBidi" w:cstheme="majorBidi"/>
          <w:i/>
          <w:iCs/>
          <w:sz w:val="24"/>
          <w:szCs w:val="24"/>
        </w:rPr>
        <w:t>uation Standard for School Mathematics.</w:t>
      </w:r>
      <w:r>
        <w:rPr>
          <w:rFonts w:asciiTheme="majorBidi" w:hAnsiTheme="majorBidi" w:cstheme="majorBidi"/>
          <w:sz w:val="24"/>
          <w:szCs w:val="24"/>
        </w:rPr>
        <w:t xml:space="preserve"> Virginia, The NCTM inc.</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_______.(2000). </w:t>
      </w:r>
      <w:r>
        <w:rPr>
          <w:rFonts w:asciiTheme="majorBidi" w:hAnsiTheme="majorBidi" w:cstheme="majorBidi"/>
          <w:i/>
          <w:iCs/>
          <w:sz w:val="24"/>
          <w:szCs w:val="24"/>
        </w:rPr>
        <w:t xml:space="preserve">Principles and Standard for School Mathematics. </w:t>
      </w:r>
      <w:r>
        <w:rPr>
          <w:rFonts w:asciiTheme="majorBidi" w:hAnsiTheme="majorBidi" w:cstheme="majorBidi"/>
          <w:sz w:val="24"/>
          <w:szCs w:val="24"/>
        </w:rPr>
        <w:t>Virginia: The National Cuincil of Teacher of Mathematics, Inc.</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_______.(2003). </w:t>
      </w:r>
      <w:r>
        <w:rPr>
          <w:rFonts w:asciiTheme="majorBidi" w:hAnsiTheme="majorBidi" w:cstheme="majorBidi"/>
          <w:i/>
          <w:iCs/>
          <w:sz w:val="24"/>
          <w:szCs w:val="24"/>
        </w:rPr>
        <w:t>Program Standrds. Program for Inicial Preparation of Mathematics Teacher. Standard for Scondary Mathematics Teachers.</w:t>
      </w:r>
      <w:r>
        <w:rPr>
          <w:rFonts w:asciiTheme="majorBidi" w:hAnsiTheme="majorBidi" w:cstheme="majorBidi"/>
          <w:sz w:val="24"/>
          <w:szCs w:val="24"/>
        </w:rPr>
        <w:t xml:space="preserve"> Tersedia di http:www.math.uri.edu/-eaton/NCATENCTM,pdf. Diakses: tanggal 30 Oktober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Qodariah, L. dan Hendriana, H.2015. </w:t>
      </w:r>
      <w:r>
        <w:rPr>
          <w:rFonts w:asciiTheme="majorBidi" w:hAnsiTheme="majorBidi" w:cstheme="majorBidi"/>
          <w:i/>
          <w:iCs/>
          <w:sz w:val="24"/>
          <w:szCs w:val="24"/>
        </w:rPr>
        <w:t>Mengembangkan Kemampuan Komunikasi dan Disposisi Matematik.</w:t>
      </w:r>
      <w:r>
        <w:rPr>
          <w:rFonts w:asciiTheme="majorBidi" w:hAnsiTheme="majorBidi" w:cstheme="majorBidi"/>
          <w:sz w:val="24"/>
          <w:szCs w:val="24"/>
        </w:rPr>
        <w:t xml:space="preserve"> Edusentris, Jurnal Ilmu Pendidikan dan Pengajaran, Vol. 2 No. 3</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Rachmayani, D. 2014. </w:t>
      </w:r>
      <w:r>
        <w:rPr>
          <w:rFonts w:asciiTheme="majorBidi" w:hAnsiTheme="majorBidi" w:cstheme="majorBidi"/>
          <w:i/>
          <w:iCs/>
          <w:sz w:val="24"/>
          <w:szCs w:val="24"/>
        </w:rPr>
        <w:t xml:space="preserve">Penerapan Pembelajaran Reciprocal Teaching untuk Meningkatkan Kemampuan Komunikasi Matematis dan Kemandirian Belajar Matematika Siswa. </w:t>
      </w:r>
      <w:r>
        <w:rPr>
          <w:rFonts w:asciiTheme="majorBidi" w:hAnsiTheme="majorBidi" w:cstheme="majorBidi"/>
          <w:sz w:val="24"/>
          <w:szCs w:val="24"/>
        </w:rPr>
        <w:t>Jurnal Pendidikan UNISKA. Vol. 2 No. 1, November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Ramayulis, (1990). </w:t>
      </w:r>
      <w:r>
        <w:rPr>
          <w:rFonts w:asciiTheme="majorBidi" w:hAnsiTheme="majorBidi" w:cstheme="majorBidi"/>
          <w:i/>
          <w:iCs/>
          <w:sz w:val="24"/>
          <w:szCs w:val="24"/>
        </w:rPr>
        <w:t xml:space="preserve">Metodologi Pengajaran Agama Islam, </w:t>
      </w:r>
      <w:r>
        <w:rPr>
          <w:rFonts w:asciiTheme="majorBidi" w:hAnsiTheme="majorBidi" w:cstheme="majorBidi"/>
          <w:sz w:val="24"/>
          <w:szCs w:val="24"/>
        </w:rPr>
        <w:t>Jakarta: Kalam Mulia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Riyanto. (2009). </w:t>
      </w:r>
      <w:r>
        <w:rPr>
          <w:rFonts w:asciiTheme="majorBidi" w:hAnsiTheme="majorBidi" w:cstheme="majorBidi"/>
          <w:i/>
          <w:iCs/>
          <w:sz w:val="24"/>
          <w:szCs w:val="24"/>
        </w:rPr>
        <w:t xml:space="preserve">Upaya Peningkatan Motivasi dan Hasil Belajar PKn Melalui Pembelajarn “Make a Match” Bagi Siswa Kelas VII C SMPN 1 Ngawen </w:t>
      </w:r>
      <w:r>
        <w:rPr>
          <w:rFonts w:asciiTheme="majorBidi" w:hAnsiTheme="majorBidi" w:cstheme="majorBidi"/>
          <w:i/>
          <w:iCs/>
          <w:sz w:val="24"/>
          <w:szCs w:val="24"/>
        </w:rPr>
        <w:lastRenderedPageBreak/>
        <w:t xml:space="preserve">Kabupaten Blora. </w:t>
      </w:r>
      <w:hyperlink r:id="rId8" w:history="1">
        <w:r w:rsidRPr="000D28E2">
          <w:rPr>
            <w:rStyle w:val="Hyperlink"/>
            <w:rFonts w:asciiTheme="majorBidi" w:hAnsiTheme="majorBidi" w:cstheme="majorBidi"/>
            <w:sz w:val="24"/>
            <w:szCs w:val="24"/>
          </w:rPr>
          <w:t>http://riyanto.blogspot.com/2009/04/make-learning-model.html.(November</w:t>
        </w:r>
      </w:hyperlink>
      <w:r>
        <w:rPr>
          <w:rFonts w:asciiTheme="majorBidi" w:hAnsiTheme="majorBidi" w:cstheme="majorBidi"/>
          <w:sz w:val="24"/>
          <w:szCs w:val="24"/>
        </w:rPr>
        <w:t xml:space="preserve">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Roestiyah. (2001). </w:t>
      </w:r>
      <w:r>
        <w:rPr>
          <w:rFonts w:asciiTheme="majorBidi" w:hAnsiTheme="majorBidi" w:cstheme="majorBidi"/>
          <w:i/>
          <w:iCs/>
          <w:sz w:val="24"/>
          <w:szCs w:val="24"/>
        </w:rPr>
        <w:t>Strategi Belajar Mengajar.</w:t>
      </w:r>
      <w:r>
        <w:rPr>
          <w:rFonts w:asciiTheme="majorBidi" w:hAnsiTheme="majorBidi" w:cstheme="majorBidi"/>
          <w:sz w:val="24"/>
          <w:szCs w:val="24"/>
        </w:rPr>
        <w:t xml:space="preserve"> Jakarta: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Rohmayasari.(2010).</w:t>
      </w:r>
      <w:r>
        <w:rPr>
          <w:rFonts w:asciiTheme="majorBidi" w:hAnsiTheme="majorBidi" w:cstheme="majorBidi"/>
          <w:i/>
          <w:iCs/>
          <w:sz w:val="24"/>
          <w:szCs w:val="24"/>
        </w:rPr>
        <w:t>Pembelajaran Elaborasi Sekolah Dasar.</w:t>
      </w:r>
      <w:r>
        <w:rPr>
          <w:rFonts w:asciiTheme="majorBidi" w:hAnsiTheme="majorBidi" w:cstheme="majorBidi"/>
          <w:sz w:val="24"/>
          <w:szCs w:val="24"/>
        </w:rPr>
        <w:t xml:space="preserve"> Bandung: Panca Kartika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Russefendi, E.T. (1993). </w:t>
      </w:r>
      <w:r>
        <w:rPr>
          <w:rFonts w:asciiTheme="majorBidi" w:hAnsiTheme="majorBidi" w:cstheme="majorBidi"/>
          <w:i/>
          <w:iCs/>
          <w:sz w:val="24"/>
          <w:szCs w:val="24"/>
        </w:rPr>
        <w:t xml:space="preserve">Statistika Dasar untuk Penelitian Pendidikan. </w:t>
      </w:r>
      <w:r>
        <w:rPr>
          <w:rFonts w:asciiTheme="majorBidi" w:hAnsiTheme="majorBidi" w:cstheme="majorBidi"/>
          <w:sz w:val="24"/>
          <w:szCs w:val="24"/>
        </w:rPr>
        <w:t>Bandung: Departemen Pendidikan dan Kebudayaan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Sanjaya, Wina. (2012). </w:t>
      </w:r>
      <w:r>
        <w:rPr>
          <w:rFonts w:asciiTheme="majorBidi" w:hAnsiTheme="majorBidi" w:cstheme="majorBidi"/>
          <w:i/>
          <w:iCs/>
          <w:sz w:val="24"/>
          <w:szCs w:val="24"/>
        </w:rPr>
        <w:t xml:space="preserve">Strategi Pembelajaran Berorientasi Standar Proses Pendidikan. </w:t>
      </w:r>
      <w:r>
        <w:rPr>
          <w:rFonts w:asciiTheme="majorBidi" w:hAnsiTheme="majorBidi" w:cstheme="majorBidi"/>
          <w:sz w:val="24"/>
          <w:szCs w:val="24"/>
        </w:rPr>
        <w:t>Jakarta: Kencana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Saragih, E. (2007). </w:t>
      </w:r>
      <w:r>
        <w:rPr>
          <w:rFonts w:asciiTheme="majorBidi" w:hAnsiTheme="majorBidi" w:cstheme="majorBidi"/>
          <w:i/>
          <w:iCs/>
          <w:sz w:val="24"/>
          <w:szCs w:val="24"/>
        </w:rPr>
        <w:t xml:space="preserve">Mengembangkan Kemampuan Berfikir Logis dan Komunikasi Matematik Sekolah Menengah Pertama Melalui Pendekatan Matematika Realistik. </w:t>
      </w:r>
      <w:r>
        <w:rPr>
          <w:rFonts w:asciiTheme="majorBidi" w:hAnsiTheme="majorBidi" w:cstheme="majorBidi"/>
          <w:sz w:val="24"/>
          <w:szCs w:val="24"/>
        </w:rPr>
        <w:t>Desertasi pada SPSS UPI. Bandung: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Sari, E. (2016).</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Satriawati, Gusni.(2003). </w:t>
      </w:r>
      <w:r>
        <w:rPr>
          <w:rFonts w:asciiTheme="majorBidi" w:hAnsiTheme="majorBidi" w:cstheme="majorBidi"/>
          <w:i/>
          <w:iCs/>
          <w:sz w:val="24"/>
          <w:szCs w:val="24"/>
        </w:rPr>
        <w:t xml:space="preserve">Pembelajaran dengan Pendekatan Open Endeduntuk Meningkatkan Pemahaman dan Kemampuan Komunikasi Siswa SMP Jakarta, (Online), </w:t>
      </w:r>
      <w:hyperlink r:id="rId9" w:history="1">
        <w:r w:rsidRPr="000D28E2">
          <w:rPr>
            <w:rStyle w:val="Hyperlink"/>
            <w:rFonts w:asciiTheme="majorBidi" w:hAnsiTheme="majorBidi" w:cstheme="majorBidi"/>
            <w:sz w:val="24"/>
            <w:szCs w:val="24"/>
          </w:rPr>
          <w:t>http://sps.upi.edu</w:t>
        </w:r>
      </w:hyperlink>
      <w:r>
        <w:rPr>
          <w:rFonts w:asciiTheme="majorBidi" w:hAnsiTheme="majorBidi" w:cstheme="majorBidi"/>
          <w:sz w:val="24"/>
          <w:szCs w:val="24"/>
        </w:rPr>
        <w:t>. Diakses: Oktober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Setiawan, Yasin. (2004). </w:t>
      </w:r>
      <w:r>
        <w:rPr>
          <w:rFonts w:asciiTheme="majorBidi" w:hAnsiTheme="majorBidi" w:cstheme="majorBidi"/>
          <w:i/>
          <w:iCs/>
          <w:sz w:val="24"/>
          <w:szCs w:val="24"/>
        </w:rPr>
        <w:t>Perkembangan Kemandirian Belajar Seorang Anak.</w:t>
      </w:r>
      <w:r>
        <w:rPr>
          <w:rFonts w:asciiTheme="majorBidi" w:hAnsiTheme="majorBidi" w:cstheme="majorBidi"/>
          <w:sz w:val="24"/>
          <w:szCs w:val="24"/>
        </w:rPr>
        <w:t xml:space="preserve"> [Online]. Tersedia </w:t>
      </w:r>
      <w:hyperlink r:id="rId10" w:history="1">
        <w:r w:rsidRPr="000D28E2">
          <w:rPr>
            <w:rStyle w:val="Hyperlink"/>
            <w:rFonts w:asciiTheme="majorBidi" w:hAnsiTheme="majorBidi" w:cstheme="majorBidi"/>
            <w:sz w:val="24"/>
            <w:szCs w:val="24"/>
          </w:rPr>
          <w:t>http://siaksoftnet/index.php?option.com</w:t>
        </w:r>
      </w:hyperlink>
      <w:r>
        <w:rPr>
          <w:rFonts w:asciiTheme="majorBidi" w:hAnsiTheme="majorBidi" w:cstheme="majorBidi"/>
          <w:sz w:val="24"/>
          <w:szCs w:val="24"/>
        </w:rPr>
        <w:t xml:space="preserve"> [30 Oktober 2018]</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Slameto.(2003).</w:t>
      </w:r>
      <w:r>
        <w:rPr>
          <w:rFonts w:asciiTheme="majorBidi" w:hAnsiTheme="majorBidi" w:cstheme="majorBidi"/>
          <w:i/>
          <w:iCs/>
          <w:sz w:val="24"/>
          <w:szCs w:val="24"/>
        </w:rPr>
        <w:t>Kemandirian Belajar.</w:t>
      </w:r>
      <w:r>
        <w:rPr>
          <w:rFonts w:asciiTheme="majorBidi" w:hAnsiTheme="majorBidi" w:cstheme="majorBidi"/>
          <w:sz w:val="24"/>
          <w:szCs w:val="24"/>
        </w:rPr>
        <w:t xml:space="preserve"> Jakarta: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Sudjana.(1992).</w:t>
      </w:r>
      <w:r>
        <w:rPr>
          <w:rFonts w:asciiTheme="majorBidi" w:hAnsiTheme="majorBidi" w:cstheme="majorBidi"/>
          <w:i/>
          <w:iCs/>
          <w:sz w:val="24"/>
          <w:szCs w:val="24"/>
        </w:rPr>
        <w:t xml:space="preserve">Metode Statistika. </w:t>
      </w:r>
      <w:r>
        <w:rPr>
          <w:rFonts w:asciiTheme="majorBidi" w:hAnsiTheme="majorBidi" w:cstheme="majorBidi"/>
          <w:sz w:val="24"/>
          <w:szCs w:val="24"/>
        </w:rPr>
        <w:t>Edisi Kelima. Bandung: Tarsito</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Sudrajat.(2001). </w:t>
      </w:r>
      <w:r>
        <w:rPr>
          <w:rFonts w:asciiTheme="majorBidi" w:hAnsiTheme="majorBidi" w:cstheme="majorBidi"/>
          <w:i/>
          <w:iCs/>
          <w:sz w:val="24"/>
          <w:szCs w:val="24"/>
        </w:rPr>
        <w:t>Penerapan SQ4R pada Pembelajaran tindak Lanjut untuk Peningkatan Kemampuan Komunikasi dalam Mataematika Siswa SMU.</w:t>
      </w:r>
      <w:r>
        <w:rPr>
          <w:rFonts w:asciiTheme="majorBidi" w:hAnsiTheme="majorBidi" w:cstheme="majorBidi"/>
          <w:sz w:val="24"/>
          <w:szCs w:val="24"/>
        </w:rPr>
        <w:t xml:space="preserve"> Bandung: Tesis SPs Upi.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Suherman, E.(2003). </w:t>
      </w:r>
      <w:r w:rsidRPr="00C920AF">
        <w:rPr>
          <w:rFonts w:asciiTheme="majorBidi" w:hAnsiTheme="majorBidi" w:cstheme="majorBidi"/>
          <w:i/>
          <w:iCs/>
          <w:sz w:val="24"/>
          <w:szCs w:val="24"/>
        </w:rPr>
        <w:t>Evaluasi Pembelajarn Matematika</w:t>
      </w:r>
      <w:r>
        <w:rPr>
          <w:rFonts w:asciiTheme="majorBidi" w:hAnsiTheme="majorBidi" w:cstheme="majorBidi"/>
          <w:i/>
          <w:iCs/>
          <w:sz w:val="24"/>
          <w:szCs w:val="24"/>
        </w:rPr>
        <w:t>.</w:t>
      </w:r>
      <w:r>
        <w:rPr>
          <w:rFonts w:asciiTheme="majorBidi" w:hAnsiTheme="majorBidi" w:cstheme="majorBidi"/>
          <w:sz w:val="24"/>
          <w:szCs w:val="24"/>
        </w:rPr>
        <w:t xml:space="preserve"> Bandung: UPI.</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Sukmadinata, N. S. (2004). </w:t>
      </w:r>
      <w:r>
        <w:rPr>
          <w:rFonts w:asciiTheme="majorBidi" w:hAnsiTheme="majorBidi" w:cstheme="majorBidi"/>
          <w:i/>
          <w:iCs/>
          <w:sz w:val="24"/>
          <w:szCs w:val="24"/>
        </w:rPr>
        <w:t>Kurikulum dan Pembelajarn Kompetensi.</w:t>
      </w:r>
      <w:r>
        <w:rPr>
          <w:rFonts w:asciiTheme="majorBidi" w:hAnsiTheme="majorBidi" w:cstheme="majorBidi"/>
          <w:sz w:val="24"/>
          <w:szCs w:val="24"/>
        </w:rPr>
        <w:t xml:space="preserve"> Bandung: Kusuma Jaya.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Sumarmo, U. (2000). </w:t>
      </w:r>
      <w:r>
        <w:rPr>
          <w:rFonts w:asciiTheme="majorBidi" w:hAnsiTheme="majorBidi" w:cstheme="majorBidi"/>
          <w:i/>
          <w:iCs/>
          <w:sz w:val="24"/>
          <w:szCs w:val="24"/>
        </w:rPr>
        <w:t xml:space="preserve">Pengembangan Model Pembelajaran Matematika untuk Meningkatkan Kemampuan Intelektual Tingkat Tinggi Siswa Sekolah Dasar. </w:t>
      </w:r>
      <w:r>
        <w:rPr>
          <w:rFonts w:asciiTheme="majorBidi" w:hAnsiTheme="majorBidi" w:cstheme="majorBidi"/>
          <w:sz w:val="24"/>
          <w:szCs w:val="24"/>
        </w:rPr>
        <w:t>Laporan Penelitian FMIPA UPI.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lastRenderedPageBreak/>
        <w:t xml:space="preserve">Soya, H. (2003). </w:t>
      </w:r>
      <w:r>
        <w:rPr>
          <w:rFonts w:asciiTheme="majorBidi" w:hAnsiTheme="majorBidi" w:cstheme="majorBidi"/>
          <w:i/>
          <w:iCs/>
          <w:sz w:val="24"/>
          <w:szCs w:val="24"/>
        </w:rPr>
        <w:t xml:space="preserve">Kemandirian Belajar. </w:t>
      </w:r>
      <w:r>
        <w:rPr>
          <w:rFonts w:asciiTheme="majorBidi" w:hAnsiTheme="majorBidi" w:cstheme="majorBidi"/>
          <w:sz w:val="24"/>
          <w:szCs w:val="24"/>
        </w:rPr>
        <w:t>[Online]. Tersedia di: http//Subliyanto.Blogspot.com./2015//04/.Kemandirian-Belajar.html.</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Suryosubroto, B. (2002).</w:t>
      </w:r>
      <w:r>
        <w:rPr>
          <w:rFonts w:asciiTheme="majorBidi" w:hAnsiTheme="majorBidi" w:cstheme="majorBidi"/>
          <w:i/>
          <w:iCs/>
          <w:sz w:val="24"/>
          <w:szCs w:val="24"/>
        </w:rPr>
        <w:t xml:space="preserve"> Proses Belajar Mengajar.</w:t>
      </w:r>
      <w:r>
        <w:rPr>
          <w:rFonts w:asciiTheme="majorBidi" w:hAnsiTheme="majorBidi" w:cstheme="majorBidi"/>
          <w:sz w:val="24"/>
          <w:szCs w:val="24"/>
        </w:rPr>
        <w:t xml:space="preserve"> Jakarta: Rineka Cipta.</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Syukur, M. (2004). </w:t>
      </w:r>
      <w:r>
        <w:rPr>
          <w:rFonts w:asciiTheme="majorBidi" w:hAnsiTheme="majorBidi" w:cstheme="majorBidi"/>
          <w:i/>
          <w:iCs/>
          <w:sz w:val="24"/>
          <w:szCs w:val="24"/>
        </w:rPr>
        <w:t>Pengembangan Kemampuan Berfikir Kritis siswa SMU melalui Pembelajaran Matematika dengan Pendekatan Open-Ended.</w:t>
      </w:r>
      <w:r>
        <w:rPr>
          <w:rFonts w:asciiTheme="majorBidi" w:hAnsiTheme="majorBidi" w:cstheme="majorBidi"/>
          <w:sz w:val="24"/>
          <w:szCs w:val="24"/>
        </w:rPr>
        <w:t xml:space="preserve"> Tesis Magister pada FPS UPI Bandung: Tidak Diterbitkan.</w:t>
      </w:r>
    </w:p>
    <w:p w:rsidR="009172EE"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Within. (1992). </w:t>
      </w:r>
      <w:r>
        <w:rPr>
          <w:rFonts w:asciiTheme="majorBidi" w:hAnsiTheme="majorBidi" w:cstheme="majorBidi"/>
          <w:i/>
          <w:iCs/>
          <w:sz w:val="24"/>
          <w:szCs w:val="24"/>
        </w:rPr>
        <w:t xml:space="preserve">Mathematics Task Center : Profesional Development and Problem SolvingIn J Wakafield L. Velardi (Ed). Celebrating Mathematics Learning. </w:t>
      </w:r>
      <w:r>
        <w:rPr>
          <w:rFonts w:asciiTheme="majorBidi" w:hAnsiTheme="majorBidi" w:cstheme="majorBidi"/>
          <w:sz w:val="24"/>
          <w:szCs w:val="24"/>
        </w:rPr>
        <w:t>Melbourne: The Mathematical Assosiation of Victoria.</w:t>
      </w:r>
    </w:p>
    <w:p w:rsidR="009172EE" w:rsidRPr="003B7798" w:rsidRDefault="009172EE" w:rsidP="009172EE">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Yaniawati, P. dan Indrawan, R. (2014). </w:t>
      </w:r>
      <w:r>
        <w:rPr>
          <w:rFonts w:asciiTheme="majorBidi" w:hAnsiTheme="majorBidi" w:cstheme="majorBidi"/>
          <w:i/>
          <w:iCs/>
          <w:sz w:val="24"/>
          <w:szCs w:val="24"/>
        </w:rPr>
        <w:t xml:space="preserve">Metodologi Penelitian. </w:t>
      </w:r>
      <w:r>
        <w:rPr>
          <w:rFonts w:asciiTheme="majorBidi" w:hAnsiTheme="majorBidi" w:cstheme="majorBidi"/>
          <w:sz w:val="24"/>
          <w:szCs w:val="24"/>
        </w:rPr>
        <w:t>Bandung: Refika Aditama.</w:t>
      </w:r>
    </w:p>
    <w:p w:rsidR="00774D52" w:rsidRPr="004D48A6" w:rsidRDefault="00774D52" w:rsidP="009172EE">
      <w:pPr>
        <w:spacing w:after="0" w:line="480" w:lineRule="auto"/>
        <w:jc w:val="both"/>
        <w:rPr>
          <w:rFonts w:asciiTheme="majorBidi" w:hAnsiTheme="majorBidi" w:cstheme="majorBidi"/>
          <w:sz w:val="24"/>
          <w:szCs w:val="24"/>
        </w:rPr>
      </w:pPr>
    </w:p>
    <w:sectPr w:rsidR="00774D52" w:rsidRPr="004D48A6" w:rsidSect="00774D52">
      <w:headerReference w:type="default" r:id="rId11"/>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C9" w:rsidRDefault="00B73EC9" w:rsidP="009172EE">
      <w:pPr>
        <w:spacing w:after="0" w:line="240" w:lineRule="auto"/>
      </w:pPr>
      <w:r>
        <w:separator/>
      </w:r>
    </w:p>
  </w:endnote>
  <w:endnote w:type="continuationSeparator" w:id="1">
    <w:p w:rsidR="00B73EC9" w:rsidRDefault="00B73EC9" w:rsidP="00917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C9" w:rsidRDefault="00B73EC9" w:rsidP="009172EE">
      <w:pPr>
        <w:spacing w:after="0" w:line="240" w:lineRule="auto"/>
      </w:pPr>
      <w:r>
        <w:separator/>
      </w:r>
    </w:p>
  </w:footnote>
  <w:footnote w:type="continuationSeparator" w:id="1">
    <w:p w:rsidR="00B73EC9" w:rsidRDefault="00B73EC9" w:rsidP="00917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90714"/>
      <w:docPartObj>
        <w:docPartGallery w:val="Page Numbers (Top of Page)"/>
        <w:docPartUnique/>
      </w:docPartObj>
    </w:sdtPr>
    <w:sdtEndPr>
      <w:rPr>
        <w:noProof/>
      </w:rPr>
    </w:sdtEndPr>
    <w:sdtContent>
      <w:p w:rsidR="009172EE" w:rsidRDefault="009C0595">
        <w:pPr>
          <w:pStyle w:val="Header"/>
          <w:jc w:val="right"/>
        </w:pPr>
        <w:r>
          <w:fldChar w:fldCharType="begin"/>
        </w:r>
        <w:r w:rsidR="009172EE">
          <w:instrText xml:space="preserve"> PAGE   \* MERGEFORMAT </w:instrText>
        </w:r>
        <w:r>
          <w:fldChar w:fldCharType="separate"/>
        </w:r>
        <w:r w:rsidR="00F12459">
          <w:rPr>
            <w:noProof/>
          </w:rPr>
          <w:t>2</w:t>
        </w:r>
        <w:r>
          <w:rPr>
            <w:noProof/>
          </w:rPr>
          <w:fldChar w:fldCharType="end"/>
        </w:r>
      </w:p>
    </w:sdtContent>
  </w:sdt>
  <w:p w:rsidR="009172EE" w:rsidRDefault="00917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646"/>
    <w:multiLevelType w:val="hybridMultilevel"/>
    <w:tmpl w:val="1AA81ECC"/>
    <w:lvl w:ilvl="0" w:tplc="F5C62D4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B51ED"/>
    <w:multiLevelType w:val="hybridMultilevel"/>
    <w:tmpl w:val="AABEE2CC"/>
    <w:lvl w:ilvl="0" w:tplc="E1921A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543410"/>
    <w:multiLevelType w:val="hybridMultilevel"/>
    <w:tmpl w:val="0A6AC360"/>
    <w:lvl w:ilvl="0" w:tplc="DCCCFED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728"/>
    <w:multiLevelType w:val="hybridMultilevel"/>
    <w:tmpl w:val="6C50A99E"/>
    <w:lvl w:ilvl="0" w:tplc="7DBC198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391DBD"/>
    <w:multiLevelType w:val="hybridMultilevel"/>
    <w:tmpl w:val="288CED8C"/>
    <w:lvl w:ilvl="0" w:tplc="58FC43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32197"/>
    <w:multiLevelType w:val="hybridMultilevel"/>
    <w:tmpl w:val="3E00FDCE"/>
    <w:lvl w:ilvl="0" w:tplc="40A68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E2780"/>
    <w:multiLevelType w:val="hybridMultilevel"/>
    <w:tmpl w:val="71368222"/>
    <w:lvl w:ilvl="0" w:tplc="97A8A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067AC2"/>
    <w:multiLevelType w:val="hybridMultilevel"/>
    <w:tmpl w:val="9F9A731C"/>
    <w:lvl w:ilvl="0" w:tplc="E82A2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5154E4"/>
    <w:multiLevelType w:val="hybridMultilevel"/>
    <w:tmpl w:val="B8589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87C13"/>
    <w:multiLevelType w:val="hybridMultilevel"/>
    <w:tmpl w:val="C8842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0224D"/>
    <w:multiLevelType w:val="hybridMultilevel"/>
    <w:tmpl w:val="497ED7AC"/>
    <w:lvl w:ilvl="0" w:tplc="85904F0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8224A4"/>
    <w:multiLevelType w:val="hybridMultilevel"/>
    <w:tmpl w:val="3CFABF04"/>
    <w:lvl w:ilvl="0" w:tplc="E6B2F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8F723A0"/>
    <w:multiLevelType w:val="hybridMultilevel"/>
    <w:tmpl w:val="07B86CEC"/>
    <w:lvl w:ilvl="0" w:tplc="E842D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134CD6"/>
    <w:multiLevelType w:val="hybridMultilevel"/>
    <w:tmpl w:val="5A5E2C2C"/>
    <w:lvl w:ilvl="0" w:tplc="DE6A3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100978"/>
    <w:multiLevelType w:val="hybridMultilevel"/>
    <w:tmpl w:val="FC84EDCC"/>
    <w:lvl w:ilvl="0" w:tplc="366065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14"/>
  </w:num>
  <w:num w:numId="5">
    <w:abstractNumId w:val="0"/>
  </w:num>
  <w:num w:numId="6">
    <w:abstractNumId w:val="11"/>
  </w:num>
  <w:num w:numId="7">
    <w:abstractNumId w:val="7"/>
  </w:num>
  <w:num w:numId="8">
    <w:abstractNumId w:val="12"/>
  </w:num>
  <w:num w:numId="9">
    <w:abstractNumId w:val="13"/>
  </w:num>
  <w:num w:numId="10">
    <w:abstractNumId w:val="4"/>
  </w:num>
  <w:num w:numId="11">
    <w:abstractNumId w:val="3"/>
  </w:num>
  <w:num w:numId="12">
    <w:abstractNumId w:val="1"/>
  </w:num>
  <w:num w:numId="13">
    <w:abstractNumId w:val="6"/>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8A6"/>
    <w:rsid w:val="004D40F1"/>
    <w:rsid w:val="004D48A6"/>
    <w:rsid w:val="005771D0"/>
    <w:rsid w:val="005B28D0"/>
    <w:rsid w:val="00774D52"/>
    <w:rsid w:val="007F37C9"/>
    <w:rsid w:val="00863F7C"/>
    <w:rsid w:val="009172EE"/>
    <w:rsid w:val="009467D3"/>
    <w:rsid w:val="009C0595"/>
    <w:rsid w:val="00B73EC9"/>
    <w:rsid w:val="00C34BEC"/>
    <w:rsid w:val="00F12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A6"/>
    <w:pPr>
      <w:ind w:left="720"/>
      <w:contextualSpacing/>
    </w:pPr>
  </w:style>
  <w:style w:type="table" w:styleId="TableGrid">
    <w:name w:val="Table Grid"/>
    <w:basedOn w:val="TableNormal"/>
    <w:uiPriority w:val="39"/>
    <w:rsid w:val="0077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2EE"/>
    <w:rPr>
      <w:color w:val="0563C1" w:themeColor="hyperlink"/>
      <w:u w:val="single"/>
    </w:rPr>
  </w:style>
  <w:style w:type="paragraph" w:styleId="Header">
    <w:name w:val="header"/>
    <w:basedOn w:val="Normal"/>
    <w:link w:val="HeaderChar"/>
    <w:uiPriority w:val="99"/>
    <w:unhideWhenUsed/>
    <w:rsid w:val="0091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EE"/>
  </w:style>
  <w:style w:type="paragraph" w:styleId="Footer">
    <w:name w:val="footer"/>
    <w:basedOn w:val="Normal"/>
    <w:link w:val="FooterChar"/>
    <w:uiPriority w:val="99"/>
    <w:unhideWhenUsed/>
    <w:rsid w:val="0091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EE"/>
  </w:style>
  <w:style w:type="paragraph" w:styleId="BalloonText">
    <w:name w:val="Balloon Text"/>
    <w:basedOn w:val="Normal"/>
    <w:link w:val="BalloonTextChar"/>
    <w:uiPriority w:val="99"/>
    <w:semiHidden/>
    <w:unhideWhenUsed/>
    <w:rsid w:val="005B2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yanto.blogspot.com/2009/04/make-learning-model.html.(Nov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rdy07.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aksoftnet/index.php?option.com" TargetMode="External"/><Relationship Id="rId4" Type="http://schemas.openxmlformats.org/officeDocument/2006/relationships/webSettings" Target="webSettings.xml"/><Relationship Id="rId9" Type="http://schemas.openxmlformats.org/officeDocument/2006/relationships/hyperlink" Target="http://sps.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WIDA J</dc:creator>
  <cp:keywords/>
  <dc:description/>
  <cp:lastModifiedBy>Lusy</cp:lastModifiedBy>
  <cp:revision>2</cp:revision>
  <cp:lastPrinted>2019-02-28T18:02:00Z</cp:lastPrinted>
  <dcterms:created xsi:type="dcterms:W3CDTF">2019-02-28T16:29:00Z</dcterms:created>
  <dcterms:modified xsi:type="dcterms:W3CDTF">2019-03-01T07:34:00Z</dcterms:modified>
</cp:coreProperties>
</file>