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446CF" w14:textId="77777777" w:rsidR="005B0427" w:rsidRDefault="005B0427" w:rsidP="005B0427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E23ED">
        <w:rPr>
          <w:rFonts w:ascii="Times New Roman" w:hAnsi="Times New Roman" w:cs="Times New Roman"/>
          <w:b/>
          <w:i/>
          <w:sz w:val="28"/>
          <w:szCs w:val="28"/>
        </w:rPr>
        <w:t>ABSTRACT</w:t>
      </w:r>
    </w:p>
    <w:p w14:paraId="15C08164" w14:textId="77777777" w:rsidR="005926C1" w:rsidRDefault="005926C1" w:rsidP="005B0427">
      <w:pPr>
        <w:jc w:val="center"/>
        <w:rPr>
          <w:i/>
          <w:iCs/>
        </w:rPr>
      </w:pPr>
    </w:p>
    <w:p w14:paraId="1A52B322" w14:textId="4A1C94AF" w:rsidR="005926C1" w:rsidRPr="005B0427" w:rsidRDefault="005B0427" w:rsidP="005B04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</w:rPr>
        <w:t xml:space="preserve">       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Secang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wood extract (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Caesalpinia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sappan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L.) containing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brazillin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, flavonoids, phenolic and other chemical contents with foam mat drying method was investigated as an alternative to natural red coloring which has a function / benefit for health. The purpose of this study was to determine the effect of maltodextrin concentration and drying temperature on color stability and anti-bacterial activity in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secang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wood coloring powder (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Caesalpinia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sappan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L.). The research method consisted of 3 stages, namely stage I. Preliminary research, Phase II main research and Phase III application of the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secang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coloring product as a result of drying the foam mat drying method on food. The extraction process of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secang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wood maceration with 50% alcohol for 7 days, then in the evaporation, the extract results </w:t>
      </w:r>
      <w:r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made of powder, variations of maltodextrin fillers are 2.5, 5, 7.5, 10 and 12.5%. with 3 drying temperature treatments namely 50</w:t>
      </w:r>
      <w:r w:rsidR="005926C1" w:rsidRPr="005B04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</w:t>
      </w:r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C, 60</w:t>
      </w:r>
      <w:r w:rsidR="005926C1" w:rsidRPr="005B04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</w:t>
      </w:r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C and 70</w:t>
      </w:r>
      <w:r w:rsidR="005926C1" w:rsidRPr="005B04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</w:t>
      </w:r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C. The experimental design uses a randomized block design (RBD). The products produce </w:t>
      </w:r>
      <w:proofErr w:type="gram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were</w:t>
      </w:r>
      <w:proofErr w:type="gram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tested in Physics, Chemistry and Microbiological Tests. Test results with analysis of variance (p &lt;0.05) showed that the concentration of maltodextrin significantly affected (p &lt;0.05) on yields, moisture content, color intensity (L *, a </w:t>
      </w:r>
      <w:proofErr w:type="gram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* ,</w:t>
      </w:r>
      <w:proofErr w:type="gram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b *) and pH and have no significant effect on solubility. And different temperature treatments affect the yield, water content, color intensity (L *, a *, b *), pH and solubility. The interaction of the two treatments significantly affected (p &lt;0.05) on color brightness (L *) and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pH.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From the microbiological test results,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Secang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extract was proven to have antibacterial activity against S. aureus and Shigella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, but there was no evidence of antibacterial activity in the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secang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coloring powder foam mat drying method. However, the </w:t>
      </w:r>
      <w:proofErr w:type="spellStart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>secang</w:t>
      </w:r>
      <w:proofErr w:type="spellEnd"/>
      <w:r w:rsidR="005926C1"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powder coloring method foam mat drying method still had health benefits from the antioxidant properties. it has an IC50 value of 67.78ppm classified as a powerful antioxidant. The application of food gives a red to purplish red color with the raw material of green bean flour using the steaming process.</w:t>
      </w:r>
    </w:p>
    <w:p w14:paraId="71AED7D8" w14:textId="77777777" w:rsidR="005926C1" w:rsidRPr="005B0427" w:rsidRDefault="005926C1" w:rsidP="005B042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B9B7805" w14:textId="77777777" w:rsidR="005926C1" w:rsidRPr="005B0427" w:rsidRDefault="005926C1" w:rsidP="005B042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Keywords: </w:t>
      </w:r>
      <w:proofErr w:type="spellStart"/>
      <w:r w:rsidRPr="005B0427">
        <w:rPr>
          <w:rFonts w:ascii="Times New Roman" w:hAnsi="Times New Roman" w:cs="Times New Roman"/>
          <w:i/>
          <w:iCs/>
          <w:sz w:val="24"/>
          <w:szCs w:val="24"/>
        </w:rPr>
        <w:t>secang</w:t>
      </w:r>
      <w:proofErr w:type="spellEnd"/>
      <w:r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wood (</w:t>
      </w:r>
      <w:proofErr w:type="spellStart"/>
      <w:r w:rsidRPr="005B0427">
        <w:rPr>
          <w:rFonts w:ascii="Times New Roman" w:hAnsi="Times New Roman" w:cs="Times New Roman"/>
          <w:i/>
          <w:iCs/>
          <w:sz w:val="24"/>
          <w:szCs w:val="24"/>
        </w:rPr>
        <w:t>Caesalpinia</w:t>
      </w:r>
      <w:proofErr w:type="spellEnd"/>
      <w:r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0427">
        <w:rPr>
          <w:rFonts w:ascii="Times New Roman" w:hAnsi="Times New Roman" w:cs="Times New Roman"/>
          <w:i/>
          <w:iCs/>
          <w:sz w:val="24"/>
          <w:szCs w:val="24"/>
        </w:rPr>
        <w:t>sappan</w:t>
      </w:r>
      <w:proofErr w:type="spellEnd"/>
      <w:r w:rsidRPr="005B0427">
        <w:rPr>
          <w:rFonts w:ascii="Times New Roman" w:hAnsi="Times New Roman" w:cs="Times New Roman"/>
          <w:i/>
          <w:iCs/>
          <w:sz w:val="24"/>
          <w:szCs w:val="24"/>
        </w:rPr>
        <w:t xml:space="preserve"> L.), foam mat drying, maltodextrin,</w:t>
      </w:r>
    </w:p>
    <w:p w14:paraId="03939FE6" w14:textId="76585013" w:rsidR="00765029" w:rsidRPr="005B0427" w:rsidRDefault="005926C1" w:rsidP="005B042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B0427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antibacterial activity</w:t>
      </w:r>
    </w:p>
    <w:sectPr w:rsidR="00765029" w:rsidRPr="005B0427" w:rsidSect="00E663FA">
      <w:footerReference w:type="default" r:id="rId6"/>
      <w:pgSz w:w="11906" w:h="16838" w:code="9"/>
      <w:pgMar w:top="2269" w:right="1700" w:bottom="1418" w:left="2268" w:header="680" w:footer="737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A68E6" w14:textId="77777777" w:rsidR="005F09EE" w:rsidRDefault="005F09EE" w:rsidP="00E663FA">
      <w:pPr>
        <w:spacing w:after="0" w:line="240" w:lineRule="auto"/>
      </w:pPr>
      <w:r>
        <w:separator/>
      </w:r>
    </w:p>
  </w:endnote>
  <w:endnote w:type="continuationSeparator" w:id="0">
    <w:p w14:paraId="49A0A6CB" w14:textId="77777777" w:rsidR="005F09EE" w:rsidRDefault="005F09EE" w:rsidP="00E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472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FC61F" w14:textId="65225661" w:rsidR="00E663FA" w:rsidRDefault="00E663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329AF" w14:textId="77777777" w:rsidR="00E663FA" w:rsidRDefault="00E6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45C7" w14:textId="77777777" w:rsidR="005F09EE" w:rsidRDefault="005F09EE" w:rsidP="00E663FA">
      <w:pPr>
        <w:spacing w:after="0" w:line="240" w:lineRule="auto"/>
      </w:pPr>
      <w:r>
        <w:separator/>
      </w:r>
    </w:p>
  </w:footnote>
  <w:footnote w:type="continuationSeparator" w:id="0">
    <w:p w14:paraId="1025B30B" w14:textId="77777777" w:rsidR="005F09EE" w:rsidRDefault="005F09EE" w:rsidP="00E66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C1"/>
    <w:rsid w:val="002268B4"/>
    <w:rsid w:val="00302540"/>
    <w:rsid w:val="00583E60"/>
    <w:rsid w:val="005926C1"/>
    <w:rsid w:val="005B0427"/>
    <w:rsid w:val="005F09EE"/>
    <w:rsid w:val="00765029"/>
    <w:rsid w:val="00E6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0264"/>
  <w15:chartTrackingRefBased/>
  <w15:docId w15:val="{2A513425-142C-40C2-8F8F-134DAC80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FA"/>
  </w:style>
  <w:style w:type="paragraph" w:styleId="Footer">
    <w:name w:val="footer"/>
    <w:basedOn w:val="Normal"/>
    <w:link w:val="FooterChar"/>
    <w:uiPriority w:val="99"/>
    <w:unhideWhenUsed/>
    <w:rsid w:val="00E6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2019-11-01T00:18:00Z</cp:lastPrinted>
  <dcterms:created xsi:type="dcterms:W3CDTF">2019-10-30T00:45:00Z</dcterms:created>
  <dcterms:modified xsi:type="dcterms:W3CDTF">2019-11-01T00:19:00Z</dcterms:modified>
</cp:coreProperties>
</file>