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73" w:rsidRPr="00274C0C" w:rsidRDefault="00600873" w:rsidP="00600873">
      <w:pPr>
        <w:pStyle w:val="Heading1"/>
        <w:numPr>
          <w:ilvl w:val="0"/>
          <w:numId w:val="0"/>
        </w:numPr>
        <w:spacing w:line="240" w:lineRule="auto"/>
        <w:ind w:left="360"/>
        <w:rPr>
          <w:rFonts w:cs="Times New Roman"/>
          <w:b/>
          <w:sz w:val="24"/>
          <w:szCs w:val="24"/>
        </w:rPr>
      </w:pPr>
      <w:r w:rsidRPr="00274C0C">
        <w:rPr>
          <w:rFonts w:cs="Times New Roman"/>
          <w:b/>
          <w:sz w:val="24"/>
          <w:szCs w:val="24"/>
        </w:rPr>
        <w:t>BAB I</w:t>
      </w:r>
      <w:r w:rsidRPr="00274C0C">
        <w:rPr>
          <w:rFonts w:cs="Times New Roman"/>
          <w:b/>
          <w:sz w:val="24"/>
          <w:szCs w:val="24"/>
        </w:rPr>
        <w:br/>
      </w:r>
      <w:r w:rsidRPr="00274C0C">
        <w:rPr>
          <w:rFonts w:cs="Times New Roman"/>
          <w:b/>
          <w:sz w:val="24"/>
          <w:szCs w:val="24"/>
        </w:rPr>
        <w:br/>
        <w:t>PENDAHULUAN</w:t>
      </w:r>
    </w:p>
    <w:p w:rsidR="00600873" w:rsidRPr="00274C0C" w:rsidRDefault="00600873" w:rsidP="00600873">
      <w:pPr>
        <w:pStyle w:val="Heading2"/>
        <w:numPr>
          <w:ilvl w:val="0"/>
          <w:numId w:val="0"/>
        </w:numPr>
        <w:spacing w:line="480" w:lineRule="auto"/>
        <w:rPr>
          <w:rFonts w:eastAsiaTheme="minorHAnsi" w:cs="Times New Roman"/>
          <w:szCs w:val="24"/>
        </w:rPr>
      </w:pPr>
    </w:p>
    <w:p w:rsidR="00600873" w:rsidRPr="00274C0C" w:rsidRDefault="00600873" w:rsidP="00600873">
      <w:pPr>
        <w:pStyle w:val="Heading2"/>
        <w:numPr>
          <w:ilvl w:val="0"/>
          <w:numId w:val="0"/>
        </w:numPr>
        <w:spacing w:line="480" w:lineRule="auto"/>
        <w:rPr>
          <w:rFonts w:cs="Times New Roman"/>
          <w:b/>
          <w:szCs w:val="24"/>
        </w:rPr>
      </w:pPr>
      <w:r w:rsidRPr="00274C0C">
        <w:rPr>
          <w:rFonts w:cs="Times New Roman"/>
          <w:b/>
          <w:szCs w:val="24"/>
        </w:rPr>
        <w:t>1.1</w:t>
      </w:r>
      <w:r w:rsidRPr="00274C0C">
        <w:rPr>
          <w:rFonts w:cs="Times New Roman"/>
          <w:szCs w:val="24"/>
        </w:rPr>
        <w:tab/>
      </w:r>
      <w:r w:rsidRPr="00274C0C">
        <w:rPr>
          <w:rFonts w:cs="Times New Roman"/>
          <w:b/>
          <w:szCs w:val="24"/>
        </w:rPr>
        <w:t>Latar Belakang Penelitian</w:t>
      </w:r>
    </w:p>
    <w:p w:rsidR="00996FC3" w:rsidRPr="00274C0C" w:rsidRDefault="00600873" w:rsidP="00996FC3">
      <w:pPr>
        <w:pStyle w:val="BodyText"/>
        <w:spacing w:line="480" w:lineRule="auto"/>
        <w:ind w:right="116" w:firstLine="720"/>
        <w:jc w:val="both"/>
      </w:pPr>
      <w:r>
        <w:tab/>
      </w:r>
      <w:proofErr w:type="gramStart"/>
      <w:r w:rsidR="00996FC3" w:rsidRPr="00274C0C">
        <w:t>Pelaksanaan pemungutan pajak suatu negara memerlukan suatu sistem yang telah disetujui masyarakat melalui perwakilannya di dewan perwakilan, dengan menghasilkan suatu perundang-undangan yang menjadi dasar pelaksanaan sistem perpajakan bagi fiskus maupun bagi wajib pajak.</w:t>
      </w:r>
      <w:proofErr w:type="gramEnd"/>
      <w:r w:rsidR="00996FC3" w:rsidRPr="00274C0C">
        <w:t xml:space="preserve"> </w:t>
      </w:r>
      <w:proofErr w:type="gramStart"/>
      <w:r w:rsidR="00996FC3" w:rsidRPr="00274C0C">
        <w:t xml:space="preserve">Sistem pemungutan pajak yang berlaku di Indonesia berdasarkan peraturan perundang-undangan adalah </w:t>
      </w:r>
      <w:r w:rsidR="00996FC3" w:rsidRPr="00274C0C">
        <w:rPr>
          <w:i/>
        </w:rPr>
        <w:t xml:space="preserve">Self Assesment System, </w:t>
      </w:r>
      <w:r w:rsidR="00996FC3" w:rsidRPr="00274C0C">
        <w:t>dimana segala pemenuhan kewajiban perpajakan dilakukan sepenuhnya oleh wajib pajak, fiskus hanya melakukan pengawasan melalui prosedur pemeriksaan.</w:t>
      </w:r>
      <w:proofErr w:type="gramEnd"/>
    </w:p>
    <w:p w:rsidR="00996FC3" w:rsidRPr="00274C0C" w:rsidRDefault="00996FC3" w:rsidP="00996FC3">
      <w:pPr>
        <w:pStyle w:val="BodyText"/>
        <w:spacing w:before="2" w:line="480" w:lineRule="auto"/>
        <w:ind w:right="119" w:firstLine="555"/>
        <w:jc w:val="both"/>
      </w:pPr>
      <w:r>
        <w:rPr>
          <w:lang w:val="id-ID"/>
        </w:rPr>
        <w:t>S</w:t>
      </w:r>
      <w:r w:rsidRPr="00274C0C">
        <w:t xml:space="preserve">alah satu cara untuk mewujudkan kemandirian bangsa dalam pembiayaan pembangunan adalah dengan menggali sumber dana dari pajak. </w:t>
      </w:r>
      <w:proofErr w:type="gramStart"/>
      <w:r w:rsidRPr="00274C0C">
        <w:t>Pemerintah terus berupaya memperbaiki sistem perpajakan menjadi lebih baik dalam rangka meningkatkan penerimaan negara dari pajak.</w:t>
      </w:r>
      <w:proofErr w:type="gramEnd"/>
    </w:p>
    <w:p w:rsidR="00996FC3" w:rsidRPr="00274C0C" w:rsidRDefault="00996FC3" w:rsidP="00996FC3">
      <w:pPr>
        <w:pStyle w:val="BodyText"/>
        <w:spacing w:before="90" w:line="480" w:lineRule="auto"/>
        <w:ind w:right="115" w:firstLine="555"/>
        <w:jc w:val="both"/>
      </w:pPr>
      <w:r w:rsidRPr="00274C0C">
        <w:t xml:space="preserve">Di Indonesia, usaha-usaha untuk mengoptimalkan penerimaan sektor pajak bukan tanpa kendala. </w:t>
      </w:r>
      <w:proofErr w:type="gramStart"/>
      <w:r w:rsidRPr="00274C0C">
        <w:t>Seiring berjalannya perbaikan sistem perpajakan yang</w:t>
      </w:r>
      <w:r w:rsidRPr="00274C0C">
        <w:rPr>
          <w:spacing w:val="-39"/>
        </w:rPr>
        <w:t xml:space="preserve"> </w:t>
      </w:r>
      <w:r w:rsidRPr="00274C0C">
        <w:t>dilakukan oleh pemerintah, terdapat perbedaan kepentingan antara pemerintah dan perusahaan.</w:t>
      </w:r>
      <w:proofErr w:type="gramEnd"/>
      <w:r w:rsidRPr="00274C0C">
        <w:t xml:space="preserve"> Pajak di mata negara merupakan sumber penerimaan untuk membiayai penyelenggaraan pemerintahan, sedangkan pajak bagi perusahaan selaku wajib pajak adalah beban yang </w:t>
      </w:r>
      <w:proofErr w:type="gramStart"/>
      <w:r w:rsidRPr="00274C0C">
        <w:t>akan</w:t>
      </w:r>
      <w:proofErr w:type="gramEnd"/>
      <w:r w:rsidRPr="00274C0C">
        <w:t xml:space="preserve"> mengurangi laba bersih. </w:t>
      </w:r>
      <w:proofErr w:type="gramStart"/>
      <w:r w:rsidRPr="00274C0C">
        <w:t>Perusahaan berusaha</w:t>
      </w:r>
      <w:r w:rsidRPr="00274C0C">
        <w:rPr>
          <w:spacing w:val="13"/>
        </w:rPr>
        <w:t xml:space="preserve"> </w:t>
      </w:r>
      <w:r w:rsidRPr="00274C0C">
        <w:t>untuk</w:t>
      </w:r>
      <w:r w:rsidRPr="00274C0C">
        <w:rPr>
          <w:lang w:val="id-ID"/>
        </w:rPr>
        <w:t xml:space="preserve"> </w:t>
      </w:r>
      <w:r w:rsidRPr="00274C0C">
        <w:t xml:space="preserve">membayar pajak sekecil mungkin karena dengan membayar </w:t>
      </w:r>
      <w:r w:rsidRPr="00274C0C">
        <w:lastRenderedPageBreak/>
        <w:t>pajak berarti mengurangi kemampuan ekonomis perusahaan.</w:t>
      </w:r>
      <w:proofErr w:type="gramEnd"/>
      <w:r w:rsidRPr="00274C0C">
        <w:t xml:space="preserve"> </w:t>
      </w:r>
      <w:proofErr w:type="gramStart"/>
      <w:r w:rsidRPr="00274C0C">
        <w:t>Perbedaan kepentingan inilah yang menyebabkan wajib pajak cenderung untuk mengurangi jumlah pembayaran pajak, baik secara legal maupun ilegal.</w:t>
      </w:r>
      <w:proofErr w:type="gramEnd"/>
      <w:r w:rsidRPr="00274C0C">
        <w:t xml:space="preserve"> </w:t>
      </w:r>
      <w:proofErr w:type="gramStart"/>
      <w:r w:rsidRPr="00274C0C">
        <w:t>Usaha pengurangan pembayaran pajak secara legal disebut penghindaran</w:t>
      </w:r>
      <w:r w:rsidRPr="00274C0C">
        <w:rPr>
          <w:spacing w:val="-5"/>
        </w:rPr>
        <w:t xml:space="preserve"> </w:t>
      </w:r>
      <w:r w:rsidRPr="00274C0C">
        <w:t>pajak</w:t>
      </w:r>
      <w:r w:rsidRPr="00274C0C">
        <w:rPr>
          <w:spacing w:val="-6"/>
        </w:rPr>
        <w:t xml:space="preserve"> </w:t>
      </w:r>
      <w:r w:rsidRPr="00274C0C">
        <w:t>(</w:t>
      </w:r>
      <w:r w:rsidRPr="00274C0C">
        <w:rPr>
          <w:i/>
        </w:rPr>
        <w:t>tax</w:t>
      </w:r>
      <w:r w:rsidRPr="00274C0C">
        <w:rPr>
          <w:i/>
          <w:spacing w:val="-3"/>
        </w:rPr>
        <w:t xml:space="preserve"> </w:t>
      </w:r>
      <w:r w:rsidRPr="00274C0C">
        <w:rPr>
          <w:i/>
        </w:rPr>
        <w:t>avoidance</w:t>
      </w:r>
      <w:r w:rsidRPr="00274C0C">
        <w:t>),</w:t>
      </w:r>
      <w:r w:rsidRPr="00274C0C">
        <w:rPr>
          <w:spacing w:val="-5"/>
        </w:rPr>
        <w:t xml:space="preserve"> </w:t>
      </w:r>
      <w:r w:rsidRPr="00274C0C">
        <w:t>sedangkan</w:t>
      </w:r>
      <w:r w:rsidRPr="00274C0C">
        <w:rPr>
          <w:spacing w:val="-7"/>
        </w:rPr>
        <w:t xml:space="preserve"> </w:t>
      </w:r>
      <w:r w:rsidRPr="00274C0C">
        <w:t>usaha</w:t>
      </w:r>
      <w:r w:rsidRPr="00274C0C">
        <w:rPr>
          <w:spacing w:val="-8"/>
        </w:rPr>
        <w:t xml:space="preserve"> </w:t>
      </w:r>
      <w:r w:rsidRPr="00274C0C">
        <w:t>pengurangan</w:t>
      </w:r>
      <w:r w:rsidRPr="00274C0C">
        <w:rPr>
          <w:spacing w:val="-6"/>
        </w:rPr>
        <w:t xml:space="preserve"> </w:t>
      </w:r>
      <w:r w:rsidRPr="00274C0C">
        <w:t>pembayaran</w:t>
      </w:r>
      <w:r w:rsidRPr="00274C0C">
        <w:rPr>
          <w:spacing w:val="-5"/>
        </w:rPr>
        <w:t xml:space="preserve"> </w:t>
      </w:r>
      <w:r w:rsidRPr="00274C0C">
        <w:t>pajak secara ilegal disebut penggelapan pajak (</w:t>
      </w:r>
      <w:r w:rsidRPr="00274C0C">
        <w:rPr>
          <w:i/>
        </w:rPr>
        <w:t>tax</w:t>
      </w:r>
      <w:r w:rsidRPr="00274C0C">
        <w:rPr>
          <w:i/>
          <w:spacing w:val="-2"/>
        </w:rPr>
        <w:t xml:space="preserve"> </w:t>
      </w:r>
      <w:r w:rsidRPr="00274C0C">
        <w:rPr>
          <w:i/>
        </w:rPr>
        <w:t>evasion</w:t>
      </w:r>
      <w:r w:rsidRPr="00274C0C">
        <w:t>).</w:t>
      </w:r>
      <w:proofErr w:type="gramEnd"/>
    </w:p>
    <w:p w:rsidR="00996FC3" w:rsidRPr="00E0118B" w:rsidRDefault="00996FC3" w:rsidP="00996FC3">
      <w:pPr>
        <w:pStyle w:val="BodyText"/>
        <w:spacing w:before="1" w:line="480" w:lineRule="auto"/>
        <w:ind w:right="116" w:firstLine="555"/>
        <w:jc w:val="both"/>
        <w:rPr>
          <w:lang w:val="id-ID"/>
        </w:rPr>
      </w:pPr>
      <w:r w:rsidRPr="00274C0C">
        <w:t>Penghindaran</w:t>
      </w:r>
      <w:r w:rsidRPr="00274C0C">
        <w:rPr>
          <w:spacing w:val="-12"/>
        </w:rPr>
        <w:t xml:space="preserve"> </w:t>
      </w:r>
      <w:r w:rsidRPr="00274C0C">
        <w:t>pajak</w:t>
      </w:r>
      <w:r w:rsidRPr="00274C0C">
        <w:rPr>
          <w:spacing w:val="-9"/>
        </w:rPr>
        <w:t xml:space="preserve"> </w:t>
      </w:r>
      <w:r w:rsidRPr="00274C0C">
        <w:rPr>
          <w:i/>
        </w:rPr>
        <w:t>(tax</w:t>
      </w:r>
      <w:r w:rsidRPr="00274C0C">
        <w:rPr>
          <w:i/>
          <w:spacing w:val="-10"/>
        </w:rPr>
        <w:t xml:space="preserve"> </w:t>
      </w:r>
      <w:r w:rsidRPr="00274C0C">
        <w:rPr>
          <w:i/>
        </w:rPr>
        <w:t>avoidance)</w:t>
      </w:r>
      <w:r w:rsidRPr="00274C0C">
        <w:rPr>
          <w:i/>
          <w:spacing w:val="-12"/>
        </w:rPr>
        <w:t xml:space="preserve"> </w:t>
      </w:r>
      <w:r w:rsidRPr="00274C0C">
        <w:t>merupakan</w:t>
      </w:r>
      <w:r w:rsidRPr="00274C0C">
        <w:rPr>
          <w:spacing w:val="-11"/>
        </w:rPr>
        <w:t xml:space="preserve"> </w:t>
      </w:r>
      <w:r w:rsidRPr="00274C0C">
        <w:t>persoalan</w:t>
      </w:r>
      <w:r w:rsidRPr="00274C0C">
        <w:rPr>
          <w:spacing w:val="-6"/>
        </w:rPr>
        <w:t xml:space="preserve"> </w:t>
      </w:r>
      <w:r w:rsidRPr="00274C0C">
        <w:t>yang</w:t>
      </w:r>
      <w:r w:rsidRPr="00274C0C">
        <w:rPr>
          <w:spacing w:val="-12"/>
        </w:rPr>
        <w:t xml:space="preserve"> </w:t>
      </w:r>
      <w:r w:rsidRPr="00274C0C">
        <w:t>rumit</w:t>
      </w:r>
      <w:r w:rsidRPr="00274C0C">
        <w:rPr>
          <w:spacing w:val="-11"/>
        </w:rPr>
        <w:t xml:space="preserve"> </w:t>
      </w:r>
      <w:r w:rsidRPr="00274C0C">
        <w:t>dan</w:t>
      </w:r>
      <w:r w:rsidRPr="00274C0C">
        <w:rPr>
          <w:spacing w:val="-10"/>
        </w:rPr>
        <w:t xml:space="preserve"> </w:t>
      </w:r>
      <w:r w:rsidRPr="00274C0C">
        <w:t xml:space="preserve">unik, di satu sisi penghindaran pajak diperbolehkan namun di sisi yang lain penghindaran pajak tidak diinginkan. </w:t>
      </w:r>
      <w:proofErr w:type="gramStart"/>
      <w:r w:rsidRPr="00274C0C">
        <w:t>Dalam konteks pemerintah Indonesia, telah dibuat berbagai aturan</w:t>
      </w:r>
      <w:r w:rsidRPr="00274C0C">
        <w:rPr>
          <w:spacing w:val="-9"/>
        </w:rPr>
        <w:t xml:space="preserve"> </w:t>
      </w:r>
      <w:r w:rsidRPr="00274C0C">
        <w:t>guna</w:t>
      </w:r>
      <w:r w:rsidRPr="00274C0C">
        <w:rPr>
          <w:spacing w:val="-12"/>
        </w:rPr>
        <w:t xml:space="preserve"> </w:t>
      </w:r>
      <w:r w:rsidRPr="00274C0C">
        <w:t>mencegah</w:t>
      </w:r>
      <w:r w:rsidRPr="00274C0C">
        <w:rPr>
          <w:spacing w:val="-9"/>
        </w:rPr>
        <w:t xml:space="preserve"> </w:t>
      </w:r>
      <w:r w:rsidRPr="00274C0C">
        <w:t>adanya</w:t>
      </w:r>
      <w:r w:rsidRPr="00274C0C">
        <w:rPr>
          <w:spacing w:val="-10"/>
        </w:rPr>
        <w:t xml:space="preserve"> </w:t>
      </w:r>
      <w:r w:rsidRPr="00274C0C">
        <w:t>penghindaran</w:t>
      </w:r>
      <w:r w:rsidRPr="00274C0C">
        <w:rPr>
          <w:spacing w:val="-11"/>
        </w:rPr>
        <w:t xml:space="preserve"> </w:t>
      </w:r>
      <w:r w:rsidRPr="00274C0C">
        <w:t>pajak.</w:t>
      </w:r>
      <w:proofErr w:type="gramEnd"/>
      <w:r w:rsidRPr="00274C0C">
        <w:rPr>
          <w:spacing w:val="-9"/>
        </w:rPr>
        <w:t xml:space="preserve"> </w:t>
      </w:r>
      <w:r w:rsidRPr="00274C0C">
        <w:t>Salah</w:t>
      </w:r>
      <w:r w:rsidRPr="00274C0C">
        <w:rPr>
          <w:spacing w:val="-12"/>
        </w:rPr>
        <w:t xml:space="preserve"> </w:t>
      </w:r>
      <w:r w:rsidRPr="00274C0C">
        <w:t>satu</w:t>
      </w:r>
      <w:r w:rsidRPr="00274C0C">
        <w:rPr>
          <w:spacing w:val="-8"/>
        </w:rPr>
        <w:t xml:space="preserve"> </w:t>
      </w:r>
      <w:r w:rsidRPr="00274C0C">
        <w:t>aturan</w:t>
      </w:r>
      <w:r w:rsidRPr="00274C0C">
        <w:rPr>
          <w:spacing w:val="-11"/>
        </w:rPr>
        <w:t xml:space="preserve"> </w:t>
      </w:r>
      <w:r w:rsidRPr="00274C0C">
        <w:t>tersebut</w:t>
      </w:r>
      <w:r w:rsidRPr="00274C0C">
        <w:rPr>
          <w:spacing w:val="-11"/>
        </w:rPr>
        <w:t xml:space="preserve"> </w:t>
      </w:r>
      <w:r w:rsidRPr="00274C0C">
        <w:t xml:space="preserve">misalnya terkait </w:t>
      </w:r>
      <w:r w:rsidRPr="00274C0C">
        <w:rPr>
          <w:i/>
        </w:rPr>
        <w:t>transfer pricing</w:t>
      </w:r>
      <w:r w:rsidRPr="00274C0C">
        <w:t>, yakni tentang penerapan prinsip kewajaran dan kelaziman usaha dalam transaksi antara wajib pajak dengan pihak y</w:t>
      </w:r>
      <w:r w:rsidR="00E0118B">
        <w:t>ang mempunyai hubungan istimewa</w:t>
      </w:r>
      <w:r w:rsidR="00E0118B">
        <w:rPr>
          <w:lang w:val="id-ID"/>
        </w:rPr>
        <w:t>.</w:t>
      </w:r>
    </w:p>
    <w:p w:rsidR="00996FC3" w:rsidRDefault="00996FC3" w:rsidP="00996FC3">
      <w:pPr>
        <w:pStyle w:val="BodyText"/>
        <w:spacing w:before="1" w:line="480" w:lineRule="auto"/>
        <w:ind w:right="115" w:firstLine="555"/>
        <w:jc w:val="both"/>
        <w:rPr>
          <w:lang w:val="id-ID"/>
        </w:rPr>
      </w:pPr>
      <w:proofErr w:type="gramStart"/>
      <w:r w:rsidRPr="00274C0C">
        <w:t>Gusti</w:t>
      </w:r>
      <w:r w:rsidRPr="00274C0C">
        <w:rPr>
          <w:spacing w:val="-13"/>
        </w:rPr>
        <w:t xml:space="preserve"> </w:t>
      </w:r>
      <w:r w:rsidRPr="00274C0C">
        <w:t>(2014)</w:t>
      </w:r>
      <w:r w:rsidRPr="00274C0C">
        <w:rPr>
          <w:spacing w:val="-14"/>
        </w:rPr>
        <w:t xml:space="preserve"> </w:t>
      </w:r>
      <w:r w:rsidRPr="00274C0C">
        <w:t>penghindaran</w:t>
      </w:r>
      <w:r w:rsidRPr="00274C0C">
        <w:rPr>
          <w:spacing w:val="-13"/>
        </w:rPr>
        <w:t xml:space="preserve"> </w:t>
      </w:r>
      <w:r w:rsidRPr="00274C0C">
        <w:t>pajak</w:t>
      </w:r>
      <w:r w:rsidRPr="00274C0C">
        <w:rPr>
          <w:spacing w:val="-13"/>
        </w:rPr>
        <w:t xml:space="preserve"> </w:t>
      </w:r>
      <w:r w:rsidRPr="00274C0C">
        <w:t>(</w:t>
      </w:r>
      <w:r w:rsidRPr="00274C0C">
        <w:rPr>
          <w:i/>
        </w:rPr>
        <w:t>tax</w:t>
      </w:r>
      <w:r w:rsidRPr="00274C0C">
        <w:rPr>
          <w:i/>
          <w:spacing w:val="-13"/>
        </w:rPr>
        <w:t xml:space="preserve"> </w:t>
      </w:r>
      <w:r w:rsidRPr="00274C0C">
        <w:rPr>
          <w:i/>
        </w:rPr>
        <w:t>avoidance)</w:t>
      </w:r>
      <w:r w:rsidRPr="00274C0C">
        <w:rPr>
          <w:i/>
          <w:spacing w:val="-17"/>
        </w:rPr>
        <w:t xml:space="preserve"> </w:t>
      </w:r>
      <w:r w:rsidRPr="00274C0C">
        <w:t xml:space="preserve">merupakan bagian dari </w:t>
      </w:r>
      <w:r w:rsidRPr="00274C0C">
        <w:rPr>
          <w:i/>
        </w:rPr>
        <w:t xml:space="preserve">tax planning </w:t>
      </w:r>
      <w:r w:rsidRPr="00274C0C">
        <w:t>yang dilakukan dengan tujuan meminimalkan pembayaran pajak.</w:t>
      </w:r>
      <w:proofErr w:type="gramEnd"/>
      <w:r w:rsidRPr="00274C0C">
        <w:t xml:space="preserve"> </w:t>
      </w:r>
      <w:proofErr w:type="gramStart"/>
      <w:r w:rsidRPr="00274C0C">
        <w:t xml:space="preserve">Pengertian </w:t>
      </w:r>
      <w:r w:rsidRPr="00274C0C">
        <w:rPr>
          <w:i/>
        </w:rPr>
        <w:t xml:space="preserve">tax avoidance </w:t>
      </w:r>
      <w:r w:rsidRPr="00274C0C">
        <w:t>adalah sebagai penghematan pajak yang timbul dengan memanfaatkan ketentuan perpajakan yang dilakukan secara legal untuk meminimalkan kewajiban pajak.</w:t>
      </w:r>
      <w:proofErr w:type="gramEnd"/>
      <w:r w:rsidRPr="00274C0C">
        <w:t xml:space="preserve"> Secara hukum pajak </w:t>
      </w:r>
      <w:r w:rsidRPr="00274C0C">
        <w:rPr>
          <w:i/>
        </w:rPr>
        <w:t xml:space="preserve">tax avoidance </w:t>
      </w:r>
      <w:r w:rsidRPr="00274C0C">
        <w:t xml:space="preserve">tidak dilarang meskipun seringkali mendapat sorotan yang kurang baik dari </w:t>
      </w:r>
      <w:proofErr w:type="gramStart"/>
      <w:r w:rsidRPr="00274C0C">
        <w:t>kantor</w:t>
      </w:r>
      <w:proofErr w:type="gramEnd"/>
      <w:r w:rsidRPr="00274C0C">
        <w:t xml:space="preserve"> pajak karena dianggap memiliki konotasi yang</w:t>
      </w:r>
      <w:r w:rsidRPr="00274C0C">
        <w:rPr>
          <w:spacing w:val="2"/>
        </w:rPr>
        <w:t xml:space="preserve"> </w:t>
      </w:r>
      <w:r w:rsidRPr="00274C0C">
        <w:t>negatif.</w:t>
      </w:r>
      <w:r w:rsidRPr="00274C0C">
        <w:rPr>
          <w:lang w:val="id-ID"/>
        </w:rPr>
        <w:t xml:space="preserve"> </w:t>
      </w:r>
    </w:p>
    <w:p w:rsidR="00996FC3" w:rsidRDefault="00637D4C" w:rsidP="00996FC3">
      <w:pPr>
        <w:pStyle w:val="BodyText"/>
        <w:spacing w:before="1" w:line="480" w:lineRule="auto"/>
        <w:ind w:right="115" w:firstLine="555"/>
        <w:jc w:val="both"/>
        <w:rPr>
          <w:lang w:val="id-ID"/>
        </w:rPr>
      </w:pPr>
      <w:proofErr w:type="gramStart"/>
      <w:r>
        <w:t xml:space="preserve">Fenomena </w:t>
      </w:r>
      <w:r w:rsidRPr="00637D4C">
        <w:rPr>
          <w:i/>
        </w:rPr>
        <w:t>tax avoidance</w:t>
      </w:r>
      <w:r>
        <w:t xml:space="preserve"> yang terjadi di Indonesia yaitu dimuat dalam berita online (http://merdeka.com) pada tanggal 27 agustus 2013.</w:t>
      </w:r>
      <w:proofErr w:type="gramEnd"/>
      <w:r>
        <w:t xml:space="preserve"> Mantan menteri keuangan Agus Martowardjojo sebelum melepas jabatannya </w:t>
      </w:r>
      <w:r>
        <w:lastRenderedPageBreak/>
        <w:t>mengatakan, ada ribuan perusahaan multinasional yang</w:t>
      </w:r>
      <w:r w:rsidR="00564D08">
        <w:rPr>
          <w:lang w:val="id-ID"/>
        </w:rPr>
        <w:t xml:space="preserve"> beroperasi di </w:t>
      </w:r>
      <w:proofErr w:type="gramStart"/>
      <w:r w:rsidR="00564D08">
        <w:rPr>
          <w:lang w:val="id-ID"/>
        </w:rPr>
        <w:t xml:space="preserve">Indonesia </w:t>
      </w:r>
      <w:r>
        <w:t xml:space="preserve"> tidak</w:t>
      </w:r>
      <w:proofErr w:type="gramEnd"/>
      <w:r>
        <w:t xml:space="preserve"> menjalankan kewajibannya kepada Negara. </w:t>
      </w:r>
      <w:proofErr w:type="gramStart"/>
      <w:r>
        <w:t>Dia menyebut hampir 4.000 perusahaan tidak membayar pajaknya selama tujuh tahun.</w:t>
      </w:r>
      <w:proofErr w:type="gramEnd"/>
      <w:r>
        <w:t xml:space="preserve"> Agus Martowardjojo mensinyalir adanya indikasi kesengajaan perusahaan yang dimaksud menggunakan teknik tertentu yang disebut dengan </w:t>
      </w:r>
      <w:r w:rsidRPr="00637D4C">
        <w:rPr>
          <w:i/>
        </w:rPr>
        <w:t xml:space="preserve">transfer pricing </w:t>
      </w:r>
      <w:r>
        <w:t>atau pengalihan keuntungan, wajib pajak mencari manfaat dari Negara-negara berpajak rendah (</w:t>
      </w:r>
      <w:r w:rsidRPr="00637D4C">
        <w:rPr>
          <w:i/>
        </w:rPr>
        <w:t>tax heaven country</w:t>
      </w:r>
      <w:r>
        <w:t xml:space="preserve">). Perusahaan multinasional menggeser barang-barang/bahan </w:t>
      </w:r>
      <w:proofErr w:type="gramStart"/>
      <w:r>
        <w:t>baku</w:t>
      </w:r>
      <w:proofErr w:type="gramEnd"/>
      <w:r>
        <w:t xml:space="preserve"> produksinya ke Negara tersebut untuk mendapatkan keuntungan. Oleh sebab itu, Agus yang sebentar lagi lengser jadi Menkeu mengatakan, pihaknya sedang melakukan</w:t>
      </w:r>
      <w:r w:rsidR="00564D08">
        <w:t xml:space="preserve"> reformasi ke depan agar tidak</w:t>
      </w:r>
      <w:r>
        <w:t xml:space="preserve"> terjadi lagi. </w:t>
      </w:r>
      <w:proofErr w:type="gramStart"/>
      <w:r>
        <w:t>Karena perusahaan-perusahaan ini membukukan kerugian terus, atau melakukan konsolidasi dengan perusahaan yang rugi sehingga secara tahunan tidak membayar pajak.</w:t>
      </w:r>
      <w:proofErr w:type="gramEnd"/>
    </w:p>
    <w:p w:rsidR="00637D4C" w:rsidRDefault="00637D4C" w:rsidP="00637D4C">
      <w:pPr>
        <w:pStyle w:val="BodyText"/>
        <w:spacing w:before="1" w:line="480" w:lineRule="auto"/>
        <w:ind w:right="115" w:firstLine="555"/>
        <w:jc w:val="both"/>
        <w:rPr>
          <w:shd w:val="clear" w:color="auto" w:fill="FFFFFF"/>
          <w:lang w:val="id-ID"/>
        </w:rPr>
      </w:pPr>
      <w:r>
        <w:rPr>
          <w:lang w:val="id-ID"/>
        </w:rPr>
        <w:t xml:space="preserve">Berdasarkan fenomena diatas dapat dijelaskan </w:t>
      </w:r>
      <w:r>
        <w:t>Mantan menteri keuangan Agus Martowardjojo</w:t>
      </w:r>
      <w:r>
        <w:rPr>
          <w:lang w:val="id-ID"/>
        </w:rPr>
        <w:t xml:space="preserve"> menyatakan hampir 4000 perusahaan multinasional </w:t>
      </w:r>
      <w:r w:rsidR="00564D08">
        <w:rPr>
          <w:lang w:val="id-ID"/>
        </w:rPr>
        <w:t xml:space="preserve">yang beroperasi di Indonesia tidak membayar pajaknya selama tujuh tahun dengan membukukan kerugian terus, penghindaran pajak dilakukan dengan modus </w:t>
      </w:r>
      <w:r w:rsidR="00564D08" w:rsidRPr="00564D08">
        <w:rPr>
          <w:i/>
          <w:lang w:val="id-ID"/>
        </w:rPr>
        <w:t>transfer pricing</w:t>
      </w:r>
      <w:r w:rsidR="00564D08">
        <w:rPr>
          <w:lang w:val="id-ID"/>
        </w:rPr>
        <w:t xml:space="preserve">  </w:t>
      </w:r>
      <w:r w:rsidR="00564D08" w:rsidRPr="003F3FC8">
        <w:rPr>
          <w:shd w:val="clear" w:color="auto" w:fill="FFFFFF"/>
        </w:rPr>
        <w:t>atau mengalihkan keuntungan atau laba kena paj</w:t>
      </w:r>
      <w:r w:rsidR="00564D08">
        <w:rPr>
          <w:shd w:val="clear" w:color="auto" w:fill="FFFFFF"/>
        </w:rPr>
        <w:t>ak dari Indonesia ke Negara</w:t>
      </w:r>
      <w:r w:rsidR="00564D08">
        <w:rPr>
          <w:shd w:val="clear" w:color="auto" w:fill="FFFFFF"/>
          <w:lang w:val="id-ID"/>
        </w:rPr>
        <w:t xml:space="preserve"> </w:t>
      </w:r>
      <w:r w:rsidR="00564D08">
        <w:rPr>
          <w:shd w:val="clear" w:color="auto" w:fill="FFFFFF"/>
        </w:rPr>
        <w:t>-</w:t>
      </w:r>
      <w:r w:rsidR="00564D08">
        <w:rPr>
          <w:shd w:val="clear" w:color="auto" w:fill="FFFFFF"/>
          <w:lang w:val="id-ID"/>
        </w:rPr>
        <w:t xml:space="preserve"> negara yang berpajak rendah (</w:t>
      </w:r>
      <w:r w:rsidR="00564D08" w:rsidRPr="00564D08">
        <w:rPr>
          <w:i/>
          <w:shd w:val="clear" w:color="auto" w:fill="FFFFFF"/>
          <w:lang w:val="id-ID"/>
        </w:rPr>
        <w:t>tax heaven country</w:t>
      </w:r>
      <w:r w:rsidR="00564D08">
        <w:rPr>
          <w:shd w:val="clear" w:color="auto" w:fill="FFFFFF"/>
          <w:lang w:val="id-ID"/>
        </w:rPr>
        <w:t>).</w:t>
      </w:r>
    </w:p>
    <w:p w:rsidR="00564D08" w:rsidRDefault="00564D08" w:rsidP="00637D4C">
      <w:pPr>
        <w:pStyle w:val="BodyText"/>
        <w:spacing w:before="1" w:line="480" w:lineRule="auto"/>
        <w:ind w:right="115" w:firstLine="555"/>
        <w:jc w:val="both"/>
        <w:rPr>
          <w:lang w:val="id-ID"/>
        </w:rPr>
      </w:pPr>
      <w:r>
        <w:t>Wafiroh (2015</w:t>
      </w:r>
      <w:proofErr w:type="gramStart"/>
      <w:r>
        <w:t>)  praktik</w:t>
      </w:r>
      <w:proofErr w:type="gramEnd"/>
      <w:r>
        <w:t xml:space="preserve"> </w:t>
      </w:r>
      <w:r>
        <w:rPr>
          <w:i/>
        </w:rPr>
        <w:t xml:space="preserve">transfer pricing  </w:t>
      </w:r>
      <w:r>
        <w:t>mengakibatkan pembayaran pajak menjadi lebih rendah dengan memanfaatkan tarif pajak perusahaan yang lebih rendah</w:t>
      </w:r>
      <w:r>
        <w:rPr>
          <w:lang w:val="id-ID"/>
        </w:rPr>
        <w:t>.</w:t>
      </w:r>
    </w:p>
    <w:p w:rsidR="0046143D" w:rsidRPr="00274C0C" w:rsidRDefault="0046143D" w:rsidP="0046143D">
      <w:pPr>
        <w:pStyle w:val="NormalWeb"/>
        <w:spacing w:line="480" w:lineRule="auto"/>
        <w:ind w:firstLine="555"/>
        <w:jc w:val="both"/>
      </w:pPr>
      <w:r>
        <w:lastRenderedPageBreak/>
        <w:t>Fenomena penghindaran pajak terjadi di tahun 2013. kasus simulator SIM</w:t>
      </w:r>
      <w:r w:rsidRPr="00274C0C">
        <w:t xml:space="preserve">, di mana ada penjualan rumah mewah oleh developer kepada terdakwa, seharga Rp 7,1 milyar di Semarang. Namun di akta notaris, hanya tertulis Rp 940 juta atau ada selisih harga Rp 6,1 milyar. Atas transaksi ini, ada potensi PPN (Pajak Pertambahan Nilai) yang harus disetor 10 persen dikali Rp 6,1 milyar atau Rp 610 juta. Kekurangan lain PPh (Pajak Penghasilan) final sebesar 5 persen dikalikan Rp 6,1 milyar atau Rp 300 juta. Total kekurangan pajak senilai Rp 900 juta. Jika </w:t>
      </w:r>
      <w:r w:rsidRPr="00B474A1">
        <w:t>developer</w:t>
      </w:r>
      <w:r w:rsidRPr="00274C0C">
        <w:t xml:space="preserve"> ini menjual ratusan unit rumah mewah, kerugian negara bisa mencapai puluhan milyar rupiah dari satu proyek perumahan.</w:t>
      </w:r>
    </w:p>
    <w:p w:rsidR="0046143D" w:rsidRPr="00274C0C" w:rsidRDefault="0046143D" w:rsidP="0046143D">
      <w:pPr>
        <w:pStyle w:val="NormalWeb"/>
        <w:spacing w:line="480" w:lineRule="auto"/>
        <w:ind w:firstLine="555"/>
        <w:jc w:val="both"/>
      </w:pPr>
      <w:r w:rsidRPr="00274C0C">
        <w:t xml:space="preserve">Hal ini membantah pernyataan asosiasi developer bahwa semua developer telah membayar pajak sesuai ketentuan, dan tidak ada developer yang melaporkan transaksi senilai NJOP. Bagi developer mustahil kalau tidak tahu harga pasaran properti karena ini </w:t>
      </w:r>
      <w:r w:rsidRPr="00E0118B">
        <w:rPr>
          <w:i/>
        </w:rPr>
        <w:t>core business</w:t>
      </w:r>
      <w:r w:rsidRPr="00274C0C">
        <w:t xml:space="preserve"> </w:t>
      </w:r>
      <w:bookmarkStart w:id="0" w:name="_GoBack"/>
      <w:bookmarkEnd w:id="0"/>
      <w:r w:rsidRPr="00274C0C">
        <w:t>perusahaan. Penggunaan nilai NJOP untuk transaksi developer, bukan karena ketidaktahuan aturan pajak, namun tindakan kriminal menyembunyikan nilai omzet untuk penghindaran pajak (</w:t>
      </w:r>
      <w:r>
        <w:rPr>
          <w:i/>
        </w:rPr>
        <w:t>tax avoidance</w:t>
      </w:r>
      <w:r w:rsidRPr="00274C0C">
        <w:t>). Kejadian ini tidak hanya developer di Semarang. Kasus seperti ini juga terjadi di Depok.</w:t>
      </w:r>
    </w:p>
    <w:p w:rsidR="0046143D" w:rsidRPr="00274C0C" w:rsidRDefault="0046143D" w:rsidP="0046143D">
      <w:pPr>
        <w:pStyle w:val="NormalWeb"/>
        <w:spacing w:line="480" w:lineRule="auto"/>
        <w:ind w:firstLine="555"/>
        <w:jc w:val="both"/>
      </w:pPr>
      <w:r w:rsidRPr="00274C0C">
        <w:t>Terdakwa simulator SIM juga membeli rumah seharga Rp 2,65 milyar. Namun di akta jual beli hanya tertulis Rp 784 juta atau ada selisih Rp 1,9 milyar. Potensi PPN yang belum disetor adalah 10 persen dikali Rp 1,9 milyar atau Rp 190 juta dan PPh final 5 persen dikali Rp 1,9 milyar atau Rp 85 juta. Total pajak kurang dibayar developer sebesar Rp.275 juta dari satu unit rumah saja.</w:t>
      </w:r>
    </w:p>
    <w:p w:rsidR="0046143D" w:rsidRPr="00564D08" w:rsidRDefault="0046143D" w:rsidP="0046143D">
      <w:pPr>
        <w:pStyle w:val="BodyText"/>
        <w:spacing w:before="1" w:line="480" w:lineRule="auto"/>
        <w:ind w:right="115" w:firstLine="555"/>
        <w:jc w:val="both"/>
        <w:rPr>
          <w:lang w:val="id-ID"/>
        </w:rPr>
      </w:pPr>
      <w:proofErr w:type="gramStart"/>
      <w:r w:rsidRPr="00274C0C">
        <w:lastRenderedPageBreak/>
        <w:t>Dengan adanya fakta pengadilan, terbuka kemungkinan Direktorat Jenderal (Ditjen) Pajak mengembangkan kasus pembelian rumah yang dilakukan oleh terdakwa simulator SIM ke arah penyidikan pajak dengan tuduhan penggelapan pajak, mengingat ada usaha untuk menyembunyikan transaksi yang sebenarnya.</w:t>
      </w:r>
      <w:proofErr w:type="gramEnd"/>
      <w:r w:rsidRPr="00274C0C">
        <w:t xml:space="preserve"> Dalam hal ini, penjual dapat dikenakan tuduhan penggelapan Pajak Penghasilan (PPh) Pasal 4 (2) dengan tarif 5% dari nilai transaksi yang bersifat final, sedangkan pembeli dapat dikenakan tuduhan penggelapan Bea Perolehan Hak Atas Tanah dan Bangunan (BPHTB) dengan tarif 5% dari nilai transaksi</w:t>
      </w:r>
    </w:p>
    <w:p w:rsidR="00996FC3" w:rsidRPr="00274C0C" w:rsidRDefault="00A21329" w:rsidP="00996FC3">
      <w:pPr>
        <w:pStyle w:val="BodyText"/>
        <w:spacing w:before="1" w:line="480" w:lineRule="auto"/>
        <w:ind w:right="115" w:firstLine="555"/>
        <w:jc w:val="both"/>
        <w:rPr>
          <w:lang w:val="id-ID"/>
        </w:rPr>
      </w:pPr>
      <w:r>
        <w:rPr>
          <w:lang w:val="id-ID"/>
        </w:rPr>
        <w:t xml:space="preserve">Berdasarkan fenomena diatas dapat dijelaskan adanya perusahaan properti yang melakukan transaksi penjualan rumah dengan menyembunyikan transaksi yang sebenarnya. Dalam transaksi tersebut pihak developer hanya menggunakan harga di bawah </w:t>
      </w:r>
      <w:r w:rsidR="00A37F32">
        <w:rPr>
          <w:lang w:val="id-ID"/>
        </w:rPr>
        <w:t>NJOP</w:t>
      </w:r>
      <w:r>
        <w:rPr>
          <w:lang w:val="id-ID"/>
        </w:rPr>
        <w:t xml:space="preserve"> sedangkan menurut pajak, seharusnya transaksi jual-beli rumah harus menggunakan harga menurut </w:t>
      </w:r>
      <w:r w:rsidR="00A37F32">
        <w:rPr>
          <w:lang w:val="id-ID"/>
        </w:rPr>
        <w:t>NJOP. Penghindaran pajak dilakukan dengan modus pe</w:t>
      </w:r>
      <w:r w:rsidR="00DE1197">
        <w:rPr>
          <w:lang w:val="id-ID"/>
        </w:rPr>
        <w:t>nggunaan harga jual dibawah NJO</w:t>
      </w:r>
      <w:r w:rsidR="00A37F32">
        <w:rPr>
          <w:lang w:val="id-ID"/>
        </w:rPr>
        <w:t>P</w:t>
      </w:r>
      <w:r w:rsidR="00DE1197">
        <w:rPr>
          <w:lang w:val="id-ID"/>
        </w:rPr>
        <w:t xml:space="preserve"> serta kurangnya P</w:t>
      </w:r>
      <w:r w:rsidR="00A37F32">
        <w:rPr>
          <w:lang w:val="id-ID"/>
        </w:rPr>
        <w:t>PN dan  pajak penghasilan (Pph) final pasal 4 ayat 2 yang disetor kepada negara.</w:t>
      </w:r>
    </w:p>
    <w:p w:rsidR="00BA19A1" w:rsidRPr="00274C0C" w:rsidRDefault="00DE1197" w:rsidP="00BA19A1">
      <w:pPr>
        <w:pStyle w:val="BodyText"/>
        <w:spacing w:before="1" w:line="480" w:lineRule="auto"/>
        <w:ind w:right="116" w:firstLine="555"/>
        <w:jc w:val="both"/>
        <w:rPr>
          <w:lang w:val="id-ID"/>
        </w:rPr>
      </w:pPr>
      <w:r>
        <w:tab/>
      </w:r>
      <w:r w:rsidR="00BA19A1" w:rsidRPr="00274C0C">
        <w:t xml:space="preserve">Pada tahun 2013 kepala </w:t>
      </w:r>
      <w:proofErr w:type="gramStart"/>
      <w:r w:rsidR="00BA19A1" w:rsidRPr="00274C0C">
        <w:t>kantor</w:t>
      </w:r>
      <w:proofErr w:type="gramEnd"/>
      <w:r w:rsidR="00BA19A1" w:rsidRPr="00274C0C">
        <w:t xml:space="preserve"> wilayah direktorat jendral pajak Sumatra utara (Kakanwil Ditjen Pajak Sumut) I Medan Harta Indra Tarigan mengungkapkan satu kasus penghindaran pajak (</w:t>
      </w:r>
      <w:r w:rsidR="00BA19A1" w:rsidRPr="00274C0C">
        <w:rPr>
          <w:i/>
        </w:rPr>
        <w:t>tax avoidance</w:t>
      </w:r>
      <w:r w:rsidR="00BA19A1" w:rsidRPr="00274C0C">
        <w:t xml:space="preserve">) yang ditemukan pihaknya saat bertugas di Kanwil Pajak Sumut II Pematangsiantar. </w:t>
      </w:r>
      <w:proofErr w:type="gramStart"/>
      <w:r w:rsidR="00BA19A1" w:rsidRPr="00274C0C">
        <w:t>Dirjen pajak menemukan tujuh modus yang dilakukan para pengembang property dalam melakukan penghindaran pajak (</w:t>
      </w:r>
      <w:r w:rsidR="00BA19A1" w:rsidRPr="00274C0C">
        <w:rPr>
          <w:i/>
        </w:rPr>
        <w:t>tax avoidance</w:t>
      </w:r>
      <w:r w:rsidR="00BA19A1" w:rsidRPr="00274C0C">
        <w:t>).</w:t>
      </w:r>
      <w:proofErr w:type="gramEnd"/>
      <w:r w:rsidR="00BA19A1" w:rsidRPr="00274C0C">
        <w:rPr>
          <w:lang w:val="id-ID"/>
        </w:rPr>
        <w:t xml:space="preserve"> </w:t>
      </w:r>
      <w:proofErr w:type="gramStart"/>
      <w:r w:rsidR="00BA19A1" w:rsidRPr="00274C0C">
        <w:t>Pertama, penggunaan harga di bawah harga jual sebenarnya dalam menghitung Dasar Pengenaan Pajak (DPP).</w:t>
      </w:r>
      <w:proofErr w:type="gramEnd"/>
      <w:r w:rsidR="00BA19A1" w:rsidRPr="00274C0C">
        <w:t xml:space="preserve"> </w:t>
      </w:r>
      <w:proofErr w:type="gramStart"/>
      <w:r w:rsidR="00BA19A1" w:rsidRPr="00274C0C">
        <w:t xml:space="preserve">Kedua, tidak mendaftarkan diri menjadi Pengusaha Kena Pajak (PKP) namun </w:t>
      </w:r>
      <w:r w:rsidR="00BA19A1" w:rsidRPr="00274C0C">
        <w:lastRenderedPageBreak/>
        <w:t>menagih Pajak Pertambahan Nilai (PPN).</w:t>
      </w:r>
      <w:proofErr w:type="gramEnd"/>
      <w:r w:rsidR="00BA19A1" w:rsidRPr="00274C0C">
        <w:t xml:space="preserve"> </w:t>
      </w:r>
      <w:proofErr w:type="gramStart"/>
      <w:r w:rsidR="00BA19A1" w:rsidRPr="00274C0C">
        <w:t>Ketiga, tidak melaporkan seluruh penjualan, Keempat, tidak memotong dan memungut Pajak Penghasilan (PPh).</w:t>
      </w:r>
      <w:proofErr w:type="gramEnd"/>
      <w:r w:rsidR="00BA19A1" w:rsidRPr="00274C0C">
        <w:t xml:space="preserve"> </w:t>
      </w:r>
      <w:proofErr w:type="gramStart"/>
      <w:r w:rsidR="00BA19A1" w:rsidRPr="00274C0C">
        <w:t>Kelima, mengkreditkan pajak masukan secara tidak sah.</w:t>
      </w:r>
      <w:proofErr w:type="gramEnd"/>
      <w:r w:rsidR="00BA19A1" w:rsidRPr="00274C0C">
        <w:t xml:space="preserve"> </w:t>
      </w:r>
      <w:proofErr w:type="gramStart"/>
      <w:r w:rsidR="00BA19A1" w:rsidRPr="00274C0C">
        <w:t>Keenam, penghindaran PPn-Barang Mewah dan PPh Pasal 22 atas hunian mewah.</w:t>
      </w:r>
      <w:proofErr w:type="gramEnd"/>
      <w:r w:rsidR="00BA19A1" w:rsidRPr="00274C0C">
        <w:t xml:space="preserve"> </w:t>
      </w:r>
      <w:proofErr w:type="gramStart"/>
      <w:r w:rsidR="00BA19A1" w:rsidRPr="00274C0C">
        <w:t>Ketujuh, menjual tanah dan bangunan, namun yang dilaporkan hanya penjualan tanah.</w:t>
      </w:r>
      <w:proofErr w:type="gramEnd"/>
      <w:r w:rsidR="00BA19A1" w:rsidRPr="00274C0C">
        <w:rPr>
          <w:lang w:val="id-ID"/>
        </w:rPr>
        <w:t xml:space="preserve"> (</w:t>
      </w:r>
      <w:hyperlink r:id="rId9" w:history="1">
        <w:r w:rsidR="00BA19A1" w:rsidRPr="00274C0C">
          <w:rPr>
            <w:rStyle w:val="Hyperlink"/>
            <w:lang w:val="id-ID"/>
          </w:rPr>
          <w:t>http://medanbisnisdaily.com/news/read/2013/09/11/50052/ditjen_pajak_temukan_7modus_penghindaran_pajak_properti/</w:t>
        </w:r>
      </w:hyperlink>
      <w:r w:rsidR="00BA19A1" w:rsidRPr="00274C0C">
        <w:rPr>
          <w:lang w:val="id-ID"/>
        </w:rPr>
        <w:t>)</w:t>
      </w:r>
    </w:p>
    <w:p w:rsidR="008C1989" w:rsidRDefault="008C1989" w:rsidP="008C1989">
      <w:pPr>
        <w:spacing w:after="100" w:line="480" w:lineRule="auto"/>
        <w:ind w:firstLine="720"/>
        <w:jc w:val="both"/>
        <w:rPr>
          <w:rFonts w:ascii="Times New Roman" w:eastAsia="Calibri" w:hAnsi="Times New Roman" w:cs="Times New Roman"/>
          <w:sz w:val="24"/>
        </w:rPr>
      </w:pPr>
      <w:r w:rsidRPr="008C1989">
        <w:rPr>
          <w:rFonts w:ascii="Times New Roman" w:eastAsia="Calibri" w:hAnsi="Times New Roman" w:cs="Times New Roman"/>
          <w:sz w:val="24"/>
          <w:lang w:val="en-US"/>
        </w:rPr>
        <w:t>Berdasarkan beberapa fenomena penghindaran pajak (</w:t>
      </w:r>
      <w:r w:rsidRPr="008C1989">
        <w:rPr>
          <w:rFonts w:ascii="Times New Roman" w:eastAsia="Calibri" w:hAnsi="Times New Roman" w:cs="Times New Roman"/>
          <w:i/>
          <w:sz w:val="24"/>
          <w:lang w:val="en-US"/>
        </w:rPr>
        <w:t>tax avoidance</w:t>
      </w:r>
      <w:r w:rsidRPr="008C1989">
        <w:rPr>
          <w:rFonts w:ascii="Times New Roman" w:eastAsia="Calibri" w:hAnsi="Times New Roman" w:cs="Times New Roman"/>
          <w:sz w:val="24"/>
          <w:lang w:val="en-US"/>
        </w:rPr>
        <w:t xml:space="preserve">) diatas, persoalan </w:t>
      </w:r>
      <w:r w:rsidRPr="008C1989">
        <w:rPr>
          <w:rFonts w:ascii="Times New Roman" w:eastAsia="Calibri" w:hAnsi="Times New Roman" w:cs="Times New Roman"/>
          <w:i/>
          <w:sz w:val="24"/>
          <w:lang w:val="en-US"/>
        </w:rPr>
        <w:t xml:space="preserve">tax avoidance </w:t>
      </w:r>
      <w:r w:rsidRPr="008C1989">
        <w:rPr>
          <w:rFonts w:ascii="Times New Roman" w:eastAsia="Calibri" w:hAnsi="Times New Roman" w:cs="Times New Roman"/>
          <w:sz w:val="24"/>
          <w:lang w:val="en-US"/>
        </w:rPr>
        <w:t xml:space="preserve">merupakan persoalan yang rumit dan unik karena disatu sisi </w:t>
      </w:r>
      <w:r w:rsidRPr="008C1989">
        <w:rPr>
          <w:rFonts w:ascii="Times New Roman" w:eastAsia="Calibri" w:hAnsi="Times New Roman" w:cs="Times New Roman"/>
          <w:i/>
          <w:sz w:val="24"/>
          <w:lang w:val="en-US"/>
        </w:rPr>
        <w:t>tax avoidance</w:t>
      </w:r>
      <w:r w:rsidRPr="008C1989">
        <w:rPr>
          <w:rFonts w:ascii="Times New Roman" w:eastAsia="Calibri" w:hAnsi="Times New Roman" w:cs="Times New Roman"/>
          <w:sz w:val="24"/>
          <w:lang w:val="en-US"/>
        </w:rPr>
        <w:t xml:space="preserve"> tidak melanggar hukum (legal), tadi disisi lain </w:t>
      </w:r>
      <w:r w:rsidRPr="008C1989">
        <w:rPr>
          <w:rFonts w:ascii="Times New Roman" w:eastAsia="Calibri" w:hAnsi="Times New Roman" w:cs="Times New Roman"/>
          <w:i/>
          <w:sz w:val="24"/>
          <w:lang w:val="en-US"/>
        </w:rPr>
        <w:t>tax avoidance</w:t>
      </w:r>
      <w:r w:rsidRPr="008C1989">
        <w:rPr>
          <w:rFonts w:ascii="Times New Roman" w:eastAsia="Calibri" w:hAnsi="Times New Roman" w:cs="Times New Roman"/>
          <w:sz w:val="24"/>
          <w:lang w:val="en-US"/>
        </w:rPr>
        <w:t xml:space="preserve"> tidak diinginkan oleh pemerintah karena mengurangi pendapatan bagi negara. </w:t>
      </w:r>
      <w:proofErr w:type="gramStart"/>
      <w:r w:rsidRPr="008C1989">
        <w:rPr>
          <w:rFonts w:ascii="Times New Roman" w:eastAsia="Calibri" w:hAnsi="Times New Roman" w:cs="Times New Roman"/>
          <w:sz w:val="24"/>
          <w:lang w:val="en-US"/>
        </w:rPr>
        <w:t>Hal tersebut merupakan alasan penulis tertarik untuk meneliti tentang penghindaran pajak (</w:t>
      </w:r>
      <w:r w:rsidRPr="008C1989">
        <w:rPr>
          <w:rFonts w:ascii="Times New Roman" w:eastAsia="Calibri" w:hAnsi="Times New Roman" w:cs="Times New Roman"/>
          <w:i/>
          <w:sz w:val="24"/>
          <w:lang w:val="en-US"/>
        </w:rPr>
        <w:t>tax avoidance</w:t>
      </w:r>
      <w:r w:rsidRPr="008C1989">
        <w:rPr>
          <w:rFonts w:ascii="Times New Roman" w:eastAsia="Calibri" w:hAnsi="Times New Roman" w:cs="Times New Roman"/>
          <w:sz w:val="24"/>
          <w:lang w:val="en-US"/>
        </w:rPr>
        <w:t>).</w:t>
      </w:r>
      <w:proofErr w:type="gramEnd"/>
      <w:r w:rsidRPr="008C1989">
        <w:rPr>
          <w:rFonts w:ascii="Times New Roman" w:eastAsia="Calibri" w:hAnsi="Times New Roman" w:cs="Times New Roman"/>
          <w:sz w:val="24"/>
          <w:lang w:val="en-US"/>
        </w:rPr>
        <w:t xml:space="preserve"> </w:t>
      </w:r>
    </w:p>
    <w:p w:rsidR="008C1989" w:rsidRPr="008C1989" w:rsidRDefault="008C1989" w:rsidP="008C1989">
      <w:pPr>
        <w:spacing w:after="100" w:line="480" w:lineRule="auto"/>
        <w:ind w:firstLine="720"/>
        <w:jc w:val="both"/>
        <w:rPr>
          <w:rFonts w:ascii="Times New Roman" w:eastAsia="Calibri" w:hAnsi="Times New Roman" w:cs="Times New Roman"/>
          <w:sz w:val="24"/>
          <w:szCs w:val="24"/>
          <w:lang w:val="en-US"/>
        </w:rPr>
      </w:pPr>
      <w:r w:rsidRPr="008C1989">
        <w:rPr>
          <w:rFonts w:ascii="Times New Roman" w:eastAsia="Calibri" w:hAnsi="Times New Roman" w:cs="Times New Roman"/>
          <w:sz w:val="24"/>
          <w:szCs w:val="24"/>
          <w:lang w:val="en-US"/>
        </w:rPr>
        <w:t xml:space="preserve">Terdapat beberapa faktor yang mempengaruhi suatu perusahaan dalam melakukan kewajiban perpajakannya </w:t>
      </w:r>
      <w:r>
        <w:rPr>
          <w:rFonts w:ascii="Times New Roman" w:eastAsia="Calibri" w:hAnsi="Times New Roman" w:cs="Times New Roman"/>
          <w:sz w:val="24"/>
          <w:szCs w:val="24"/>
          <w:lang w:val="en-US"/>
        </w:rPr>
        <w:t xml:space="preserve">antara </w:t>
      </w:r>
      <w:proofErr w:type="gramStart"/>
      <w:r>
        <w:rPr>
          <w:rFonts w:ascii="Times New Roman" w:eastAsia="Calibri" w:hAnsi="Times New Roman" w:cs="Times New Roman"/>
          <w:sz w:val="24"/>
          <w:szCs w:val="24"/>
          <w:lang w:val="en-US"/>
        </w:rPr>
        <w:t>lain</w:t>
      </w:r>
      <w:proofErr w:type="gramEnd"/>
      <w:r>
        <w:rPr>
          <w:rFonts w:ascii="Times New Roman" w:eastAsia="Calibri" w:hAnsi="Times New Roman" w:cs="Times New Roman"/>
          <w:sz w:val="24"/>
          <w:szCs w:val="24"/>
          <w:lang w:val="en-US"/>
        </w:rPr>
        <w:t>, profitabilitas</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lang w:val="en-US"/>
        </w:rPr>
        <w:t>leverage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dan ukuran perusahaan</w:t>
      </w:r>
      <w:r w:rsidRPr="008C1989">
        <w:rPr>
          <w:rFonts w:ascii="Times New Roman" w:eastAsia="Calibri" w:hAnsi="Times New Roman" w:cs="Times New Roman"/>
          <w:i/>
          <w:sz w:val="24"/>
          <w:szCs w:val="24"/>
          <w:lang w:val="en-US"/>
        </w:rPr>
        <w:t xml:space="preserve">. </w:t>
      </w:r>
      <w:r w:rsidRPr="008C1989">
        <w:rPr>
          <w:rFonts w:ascii="Times New Roman" w:eastAsia="Calibri" w:hAnsi="Times New Roman" w:cs="Times New Roman"/>
          <w:sz w:val="24"/>
          <w:szCs w:val="24"/>
          <w:lang w:val="en-US"/>
        </w:rPr>
        <w:t xml:space="preserve">Profitabilitas merupakan kemampuan perusahaan dalam memperoleh laba, penelitian yang dilakukan Utami (2013) membuktikan bahwa perusahaan dengan profitabilitas yang tinggi akan semakin mengungkapkan kewajiban pajaknya. Pengukuran profitabilitas terdiri dari beberapa rasio, salah satunya dengan menggunakan </w:t>
      </w:r>
      <w:r w:rsidRPr="008C1989">
        <w:rPr>
          <w:rFonts w:ascii="Times New Roman" w:eastAsia="Calibri" w:hAnsi="Times New Roman" w:cs="Times New Roman"/>
          <w:i/>
          <w:sz w:val="24"/>
          <w:szCs w:val="24"/>
          <w:lang w:val="en-US"/>
        </w:rPr>
        <w:t xml:space="preserve">Return </w:t>
      </w:r>
      <w:proofErr w:type="gramStart"/>
      <w:r w:rsidRPr="008C1989">
        <w:rPr>
          <w:rFonts w:ascii="Times New Roman" w:eastAsia="Calibri" w:hAnsi="Times New Roman" w:cs="Times New Roman"/>
          <w:i/>
          <w:sz w:val="24"/>
          <w:szCs w:val="24"/>
          <w:lang w:val="en-US"/>
        </w:rPr>
        <w:t>On</w:t>
      </w:r>
      <w:proofErr w:type="gramEnd"/>
      <w:r w:rsidRPr="008C1989">
        <w:rPr>
          <w:rFonts w:ascii="Times New Roman" w:eastAsia="Calibri" w:hAnsi="Times New Roman" w:cs="Times New Roman"/>
          <w:i/>
          <w:sz w:val="24"/>
          <w:szCs w:val="24"/>
          <w:lang w:val="en-US"/>
        </w:rPr>
        <w:t xml:space="preserve"> Asset</w:t>
      </w:r>
      <w:r w:rsidRPr="008C1989">
        <w:rPr>
          <w:rFonts w:ascii="Times New Roman" w:eastAsia="Calibri" w:hAnsi="Times New Roman" w:cs="Times New Roman"/>
          <w:sz w:val="24"/>
          <w:szCs w:val="24"/>
          <w:lang w:val="en-US"/>
        </w:rPr>
        <w:t xml:space="preserve"> (ROA). </w:t>
      </w:r>
      <w:r w:rsidRPr="008C1989">
        <w:rPr>
          <w:rFonts w:ascii="Times New Roman" w:eastAsia="Calibri" w:hAnsi="Times New Roman" w:cs="Times New Roman"/>
          <w:i/>
          <w:sz w:val="24"/>
          <w:szCs w:val="24"/>
          <w:lang w:val="en-US"/>
        </w:rPr>
        <w:t>Return On Asset</w:t>
      </w:r>
      <w:r w:rsidRPr="008C1989">
        <w:rPr>
          <w:rFonts w:ascii="Times New Roman" w:eastAsia="Calibri" w:hAnsi="Times New Roman" w:cs="Times New Roman"/>
          <w:sz w:val="24"/>
          <w:szCs w:val="24"/>
          <w:lang w:val="en-US"/>
        </w:rPr>
        <w:t xml:space="preserve"> (ROA) adalah suatu indikator yang mencerminkan performa keuangan perusahaan, semakin tinggi nilai ROA yang mampu diraih oleh perusahaan maka performa keuangan perusahaan dikategorikan baik, semakin baik pengelolaan aset suatu </w:t>
      </w:r>
      <w:r w:rsidRPr="008C1989">
        <w:rPr>
          <w:rFonts w:ascii="Times New Roman" w:eastAsia="Calibri" w:hAnsi="Times New Roman" w:cs="Times New Roman"/>
          <w:sz w:val="24"/>
          <w:szCs w:val="24"/>
          <w:lang w:val="en-US"/>
        </w:rPr>
        <w:lastRenderedPageBreak/>
        <w:t xml:space="preserve">perusahaan  dan semakin besar juga laba yang diperoleh perusahaan. Ketika perusahaan memperoleh laba yang besar maka pajak yang ditanggung oleh perusahaan pun semakin besar sesuai dengan peningkatan laba perusahaan sehingga kecenderungan perusahaan </w:t>
      </w:r>
      <w:proofErr w:type="gramStart"/>
      <w:r w:rsidRPr="008C1989">
        <w:rPr>
          <w:rFonts w:ascii="Times New Roman" w:eastAsia="Calibri" w:hAnsi="Times New Roman" w:cs="Times New Roman"/>
          <w:sz w:val="24"/>
          <w:szCs w:val="24"/>
          <w:lang w:val="en-US"/>
        </w:rPr>
        <w:t>akan</w:t>
      </w:r>
      <w:proofErr w:type="gramEnd"/>
      <w:r w:rsidRPr="008C1989">
        <w:rPr>
          <w:rFonts w:ascii="Times New Roman" w:eastAsia="Calibri" w:hAnsi="Times New Roman" w:cs="Times New Roman"/>
          <w:sz w:val="24"/>
          <w:szCs w:val="24"/>
          <w:lang w:val="en-US"/>
        </w:rPr>
        <w:t xml:space="preserve"> melakukan penghindaran pajak (</w:t>
      </w:r>
      <w:r w:rsidRPr="008C1989">
        <w:rPr>
          <w:rFonts w:ascii="Times New Roman" w:eastAsia="Calibri" w:hAnsi="Times New Roman" w:cs="Times New Roman"/>
          <w:i/>
          <w:sz w:val="24"/>
          <w:szCs w:val="24"/>
          <w:lang w:val="en-US"/>
        </w:rPr>
        <w:t>tax avoidance</w:t>
      </w:r>
      <w:r w:rsidRPr="008C1989">
        <w:rPr>
          <w:rFonts w:ascii="Times New Roman" w:eastAsia="Calibri" w:hAnsi="Times New Roman" w:cs="Times New Roman"/>
          <w:sz w:val="24"/>
          <w:szCs w:val="24"/>
          <w:lang w:val="en-US"/>
        </w:rPr>
        <w:t xml:space="preserve">) untuk meminimalisir pembayaran pajak yang harus ditanggung. </w:t>
      </w:r>
      <w:proofErr w:type="gramStart"/>
      <w:r w:rsidRPr="008C1989">
        <w:rPr>
          <w:rFonts w:ascii="Times New Roman" w:eastAsia="Calibri" w:hAnsi="Times New Roman" w:cs="Times New Roman"/>
          <w:sz w:val="24"/>
          <w:szCs w:val="24"/>
          <w:lang w:val="en-US"/>
        </w:rPr>
        <w:t xml:space="preserve">Selain itu, dalam penelitian terdahulu yang dilakukan oleh Kurniasih dengan hasil bahwa ROA berpengaruh signifikan terhadap </w:t>
      </w:r>
      <w:r w:rsidRPr="008C1989">
        <w:rPr>
          <w:rFonts w:ascii="Times New Roman" w:eastAsia="Calibri" w:hAnsi="Times New Roman" w:cs="Times New Roman"/>
          <w:i/>
          <w:sz w:val="24"/>
          <w:szCs w:val="24"/>
          <w:lang w:val="en-US"/>
        </w:rPr>
        <w:t>tax avoidance</w:t>
      </w:r>
      <w:r w:rsidRPr="008C1989">
        <w:rPr>
          <w:rFonts w:ascii="Times New Roman" w:eastAsia="Calibri" w:hAnsi="Times New Roman" w:cs="Times New Roman"/>
          <w:sz w:val="24"/>
          <w:szCs w:val="24"/>
          <w:lang w:val="en-US"/>
        </w:rPr>
        <w:t>.</w:t>
      </w:r>
      <w:proofErr w:type="gramEnd"/>
      <w:r w:rsidRPr="008C1989">
        <w:rPr>
          <w:rFonts w:ascii="Times New Roman" w:eastAsia="Calibri" w:hAnsi="Times New Roman" w:cs="Times New Roman"/>
          <w:sz w:val="24"/>
          <w:szCs w:val="24"/>
          <w:lang w:val="en-US"/>
        </w:rPr>
        <w:t xml:space="preserve"> </w:t>
      </w:r>
      <w:proofErr w:type="gramStart"/>
      <w:r w:rsidRPr="008C1989">
        <w:rPr>
          <w:rFonts w:ascii="Times New Roman" w:eastAsia="Calibri" w:hAnsi="Times New Roman" w:cs="Times New Roman"/>
          <w:sz w:val="24"/>
          <w:szCs w:val="24"/>
          <w:lang w:val="en-US"/>
        </w:rPr>
        <w:t>(Kurniasih dan Sari, 2013).</w:t>
      </w:r>
      <w:proofErr w:type="gramEnd"/>
    </w:p>
    <w:p w:rsidR="008C1989" w:rsidRPr="008C1989" w:rsidRDefault="008C1989" w:rsidP="008C1989">
      <w:pPr>
        <w:spacing w:after="100" w:line="480" w:lineRule="auto"/>
        <w:ind w:firstLine="720"/>
        <w:jc w:val="both"/>
        <w:rPr>
          <w:rFonts w:ascii="Times New Roman" w:eastAsia="Calibri" w:hAnsi="Times New Roman" w:cs="Times New Roman"/>
          <w:sz w:val="24"/>
          <w:szCs w:val="24"/>
          <w:lang w:val="en-US"/>
        </w:rPr>
      </w:pPr>
      <w:r w:rsidRPr="008C1989">
        <w:rPr>
          <w:rFonts w:ascii="Times New Roman" w:eastAsia="Calibri" w:hAnsi="Times New Roman" w:cs="Times New Roman"/>
          <w:i/>
          <w:sz w:val="24"/>
          <w:szCs w:val="24"/>
          <w:lang w:val="en-US"/>
        </w:rPr>
        <w:t>Leverage</w:t>
      </w:r>
      <w:r w:rsidRPr="008C1989">
        <w:rPr>
          <w:rFonts w:ascii="Times New Roman" w:eastAsia="Calibri" w:hAnsi="Times New Roman" w:cs="Times New Roman"/>
          <w:sz w:val="24"/>
          <w:szCs w:val="24"/>
          <w:lang w:val="en-US"/>
        </w:rPr>
        <w:t xml:space="preserve"> juga merupakan faktor yang mempengaruhi </w:t>
      </w:r>
      <w:r w:rsidRPr="008C1989">
        <w:rPr>
          <w:rFonts w:ascii="Times New Roman" w:eastAsia="Calibri" w:hAnsi="Times New Roman" w:cs="Times New Roman"/>
          <w:i/>
          <w:sz w:val="24"/>
          <w:szCs w:val="24"/>
          <w:lang w:val="en-US"/>
        </w:rPr>
        <w:t>tax avoidance</w:t>
      </w:r>
      <w:r w:rsidRPr="008C1989">
        <w:rPr>
          <w:rFonts w:ascii="Times New Roman" w:eastAsia="Calibri" w:hAnsi="Times New Roman" w:cs="Times New Roman"/>
          <w:sz w:val="24"/>
          <w:szCs w:val="24"/>
          <w:lang w:val="en-US"/>
        </w:rPr>
        <w:t xml:space="preserve">. </w:t>
      </w:r>
      <w:r w:rsidRPr="008C1989">
        <w:rPr>
          <w:rFonts w:ascii="Times New Roman" w:eastAsia="Calibri" w:hAnsi="Times New Roman" w:cs="Times New Roman"/>
          <w:i/>
          <w:sz w:val="24"/>
          <w:szCs w:val="24"/>
          <w:lang w:val="en-US"/>
        </w:rPr>
        <w:t>Leverage</w:t>
      </w:r>
      <w:r w:rsidRPr="008C1989">
        <w:rPr>
          <w:rFonts w:ascii="Times New Roman" w:eastAsia="Calibri" w:hAnsi="Times New Roman" w:cs="Times New Roman"/>
          <w:sz w:val="24"/>
          <w:szCs w:val="24"/>
          <w:lang w:val="en-US"/>
        </w:rPr>
        <w:t xml:space="preserve"> merupakan rasio yang digunakan untuk mengukur sejauh mana perusahaan dibiayai dengan utang. Dalam kaitannya dengan pajak, apabila perusahaan memiliki kewajiban pajak tinggi maka perusahaan </w:t>
      </w:r>
      <w:proofErr w:type="gramStart"/>
      <w:r w:rsidRPr="008C1989">
        <w:rPr>
          <w:rFonts w:ascii="Times New Roman" w:eastAsia="Calibri" w:hAnsi="Times New Roman" w:cs="Times New Roman"/>
          <w:sz w:val="24"/>
          <w:szCs w:val="24"/>
          <w:lang w:val="en-US"/>
        </w:rPr>
        <w:t>akan</w:t>
      </w:r>
      <w:proofErr w:type="gramEnd"/>
      <w:r w:rsidRPr="008C1989">
        <w:rPr>
          <w:rFonts w:ascii="Times New Roman" w:eastAsia="Calibri" w:hAnsi="Times New Roman" w:cs="Times New Roman"/>
          <w:sz w:val="24"/>
          <w:szCs w:val="24"/>
          <w:lang w:val="en-US"/>
        </w:rPr>
        <w:t xml:space="preserve"> memiliki utang yang tinggi pula. Oleh sebab itu perusahaan </w:t>
      </w:r>
      <w:proofErr w:type="gramStart"/>
      <w:r w:rsidRPr="008C1989">
        <w:rPr>
          <w:rFonts w:ascii="Times New Roman" w:eastAsia="Calibri" w:hAnsi="Times New Roman" w:cs="Times New Roman"/>
          <w:sz w:val="24"/>
          <w:szCs w:val="24"/>
          <w:lang w:val="en-US"/>
        </w:rPr>
        <w:t>akan</w:t>
      </w:r>
      <w:proofErr w:type="gramEnd"/>
      <w:r w:rsidRPr="008C1989">
        <w:rPr>
          <w:rFonts w:ascii="Times New Roman" w:eastAsia="Calibri" w:hAnsi="Times New Roman" w:cs="Times New Roman"/>
          <w:sz w:val="24"/>
          <w:szCs w:val="24"/>
          <w:lang w:val="en-US"/>
        </w:rPr>
        <w:t xml:space="preserve"> berusaha melakukan penghindaran pajak. </w:t>
      </w:r>
      <w:proofErr w:type="gramStart"/>
      <w:r w:rsidRPr="008C1989">
        <w:rPr>
          <w:rFonts w:ascii="Times New Roman" w:eastAsia="Calibri" w:hAnsi="Times New Roman" w:cs="Times New Roman"/>
          <w:i/>
          <w:sz w:val="24"/>
          <w:lang w:val="en-US"/>
        </w:rPr>
        <w:t>Debt to Equity Ratio</w:t>
      </w:r>
      <w:r w:rsidRPr="008C1989">
        <w:rPr>
          <w:rFonts w:ascii="Times New Roman" w:eastAsia="Calibri" w:hAnsi="Times New Roman" w:cs="Times New Roman"/>
          <w:sz w:val="24"/>
          <w:lang w:val="en-US"/>
        </w:rPr>
        <w:t xml:space="preserve"> (DER)</w:t>
      </w:r>
      <w:r w:rsidRPr="008C1989">
        <w:rPr>
          <w:rFonts w:ascii="Calibri" w:eastAsia="Calibri" w:hAnsi="Calibri" w:cs="Times New Roman"/>
          <w:sz w:val="24"/>
          <w:lang w:val="en-US"/>
        </w:rPr>
        <w:t xml:space="preserve"> </w:t>
      </w:r>
      <w:r w:rsidRPr="008C1989">
        <w:rPr>
          <w:rFonts w:ascii="Times New Roman" w:eastAsia="Calibri" w:hAnsi="Times New Roman" w:cs="Times New Roman"/>
          <w:sz w:val="24"/>
          <w:lang w:val="en-US"/>
        </w:rPr>
        <w:t>merupakan rasio yang mengukur seberapa jauh perusahaan dibiayai oleh hutang dan kemampuan perusahaan untuk memenuhi kewajibannya dengan ekuitas yang dimiliki</w:t>
      </w:r>
      <w:r w:rsidRPr="008C1989">
        <w:rPr>
          <w:rFonts w:ascii="Calibri" w:eastAsia="Calibri" w:hAnsi="Calibri" w:cs="Times New Roman"/>
          <w:lang w:val="en-US"/>
        </w:rPr>
        <w:t>.</w:t>
      </w:r>
      <w:proofErr w:type="gramEnd"/>
      <w:r w:rsidRPr="008C1989">
        <w:rPr>
          <w:rFonts w:ascii="Calibri" w:eastAsia="Calibri" w:hAnsi="Calibri" w:cs="Times New Roman"/>
          <w:lang w:val="en-US"/>
        </w:rPr>
        <w:t xml:space="preserve"> </w:t>
      </w:r>
      <w:proofErr w:type="gramStart"/>
      <w:r w:rsidRPr="008C1989">
        <w:rPr>
          <w:rFonts w:ascii="Times New Roman" w:eastAsia="Calibri" w:hAnsi="Times New Roman" w:cs="Times New Roman"/>
          <w:sz w:val="24"/>
          <w:szCs w:val="24"/>
          <w:lang w:val="en-US"/>
        </w:rPr>
        <w:t>Semakin tinggi DER menunjukkan komposisi total hutang (jangka pendek dan jangka panjang) semakin besar dibanding dengan total modal sendiri, sehingga berdampak semakin besar beban perusahaan terhadap pihak luar (kreditur).</w:t>
      </w:r>
      <w:proofErr w:type="gramEnd"/>
      <w:r w:rsidRPr="008C1989">
        <w:rPr>
          <w:rFonts w:ascii="Times New Roman" w:eastAsia="Calibri" w:hAnsi="Times New Roman" w:cs="Times New Roman"/>
          <w:sz w:val="24"/>
          <w:szCs w:val="24"/>
          <w:lang w:val="en-US"/>
        </w:rPr>
        <w:t xml:space="preserve"> </w:t>
      </w:r>
      <w:proofErr w:type="gramStart"/>
      <w:r w:rsidRPr="008C1989">
        <w:rPr>
          <w:rFonts w:ascii="Times New Roman" w:eastAsia="Calibri" w:hAnsi="Times New Roman" w:cs="Times New Roman"/>
          <w:sz w:val="24"/>
          <w:szCs w:val="24"/>
          <w:lang w:val="en-US"/>
        </w:rPr>
        <w:t>Meningkatnya beban terhadap kreditur menunjukkan sumber modal perusahaan sangat tergantung dengan pihak luar.</w:t>
      </w:r>
      <w:proofErr w:type="gramEnd"/>
      <w:r w:rsidRPr="008C1989">
        <w:rPr>
          <w:rFonts w:ascii="Times New Roman" w:eastAsia="Calibri" w:hAnsi="Times New Roman" w:cs="Times New Roman"/>
          <w:sz w:val="24"/>
          <w:szCs w:val="24"/>
          <w:lang w:val="en-US"/>
        </w:rPr>
        <w:t xml:space="preserve"> Perusahaan yang melakukan pembiayaan dengan utang maka </w:t>
      </w:r>
      <w:proofErr w:type="gramStart"/>
      <w:r w:rsidRPr="008C1989">
        <w:rPr>
          <w:rFonts w:ascii="Times New Roman" w:eastAsia="Calibri" w:hAnsi="Times New Roman" w:cs="Times New Roman"/>
          <w:sz w:val="24"/>
          <w:szCs w:val="24"/>
          <w:lang w:val="en-US"/>
        </w:rPr>
        <w:t>akan</w:t>
      </w:r>
      <w:proofErr w:type="gramEnd"/>
      <w:r w:rsidRPr="008C1989">
        <w:rPr>
          <w:rFonts w:ascii="Times New Roman" w:eastAsia="Calibri" w:hAnsi="Times New Roman" w:cs="Times New Roman"/>
          <w:sz w:val="24"/>
          <w:szCs w:val="24"/>
          <w:lang w:val="en-US"/>
        </w:rPr>
        <w:t xml:space="preserve"> adanya biaya bunga yang harus dibayarkan, semakin besar hutang maka semakin besar juga biaya bunga yang ditanggung perusahaan. Biaya </w:t>
      </w:r>
      <w:r w:rsidRPr="008C1989">
        <w:rPr>
          <w:rFonts w:ascii="Times New Roman" w:eastAsia="Calibri" w:hAnsi="Times New Roman" w:cs="Times New Roman"/>
          <w:sz w:val="24"/>
          <w:szCs w:val="24"/>
          <w:lang w:val="en-US"/>
        </w:rPr>
        <w:lastRenderedPageBreak/>
        <w:t xml:space="preserve">bunga yang besar </w:t>
      </w:r>
      <w:proofErr w:type="gramStart"/>
      <w:r w:rsidRPr="008C1989">
        <w:rPr>
          <w:rFonts w:ascii="Times New Roman" w:eastAsia="Calibri" w:hAnsi="Times New Roman" w:cs="Times New Roman"/>
          <w:sz w:val="24"/>
          <w:szCs w:val="24"/>
          <w:lang w:val="en-US"/>
        </w:rPr>
        <w:t>akan</w:t>
      </w:r>
      <w:proofErr w:type="gramEnd"/>
      <w:r w:rsidRPr="008C1989">
        <w:rPr>
          <w:rFonts w:ascii="Times New Roman" w:eastAsia="Calibri" w:hAnsi="Times New Roman" w:cs="Times New Roman"/>
          <w:sz w:val="24"/>
          <w:szCs w:val="24"/>
          <w:lang w:val="en-US"/>
        </w:rPr>
        <w:t xml:space="preserve"> memberikan pengaruh berkurangnya beban pajak (Surya, 2016).</w:t>
      </w:r>
    </w:p>
    <w:p w:rsidR="008C1989" w:rsidRDefault="008C1989" w:rsidP="008C1989">
      <w:pPr>
        <w:pStyle w:val="BodyText"/>
        <w:spacing w:before="1" w:line="480" w:lineRule="auto"/>
        <w:ind w:right="116" w:firstLine="555"/>
        <w:jc w:val="both"/>
        <w:rPr>
          <w:lang w:val="id-ID"/>
        </w:rPr>
      </w:pPr>
      <w:proofErr w:type="gramStart"/>
      <w:r w:rsidRPr="00274C0C">
        <w:t xml:space="preserve">Faktor berikutnya yang mempengaruhi </w:t>
      </w:r>
      <w:r w:rsidRPr="00274C0C">
        <w:rPr>
          <w:i/>
        </w:rPr>
        <w:t xml:space="preserve">tax avoidance </w:t>
      </w:r>
      <w:r w:rsidRPr="00274C0C">
        <w:t>adalah ukuran perusahaan.</w:t>
      </w:r>
      <w:proofErr w:type="gramEnd"/>
      <w:r w:rsidRPr="00274C0C">
        <w:rPr>
          <w:lang w:val="id-ID"/>
        </w:rPr>
        <w:t xml:space="preserve"> </w:t>
      </w:r>
      <w:proofErr w:type="gramStart"/>
      <w:r w:rsidRPr="00274C0C">
        <w:t xml:space="preserve">Tommy dan Maria (2013) </w:t>
      </w:r>
      <w:bookmarkStart w:id="1" w:name="_Hlk510505973"/>
      <w:r w:rsidRPr="00274C0C">
        <w:t>u</w:t>
      </w:r>
      <w:r w:rsidRPr="00274C0C">
        <w:rPr>
          <w:color w:val="1A1A1A"/>
        </w:rPr>
        <w:t>kuran perusahaan menunjukkan kestabilan dan kemampuan perusahaan untuk melakukan aktivitas ekonominya</w:t>
      </w:r>
      <w:bookmarkEnd w:id="1"/>
      <w:r w:rsidRPr="00274C0C">
        <w:rPr>
          <w:color w:val="1A1A1A"/>
        </w:rPr>
        <w:t>.</w:t>
      </w:r>
      <w:proofErr w:type="gramEnd"/>
      <w:r w:rsidRPr="00274C0C">
        <w:rPr>
          <w:color w:val="1A1A1A"/>
        </w:rPr>
        <w:t xml:space="preserve"> </w:t>
      </w:r>
      <w:r w:rsidRPr="00274C0C">
        <w:t xml:space="preserve">Semakin besar ukuran suatu perusahaan maka semakin menjadi pusat perhatian dari pemerintah dan </w:t>
      </w:r>
      <w:proofErr w:type="gramStart"/>
      <w:r w:rsidRPr="00274C0C">
        <w:t>akan</w:t>
      </w:r>
      <w:proofErr w:type="gramEnd"/>
      <w:r w:rsidRPr="00274C0C">
        <w:t xml:space="preserve"> menimbulkan kecenderungan bagi para manajer perusahaan untuk berlaku patuh </w:t>
      </w:r>
      <w:r w:rsidRPr="00274C0C">
        <w:rPr>
          <w:i/>
        </w:rPr>
        <w:t xml:space="preserve">(compliances) </w:t>
      </w:r>
      <w:r w:rsidRPr="00274C0C">
        <w:t>atau agresif</w:t>
      </w:r>
      <w:r w:rsidRPr="00274C0C">
        <w:rPr>
          <w:i/>
        </w:rPr>
        <w:t xml:space="preserve"> </w:t>
      </w:r>
      <w:r w:rsidRPr="00274C0C">
        <w:t>dalam perpajakan</w:t>
      </w:r>
      <w:r w:rsidRPr="00274C0C">
        <w:rPr>
          <w:lang w:val="id-ID"/>
        </w:rPr>
        <w:t>.</w:t>
      </w:r>
    </w:p>
    <w:p w:rsidR="00D842D2" w:rsidRDefault="0042381B" w:rsidP="008C1989">
      <w:pPr>
        <w:spacing w:after="100" w:line="48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Adapun perbedaan penelitian ini dengan penelitian sebelumnya dilakukan oleh Ria Rosalia Purnomo (2016) yaitu penelitiannya dilakukan pada perusahaan manufaktur yang terdaftar di Bursa Efek Indonesia sedangkan penelitian ini dilakukan di perusahaan </w:t>
      </w:r>
      <w:r w:rsidRPr="001D3A06">
        <w:rPr>
          <w:rFonts w:ascii="Times New Roman" w:eastAsia="Calibri" w:hAnsi="Times New Roman" w:cs="Times New Roman"/>
          <w:i/>
          <w:sz w:val="24"/>
        </w:rPr>
        <w:t>Property</w:t>
      </w:r>
      <w:r>
        <w:rPr>
          <w:rFonts w:ascii="Times New Roman" w:eastAsia="Calibri" w:hAnsi="Times New Roman" w:cs="Times New Roman"/>
          <w:sz w:val="24"/>
        </w:rPr>
        <w:t xml:space="preserve"> dan </w:t>
      </w:r>
      <w:r w:rsidRPr="001D3A06">
        <w:rPr>
          <w:rFonts w:ascii="Times New Roman" w:eastAsia="Calibri" w:hAnsi="Times New Roman" w:cs="Times New Roman"/>
          <w:i/>
          <w:sz w:val="24"/>
        </w:rPr>
        <w:t>real estate</w:t>
      </w:r>
      <w:r>
        <w:rPr>
          <w:rFonts w:ascii="Times New Roman" w:eastAsia="Calibri" w:hAnsi="Times New Roman" w:cs="Times New Roman"/>
          <w:sz w:val="24"/>
        </w:rPr>
        <w:t xml:space="preserve"> yang terdaftar di Bursa Efek Indonesia.</w:t>
      </w:r>
      <w:r w:rsidR="004558E2">
        <w:rPr>
          <w:rFonts w:ascii="Times New Roman" w:eastAsia="Calibri" w:hAnsi="Times New Roman" w:cs="Times New Roman"/>
          <w:sz w:val="24"/>
        </w:rPr>
        <w:t xml:space="preserve"> Alasan peneliti memilih perusahaan </w:t>
      </w:r>
      <w:r w:rsidR="004558E2" w:rsidRPr="001D3A06">
        <w:rPr>
          <w:rFonts w:ascii="Times New Roman" w:eastAsia="Calibri" w:hAnsi="Times New Roman" w:cs="Times New Roman"/>
          <w:i/>
          <w:sz w:val="24"/>
        </w:rPr>
        <w:t>property</w:t>
      </w:r>
      <w:r w:rsidR="004558E2">
        <w:rPr>
          <w:rFonts w:ascii="Times New Roman" w:eastAsia="Calibri" w:hAnsi="Times New Roman" w:cs="Times New Roman"/>
          <w:sz w:val="24"/>
        </w:rPr>
        <w:t xml:space="preserve"> dan </w:t>
      </w:r>
      <w:r w:rsidR="004558E2" w:rsidRPr="001D3A06">
        <w:rPr>
          <w:rFonts w:ascii="Times New Roman" w:eastAsia="Calibri" w:hAnsi="Times New Roman" w:cs="Times New Roman"/>
          <w:i/>
          <w:sz w:val="24"/>
        </w:rPr>
        <w:t>real estate</w:t>
      </w:r>
      <w:r w:rsidR="004558E2">
        <w:rPr>
          <w:rFonts w:ascii="Times New Roman" w:eastAsia="Calibri" w:hAnsi="Times New Roman" w:cs="Times New Roman"/>
          <w:sz w:val="24"/>
        </w:rPr>
        <w:t xml:space="preserve"> disebabkan</w:t>
      </w:r>
      <w:r w:rsidR="00D842D2">
        <w:rPr>
          <w:rFonts w:ascii="Times New Roman" w:eastAsia="Calibri" w:hAnsi="Times New Roman" w:cs="Times New Roman"/>
          <w:sz w:val="24"/>
        </w:rPr>
        <w:t xml:space="preserve"> karena </w:t>
      </w:r>
      <w:r w:rsidR="00D842D2" w:rsidRPr="00D842D2">
        <w:rPr>
          <w:rFonts w:ascii="Times New Roman" w:eastAsia="Calibri" w:hAnsi="Times New Roman" w:cs="Times New Roman"/>
          <w:sz w:val="24"/>
        </w:rPr>
        <w:t xml:space="preserve">Dalam hal ini peneliti memilih perusahaan </w:t>
      </w:r>
      <w:r w:rsidR="00D842D2" w:rsidRPr="001D3A06">
        <w:rPr>
          <w:rFonts w:ascii="Times New Roman" w:eastAsia="Calibri" w:hAnsi="Times New Roman" w:cs="Times New Roman"/>
          <w:i/>
          <w:sz w:val="24"/>
        </w:rPr>
        <w:t>property</w:t>
      </w:r>
      <w:r w:rsidR="00D842D2" w:rsidRPr="00D842D2">
        <w:rPr>
          <w:rFonts w:ascii="Times New Roman" w:eastAsia="Calibri" w:hAnsi="Times New Roman" w:cs="Times New Roman"/>
          <w:sz w:val="24"/>
        </w:rPr>
        <w:t xml:space="preserve"> dan </w:t>
      </w:r>
      <w:r w:rsidR="00D842D2" w:rsidRPr="001D3A06">
        <w:rPr>
          <w:rFonts w:ascii="Times New Roman" w:eastAsia="Calibri" w:hAnsi="Times New Roman" w:cs="Times New Roman"/>
          <w:i/>
          <w:sz w:val="24"/>
        </w:rPr>
        <w:t>real</w:t>
      </w:r>
      <w:r w:rsidR="00D842D2" w:rsidRPr="00D842D2">
        <w:rPr>
          <w:rFonts w:ascii="Times New Roman" w:eastAsia="Calibri" w:hAnsi="Times New Roman" w:cs="Times New Roman"/>
          <w:sz w:val="24"/>
        </w:rPr>
        <w:t xml:space="preserve"> estate disebabkan karena</w:t>
      </w:r>
      <w:r w:rsidR="00D842D2">
        <w:rPr>
          <w:rFonts w:ascii="Times New Roman" w:eastAsia="Calibri" w:hAnsi="Times New Roman" w:cs="Times New Roman"/>
          <w:sz w:val="24"/>
        </w:rPr>
        <w:t xml:space="preserve"> perkembangan di sektor </w:t>
      </w:r>
      <w:r w:rsidR="00D842D2" w:rsidRPr="001D3A06">
        <w:rPr>
          <w:rFonts w:ascii="Times New Roman" w:eastAsia="Calibri" w:hAnsi="Times New Roman" w:cs="Times New Roman"/>
          <w:i/>
          <w:sz w:val="24"/>
        </w:rPr>
        <w:t>property</w:t>
      </w:r>
      <w:r w:rsidR="00D842D2">
        <w:rPr>
          <w:rFonts w:ascii="Times New Roman" w:eastAsia="Calibri" w:hAnsi="Times New Roman" w:cs="Times New Roman"/>
          <w:sz w:val="24"/>
        </w:rPr>
        <w:t xml:space="preserve"> dan </w:t>
      </w:r>
      <w:r w:rsidR="00D842D2" w:rsidRPr="001D3A06">
        <w:rPr>
          <w:rFonts w:ascii="Times New Roman" w:eastAsia="Calibri" w:hAnsi="Times New Roman" w:cs="Times New Roman"/>
          <w:i/>
          <w:sz w:val="24"/>
        </w:rPr>
        <w:t>real estate</w:t>
      </w:r>
      <w:r w:rsidR="00D842D2">
        <w:rPr>
          <w:rFonts w:ascii="Times New Roman" w:eastAsia="Calibri" w:hAnsi="Times New Roman" w:cs="Times New Roman"/>
          <w:sz w:val="24"/>
        </w:rPr>
        <w:t xml:space="preserve"> terus berkembang pesat setiap tahunnya dengan </w:t>
      </w:r>
      <w:r w:rsidR="00D842D2" w:rsidRPr="00D842D2">
        <w:rPr>
          <w:rFonts w:ascii="Times New Roman" w:eastAsia="Calibri" w:hAnsi="Times New Roman" w:cs="Times New Roman"/>
          <w:sz w:val="24"/>
        </w:rPr>
        <w:t xml:space="preserve"> semakin banyaknya pembangunan di sektor perumahan, apartemen, pusat-pusat perbelanjaan, dan gedung-gedung perkantoran yang membuat investor tertarik untuk menginvestasikan dananya sehingga prospek perdagangan saham di</w:t>
      </w:r>
      <w:r w:rsidR="00D842D2">
        <w:rPr>
          <w:rFonts w:ascii="Times New Roman" w:eastAsia="Calibri" w:hAnsi="Times New Roman" w:cs="Times New Roman"/>
          <w:sz w:val="24"/>
        </w:rPr>
        <w:t xml:space="preserve">perkirakan akan terus meningkat. Hal tersebut juga membuat pendapatan negara dari sektor pajak perusahaan </w:t>
      </w:r>
      <w:r w:rsidR="00D842D2" w:rsidRPr="001D3A06">
        <w:rPr>
          <w:rFonts w:ascii="Times New Roman" w:eastAsia="Calibri" w:hAnsi="Times New Roman" w:cs="Times New Roman"/>
          <w:i/>
          <w:sz w:val="24"/>
        </w:rPr>
        <w:t>property</w:t>
      </w:r>
      <w:r w:rsidR="00D842D2">
        <w:rPr>
          <w:rFonts w:ascii="Times New Roman" w:eastAsia="Calibri" w:hAnsi="Times New Roman" w:cs="Times New Roman"/>
          <w:sz w:val="24"/>
        </w:rPr>
        <w:t xml:space="preserve"> dan </w:t>
      </w:r>
      <w:r w:rsidR="00D842D2" w:rsidRPr="001D3A06">
        <w:rPr>
          <w:rFonts w:ascii="Times New Roman" w:eastAsia="Calibri" w:hAnsi="Times New Roman" w:cs="Times New Roman"/>
          <w:i/>
          <w:sz w:val="24"/>
        </w:rPr>
        <w:t>real estate</w:t>
      </w:r>
      <w:r w:rsidR="00D842D2">
        <w:rPr>
          <w:rFonts w:ascii="Times New Roman" w:eastAsia="Calibri" w:hAnsi="Times New Roman" w:cs="Times New Roman"/>
          <w:sz w:val="24"/>
        </w:rPr>
        <w:t xml:space="preserve"> akan meningkat.</w:t>
      </w:r>
    </w:p>
    <w:p w:rsidR="008C1989" w:rsidRDefault="0042381B" w:rsidP="008C1989">
      <w:pPr>
        <w:spacing w:after="100" w:line="480" w:lineRule="auto"/>
        <w:ind w:firstLine="720"/>
        <w:jc w:val="both"/>
        <w:rPr>
          <w:rFonts w:ascii="Times New Roman" w:eastAsia="Calibri" w:hAnsi="Times New Roman" w:cs="Times New Roman"/>
          <w:i/>
          <w:sz w:val="24"/>
        </w:rPr>
      </w:pPr>
      <w:r>
        <w:rPr>
          <w:rFonts w:ascii="Times New Roman" w:eastAsia="Calibri" w:hAnsi="Times New Roman" w:cs="Times New Roman"/>
          <w:sz w:val="24"/>
        </w:rPr>
        <w:t xml:space="preserve"> Variabel yang di teliti yaitu </w:t>
      </w:r>
      <w:r w:rsidRPr="001D3A06">
        <w:rPr>
          <w:rFonts w:ascii="Times New Roman" w:eastAsia="Calibri" w:hAnsi="Times New Roman" w:cs="Times New Roman"/>
          <w:i/>
          <w:sz w:val="24"/>
        </w:rPr>
        <w:t>leverage</w:t>
      </w:r>
      <w:r>
        <w:rPr>
          <w:rFonts w:ascii="Times New Roman" w:eastAsia="Calibri" w:hAnsi="Times New Roman" w:cs="Times New Roman"/>
          <w:sz w:val="24"/>
        </w:rPr>
        <w:t xml:space="preserve">, intensitas modal dan profitabilitas sebagai variabel independen dan penghindaran pajak sebagai variabel dependen, </w:t>
      </w:r>
      <w:r>
        <w:rPr>
          <w:rFonts w:ascii="Times New Roman" w:eastAsia="Calibri" w:hAnsi="Times New Roman" w:cs="Times New Roman"/>
          <w:sz w:val="24"/>
        </w:rPr>
        <w:lastRenderedPageBreak/>
        <w:t>pada pen</w:t>
      </w:r>
      <w:r w:rsidR="002F6AB9">
        <w:rPr>
          <w:rFonts w:ascii="Times New Roman" w:eastAsia="Calibri" w:hAnsi="Times New Roman" w:cs="Times New Roman"/>
          <w:sz w:val="24"/>
        </w:rPr>
        <w:t>elitian ini intensitas modal di</w:t>
      </w:r>
      <w:r>
        <w:rPr>
          <w:rFonts w:ascii="Times New Roman" w:eastAsia="Calibri" w:hAnsi="Times New Roman" w:cs="Times New Roman"/>
          <w:sz w:val="24"/>
        </w:rPr>
        <w:t>ganti menjadi satu variabel independen yaitu ukuran perusahaan. Alasan menggunakan variabel ini adalah karena</w:t>
      </w:r>
      <w:r w:rsidR="002F6AB9">
        <w:rPr>
          <w:rFonts w:ascii="Times New Roman" w:eastAsia="Calibri" w:hAnsi="Times New Roman" w:cs="Times New Roman"/>
          <w:sz w:val="24"/>
        </w:rPr>
        <w:t xml:space="preserve"> ukuran perusahaan merupakan tolak ukur besar kecilnya perusahaan yang dilihat dari total asetnya yang dapat berpengaruh terhadap penghindaran pajak </w:t>
      </w:r>
      <w:r w:rsidR="002F6AB9" w:rsidRPr="002F6AB9">
        <w:rPr>
          <w:rFonts w:ascii="Times New Roman" w:eastAsia="Calibri" w:hAnsi="Times New Roman" w:cs="Times New Roman"/>
          <w:i/>
          <w:sz w:val="24"/>
        </w:rPr>
        <w:t>(tax avoidance)</w:t>
      </w:r>
      <w:r w:rsidR="002F6AB9">
        <w:rPr>
          <w:rFonts w:ascii="Times New Roman" w:eastAsia="Calibri" w:hAnsi="Times New Roman" w:cs="Times New Roman"/>
          <w:i/>
          <w:sz w:val="24"/>
        </w:rPr>
        <w:t>.</w:t>
      </w:r>
    </w:p>
    <w:p w:rsidR="002F6AB9" w:rsidRDefault="002F6AB9" w:rsidP="008C1989">
      <w:pPr>
        <w:spacing w:after="100" w:line="480" w:lineRule="auto"/>
        <w:ind w:firstLine="720"/>
        <w:jc w:val="both"/>
        <w:rPr>
          <w:rFonts w:ascii="Times New Roman" w:hAnsi="Times New Roman" w:cs="Times New Roman"/>
          <w:b/>
          <w:i/>
          <w:color w:val="000000" w:themeColor="text1"/>
          <w:sz w:val="24"/>
          <w:szCs w:val="24"/>
        </w:rPr>
      </w:pPr>
      <w:r w:rsidRPr="00B74E38">
        <w:rPr>
          <w:rFonts w:ascii="Times New Roman" w:hAnsi="Times New Roman" w:cs="Times New Roman"/>
          <w:color w:val="000000" w:themeColor="text1"/>
          <w:sz w:val="24"/>
          <w:szCs w:val="24"/>
        </w:rPr>
        <w:t>Berdasarkan pada penjabaran di atas dan adanya perbedaan variabel, tempat dan sampling dalam penelitian ini dengan penelitian-penelitian terdahulu, maka penelitian ini dianggap penting untuk dilakukan. Dengan d</w:t>
      </w:r>
      <w:r>
        <w:rPr>
          <w:rFonts w:ascii="Times New Roman" w:hAnsi="Times New Roman" w:cs="Times New Roman"/>
          <w:color w:val="000000" w:themeColor="text1"/>
          <w:sz w:val="24"/>
          <w:szCs w:val="24"/>
        </w:rPr>
        <w:t>emikian, peneliti memilih judul “</w:t>
      </w:r>
      <w:r w:rsidRPr="002F6AB9">
        <w:rPr>
          <w:rFonts w:ascii="Times New Roman" w:hAnsi="Times New Roman" w:cs="Times New Roman"/>
          <w:b/>
          <w:color w:val="000000" w:themeColor="text1"/>
          <w:sz w:val="24"/>
          <w:szCs w:val="24"/>
        </w:rPr>
        <w:t>Pengaruh Profitabilitas</w:t>
      </w:r>
      <w:r w:rsidRPr="002F6AB9">
        <w:rPr>
          <w:rFonts w:ascii="Times New Roman" w:hAnsi="Times New Roman" w:cs="Times New Roman"/>
          <w:b/>
          <w:i/>
          <w:color w:val="000000" w:themeColor="text1"/>
          <w:sz w:val="24"/>
          <w:szCs w:val="24"/>
        </w:rPr>
        <w:t xml:space="preserve">, Leverage, </w:t>
      </w:r>
      <w:r w:rsidRPr="002F6AB9">
        <w:rPr>
          <w:rFonts w:ascii="Times New Roman" w:hAnsi="Times New Roman" w:cs="Times New Roman"/>
          <w:b/>
          <w:color w:val="000000" w:themeColor="text1"/>
          <w:sz w:val="24"/>
          <w:szCs w:val="24"/>
        </w:rPr>
        <w:t xml:space="preserve">dan Ukuran Perusahaan terhadap </w:t>
      </w:r>
      <w:r w:rsidRPr="002F6AB9">
        <w:rPr>
          <w:rFonts w:ascii="Times New Roman" w:hAnsi="Times New Roman" w:cs="Times New Roman"/>
          <w:b/>
          <w:i/>
          <w:color w:val="000000" w:themeColor="text1"/>
          <w:sz w:val="24"/>
          <w:szCs w:val="24"/>
        </w:rPr>
        <w:t xml:space="preserve">Tax Avoidance </w:t>
      </w:r>
      <w:r w:rsidRPr="002F6AB9">
        <w:rPr>
          <w:rFonts w:ascii="Times New Roman" w:hAnsi="Times New Roman" w:cs="Times New Roman"/>
          <w:b/>
          <w:color w:val="000000" w:themeColor="text1"/>
          <w:sz w:val="24"/>
          <w:szCs w:val="24"/>
        </w:rPr>
        <w:t xml:space="preserve">(Studi Empiris </w:t>
      </w:r>
      <w:bookmarkStart w:id="2" w:name="_Hlk510487899"/>
      <w:r w:rsidRPr="002F6AB9">
        <w:rPr>
          <w:rFonts w:ascii="Times New Roman" w:hAnsi="Times New Roman" w:cs="Times New Roman"/>
          <w:b/>
          <w:color w:val="000000" w:themeColor="text1"/>
          <w:sz w:val="24"/>
          <w:szCs w:val="24"/>
        </w:rPr>
        <w:t xml:space="preserve">pada Perusahaan Properti dan </w:t>
      </w:r>
      <w:r w:rsidRPr="002F6AB9">
        <w:rPr>
          <w:rFonts w:ascii="Times New Roman" w:hAnsi="Times New Roman" w:cs="Times New Roman"/>
          <w:b/>
          <w:i/>
          <w:color w:val="000000" w:themeColor="text1"/>
          <w:sz w:val="24"/>
          <w:szCs w:val="24"/>
        </w:rPr>
        <w:t>Real Estate</w:t>
      </w:r>
      <w:r w:rsidRPr="002F6AB9">
        <w:rPr>
          <w:rFonts w:ascii="Times New Roman" w:hAnsi="Times New Roman" w:cs="Times New Roman"/>
          <w:b/>
          <w:color w:val="000000" w:themeColor="text1"/>
          <w:sz w:val="24"/>
          <w:szCs w:val="24"/>
        </w:rPr>
        <w:t xml:space="preserve"> yang Terdaftar di Bursa Efek Indonesia Tahun 2012-2016</w:t>
      </w:r>
      <w:bookmarkEnd w:id="2"/>
      <w:r w:rsidRPr="002F6AB9">
        <w:rPr>
          <w:rFonts w:ascii="Times New Roman" w:hAnsi="Times New Roman" w:cs="Times New Roman"/>
          <w:b/>
          <w:color w:val="000000" w:themeColor="text1"/>
          <w:sz w:val="24"/>
          <w:szCs w:val="24"/>
        </w:rPr>
        <w:t>)</w:t>
      </w:r>
      <w:r w:rsidRPr="002F6AB9">
        <w:rPr>
          <w:rFonts w:ascii="Times New Roman" w:hAnsi="Times New Roman" w:cs="Times New Roman"/>
          <w:b/>
          <w:i/>
          <w:color w:val="000000" w:themeColor="text1"/>
          <w:sz w:val="24"/>
          <w:szCs w:val="24"/>
        </w:rPr>
        <w:t>”.</w:t>
      </w:r>
    </w:p>
    <w:p w:rsidR="00AE05A1" w:rsidRDefault="00AE05A1" w:rsidP="00AE05A1">
      <w:r>
        <w:br w:type="page"/>
      </w:r>
    </w:p>
    <w:p w:rsidR="00AE05A1" w:rsidRPr="002C0B73"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lastRenderedPageBreak/>
        <w:t>1.2</w:t>
      </w:r>
      <w:r w:rsidRPr="00AE05A1">
        <w:rPr>
          <w:rFonts w:ascii="Times New Roman" w:eastAsia="Calibri" w:hAnsi="Times New Roman" w:cs="Times New Roman"/>
          <w:sz w:val="24"/>
        </w:rPr>
        <w:t>.</w:t>
      </w:r>
      <w:r w:rsidRPr="00AE05A1">
        <w:rPr>
          <w:rFonts w:ascii="Times New Roman" w:eastAsia="Calibri" w:hAnsi="Times New Roman" w:cs="Times New Roman"/>
          <w:sz w:val="24"/>
        </w:rPr>
        <w:tab/>
      </w:r>
      <w:r w:rsidRPr="00AE05A1">
        <w:rPr>
          <w:rFonts w:ascii="Times New Roman" w:eastAsia="Calibri" w:hAnsi="Times New Roman" w:cs="Times New Roman"/>
          <w:b/>
          <w:sz w:val="24"/>
        </w:rPr>
        <w:t>Identifikasi Masalah dan Rumusan Masalah Penelitian</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1.2.1</w:t>
      </w:r>
      <w:r w:rsidRPr="00AE05A1">
        <w:rPr>
          <w:rFonts w:ascii="Times New Roman" w:eastAsia="Calibri" w:hAnsi="Times New Roman" w:cs="Times New Roman"/>
          <w:sz w:val="24"/>
        </w:rPr>
        <w:tab/>
      </w:r>
      <w:r w:rsidRPr="00AE05A1">
        <w:rPr>
          <w:rFonts w:ascii="Times New Roman" w:eastAsia="Calibri" w:hAnsi="Times New Roman" w:cs="Times New Roman"/>
          <w:b/>
          <w:sz w:val="24"/>
        </w:rPr>
        <w:t>Identifikasi  Masalah Penelitian</w:t>
      </w:r>
    </w:p>
    <w:p w:rsidR="00AE05A1" w:rsidRPr="00AE05A1" w:rsidRDefault="00AE05A1" w:rsidP="00AE05A1">
      <w:p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ab/>
        <w:t>Berdasarkan latar belakang yang telah diuraikan diatas, penulis dapat mengidentifikasi beberapa masalah dari penelitian ini sebagai berikut:</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Perusahaan menganggap bahwa pajak merupakan beban terbesar sehingga menurunkan keuntungan bagi perusahaan.</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Perusahaan berupaya melakukan penghindaran pajak secara legal maupun ilegal.</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Banyaknya perusahaan yang merugikan negara karena melakukan penghindaran pajak sehingga penerimaan pajak bagi negara berkurang.</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Perusahaan menginginkan laba dengan jumlah yang besar tetapi tidak ingin menganggung pajak yang besar sehingga kecenderungan perusahaan akan melakukan manipulasi laba agar laba terlihat kecil sehingga dapat mengurangi beban pajak.</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Ukuran perusahaan yang semakin besar akan menimbulkan kecenderungan bagi para manajer untuk berlaku patuh atau tidak dalam perpajakan, adanya kecenderungan patuh </w:t>
      </w:r>
      <w:r w:rsidRPr="00AE05A1">
        <w:rPr>
          <w:rFonts w:ascii="Times New Roman" w:eastAsia="Calibri" w:hAnsi="Times New Roman" w:cs="Times New Roman"/>
          <w:i/>
          <w:sz w:val="24"/>
        </w:rPr>
        <w:t xml:space="preserve">(compliances) </w:t>
      </w:r>
      <w:r w:rsidRPr="00AE05A1">
        <w:rPr>
          <w:rFonts w:ascii="Times New Roman" w:eastAsia="Calibri" w:hAnsi="Times New Roman" w:cs="Times New Roman"/>
          <w:sz w:val="24"/>
        </w:rPr>
        <w:t xml:space="preserve">atau agresif </w:t>
      </w:r>
      <w:r w:rsidRPr="00AE05A1">
        <w:rPr>
          <w:rFonts w:ascii="Times New Roman" w:eastAsia="Calibri" w:hAnsi="Times New Roman" w:cs="Times New Roman"/>
          <w:i/>
          <w:sz w:val="24"/>
        </w:rPr>
        <w:t xml:space="preserve">(tax avoidance) </w:t>
      </w:r>
      <w:r w:rsidRPr="00AE05A1">
        <w:rPr>
          <w:rFonts w:ascii="Times New Roman" w:eastAsia="Calibri" w:hAnsi="Times New Roman" w:cs="Times New Roman"/>
          <w:sz w:val="24"/>
        </w:rPr>
        <w:t xml:space="preserve">terhadap pajak dikarenakan perusahaan besar memiliki SDM yang memiliki kualitas yang lebih unggul dalam melakukan </w:t>
      </w:r>
      <w:r w:rsidRPr="00AE05A1">
        <w:rPr>
          <w:rFonts w:ascii="Times New Roman" w:eastAsia="Calibri" w:hAnsi="Times New Roman" w:cs="Times New Roman"/>
          <w:i/>
          <w:sz w:val="24"/>
        </w:rPr>
        <w:t xml:space="preserve">tax planning </w:t>
      </w:r>
      <w:r w:rsidRPr="00AE05A1">
        <w:rPr>
          <w:rFonts w:ascii="Times New Roman" w:eastAsia="Calibri" w:hAnsi="Times New Roman" w:cs="Times New Roman"/>
          <w:sz w:val="24"/>
        </w:rPr>
        <w:t>untuk dapat mengurangi pajak yang harus dibayarkan perusahaan</w:t>
      </w:r>
    </w:p>
    <w:p w:rsidR="00AE05A1" w:rsidRPr="00AE05A1" w:rsidRDefault="00AE05A1" w:rsidP="00AE05A1">
      <w:pPr>
        <w:numPr>
          <w:ilvl w:val="0"/>
          <w:numId w:val="3"/>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lastRenderedPageBreak/>
        <w:t>Banyaknya perusahaan yang memanfaatkan kelemahan ketetapan pajak sehingga melakukan penghindaran pajak dengan cara melakukan transaksi yang tidak dibebankan kedalam beban pajak.</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1.2.2</w:t>
      </w:r>
      <w:r w:rsidRPr="00AE05A1">
        <w:rPr>
          <w:rFonts w:ascii="Times New Roman" w:eastAsia="Calibri" w:hAnsi="Times New Roman" w:cs="Times New Roman"/>
          <w:b/>
          <w:sz w:val="24"/>
        </w:rPr>
        <w:tab/>
        <w:t>Rumusan masalah</w:t>
      </w:r>
    </w:p>
    <w:p w:rsidR="00AE05A1" w:rsidRPr="00AE05A1" w:rsidRDefault="00AE05A1" w:rsidP="00AE05A1">
      <w:pPr>
        <w:spacing w:after="100" w:line="480" w:lineRule="auto"/>
        <w:jc w:val="both"/>
        <w:rPr>
          <w:rFonts w:ascii="Times New Roman" w:eastAsia="Calibri" w:hAnsi="Times New Roman" w:cs="Times New Roman"/>
          <w:sz w:val="24"/>
          <w:lang w:val="en-US"/>
        </w:rPr>
      </w:pPr>
      <w:proofErr w:type="gramStart"/>
      <w:r w:rsidRPr="00AE05A1">
        <w:rPr>
          <w:rFonts w:ascii="Times New Roman" w:eastAsia="Calibri" w:hAnsi="Times New Roman" w:cs="Times New Roman"/>
          <w:sz w:val="24"/>
          <w:lang w:val="en-US"/>
        </w:rPr>
        <w:t>Berdasarkan identifikasi permasalahan atas penelitian ini, maka diperlukan adanya batasan fokus pembahasan agar dalam pembahasannya dapat lebih terinci dan mendalam.</w:t>
      </w:r>
      <w:proofErr w:type="gramEnd"/>
      <w:r w:rsidRPr="00AE05A1">
        <w:rPr>
          <w:rFonts w:ascii="Times New Roman" w:eastAsia="Calibri" w:hAnsi="Times New Roman" w:cs="Times New Roman"/>
          <w:sz w:val="24"/>
          <w:lang w:val="en-US"/>
        </w:rPr>
        <w:t xml:space="preserve"> Untuk itu penulis merumuskan beberapa hal yang </w:t>
      </w:r>
      <w:proofErr w:type="gramStart"/>
      <w:r w:rsidRPr="00AE05A1">
        <w:rPr>
          <w:rFonts w:ascii="Times New Roman" w:eastAsia="Calibri" w:hAnsi="Times New Roman" w:cs="Times New Roman"/>
          <w:sz w:val="24"/>
          <w:lang w:val="en-US"/>
        </w:rPr>
        <w:t>akan</w:t>
      </w:r>
      <w:proofErr w:type="gramEnd"/>
      <w:r w:rsidRPr="00AE05A1">
        <w:rPr>
          <w:rFonts w:ascii="Times New Roman" w:eastAsia="Calibri" w:hAnsi="Times New Roman" w:cs="Times New Roman"/>
          <w:sz w:val="24"/>
          <w:lang w:val="en-US"/>
        </w:rPr>
        <w:t xml:space="preserve"> menjadi fokus bahasan dalam penelitian ini, antara lain: </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lang w:val="en-US"/>
        </w:rPr>
        <w:t xml:space="preserve">Bagaimana profitabilitas </w:t>
      </w:r>
      <w:bookmarkStart w:id="3" w:name="_Hlk510487937"/>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bookmarkEnd w:id="3"/>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lang w:val="en-US"/>
        </w:rPr>
        <w:t xml:space="preserve">Bagaimana </w:t>
      </w:r>
      <w:r w:rsidRPr="00AE05A1">
        <w:rPr>
          <w:rFonts w:ascii="Times New Roman" w:eastAsia="Calibri" w:hAnsi="Times New Roman" w:cs="Times New Roman"/>
          <w:i/>
          <w:sz w:val="24"/>
          <w:lang w:val="en-US"/>
        </w:rPr>
        <w:t>leverage</w:t>
      </w:r>
      <w:r w:rsidRPr="00AE05A1">
        <w:rPr>
          <w:rFonts w:ascii="Times New Roman" w:eastAsia="Calibri" w:hAnsi="Times New Roman" w:cs="Times New Roman"/>
          <w:sz w:val="24"/>
          <w:lang w:val="en-US"/>
        </w:rPr>
        <w:t xml:space="preserv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rPr>
        <w:t xml:space="preserve">Bagaimana ukuran perusahaan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lang w:val="en-US"/>
        </w:rPr>
        <w:t xml:space="preserve">Bagaimana </w:t>
      </w:r>
      <w:r w:rsidRPr="00AE05A1">
        <w:rPr>
          <w:rFonts w:ascii="Times New Roman" w:eastAsia="Calibri" w:hAnsi="Times New Roman" w:cs="Times New Roman"/>
          <w:i/>
          <w:sz w:val="24"/>
          <w:lang w:val="en-US"/>
        </w:rPr>
        <w:t>tax avoidance</w:t>
      </w:r>
      <w:r w:rsidRPr="00AE05A1">
        <w:rPr>
          <w:rFonts w:ascii="Times New Roman" w:eastAsia="Calibri" w:hAnsi="Times New Roman" w:cs="Times New Roman"/>
          <w:sz w:val="24"/>
          <w:lang w:val="en-US"/>
        </w:rPr>
        <w:t xml:space="preserv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lang w:val="en-US"/>
        </w:rPr>
        <w:t xml:space="preserve">Seberapa besar pengaruh profitabilitas terhadap </w:t>
      </w:r>
      <w:r w:rsidRPr="00AE05A1">
        <w:rPr>
          <w:rFonts w:ascii="Times New Roman" w:eastAsia="Calibri" w:hAnsi="Times New Roman" w:cs="Times New Roman"/>
          <w:i/>
          <w:sz w:val="24"/>
          <w:lang w:val="en-US"/>
        </w:rPr>
        <w:t>tax avoidance</w:t>
      </w:r>
      <w:r w:rsidRPr="00AE05A1">
        <w:rPr>
          <w:rFonts w:ascii="Times New Roman" w:eastAsia="Calibri" w:hAnsi="Times New Roman" w:cs="Times New Roman"/>
          <w:sz w:val="24"/>
          <w:lang w:val="en-US"/>
        </w:rPr>
        <w:t xml:space="preserv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lang w:val="en-US"/>
        </w:rPr>
        <w:t>Seberapa besar pengaruh</w:t>
      </w:r>
      <w:r w:rsidRPr="00AE05A1">
        <w:rPr>
          <w:rFonts w:ascii="Times New Roman" w:eastAsia="Calibri" w:hAnsi="Times New Roman" w:cs="Times New Roman"/>
          <w:i/>
          <w:sz w:val="24"/>
          <w:lang w:val="en-US"/>
        </w:rPr>
        <w:t xml:space="preserve"> leverage</w:t>
      </w:r>
      <w:r w:rsidRPr="00AE05A1">
        <w:rPr>
          <w:rFonts w:ascii="Times New Roman" w:eastAsia="Calibri" w:hAnsi="Times New Roman" w:cs="Times New Roman"/>
          <w:sz w:val="24"/>
          <w:lang w:val="en-US"/>
        </w:rPr>
        <w:t xml:space="preserve"> terhadap </w:t>
      </w:r>
      <w:r w:rsidRPr="00AE05A1">
        <w:rPr>
          <w:rFonts w:ascii="Times New Roman" w:eastAsia="Calibri" w:hAnsi="Times New Roman" w:cs="Times New Roman"/>
          <w:i/>
          <w:sz w:val="24"/>
          <w:lang w:val="en-US"/>
        </w:rPr>
        <w:t>tax avoidance</w:t>
      </w:r>
      <w:r w:rsidRPr="00AE05A1">
        <w:rPr>
          <w:rFonts w:ascii="Times New Roman" w:eastAsia="Calibri" w:hAnsi="Times New Roman" w:cs="Times New Roman"/>
          <w:sz w:val="24"/>
          <w:lang w:val="en-US"/>
        </w:rPr>
        <w:t xml:space="preserv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4"/>
        </w:numPr>
        <w:spacing w:after="100" w:line="480" w:lineRule="auto"/>
        <w:jc w:val="both"/>
        <w:rPr>
          <w:rFonts w:ascii="Times New Roman" w:eastAsia="Calibri" w:hAnsi="Times New Roman" w:cs="Times New Roman"/>
          <w:sz w:val="24"/>
          <w:lang w:val="en-US"/>
        </w:rPr>
      </w:pPr>
      <w:r w:rsidRPr="00AE05A1">
        <w:rPr>
          <w:rFonts w:ascii="Times New Roman" w:eastAsia="Calibri" w:hAnsi="Times New Roman" w:cs="Times New Roman"/>
          <w:sz w:val="24"/>
        </w:rPr>
        <w:lastRenderedPageBreak/>
        <w:t xml:space="preserve">Seberapa besar pengaruh ukuran perusahaan terhadap </w:t>
      </w:r>
      <w:r w:rsidRPr="00AE05A1">
        <w:rPr>
          <w:rFonts w:ascii="Times New Roman" w:eastAsia="Calibri" w:hAnsi="Times New Roman" w:cs="Times New Roman"/>
          <w:i/>
          <w:sz w:val="24"/>
        </w:rPr>
        <w:t xml:space="preserve">tax avoidance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2C0B73" w:rsidRDefault="00AE05A1" w:rsidP="00AE05A1">
      <w:pPr>
        <w:numPr>
          <w:ilvl w:val="0"/>
          <w:numId w:val="4"/>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lang w:val="en-US"/>
        </w:rPr>
        <w:t xml:space="preserve"> Seberapa besar pengaruh profitabilitas</w:t>
      </w:r>
      <w:r w:rsidRPr="00AE05A1">
        <w:rPr>
          <w:rFonts w:ascii="Times New Roman" w:eastAsia="Calibri" w:hAnsi="Times New Roman" w:cs="Times New Roman"/>
          <w:sz w:val="24"/>
        </w:rPr>
        <w:t xml:space="preserve">, </w:t>
      </w:r>
      <w:r w:rsidRPr="00AE05A1">
        <w:rPr>
          <w:rFonts w:ascii="Times New Roman" w:eastAsia="Calibri" w:hAnsi="Times New Roman" w:cs="Times New Roman"/>
          <w:i/>
          <w:sz w:val="24"/>
          <w:lang w:val="en-US"/>
        </w:rPr>
        <w:t>leverage</w:t>
      </w:r>
      <w:r w:rsidRPr="00AE05A1">
        <w:rPr>
          <w:rFonts w:ascii="Times New Roman" w:eastAsia="Calibri" w:hAnsi="Times New Roman" w:cs="Times New Roman"/>
          <w:i/>
          <w:sz w:val="24"/>
        </w:rPr>
        <w:t xml:space="preserve">, </w:t>
      </w:r>
      <w:r w:rsidRPr="00AE05A1">
        <w:rPr>
          <w:rFonts w:ascii="Times New Roman" w:eastAsia="Calibri" w:hAnsi="Times New Roman" w:cs="Times New Roman"/>
          <w:sz w:val="24"/>
        </w:rPr>
        <w:t>dan ukuran perusahaan</w:t>
      </w:r>
      <w:r w:rsidRPr="00AE05A1">
        <w:rPr>
          <w:rFonts w:ascii="Times New Roman" w:eastAsia="Calibri" w:hAnsi="Times New Roman" w:cs="Times New Roman"/>
          <w:sz w:val="24"/>
          <w:lang w:val="en-US"/>
        </w:rPr>
        <w:t xml:space="preserve"> terhadap </w:t>
      </w:r>
      <w:r w:rsidRPr="00AE05A1">
        <w:rPr>
          <w:rFonts w:ascii="Times New Roman" w:eastAsia="Calibri" w:hAnsi="Times New Roman" w:cs="Times New Roman"/>
          <w:i/>
          <w:sz w:val="24"/>
          <w:lang w:val="en-US"/>
        </w:rPr>
        <w:t>tax avoidance</w:t>
      </w:r>
      <w:r w:rsidRPr="00AE05A1">
        <w:rPr>
          <w:rFonts w:ascii="Times New Roman" w:eastAsia="Calibri" w:hAnsi="Times New Roman" w:cs="Times New Roman"/>
          <w:sz w:val="24"/>
          <w:lang w:val="en-US"/>
        </w:rPr>
        <w:t xml:space="preserv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sz w:val="24"/>
        </w:rPr>
        <w:t>1.3.</w:t>
      </w:r>
      <w:r w:rsidRPr="00AE05A1">
        <w:rPr>
          <w:rFonts w:ascii="Times New Roman" w:eastAsia="Calibri" w:hAnsi="Times New Roman" w:cs="Times New Roman"/>
          <w:sz w:val="24"/>
        </w:rPr>
        <w:tab/>
      </w:r>
      <w:r w:rsidRPr="00AE05A1">
        <w:rPr>
          <w:rFonts w:ascii="Times New Roman" w:eastAsia="Calibri" w:hAnsi="Times New Roman" w:cs="Times New Roman"/>
          <w:b/>
          <w:sz w:val="24"/>
        </w:rPr>
        <w:t>Tujuan Penelitian</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profitabilitas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w:t>
      </w:r>
      <w:r w:rsidRPr="00AE05A1">
        <w:rPr>
          <w:rFonts w:ascii="Times New Roman" w:eastAsia="Calibri" w:hAnsi="Times New Roman" w:cs="Times New Roman"/>
          <w:i/>
          <w:sz w:val="24"/>
        </w:rPr>
        <w:t>leverage</w:t>
      </w:r>
      <w:r w:rsidRPr="00AE05A1">
        <w:rPr>
          <w:rFonts w:ascii="Times New Roman" w:eastAsia="Calibri" w:hAnsi="Times New Roman" w:cs="Times New Roman"/>
          <w:sz w:val="24"/>
        </w:rPr>
        <w:t xml:space="preserve">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ukuran perusahaan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w:t>
      </w:r>
      <w:r w:rsidRPr="00AE05A1">
        <w:rPr>
          <w:rFonts w:ascii="Times New Roman" w:eastAsia="Calibri" w:hAnsi="Times New Roman" w:cs="Times New Roman"/>
          <w:i/>
          <w:sz w:val="24"/>
        </w:rPr>
        <w:t>tax avoidance</w:t>
      </w:r>
      <w:r w:rsidRPr="00AE05A1">
        <w:rPr>
          <w:rFonts w:ascii="Times New Roman" w:eastAsia="Calibri" w:hAnsi="Times New Roman" w:cs="Times New Roman"/>
          <w:sz w:val="24"/>
        </w:rPr>
        <w:t xml:space="preserve">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lastRenderedPageBreak/>
        <w:t xml:space="preserve">Untuk menganalisis dan mengetahui besarnya pengaruh profitabilitas terhadap </w:t>
      </w:r>
      <w:r w:rsidRPr="00AE05A1">
        <w:rPr>
          <w:rFonts w:ascii="Times New Roman" w:eastAsia="Calibri" w:hAnsi="Times New Roman" w:cs="Times New Roman"/>
          <w:i/>
          <w:sz w:val="24"/>
        </w:rPr>
        <w:t>tax avoidance</w:t>
      </w:r>
      <w:r w:rsidRPr="00AE05A1">
        <w:rPr>
          <w:rFonts w:ascii="Times New Roman" w:eastAsia="Calibri" w:hAnsi="Times New Roman" w:cs="Times New Roman"/>
          <w:sz w:val="24"/>
        </w:rPr>
        <w:t xml:space="preserve">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r w:rsidRPr="00AE05A1">
        <w:rPr>
          <w:rFonts w:ascii="Times New Roman" w:eastAsia="Calibri" w:hAnsi="Times New Roman" w:cs="Times New Roman"/>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besarnya pengaruh </w:t>
      </w:r>
      <w:r w:rsidRPr="00AE05A1">
        <w:rPr>
          <w:rFonts w:ascii="Times New Roman" w:eastAsia="Calibri" w:hAnsi="Times New Roman" w:cs="Times New Roman"/>
          <w:i/>
          <w:sz w:val="24"/>
        </w:rPr>
        <w:t xml:space="preserve">leverage </w:t>
      </w:r>
      <w:r w:rsidRPr="00AE05A1">
        <w:rPr>
          <w:rFonts w:ascii="Times New Roman" w:eastAsia="Calibri" w:hAnsi="Times New Roman" w:cs="Times New Roman"/>
          <w:sz w:val="24"/>
        </w:rPr>
        <w:t xml:space="preserve">terhadap </w:t>
      </w:r>
      <w:r w:rsidRPr="00AE05A1">
        <w:rPr>
          <w:rFonts w:ascii="Times New Roman" w:eastAsia="Calibri" w:hAnsi="Times New Roman" w:cs="Times New Roman"/>
          <w:i/>
          <w:sz w:val="24"/>
        </w:rPr>
        <w:t>tax avoidance</w:t>
      </w:r>
      <w:r w:rsidRPr="00AE05A1">
        <w:rPr>
          <w:rFonts w:ascii="Times New Roman" w:eastAsia="Calibri" w:hAnsi="Times New Roman" w:cs="Times New Roman"/>
          <w:sz w:val="24"/>
        </w:rPr>
        <w:t xml:space="preserve">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r w:rsidRPr="00AE05A1">
        <w:rPr>
          <w:rFonts w:ascii="Times New Roman" w:eastAsia="Calibri" w:hAnsi="Times New Roman" w:cs="Times New Roman"/>
          <w:sz w:val="24"/>
        </w:rPr>
        <w:t xml:space="preserve">6. </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besarnya pengaruh ukuran perushaan terhadap </w:t>
      </w:r>
      <w:r w:rsidRPr="00AE05A1">
        <w:rPr>
          <w:rFonts w:ascii="Times New Roman" w:eastAsia="Calibri" w:hAnsi="Times New Roman" w:cs="Times New Roman"/>
          <w:i/>
          <w:sz w:val="24"/>
        </w:rPr>
        <w:t xml:space="preserve">tax avoidance </w:t>
      </w:r>
      <w:r w:rsidRPr="00AE05A1">
        <w:rPr>
          <w:rFonts w:ascii="Times New Roman" w:eastAsia="Calibri" w:hAnsi="Times New Roman" w:cs="Times New Roman"/>
          <w:sz w:val="24"/>
        </w:rPr>
        <w:t xml:space="preserve">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numPr>
          <w:ilvl w:val="0"/>
          <w:numId w:val="5"/>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 xml:space="preserve">Untuk menganalisis dan mengetahui besarnya pengaruh profitabilitas,  </w:t>
      </w:r>
      <w:r w:rsidRPr="00AE05A1">
        <w:rPr>
          <w:rFonts w:ascii="Times New Roman" w:eastAsia="Calibri" w:hAnsi="Times New Roman" w:cs="Times New Roman"/>
          <w:i/>
          <w:sz w:val="24"/>
        </w:rPr>
        <w:t xml:space="preserve">leverage </w:t>
      </w:r>
      <w:r w:rsidRPr="00AE05A1">
        <w:rPr>
          <w:rFonts w:ascii="Times New Roman" w:eastAsia="Calibri" w:hAnsi="Times New Roman" w:cs="Times New Roman"/>
          <w:sz w:val="24"/>
        </w:rPr>
        <w:t xml:space="preserve">dan ukuran perusahaan terhadap </w:t>
      </w:r>
      <w:r w:rsidRPr="00AE05A1">
        <w:rPr>
          <w:rFonts w:ascii="Times New Roman" w:eastAsia="Calibri" w:hAnsi="Times New Roman" w:cs="Times New Roman"/>
          <w:i/>
          <w:sz w:val="24"/>
        </w:rPr>
        <w:t>tax avoidance</w:t>
      </w:r>
      <w:r w:rsidRPr="00AE05A1">
        <w:rPr>
          <w:rFonts w:ascii="Times New Roman" w:eastAsia="Calibri" w:hAnsi="Times New Roman" w:cs="Times New Roman"/>
          <w:sz w:val="24"/>
        </w:rPr>
        <w:t xml:space="preserve"> pada Perusahaan Properti dan </w:t>
      </w:r>
      <w:r w:rsidRPr="00AE05A1">
        <w:rPr>
          <w:rFonts w:ascii="Times New Roman" w:eastAsia="Calibri" w:hAnsi="Times New Roman" w:cs="Times New Roman"/>
          <w:i/>
          <w:sz w:val="24"/>
        </w:rPr>
        <w:t>Real Estate</w:t>
      </w:r>
      <w:r w:rsidRPr="00AE05A1">
        <w:rPr>
          <w:rFonts w:ascii="Times New Roman" w:eastAsia="Calibri" w:hAnsi="Times New Roman" w:cs="Times New Roman"/>
          <w:sz w:val="24"/>
        </w:rPr>
        <w:t xml:space="preserve"> yang Terdaftar di Bursa Efek Indonesia Tahun 2012-2016</w:t>
      </w:r>
      <w:r w:rsidRPr="00AE05A1">
        <w:rPr>
          <w:rFonts w:ascii="Times New Roman" w:eastAsia="Calibri" w:hAnsi="Times New Roman" w:cs="Times New Roman"/>
          <w:b/>
          <w:sz w:val="24"/>
        </w:rPr>
        <w:t>.</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1.4.</w:t>
      </w:r>
      <w:r w:rsidRPr="00AE05A1">
        <w:rPr>
          <w:rFonts w:ascii="Times New Roman" w:eastAsia="Calibri" w:hAnsi="Times New Roman" w:cs="Times New Roman"/>
          <w:b/>
          <w:sz w:val="24"/>
        </w:rPr>
        <w:tab/>
        <w:t xml:space="preserve">kegunaan penelitian </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1.4.1</w:t>
      </w:r>
      <w:r w:rsidRPr="00AE05A1">
        <w:rPr>
          <w:rFonts w:ascii="Times New Roman" w:eastAsia="Calibri" w:hAnsi="Times New Roman" w:cs="Times New Roman"/>
          <w:b/>
          <w:sz w:val="24"/>
        </w:rPr>
        <w:tab/>
        <w:t>Kegunaan Teoritis/Akademis</w:t>
      </w:r>
    </w:p>
    <w:p w:rsidR="00AE05A1" w:rsidRDefault="00F3258D" w:rsidP="00AE05A1">
      <w:pPr>
        <w:spacing w:after="100" w:line="480" w:lineRule="auto"/>
        <w:jc w:val="both"/>
        <w:rPr>
          <w:rFonts w:ascii="Times New Roman" w:eastAsia="Calibri" w:hAnsi="Times New Roman" w:cs="Times New Roman"/>
          <w:i/>
          <w:sz w:val="24"/>
        </w:rPr>
      </w:pPr>
      <w:r w:rsidRPr="00F3258D">
        <w:rPr>
          <w:rFonts w:ascii="Times New Roman" w:eastAsia="Calibri" w:hAnsi="Times New Roman" w:cs="Times New Roman"/>
          <w:sz w:val="24"/>
        </w:rPr>
        <w:t xml:space="preserve">Adapun kegunaan teoritis dari penelitian ini adalah untuk memberikan sumbangan pikiran guna mendukung pengembangan teori yang sudah ada dan dapat memperluas khasanah ilmu pengetahuan yang berhubungan dengan disiplin ilmu ekonomi akuntansi dan perpajakan, khususnya mengenai pengaruh </w:t>
      </w:r>
      <w:r>
        <w:rPr>
          <w:rFonts w:ascii="Times New Roman" w:eastAsia="Calibri" w:hAnsi="Times New Roman" w:cs="Times New Roman"/>
          <w:sz w:val="24"/>
        </w:rPr>
        <w:t xml:space="preserve">profitabilitas, </w:t>
      </w:r>
      <w:r w:rsidRPr="00F3258D">
        <w:rPr>
          <w:rFonts w:ascii="Times New Roman" w:eastAsia="Calibri" w:hAnsi="Times New Roman" w:cs="Times New Roman"/>
          <w:i/>
          <w:sz w:val="24"/>
        </w:rPr>
        <w:t>leverage</w:t>
      </w:r>
      <w:r w:rsidRPr="00F3258D">
        <w:rPr>
          <w:rFonts w:ascii="Times New Roman" w:eastAsia="Calibri" w:hAnsi="Times New Roman" w:cs="Times New Roman"/>
          <w:sz w:val="24"/>
        </w:rPr>
        <w:t xml:space="preserve"> dan ukuran perusa</w:t>
      </w:r>
      <w:r>
        <w:rPr>
          <w:rFonts w:ascii="Times New Roman" w:eastAsia="Calibri" w:hAnsi="Times New Roman" w:cs="Times New Roman"/>
          <w:sz w:val="24"/>
        </w:rPr>
        <w:t xml:space="preserve">haan terhadap </w:t>
      </w:r>
      <w:r w:rsidRPr="00F3258D">
        <w:rPr>
          <w:rFonts w:ascii="Times New Roman" w:eastAsia="Calibri" w:hAnsi="Times New Roman" w:cs="Times New Roman"/>
          <w:i/>
          <w:sz w:val="24"/>
        </w:rPr>
        <w:t>tax avoidance</w:t>
      </w:r>
      <w:r w:rsidR="002C0B73">
        <w:rPr>
          <w:rFonts w:ascii="Times New Roman" w:eastAsia="Calibri" w:hAnsi="Times New Roman" w:cs="Times New Roman"/>
          <w:i/>
          <w:sz w:val="24"/>
        </w:rPr>
        <w:t>.</w:t>
      </w:r>
    </w:p>
    <w:p w:rsidR="002C0B73" w:rsidRDefault="002C0B73" w:rsidP="00AE05A1">
      <w:pPr>
        <w:spacing w:after="100" w:line="480" w:lineRule="auto"/>
        <w:jc w:val="both"/>
        <w:rPr>
          <w:rFonts w:ascii="Times New Roman" w:eastAsia="Calibri" w:hAnsi="Times New Roman" w:cs="Times New Roman"/>
          <w:i/>
          <w:sz w:val="24"/>
        </w:rPr>
      </w:pPr>
    </w:p>
    <w:p w:rsidR="002C0B73" w:rsidRPr="00AE05A1" w:rsidRDefault="002C0B73" w:rsidP="00AE05A1">
      <w:pPr>
        <w:spacing w:after="100" w:line="480" w:lineRule="auto"/>
        <w:jc w:val="both"/>
        <w:rPr>
          <w:rFonts w:ascii="Times New Roman" w:eastAsia="Calibri" w:hAnsi="Times New Roman" w:cs="Times New Roman"/>
          <w:sz w:val="24"/>
        </w:rPr>
      </w:pP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lastRenderedPageBreak/>
        <w:t>1.4.2</w:t>
      </w:r>
      <w:r w:rsidRPr="00AE05A1">
        <w:rPr>
          <w:rFonts w:ascii="Times New Roman" w:eastAsia="Calibri" w:hAnsi="Times New Roman" w:cs="Times New Roman"/>
          <w:b/>
          <w:sz w:val="24"/>
        </w:rPr>
        <w:tab/>
        <w:t xml:space="preserve">Kegunaan Praktis/Empiris </w:t>
      </w:r>
    </w:p>
    <w:p w:rsidR="00AE05A1" w:rsidRPr="00AE05A1" w:rsidRDefault="00AE05A1" w:rsidP="00AE05A1">
      <w:p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Penelitian ini diharapkan dapat berguna untuk memberikan gambaran yang dapat bermanfaat secara langsung maupun tidak langsung bagi berbagai pihak, antara lain:</w:t>
      </w:r>
    </w:p>
    <w:p w:rsidR="00AE05A1" w:rsidRDefault="00AE05A1" w:rsidP="00AE05A1">
      <w:pPr>
        <w:numPr>
          <w:ilvl w:val="0"/>
          <w:numId w:val="6"/>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Bagi Penulis</w:t>
      </w:r>
    </w:p>
    <w:p w:rsidR="00F3258D" w:rsidRPr="00AE05A1" w:rsidRDefault="00F3258D" w:rsidP="00F3258D">
      <w:pPr>
        <w:spacing w:after="100" w:line="480" w:lineRule="auto"/>
        <w:ind w:left="927"/>
        <w:jc w:val="both"/>
        <w:rPr>
          <w:rFonts w:ascii="Times New Roman" w:eastAsia="Calibri" w:hAnsi="Times New Roman" w:cs="Times New Roman"/>
          <w:sz w:val="24"/>
        </w:rPr>
      </w:pPr>
      <w:r w:rsidRPr="00F3258D">
        <w:rPr>
          <w:rFonts w:ascii="Times New Roman" w:eastAsia="Calibri" w:hAnsi="Times New Roman" w:cs="Times New Roman"/>
          <w:sz w:val="24"/>
        </w:rPr>
        <w:t xml:space="preserve">Dapat menambah wawasan dalam penelitian dan pengetahuan khususnya tentang pengaruh </w:t>
      </w:r>
      <w:r>
        <w:rPr>
          <w:rFonts w:ascii="Times New Roman" w:eastAsia="Calibri" w:hAnsi="Times New Roman" w:cs="Times New Roman"/>
          <w:sz w:val="24"/>
        </w:rPr>
        <w:t>profitabilitas</w:t>
      </w:r>
      <w:r w:rsidRPr="00F3258D">
        <w:rPr>
          <w:rFonts w:ascii="Times New Roman" w:eastAsia="Calibri" w:hAnsi="Times New Roman" w:cs="Times New Roman"/>
          <w:sz w:val="24"/>
        </w:rPr>
        <w:t xml:space="preserve">, </w:t>
      </w:r>
      <w:r w:rsidRPr="00F3258D">
        <w:rPr>
          <w:rFonts w:ascii="Times New Roman" w:eastAsia="Calibri" w:hAnsi="Times New Roman" w:cs="Times New Roman"/>
          <w:i/>
          <w:sz w:val="24"/>
        </w:rPr>
        <w:t>leverage</w:t>
      </w:r>
      <w:r w:rsidRPr="00F3258D">
        <w:rPr>
          <w:rFonts w:ascii="Times New Roman" w:eastAsia="Calibri" w:hAnsi="Times New Roman" w:cs="Times New Roman"/>
          <w:sz w:val="24"/>
        </w:rPr>
        <w:t xml:space="preserve"> dan </w:t>
      </w:r>
      <w:r>
        <w:rPr>
          <w:rFonts w:ascii="Times New Roman" w:eastAsia="Calibri" w:hAnsi="Times New Roman" w:cs="Times New Roman"/>
          <w:sz w:val="24"/>
        </w:rPr>
        <w:t xml:space="preserve">ukuran perusahaan </w:t>
      </w:r>
      <w:r w:rsidRPr="00F3258D">
        <w:rPr>
          <w:rFonts w:ascii="Times New Roman" w:eastAsia="Calibri" w:hAnsi="Times New Roman" w:cs="Times New Roman"/>
          <w:sz w:val="24"/>
        </w:rPr>
        <w:t xml:space="preserve">terhadap </w:t>
      </w:r>
      <w:r w:rsidRPr="00F3258D">
        <w:rPr>
          <w:rFonts w:ascii="Times New Roman" w:eastAsia="Calibri" w:hAnsi="Times New Roman" w:cs="Times New Roman"/>
          <w:i/>
          <w:sz w:val="24"/>
        </w:rPr>
        <w:t>tax avoidance</w:t>
      </w:r>
      <w:r w:rsidRPr="00F3258D">
        <w:rPr>
          <w:rFonts w:ascii="Times New Roman" w:eastAsia="Calibri" w:hAnsi="Times New Roman" w:cs="Times New Roman"/>
          <w:sz w:val="24"/>
        </w:rPr>
        <w:t xml:space="preserve"> pada perusahaan </w:t>
      </w:r>
      <w:r w:rsidRPr="00F3258D">
        <w:rPr>
          <w:rFonts w:ascii="Times New Roman" w:eastAsia="Calibri" w:hAnsi="Times New Roman" w:cs="Times New Roman"/>
          <w:i/>
          <w:sz w:val="24"/>
        </w:rPr>
        <w:t>propert</w:t>
      </w:r>
      <w:r w:rsidRPr="00F3258D">
        <w:rPr>
          <w:rFonts w:ascii="Times New Roman" w:eastAsia="Calibri" w:hAnsi="Times New Roman" w:cs="Times New Roman"/>
          <w:sz w:val="24"/>
        </w:rPr>
        <w:t xml:space="preserve">y dan </w:t>
      </w:r>
      <w:r w:rsidRPr="00F3258D">
        <w:rPr>
          <w:rFonts w:ascii="Times New Roman" w:eastAsia="Calibri" w:hAnsi="Times New Roman" w:cs="Times New Roman"/>
          <w:i/>
          <w:sz w:val="24"/>
        </w:rPr>
        <w:t>real estate</w:t>
      </w:r>
      <w:r w:rsidRPr="00F3258D">
        <w:rPr>
          <w:rFonts w:ascii="Times New Roman" w:eastAsia="Calibri" w:hAnsi="Times New Roman" w:cs="Times New Roman"/>
          <w:sz w:val="24"/>
        </w:rPr>
        <w:t xml:space="preserve"> yang terdaftar di Bursa Efek Indonesia</w:t>
      </w:r>
    </w:p>
    <w:p w:rsidR="00AE05A1" w:rsidRDefault="00AE05A1" w:rsidP="00AE05A1">
      <w:pPr>
        <w:numPr>
          <w:ilvl w:val="0"/>
          <w:numId w:val="6"/>
        </w:numPr>
        <w:spacing w:after="100" w:line="480" w:lineRule="auto"/>
        <w:jc w:val="both"/>
        <w:rPr>
          <w:rFonts w:ascii="Times New Roman" w:eastAsia="Calibri" w:hAnsi="Times New Roman" w:cs="Times New Roman"/>
          <w:sz w:val="24"/>
        </w:rPr>
      </w:pPr>
      <w:r w:rsidRPr="00AE05A1">
        <w:rPr>
          <w:rFonts w:ascii="Times New Roman" w:eastAsia="Calibri" w:hAnsi="Times New Roman" w:cs="Times New Roman"/>
          <w:sz w:val="24"/>
        </w:rPr>
        <w:t>Bagi Perusahaan</w:t>
      </w:r>
    </w:p>
    <w:p w:rsidR="00F3258D" w:rsidRPr="00F3258D" w:rsidRDefault="00F3258D" w:rsidP="00F3258D">
      <w:pPr>
        <w:pStyle w:val="ListParagraph"/>
        <w:spacing w:after="100" w:line="480" w:lineRule="auto"/>
        <w:ind w:left="927"/>
        <w:jc w:val="both"/>
        <w:rPr>
          <w:rFonts w:ascii="Times New Roman" w:eastAsia="Calibri" w:hAnsi="Times New Roman" w:cs="Times New Roman"/>
          <w:i/>
          <w:sz w:val="24"/>
        </w:rPr>
      </w:pPr>
      <w:r w:rsidRPr="00F3258D">
        <w:rPr>
          <w:rFonts w:ascii="Times New Roman" w:eastAsia="Calibri" w:hAnsi="Times New Roman" w:cs="Times New Roman"/>
          <w:sz w:val="24"/>
        </w:rPr>
        <w:t xml:space="preserve">Hasil penelitian ini sekiranya dapat digunakan sebagai bahan masukan dan dapat memberikan informasi tentang pengaruh profitabilitas, </w:t>
      </w:r>
      <w:r w:rsidRPr="00F3258D">
        <w:rPr>
          <w:rFonts w:ascii="Times New Roman" w:eastAsia="Calibri" w:hAnsi="Times New Roman" w:cs="Times New Roman"/>
          <w:i/>
          <w:sz w:val="24"/>
        </w:rPr>
        <w:t>leverage</w:t>
      </w:r>
      <w:r w:rsidRPr="00F3258D">
        <w:rPr>
          <w:rFonts w:ascii="Times New Roman" w:eastAsia="Calibri" w:hAnsi="Times New Roman" w:cs="Times New Roman"/>
          <w:sz w:val="24"/>
        </w:rPr>
        <w:t xml:space="preserve"> dan ukuran perusahaan terhadap </w:t>
      </w:r>
      <w:r w:rsidRPr="00F3258D">
        <w:rPr>
          <w:rFonts w:ascii="Times New Roman" w:eastAsia="Calibri" w:hAnsi="Times New Roman" w:cs="Times New Roman"/>
          <w:i/>
          <w:sz w:val="24"/>
        </w:rPr>
        <w:t>tax avoidance</w:t>
      </w:r>
    </w:p>
    <w:p w:rsidR="00F3258D" w:rsidRPr="00AE05A1" w:rsidRDefault="00F3258D" w:rsidP="00AE05A1">
      <w:pPr>
        <w:numPr>
          <w:ilvl w:val="0"/>
          <w:numId w:val="6"/>
        </w:numPr>
        <w:spacing w:after="100" w:line="480" w:lineRule="auto"/>
        <w:jc w:val="both"/>
        <w:rPr>
          <w:rFonts w:ascii="Times New Roman" w:eastAsia="Calibri" w:hAnsi="Times New Roman" w:cs="Times New Roman"/>
          <w:sz w:val="24"/>
        </w:rPr>
      </w:pPr>
      <w:r>
        <w:rPr>
          <w:rFonts w:ascii="Times New Roman" w:eastAsia="Calibri" w:hAnsi="Times New Roman" w:cs="Times New Roman"/>
          <w:sz w:val="24"/>
        </w:rPr>
        <w:t>Bagi Pihak Lain</w:t>
      </w:r>
    </w:p>
    <w:p w:rsidR="00F3258D" w:rsidRPr="00F3258D" w:rsidRDefault="00F3258D" w:rsidP="00F3258D">
      <w:pPr>
        <w:spacing w:after="100" w:line="480" w:lineRule="auto"/>
        <w:ind w:left="927"/>
        <w:jc w:val="both"/>
        <w:rPr>
          <w:rFonts w:ascii="Times New Roman" w:eastAsia="Calibri" w:hAnsi="Times New Roman" w:cs="Times New Roman"/>
          <w:sz w:val="24"/>
        </w:rPr>
      </w:pPr>
      <w:r w:rsidRPr="00F3258D">
        <w:rPr>
          <w:rFonts w:ascii="Times New Roman" w:eastAsia="Calibri" w:hAnsi="Times New Roman" w:cs="Times New Roman"/>
          <w:sz w:val="24"/>
        </w:rPr>
        <w:t>Hasil penelitian ini dapat digunakan sebagai sumber informasi dan referensi untuk penelitian lebih lanjut dalam bidang kajian yang sama.</w:t>
      </w:r>
    </w:p>
    <w:p w:rsidR="00AE05A1" w:rsidRPr="00AE05A1"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1.5</w:t>
      </w:r>
      <w:r w:rsidRPr="00AE05A1">
        <w:rPr>
          <w:rFonts w:ascii="Times New Roman" w:eastAsia="Calibri" w:hAnsi="Times New Roman" w:cs="Times New Roman"/>
          <w:b/>
          <w:sz w:val="24"/>
        </w:rPr>
        <w:tab/>
        <w:t xml:space="preserve">Lokasi dan Waktu Penelitian </w:t>
      </w:r>
    </w:p>
    <w:p w:rsidR="00AE05A1" w:rsidRPr="002C0B73" w:rsidRDefault="00AE05A1" w:rsidP="00AE05A1">
      <w:pPr>
        <w:spacing w:after="100" w:line="480" w:lineRule="auto"/>
        <w:jc w:val="both"/>
        <w:rPr>
          <w:rFonts w:ascii="Times New Roman" w:eastAsia="Calibri" w:hAnsi="Times New Roman" w:cs="Times New Roman"/>
          <w:b/>
          <w:sz w:val="24"/>
        </w:rPr>
      </w:pPr>
      <w:r w:rsidRPr="00AE05A1">
        <w:rPr>
          <w:rFonts w:ascii="Times New Roman" w:eastAsia="Calibri" w:hAnsi="Times New Roman" w:cs="Times New Roman"/>
          <w:b/>
          <w:sz w:val="24"/>
        </w:rPr>
        <w:tab/>
      </w:r>
      <w:r w:rsidRPr="00AE05A1">
        <w:rPr>
          <w:rFonts w:ascii="Times New Roman" w:eastAsia="Calibri" w:hAnsi="Times New Roman" w:cs="Times New Roman"/>
          <w:sz w:val="24"/>
        </w:rPr>
        <w:t xml:space="preserve">Penelitian ini dilakukan pada perusahaan </w:t>
      </w:r>
      <w:r w:rsidRPr="00AE05A1">
        <w:rPr>
          <w:rFonts w:ascii="Times New Roman" w:eastAsia="Calibri" w:hAnsi="Times New Roman" w:cs="Times New Roman"/>
          <w:i/>
          <w:sz w:val="24"/>
        </w:rPr>
        <w:t xml:space="preserve">property </w:t>
      </w:r>
      <w:r w:rsidRPr="00AE05A1">
        <w:rPr>
          <w:rFonts w:ascii="Times New Roman" w:eastAsia="Calibri" w:hAnsi="Times New Roman" w:cs="Times New Roman"/>
          <w:sz w:val="24"/>
        </w:rPr>
        <w:t xml:space="preserve">dan </w:t>
      </w:r>
      <w:r w:rsidRPr="00AE05A1">
        <w:rPr>
          <w:rFonts w:ascii="Times New Roman" w:eastAsia="Calibri" w:hAnsi="Times New Roman" w:cs="Times New Roman"/>
          <w:i/>
          <w:sz w:val="24"/>
        </w:rPr>
        <w:t xml:space="preserve">real estate </w:t>
      </w:r>
      <w:r w:rsidRPr="00AE05A1">
        <w:rPr>
          <w:rFonts w:ascii="Times New Roman" w:eastAsia="Calibri" w:hAnsi="Times New Roman" w:cs="Times New Roman"/>
          <w:sz w:val="24"/>
        </w:rPr>
        <w:t xml:space="preserve">yang terdaftar di Bursa Efek Indonesia (BEI) yang menyediakan informasi laporan keuangan perusahaan dengan mengakses situs resmi BEI yaitu </w:t>
      </w:r>
      <w:hyperlink r:id="rId10" w:history="1">
        <w:r w:rsidRPr="00AE05A1">
          <w:rPr>
            <w:rStyle w:val="Hyperlink"/>
            <w:rFonts w:ascii="Times New Roman" w:eastAsia="Calibri" w:hAnsi="Times New Roman" w:cs="Times New Roman"/>
            <w:sz w:val="24"/>
          </w:rPr>
          <w:t>www.idx.co.id</w:t>
        </w:r>
      </w:hyperlink>
    </w:p>
    <w:p w:rsidR="00F855E7" w:rsidRDefault="00F855E7"/>
    <w:sectPr w:rsidR="00F855E7" w:rsidSect="00F65F44">
      <w:headerReference w:type="default" r:id="rId11"/>
      <w:foot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0A" w:rsidRDefault="002F2A0A" w:rsidP="00F65F44">
      <w:pPr>
        <w:spacing w:after="0" w:line="240" w:lineRule="auto"/>
      </w:pPr>
      <w:r>
        <w:separator/>
      </w:r>
    </w:p>
  </w:endnote>
  <w:endnote w:type="continuationSeparator" w:id="0">
    <w:p w:rsidR="002F2A0A" w:rsidRDefault="002F2A0A" w:rsidP="00F6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44" w:rsidRDefault="00F65F44">
    <w:pPr>
      <w:pStyle w:val="Footer"/>
      <w:jc w:val="center"/>
    </w:pPr>
  </w:p>
  <w:p w:rsidR="00F65F44" w:rsidRDefault="00F65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924780"/>
      <w:docPartObj>
        <w:docPartGallery w:val="Page Numbers (Bottom of Page)"/>
        <w:docPartUnique/>
      </w:docPartObj>
    </w:sdtPr>
    <w:sdtEndPr>
      <w:rPr>
        <w:noProof/>
      </w:rPr>
    </w:sdtEndPr>
    <w:sdtContent>
      <w:p w:rsidR="00F65F44" w:rsidRDefault="00F65F44">
        <w:pPr>
          <w:pStyle w:val="Footer"/>
          <w:jc w:val="center"/>
        </w:pPr>
        <w:r>
          <w:fldChar w:fldCharType="begin"/>
        </w:r>
        <w:r>
          <w:instrText xml:space="preserve"> PAGE   \* MERGEFORMAT </w:instrText>
        </w:r>
        <w:r>
          <w:fldChar w:fldCharType="separate"/>
        </w:r>
        <w:r w:rsidR="00E0118B">
          <w:rPr>
            <w:noProof/>
          </w:rPr>
          <w:t>1</w:t>
        </w:r>
        <w:r>
          <w:rPr>
            <w:noProof/>
          </w:rPr>
          <w:fldChar w:fldCharType="end"/>
        </w:r>
      </w:p>
    </w:sdtContent>
  </w:sdt>
  <w:p w:rsidR="00F65F44" w:rsidRDefault="00F6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0A" w:rsidRDefault="002F2A0A" w:rsidP="00F65F44">
      <w:pPr>
        <w:spacing w:after="0" w:line="240" w:lineRule="auto"/>
      </w:pPr>
      <w:r>
        <w:separator/>
      </w:r>
    </w:p>
  </w:footnote>
  <w:footnote w:type="continuationSeparator" w:id="0">
    <w:p w:rsidR="002F2A0A" w:rsidRDefault="002F2A0A" w:rsidP="00F65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6269"/>
      <w:docPartObj>
        <w:docPartGallery w:val="Page Numbers (Top of Page)"/>
        <w:docPartUnique/>
      </w:docPartObj>
    </w:sdtPr>
    <w:sdtEndPr>
      <w:rPr>
        <w:noProof/>
      </w:rPr>
    </w:sdtEndPr>
    <w:sdtContent>
      <w:p w:rsidR="00F65F44" w:rsidRDefault="00F65F44">
        <w:pPr>
          <w:pStyle w:val="Header"/>
          <w:jc w:val="right"/>
        </w:pPr>
        <w:r>
          <w:fldChar w:fldCharType="begin"/>
        </w:r>
        <w:r>
          <w:instrText xml:space="preserve"> PAGE   \* MERGEFORMAT </w:instrText>
        </w:r>
        <w:r>
          <w:fldChar w:fldCharType="separate"/>
        </w:r>
        <w:r w:rsidR="00E0118B">
          <w:rPr>
            <w:noProof/>
          </w:rPr>
          <w:t>14</w:t>
        </w:r>
        <w:r>
          <w:rPr>
            <w:noProof/>
          </w:rPr>
          <w:fldChar w:fldCharType="end"/>
        </w:r>
      </w:p>
    </w:sdtContent>
  </w:sdt>
  <w:p w:rsidR="00F65F44" w:rsidRDefault="00F65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A08"/>
    <w:multiLevelType w:val="hybridMultilevel"/>
    <w:tmpl w:val="3D008B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5854E2"/>
    <w:multiLevelType w:val="hybridMultilevel"/>
    <w:tmpl w:val="785E33F4"/>
    <w:lvl w:ilvl="0" w:tplc="8A94CAF6">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C0A434E"/>
    <w:multiLevelType w:val="hybridMultilevel"/>
    <w:tmpl w:val="038EA564"/>
    <w:lvl w:ilvl="0" w:tplc="7E260F44">
      <w:start w:val="1"/>
      <w:numFmt w:val="lowerLetter"/>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20F3795"/>
    <w:multiLevelType w:val="hybridMultilevel"/>
    <w:tmpl w:val="77323F20"/>
    <w:lvl w:ilvl="0" w:tplc="3AB0CE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95D665D"/>
    <w:multiLevelType w:val="hybridMultilevel"/>
    <w:tmpl w:val="B356997C"/>
    <w:lvl w:ilvl="0" w:tplc="8A94CAF6">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CBF3110"/>
    <w:multiLevelType w:val="hybridMultilevel"/>
    <w:tmpl w:val="ED5C6A8E"/>
    <w:lvl w:ilvl="0" w:tplc="2438EEEA">
      <w:start w:val="1"/>
      <w:numFmt w:val="lowerLetter"/>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4EB0B04"/>
    <w:multiLevelType w:val="hybridMultilevel"/>
    <w:tmpl w:val="9586A680"/>
    <w:lvl w:ilvl="0" w:tplc="8A94CAF6">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D3B72FB"/>
    <w:multiLevelType w:val="hybridMultilevel"/>
    <w:tmpl w:val="B5343404"/>
    <w:lvl w:ilvl="0" w:tplc="62EA2B84">
      <w:start w:val="1"/>
      <w:numFmt w:val="decimal"/>
      <w:pStyle w:val="Heading2"/>
      <w:lvlText w:val="%1.1."/>
      <w:lvlJc w:val="left"/>
      <w:pPr>
        <w:ind w:left="1791" w:hanging="360"/>
      </w:pPr>
      <w:rPr>
        <w:rFonts w:hint="default"/>
      </w:rPr>
    </w:lvl>
    <w:lvl w:ilvl="1" w:tplc="04210019" w:tentative="1">
      <w:start w:val="1"/>
      <w:numFmt w:val="lowerLetter"/>
      <w:lvlText w:val="%2."/>
      <w:lvlJc w:val="left"/>
      <w:pPr>
        <w:ind w:left="2511" w:hanging="360"/>
      </w:pPr>
    </w:lvl>
    <w:lvl w:ilvl="2" w:tplc="0421001B" w:tentative="1">
      <w:start w:val="1"/>
      <w:numFmt w:val="lowerRoman"/>
      <w:lvlText w:val="%3."/>
      <w:lvlJc w:val="right"/>
      <w:pPr>
        <w:ind w:left="3231" w:hanging="180"/>
      </w:pPr>
    </w:lvl>
    <w:lvl w:ilvl="3" w:tplc="0421000F" w:tentative="1">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8">
    <w:nsid w:val="651F21E8"/>
    <w:multiLevelType w:val="hybridMultilevel"/>
    <w:tmpl w:val="CDFA692C"/>
    <w:lvl w:ilvl="0" w:tplc="AA68D18E">
      <w:start w:val="1"/>
      <w:numFmt w:val="upperRoman"/>
      <w:pStyle w:val="Heading1"/>
      <w:lvlText w:val="BAB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6"/>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73"/>
    <w:rsid w:val="001D3A06"/>
    <w:rsid w:val="002C0B73"/>
    <w:rsid w:val="002F2A0A"/>
    <w:rsid w:val="002F6AB9"/>
    <w:rsid w:val="0042381B"/>
    <w:rsid w:val="004558E2"/>
    <w:rsid w:val="0046143D"/>
    <w:rsid w:val="00564D08"/>
    <w:rsid w:val="00600873"/>
    <w:rsid w:val="00637D4C"/>
    <w:rsid w:val="007D64BA"/>
    <w:rsid w:val="008C1989"/>
    <w:rsid w:val="00996FC3"/>
    <w:rsid w:val="00A21329"/>
    <w:rsid w:val="00A37F32"/>
    <w:rsid w:val="00AE05A1"/>
    <w:rsid w:val="00BA19A1"/>
    <w:rsid w:val="00D842D2"/>
    <w:rsid w:val="00DE1197"/>
    <w:rsid w:val="00E0118B"/>
    <w:rsid w:val="00E51672"/>
    <w:rsid w:val="00F3258D"/>
    <w:rsid w:val="00F65F44"/>
    <w:rsid w:val="00F855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873"/>
    <w:pPr>
      <w:keepNext/>
      <w:keepLines/>
      <w:numPr>
        <w:numId w:val="1"/>
      </w:numPr>
      <w:spacing w:before="240" w:after="0" w:line="259" w:lineRule="auto"/>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600873"/>
    <w:pPr>
      <w:keepNext/>
      <w:keepLines/>
      <w:numPr>
        <w:numId w:val="2"/>
      </w:numPr>
      <w:spacing w:before="40" w:after="0" w:line="259" w:lineRule="auto"/>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873"/>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600873"/>
    <w:rPr>
      <w:rFonts w:ascii="Times New Roman" w:eastAsiaTheme="majorEastAsia" w:hAnsi="Times New Roman" w:cstheme="majorBidi"/>
      <w:sz w:val="24"/>
      <w:szCs w:val="26"/>
    </w:rPr>
  </w:style>
  <w:style w:type="paragraph" w:styleId="BodyText">
    <w:name w:val="Body Text"/>
    <w:basedOn w:val="Normal"/>
    <w:link w:val="BodyTextChar"/>
    <w:uiPriority w:val="1"/>
    <w:qFormat/>
    <w:rsid w:val="00996FC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96FC3"/>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46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3D"/>
    <w:rPr>
      <w:rFonts w:ascii="Segoe UI" w:hAnsi="Segoe UI" w:cs="Segoe UI"/>
      <w:sz w:val="18"/>
      <w:szCs w:val="18"/>
    </w:rPr>
  </w:style>
  <w:style w:type="paragraph" w:styleId="NormalWeb">
    <w:name w:val="Normal (Web)"/>
    <w:basedOn w:val="Normal"/>
    <w:uiPriority w:val="99"/>
    <w:semiHidden/>
    <w:unhideWhenUsed/>
    <w:rsid w:val="004614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A19A1"/>
    <w:rPr>
      <w:color w:val="0000FF" w:themeColor="hyperlink"/>
      <w:u w:val="single"/>
    </w:rPr>
  </w:style>
  <w:style w:type="paragraph" w:styleId="ListParagraph">
    <w:name w:val="List Paragraph"/>
    <w:basedOn w:val="Normal"/>
    <w:uiPriority w:val="34"/>
    <w:qFormat/>
    <w:rsid w:val="00F3258D"/>
    <w:pPr>
      <w:ind w:left="720"/>
      <w:contextualSpacing/>
    </w:pPr>
  </w:style>
  <w:style w:type="paragraph" w:styleId="Header">
    <w:name w:val="header"/>
    <w:basedOn w:val="Normal"/>
    <w:link w:val="HeaderChar"/>
    <w:uiPriority w:val="99"/>
    <w:unhideWhenUsed/>
    <w:rsid w:val="00F6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F44"/>
  </w:style>
  <w:style w:type="paragraph" w:styleId="Footer">
    <w:name w:val="footer"/>
    <w:basedOn w:val="Normal"/>
    <w:link w:val="FooterChar"/>
    <w:uiPriority w:val="99"/>
    <w:unhideWhenUsed/>
    <w:rsid w:val="00F6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0873"/>
    <w:pPr>
      <w:keepNext/>
      <w:keepLines/>
      <w:numPr>
        <w:numId w:val="1"/>
      </w:numPr>
      <w:spacing w:before="240" w:after="0" w:line="259" w:lineRule="auto"/>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600873"/>
    <w:pPr>
      <w:keepNext/>
      <w:keepLines/>
      <w:numPr>
        <w:numId w:val="2"/>
      </w:numPr>
      <w:spacing w:before="40" w:after="0" w:line="259" w:lineRule="auto"/>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873"/>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600873"/>
    <w:rPr>
      <w:rFonts w:ascii="Times New Roman" w:eastAsiaTheme="majorEastAsia" w:hAnsi="Times New Roman" w:cstheme="majorBidi"/>
      <w:sz w:val="24"/>
      <w:szCs w:val="26"/>
    </w:rPr>
  </w:style>
  <w:style w:type="paragraph" w:styleId="BodyText">
    <w:name w:val="Body Text"/>
    <w:basedOn w:val="Normal"/>
    <w:link w:val="BodyTextChar"/>
    <w:uiPriority w:val="1"/>
    <w:qFormat/>
    <w:rsid w:val="00996FC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96FC3"/>
    <w:rPr>
      <w:rFonts w:ascii="Times New Roman" w:eastAsia="Times New Roman" w:hAnsi="Times New Roman" w:cs="Times New Roman"/>
      <w:sz w:val="24"/>
      <w:szCs w:val="24"/>
      <w:lang w:val="en-US" w:bidi="en-US"/>
    </w:rPr>
  </w:style>
  <w:style w:type="paragraph" w:styleId="BalloonText">
    <w:name w:val="Balloon Text"/>
    <w:basedOn w:val="Normal"/>
    <w:link w:val="BalloonTextChar"/>
    <w:uiPriority w:val="99"/>
    <w:semiHidden/>
    <w:unhideWhenUsed/>
    <w:rsid w:val="0046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3D"/>
    <w:rPr>
      <w:rFonts w:ascii="Segoe UI" w:hAnsi="Segoe UI" w:cs="Segoe UI"/>
      <w:sz w:val="18"/>
      <w:szCs w:val="18"/>
    </w:rPr>
  </w:style>
  <w:style w:type="paragraph" w:styleId="NormalWeb">
    <w:name w:val="Normal (Web)"/>
    <w:basedOn w:val="Normal"/>
    <w:uiPriority w:val="99"/>
    <w:semiHidden/>
    <w:unhideWhenUsed/>
    <w:rsid w:val="004614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A19A1"/>
    <w:rPr>
      <w:color w:val="0000FF" w:themeColor="hyperlink"/>
      <w:u w:val="single"/>
    </w:rPr>
  </w:style>
  <w:style w:type="paragraph" w:styleId="ListParagraph">
    <w:name w:val="List Paragraph"/>
    <w:basedOn w:val="Normal"/>
    <w:uiPriority w:val="34"/>
    <w:qFormat/>
    <w:rsid w:val="00F3258D"/>
    <w:pPr>
      <w:ind w:left="720"/>
      <w:contextualSpacing/>
    </w:pPr>
  </w:style>
  <w:style w:type="paragraph" w:styleId="Header">
    <w:name w:val="header"/>
    <w:basedOn w:val="Normal"/>
    <w:link w:val="HeaderChar"/>
    <w:uiPriority w:val="99"/>
    <w:unhideWhenUsed/>
    <w:rsid w:val="00F6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F44"/>
  </w:style>
  <w:style w:type="paragraph" w:styleId="Footer">
    <w:name w:val="footer"/>
    <w:basedOn w:val="Normal"/>
    <w:link w:val="FooterChar"/>
    <w:uiPriority w:val="99"/>
    <w:unhideWhenUsed/>
    <w:rsid w:val="00F6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medanbisnisdaily.com/news/read/2013/09/11/50052/ditjen_pajak_temukan_7modus_penghindaran_pajak_proper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3C64-3ED7-4411-9DE7-BBE91A3B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14</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Rizal</dc:creator>
  <cp:lastModifiedBy>Muhammad Rizal</cp:lastModifiedBy>
  <cp:revision>9</cp:revision>
  <dcterms:created xsi:type="dcterms:W3CDTF">2018-07-30T05:54:00Z</dcterms:created>
  <dcterms:modified xsi:type="dcterms:W3CDTF">2018-09-02T17:33:00Z</dcterms:modified>
</cp:coreProperties>
</file>