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05" w:rsidRPr="003C121B" w:rsidRDefault="00806E05" w:rsidP="00806E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121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Robert Jackson &amp; Georg Sorensen.</w:t>
      </w:r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V. Yogyakarta.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806E05">
        <w:rPr>
          <w:rFonts w:ascii="Times New Roman" w:hAnsi="Times New Roman" w:cs="Times New Roman"/>
          <w:sz w:val="24"/>
          <w:szCs w:val="24"/>
        </w:rPr>
        <w:t>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r w:rsidRPr="00806E05">
        <w:rPr>
          <w:rFonts w:ascii="Times New Roman" w:hAnsi="Times New Roman" w:cs="Times New Roman"/>
          <w:sz w:val="24"/>
          <w:szCs w:val="24"/>
        </w:rPr>
        <w:t>Mas’oed, Mochtar. 1994. Ilmu Hubungan Internasional: Disiplin dan Metodologi. Jakarta: LP3ES.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Lubiantara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, Benny. 2015.</w:t>
      </w:r>
      <w:r w:rsidRPr="0080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Migas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06E05">
        <w:rPr>
          <w:rFonts w:ascii="Times New Roman" w:hAnsi="Times New Roman" w:cs="Times New Roman"/>
          <w:sz w:val="24"/>
          <w:szCs w:val="24"/>
        </w:rPr>
        <w:t>PEC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Petromindo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Banyu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Perwita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&amp; M.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Y</w:t>
      </w:r>
      <w:bookmarkStart w:id="0" w:name="_GoBack"/>
      <w:bookmarkEnd w:id="0"/>
      <w:r w:rsidRPr="00806E05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>Pengantar</w:t>
      </w:r>
      <w:proofErr w:type="spellEnd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>Ilmu</w:t>
      </w:r>
      <w:proofErr w:type="spellEnd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>Hubungan</w:t>
      </w:r>
      <w:proofErr w:type="spellEnd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>Internasional</w:t>
      </w:r>
      <w:proofErr w:type="spellEnd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80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806E05">
        <w:rPr>
          <w:rFonts w:ascii="Times New Roman" w:hAnsi="Times New Roman" w:cs="Times New Roman"/>
          <w:sz w:val="24"/>
          <w:szCs w:val="24"/>
        </w:rPr>
        <w:t>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Nizar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, M.A. 2002. </w:t>
      </w:r>
      <w:proofErr w:type="spellStart"/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Implikasinya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Jakarta: Business News,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6779, (24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), Jakarta: Business News.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Pergolakan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Pengaruhnya</w:t>
      </w:r>
      <w:proofErr w:type="spellEnd"/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Indonesia Vol. 1</w:t>
      </w:r>
      <w:r w:rsidRPr="00806E05">
        <w:rPr>
          <w:rFonts w:ascii="Times New Roman" w:hAnsi="Times New Roman" w:cs="Times New Roman"/>
          <w:sz w:val="24"/>
          <w:szCs w:val="24"/>
        </w:rPr>
        <w:t>.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Dominick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Salvator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.Ekonomi</w:t>
      </w:r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lima</w:t>
      </w:r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II. Jakarta: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proofErr w:type="gram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806E05">
        <w:rPr>
          <w:rFonts w:ascii="Times New Roman" w:hAnsi="Times New Roman" w:cs="Times New Roman"/>
          <w:sz w:val="24"/>
          <w:szCs w:val="24"/>
        </w:rPr>
        <w:t>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Shale Gas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Energia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proofErr w:type="gramEnd"/>
      <w:r w:rsidRPr="00806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Berburu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Migas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Nonkonvensional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Energia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>: Energizing Asia No.</w:t>
      </w:r>
      <w:r w:rsidRPr="00806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6  Forbes</w:t>
      </w:r>
      <w:proofErr w:type="gramEnd"/>
      <w:r w:rsidRPr="00806E05">
        <w:rPr>
          <w:rFonts w:ascii="Times New Roman" w:hAnsi="Times New Roman" w:cs="Times New Roman"/>
          <w:sz w:val="24"/>
          <w:szCs w:val="24"/>
        </w:rPr>
        <w:t>.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lang w:val="id-ID"/>
        </w:rPr>
        <w:tab/>
      </w:r>
      <w:r w:rsidRPr="00806E05">
        <w:t xml:space="preserve">Martin, William F., Evan M </w:t>
      </w:r>
      <w:proofErr w:type="spellStart"/>
      <w:r w:rsidRPr="00806E05">
        <w:t>Harrje</w:t>
      </w:r>
      <w:proofErr w:type="spellEnd"/>
      <w:r w:rsidRPr="00806E05">
        <w:t xml:space="preserve">. 2005. The International Energy Agency </w:t>
      </w:r>
      <w:proofErr w:type="spellStart"/>
      <w:r w:rsidRPr="00806E05">
        <w:t>dalam</w:t>
      </w:r>
      <w:proofErr w:type="spellEnd"/>
      <w:r w:rsidRPr="00806E05">
        <w:t xml:space="preserve"> Energy and Security: Toward a New Foreign Policy Strategy. Washington D.C.: Woodrow Wilson Center Press.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lang w:val="id-ID"/>
        </w:rPr>
        <w:tab/>
      </w:r>
      <w:r w:rsidRPr="00806E05">
        <w:t xml:space="preserve">William D. </w:t>
      </w:r>
      <w:proofErr w:type="spellStart"/>
      <w:r w:rsidRPr="00806E05">
        <w:t>Coplin</w:t>
      </w:r>
      <w:proofErr w:type="spellEnd"/>
      <w:r w:rsidRPr="00806E05">
        <w:t>. 1992. “</w:t>
      </w:r>
      <w:proofErr w:type="spellStart"/>
      <w:r w:rsidRPr="00806E05">
        <w:t>Pengantar</w:t>
      </w:r>
      <w:proofErr w:type="spellEnd"/>
      <w:r w:rsidRPr="00806E05">
        <w:t xml:space="preserve"> </w:t>
      </w:r>
      <w:proofErr w:type="spellStart"/>
      <w:r w:rsidRPr="00806E05">
        <w:t>Politik</w:t>
      </w:r>
      <w:proofErr w:type="spellEnd"/>
      <w:r w:rsidRPr="00806E05">
        <w:t xml:space="preserve"> </w:t>
      </w:r>
      <w:proofErr w:type="spellStart"/>
      <w:r w:rsidRPr="00806E05">
        <w:t>Internasional</w:t>
      </w:r>
      <w:proofErr w:type="spellEnd"/>
      <w:r w:rsidRPr="00806E05">
        <w:t xml:space="preserve">: </w:t>
      </w:r>
      <w:proofErr w:type="spellStart"/>
      <w:r w:rsidRPr="00806E05">
        <w:t>Suatu</w:t>
      </w:r>
      <w:proofErr w:type="spellEnd"/>
      <w:r w:rsidRPr="00806E05">
        <w:t xml:space="preserve"> </w:t>
      </w:r>
      <w:proofErr w:type="spellStart"/>
      <w:r w:rsidRPr="00806E05">
        <w:t>telaah</w:t>
      </w:r>
      <w:proofErr w:type="spellEnd"/>
      <w:r w:rsidRPr="00806E05">
        <w:t xml:space="preserve"> </w:t>
      </w:r>
      <w:proofErr w:type="spellStart"/>
      <w:r w:rsidRPr="00806E05">
        <w:t>teoritis</w:t>
      </w:r>
      <w:proofErr w:type="spellEnd"/>
      <w:r w:rsidRPr="00806E05">
        <w:t xml:space="preserve">”. Bandung: </w:t>
      </w:r>
      <w:proofErr w:type="spellStart"/>
      <w:r w:rsidRPr="00806E05">
        <w:t>Sinar</w:t>
      </w:r>
      <w:proofErr w:type="spellEnd"/>
      <w:r w:rsidRPr="00806E05">
        <w:t xml:space="preserve"> </w:t>
      </w:r>
      <w:proofErr w:type="spellStart"/>
      <w:r w:rsidRPr="00806E05">
        <w:t>Baru</w:t>
      </w:r>
      <w:proofErr w:type="spellEnd"/>
      <w:r w:rsidRPr="00806E05">
        <w:t>.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lang w:val="id-ID"/>
        </w:rPr>
        <w:tab/>
      </w:r>
      <w:proofErr w:type="spellStart"/>
      <w:r w:rsidRPr="00806E05">
        <w:t>Yergin</w:t>
      </w:r>
      <w:proofErr w:type="spellEnd"/>
      <w:r w:rsidRPr="00806E05">
        <w:t>, Daniel. 2007. Ensuring Energy Security. Foreign Affairs</w:t>
      </w:r>
    </w:p>
    <w:p w:rsidR="00806E05" w:rsidRPr="00806E05" w:rsidRDefault="00806E05" w:rsidP="00806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r w:rsidRPr="00806E05">
        <w:rPr>
          <w:rFonts w:ascii="Times New Roman" w:hAnsi="Times New Roman" w:cs="Times New Roman"/>
          <w:sz w:val="24"/>
          <w:szCs w:val="24"/>
        </w:rPr>
        <w:t>Buzan, Barry, Ole Waever dan Jaap de Wilde, 1998. Security: A New Framework for Analysis. Foreign Affairs. Boulder: Lynne Rienner Pub.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lang w:val="id-ID"/>
        </w:rPr>
        <w:tab/>
      </w:r>
      <w:proofErr w:type="spellStart"/>
      <w:r w:rsidRPr="00806E05">
        <w:t>Kalicki</w:t>
      </w:r>
      <w:proofErr w:type="spellEnd"/>
      <w:r w:rsidRPr="00806E05">
        <w:t xml:space="preserve">, Jan H, </w:t>
      </w:r>
      <w:proofErr w:type="spellStart"/>
      <w:r w:rsidRPr="00806E05">
        <w:t>dan</w:t>
      </w:r>
      <w:proofErr w:type="spellEnd"/>
      <w:r w:rsidRPr="00806E05">
        <w:t xml:space="preserve"> David L Goldwyn. 2005. </w:t>
      </w:r>
      <w:r w:rsidRPr="00806E05">
        <w:rPr>
          <w:rStyle w:val="Emphasis"/>
        </w:rPr>
        <w:t>Energy and Security: Toward a New Foreign policy Strategy</w:t>
      </w:r>
      <w:r w:rsidRPr="00806E05">
        <w:t xml:space="preserve">. Washington DC: </w:t>
      </w:r>
      <w:proofErr w:type="spellStart"/>
      <w:r w:rsidRPr="00806E05">
        <w:t>Wodrow</w:t>
      </w:r>
      <w:proofErr w:type="spellEnd"/>
      <w:r w:rsidRPr="00806E05">
        <w:t xml:space="preserve"> Wilson Center Press.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lang w:val="id-ID"/>
        </w:rPr>
        <w:tab/>
      </w:r>
      <w:proofErr w:type="spellStart"/>
      <w:r w:rsidRPr="00806E05">
        <w:t>Ozdamar</w:t>
      </w:r>
      <w:proofErr w:type="spellEnd"/>
      <w:r w:rsidRPr="00806E05">
        <w:t xml:space="preserve">, </w:t>
      </w:r>
      <w:proofErr w:type="spellStart"/>
      <w:r w:rsidRPr="00806E05">
        <w:t>Ozgur</w:t>
      </w:r>
      <w:proofErr w:type="spellEnd"/>
      <w:r w:rsidRPr="00806E05">
        <w:t xml:space="preserve">. 2009. </w:t>
      </w:r>
      <w:r w:rsidRPr="00806E05">
        <w:rPr>
          <w:rStyle w:val="Emphasis"/>
        </w:rPr>
        <w:t>Energy, Security, and Foreign Policy</w:t>
      </w:r>
      <w:r w:rsidRPr="00806E05">
        <w:t>. ISA Vol. 3, No. 81.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lang w:val="id-ID"/>
        </w:rPr>
        <w:lastRenderedPageBreak/>
        <w:tab/>
      </w:r>
      <w:proofErr w:type="spellStart"/>
      <w:r w:rsidRPr="00806E05">
        <w:t>Yergin</w:t>
      </w:r>
      <w:proofErr w:type="spellEnd"/>
      <w:r w:rsidRPr="00806E05">
        <w:t xml:space="preserve">, Daniel. 2006. </w:t>
      </w:r>
      <w:r w:rsidRPr="00806E05">
        <w:rPr>
          <w:rStyle w:val="Emphasis"/>
        </w:rPr>
        <w:t>Ensuring Energy Security</w:t>
      </w:r>
      <w:r w:rsidRPr="00806E05">
        <w:t xml:space="preserve">. </w:t>
      </w:r>
      <w:proofErr w:type="gramStart"/>
      <w:r w:rsidRPr="00806E05">
        <w:t>Foreign Affairs.</w:t>
      </w:r>
      <w:proofErr w:type="gramEnd"/>
      <w:r w:rsidRPr="00806E05">
        <w:t xml:space="preserve"> Vol. 85, No. 2</w:t>
      </w:r>
    </w:p>
    <w:p w:rsidR="00806E05" w:rsidRPr="00806E05" w:rsidRDefault="00806E05" w:rsidP="00806E05">
      <w:pPr>
        <w:pStyle w:val="NormalWeb"/>
        <w:jc w:val="both"/>
      </w:pPr>
      <w:r w:rsidRPr="00806E05">
        <w:rPr>
          <w:rStyle w:val="Emphasis"/>
          <w:rFonts w:eastAsiaTheme="minorEastAsia"/>
          <w:lang w:val="id-ID"/>
        </w:rPr>
        <w:tab/>
      </w:r>
      <w:proofErr w:type="gramStart"/>
      <w:r w:rsidRPr="00806E05">
        <w:rPr>
          <w:rStyle w:val="Emphasis"/>
          <w:rFonts w:eastAsiaTheme="minorEastAsia"/>
        </w:rPr>
        <w:t>Foreign policy Strategy</w:t>
      </w:r>
      <w:r w:rsidRPr="00806E05">
        <w:t>.</w:t>
      </w:r>
      <w:proofErr w:type="gramEnd"/>
      <w:r w:rsidRPr="00806E05">
        <w:t xml:space="preserve"> Washington DC: </w:t>
      </w:r>
      <w:proofErr w:type="spellStart"/>
      <w:r w:rsidRPr="00806E05">
        <w:t>Wodrow</w:t>
      </w:r>
      <w:proofErr w:type="spellEnd"/>
      <w:r w:rsidRPr="00806E05">
        <w:t xml:space="preserve"> Wilson Center Press.</w:t>
      </w:r>
    </w:p>
    <w:p w:rsidR="00806E05" w:rsidRPr="00806E05" w:rsidRDefault="00806E05" w:rsidP="00806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George Kaplan</w:t>
      </w:r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. 2017. Could Brazil </w:t>
      </w:r>
      <w:proofErr w:type="spellStart"/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Detaril</w:t>
      </w:r>
      <w:proofErr w:type="spellEnd"/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The OPEC Deal</w:t>
      </w:r>
      <w:proofErr w:type="gramStart"/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?.</w:t>
      </w:r>
      <w:proofErr w:type="gramEnd"/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Peak Oil Barrel</w:t>
      </w:r>
      <w:r w:rsidRPr="00806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i/>
          <w:sz w:val="24"/>
          <w:szCs w:val="24"/>
        </w:rPr>
        <w:tab/>
      </w:r>
      <w:r w:rsidRPr="00806E05">
        <w:rPr>
          <w:rFonts w:ascii="Times New Roman" w:hAnsi="Times New Roman" w:cs="Times New Roman"/>
          <w:i/>
          <w:sz w:val="24"/>
          <w:szCs w:val="24"/>
          <w:lang w:val="en-US"/>
        </w:rPr>
        <w:t>Surprise Side Effect of Shale Gas Boom: A Plunge in US Green House Emissions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Forbes.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hAnsi="Times New Roman" w:cs="Times New Roman"/>
          <w:sz w:val="24"/>
          <w:szCs w:val="24"/>
        </w:rPr>
        <w:tab/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Sahat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Simamora</w:t>
      </w:r>
      <w:proofErr w:type="spellEnd"/>
      <w:r w:rsidRPr="00806E05">
        <w:rPr>
          <w:rFonts w:ascii="Times New Roman" w:hAnsi="Times New Roman" w:cs="Times New Roman"/>
          <w:sz w:val="24"/>
          <w:szCs w:val="24"/>
        </w:rPr>
        <w:t>.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Konsensus</w:t>
      </w:r>
      <w:proofErr w:type="spellEnd"/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06E05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06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E05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806E05">
        <w:rPr>
          <w:rFonts w:ascii="Times New Roman" w:hAnsi="Times New Roman" w:cs="Times New Roman"/>
          <w:sz w:val="24"/>
          <w:szCs w:val="24"/>
        </w:rPr>
        <w:t>. H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>al.24-25</w:t>
      </w:r>
      <w:r w:rsidRPr="00806E05">
        <w:rPr>
          <w:rFonts w:ascii="Times New Roman" w:hAnsi="Times New Roman" w:cs="Times New Roman"/>
          <w:sz w:val="24"/>
          <w:szCs w:val="24"/>
        </w:rPr>
        <w:t>.</w:t>
      </w:r>
      <w:r w:rsidRPr="0080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E05" w:rsidRPr="00806E05" w:rsidRDefault="00806E05" w:rsidP="0080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r w:rsidRPr="00806E05">
        <w:rPr>
          <w:rFonts w:ascii="Times New Roman" w:eastAsia="Times New Roman" w:hAnsi="Times New Roman" w:cs="Times New Roman"/>
          <w:sz w:val="24"/>
          <w:szCs w:val="24"/>
        </w:rPr>
        <w:t xml:space="preserve">Gilpin, Robert. 1987. </w:t>
      </w:r>
      <w:r w:rsidRPr="00806E05">
        <w:rPr>
          <w:rFonts w:ascii="Times New Roman" w:eastAsia="Times New Roman" w:hAnsi="Times New Roman" w:cs="Times New Roman"/>
          <w:i/>
          <w:iCs/>
          <w:sz w:val="24"/>
          <w:szCs w:val="24"/>
        </w:rPr>
        <w:t>Three Ideologies of Political Economy</w:t>
      </w:r>
      <w:r w:rsidRPr="00806E05">
        <w:rPr>
          <w:rFonts w:ascii="Times New Roman" w:eastAsia="Times New Roman" w:hAnsi="Times New Roman" w:cs="Times New Roman"/>
          <w:sz w:val="24"/>
          <w:szCs w:val="24"/>
        </w:rPr>
        <w:t xml:space="preserve">, dalam </w:t>
      </w:r>
      <w:r w:rsidRPr="00806E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Political Economy of International Relations. </w:t>
      </w:r>
      <w:r w:rsidRPr="00806E05">
        <w:rPr>
          <w:rFonts w:ascii="Times New Roman" w:eastAsia="Times New Roman" w:hAnsi="Times New Roman" w:cs="Times New Roman"/>
          <w:sz w:val="24"/>
          <w:szCs w:val="24"/>
        </w:rPr>
        <w:t>Priceton: Priceton University Press.</w:t>
      </w: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Setyadharma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Andryan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OPEC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Kartel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Kausalitas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Granger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Vector Autoregressive. Yogyakarta: Magister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Sains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IESP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Gadjah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Mada</w:t>
      </w:r>
      <w:proofErr w:type="spellEnd"/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Signh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Malkit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Energy Security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Awareness Energy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Energi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Pabrik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Palm Kernel Oil.</w:t>
      </w:r>
      <w:proofErr w:type="gram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Pradana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Aditya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Fluktuasi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Mentah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Saham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Syarief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Hidayatulah</w:t>
      </w:r>
      <w:proofErr w:type="spellEnd"/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Tama, Ahmad Sandy Tia Ade.2015. </w:t>
      </w:r>
      <w:proofErr w:type="spellStart"/>
      <w:proofErr w:type="gram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BBM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Pasca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Keluar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OPEC 2008.</w:t>
      </w:r>
      <w:proofErr w:type="gram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Malang: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Malang</w:t>
      </w: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Restyani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Dyah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Fluktuasi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Inflasi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Suku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Bunga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PDB di Indonesia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1999-2009. Makassar: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Hassanudin</w:t>
      </w:r>
      <w:proofErr w:type="spellEnd"/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E05" w:rsidRPr="00806E05" w:rsidRDefault="00806E05" w:rsidP="00806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E05">
        <w:rPr>
          <w:rFonts w:ascii="Times New Roman" w:eastAsia="Times New Roman" w:hAnsi="Times New Roman" w:cs="Times New Roman"/>
          <w:sz w:val="24"/>
          <w:szCs w:val="24"/>
        </w:rPr>
        <w:tab/>
      </w:r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Carlos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Nogueira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Costa Junior. </w:t>
      </w:r>
      <w:proofErr w:type="gram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Geology &amp; Mining;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Infrasructure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Development Brazil.</w:t>
      </w:r>
      <w:proofErr w:type="gramEnd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6E05">
        <w:rPr>
          <w:rFonts w:ascii="Times New Roman" w:eastAsia="Times New Roman" w:hAnsi="Times New Roman" w:cs="Times New Roman"/>
          <w:sz w:val="24"/>
          <w:szCs w:val="24"/>
          <w:lang w:val="en-US"/>
        </w:rPr>
        <w:t>Brazilian Mineral Sector.</w:t>
      </w:r>
      <w:proofErr w:type="gramEnd"/>
    </w:p>
    <w:p w:rsidR="00806E05" w:rsidRPr="00806E05" w:rsidRDefault="00806E05" w:rsidP="00806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id-ID"/>
        </w:rPr>
      </w:pPr>
      <w:r w:rsidRPr="00806E0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806E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Eurostat Energy Statistics. 2014. Statistical analysis of EU trade in energy products, with focus on trade with the Russian Federation - Issue number 13/2014 </w:t>
      </w:r>
      <w:proofErr w:type="spellStart"/>
      <w:r w:rsidRPr="00806E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806E05">
        <w:rPr>
          <w:rFonts w:ascii="Times New Roman" w:eastAsia="Times New Roman" w:hAnsi="Times New Roman" w:cs="Times New Roman"/>
          <w:sz w:val="24"/>
          <w:szCs w:val="24"/>
          <w:lang w:eastAsia="id-ID"/>
        </w:rPr>
        <w:t>:  </w:t>
      </w:r>
      <w:hyperlink r:id="rId8" w:history="1">
        <w:r w:rsidRPr="00806E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http://epp.eurostat.ec.europa.eu/portal/page/portal/energy/data</w:t>
        </w:r>
      </w:hyperlink>
      <w:r w:rsidRPr="00806E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21 Desember </w:t>
      </w:r>
      <w:r w:rsidRPr="00806E0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2017</w:t>
      </w:r>
    </w:p>
    <w:p w:rsidR="0062501A" w:rsidRPr="00806E05" w:rsidRDefault="00806E05" w:rsidP="00806E05">
      <w:pPr>
        <w:rPr>
          <w:rFonts w:ascii="Times New Roman" w:hAnsi="Times New Roman" w:cs="Times New Roman"/>
          <w:sz w:val="24"/>
          <w:szCs w:val="24"/>
        </w:rPr>
      </w:pPr>
      <w:r w:rsidRPr="00806E0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6E05">
        <w:rPr>
          <w:rFonts w:ascii="Times New Roman" w:hAnsi="Times New Roman" w:cs="Times New Roman"/>
          <w:sz w:val="24"/>
          <w:szCs w:val="24"/>
        </w:rPr>
        <w:t xml:space="preserve">Azmi, Riza &amp; Hidayat Amir. 2014. </w:t>
      </w:r>
      <w:r w:rsidRPr="00806E05">
        <w:rPr>
          <w:rStyle w:val="Emphasis"/>
          <w:rFonts w:ascii="Times New Roman" w:eastAsiaTheme="minorEastAsia" w:hAnsi="Times New Roman" w:cs="Times New Roman"/>
          <w:sz w:val="24"/>
          <w:szCs w:val="24"/>
        </w:rPr>
        <w:t>Ketahanan Energi: Konsep, Kebijakan dan Tantangan bagi Indonesia</w:t>
      </w:r>
      <w:r w:rsidRPr="00806E05">
        <w:rPr>
          <w:rFonts w:ascii="Times New Roman" w:hAnsi="Times New Roman" w:cs="Times New Roman"/>
          <w:sz w:val="24"/>
          <w:szCs w:val="24"/>
        </w:rPr>
        <w:t xml:space="preserve"> Dalam website: </w:t>
      </w:r>
      <w:hyperlink r:id="rId9" w:history="1">
        <w:r w:rsidRPr="00806E05">
          <w:rPr>
            <w:rStyle w:val="Hyperlink"/>
            <w:rFonts w:ascii="Times New Roman" w:hAnsi="Times New Roman" w:cs="Times New Roman"/>
            <w:sz w:val="24"/>
            <w:szCs w:val="24"/>
          </w:rPr>
          <w:t>http://www.kemenkeu.go.id/sites/default/files/Energy%20Security.pdf</w:t>
        </w:r>
      </w:hyperlink>
      <w:r w:rsidRPr="00806E05">
        <w:rPr>
          <w:rFonts w:ascii="Times New Roman" w:hAnsi="Times New Roman" w:cs="Times New Roman"/>
          <w:sz w:val="24"/>
          <w:szCs w:val="24"/>
        </w:rPr>
        <w:t xml:space="preserve"> diakses</w:t>
      </w:r>
      <w:r w:rsidRPr="00806E05">
        <w:rPr>
          <w:rFonts w:ascii="Times New Roman" w:hAnsi="Times New Roman" w:cs="Times New Roman"/>
          <w:sz w:val="24"/>
          <w:szCs w:val="24"/>
        </w:rPr>
        <w:t xml:space="preserve"> pada 12 Mei 2018</w:t>
      </w:r>
    </w:p>
    <w:sectPr w:rsidR="0062501A" w:rsidRPr="00806E05" w:rsidSect="009E4493">
      <w:head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53" w:rsidRDefault="00264A53" w:rsidP="00426DDF">
      <w:pPr>
        <w:spacing w:after="0" w:line="240" w:lineRule="auto"/>
      </w:pPr>
      <w:r>
        <w:separator/>
      </w:r>
    </w:p>
  </w:endnote>
  <w:endnote w:type="continuationSeparator" w:id="0">
    <w:p w:rsidR="00264A53" w:rsidRDefault="00264A53" w:rsidP="004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53" w:rsidRDefault="00264A53" w:rsidP="00426DDF">
      <w:pPr>
        <w:spacing w:after="0" w:line="240" w:lineRule="auto"/>
      </w:pPr>
      <w:r>
        <w:separator/>
      </w:r>
    </w:p>
  </w:footnote>
  <w:footnote w:type="continuationSeparator" w:id="0">
    <w:p w:rsidR="00264A53" w:rsidRDefault="00264A53" w:rsidP="004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337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C3E" w:rsidRDefault="00C611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C3E" w:rsidRDefault="00264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747"/>
    <w:multiLevelType w:val="hybridMultilevel"/>
    <w:tmpl w:val="C4A80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6CDA"/>
    <w:multiLevelType w:val="hybridMultilevel"/>
    <w:tmpl w:val="EECA58CC"/>
    <w:lvl w:ilvl="0" w:tplc="411E9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352A5"/>
    <w:multiLevelType w:val="hybridMultilevel"/>
    <w:tmpl w:val="3D486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B09"/>
    <w:multiLevelType w:val="hybridMultilevel"/>
    <w:tmpl w:val="C6AAF9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816"/>
    <w:multiLevelType w:val="hybridMultilevel"/>
    <w:tmpl w:val="A732A2F0"/>
    <w:lvl w:ilvl="0" w:tplc="89E00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E5903"/>
    <w:multiLevelType w:val="hybridMultilevel"/>
    <w:tmpl w:val="1C44DB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B01"/>
    <w:multiLevelType w:val="hybridMultilevel"/>
    <w:tmpl w:val="1E5649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6338"/>
    <w:multiLevelType w:val="multilevel"/>
    <w:tmpl w:val="7B3C5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0" w:hanging="1800"/>
      </w:pPr>
      <w:rPr>
        <w:rFonts w:hint="default"/>
      </w:rPr>
    </w:lvl>
  </w:abstractNum>
  <w:abstractNum w:abstractNumId="8">
    <w:nsid w:val="14941628"/>
    <w:multiLevelType w:val="hybridMultilevel"/>
    <w:tmpl w:val="690EC71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314D"/>
    <w:multiLevelType w:val="hybridMultilevel"/>
    <w:tmpl w:val="9854449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F140C"/>
    <w:multiLevelType w:val="hybridMultilevel"/>
    <w:tmpl w:val="8BB2CDB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835354"/>
    <w:multiLevelType w:val="hybridMultilevel"/>
    <w:tmpl w:val="54C45FC4"/>
    <w:lvl w:ilvl="0" w:tplc="922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715B2"/>
    <w:multiLevelType w:val="multilevel"/>
    <w:tmpl w:val="0CB84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1F1A4D6F"/>
    <w:multiLevelType w:val="hybridMultilevel"/>
    <w:tmpl w:val="D6BA3C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5450C"/>
    <w:multiLevelType w:val="hybridMultilevel"/>
    <w:tmpl w:val="B80C3F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71A73"/>
    <w:multiLevelType w:val="hybridMultilevel"/>
    <w:tmpl w:val="E38884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FD7D95"/>
    <w:multiLevelType w:val="hybridMultilevel"/>
    <w:tmpl w:val="E7C648F2"/>
    <w:lvl w:ilvl="0" w:tplc="FC0621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70DD2"/>
    <w:multiLevelType w:val="hybridMultilevel"/>
    <w:tmpl w:val="A3AA27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1199C"/>
    <w:multiLevelType w:val="hybridMultilevel"/>
    <w:tmpl w:val="44DAD6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5537B"/>
    <w:multiLevelType w:val="hybridMultilevel"/>
    <w:tmpl w:val="020CC942"/>
    <w:lvl w:ilvl="0" w:tplc="EA020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93019"/>
    <w:multiLevelType w:val="hybridMultilevel"/>
    <w:tmpl w:val="CA20A0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55621"/>
    <w:multiLevelType w:val="hybridMultilevel"/>
    <w:tmpl w:val="F1841C14"/>
    <w:lvl w:ilvl="0" w:tplc="B202A1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16C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E88E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A00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90EA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8AD1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30D4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DC3F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461B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BB64AB1"/>
    <w:multiLevelType w:val="hybridMultilevel"/>
    <w:tmpl w:val="1B1091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00B15"/>
    <w:multiLevelType w:val="multilevel"/>
    <w:tmpl w:val="D828F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258438C"/>
    <w:multiLevelType w:val="hybridMultilevel"/>
    <w:tmpl w:val="D3502E36"/>
    <w:lvl w:ilvl="0" w:tplc="788AC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3A244B"/>
    <w:multiLevelType w:val="hybridMultilevel"/>
    <w:tmpl w:val="1DBE832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3A0DDA"/>
    <w:multiLevelType w:val="hybridMultilevel"/>
    <w:tmpl w:val="38DEFE8E"/>
    <w:lvl w:ilvl="0" w:tplc="89E0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42EA1"/>
    <w:multiLevelType w:val="multilevel"/>
    <w:tmpl w:val="210E6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98D45D1"/>
    <w:multiLevelType w:val="hybridMultilevel"/>
    <w:tmpl w:val="D7382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C26BD"/>
    <w:multiLevelType w:val="hybridMultilevel"/>
    <w:tmpl w:val="E452A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71073"/>
    <w:multiLevelType w:val="multilevel"/>
    <w:tmpl w:val="5EFE9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>
    <w:nsid w:val="5FB2708F"/>
    <w:multiLevelType w:val="hybridMultilevel"/>
    <w:tmpl w:val="D110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50549"/>
    <w:multiLevelType w:val="multilevel"/>
    <w:tmpl w:val="D828F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65EA0E04"/>
    <w:multiLevelType w:val="hybridMultilevel"/>
    <w:tmpl w:val="BC98B9CA"/>
    <w:lvl w:ilvl="0" w:tplc="FF46DF9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095122"/>
    <w:multiLevelType w:val="hybridMultilevel"/>
    <w:tmpl w:val="9ABE1904"/>
    <w:lvl w:ilvl="0" w:tplc="20C0D61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F86225"/>
    <w:multiLevelType w:val="hybridMultilevel"/>
    <w:tmpl w:val="663C88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82C2B"/>
    <w:multiLevelType w:val="hybridMultilevel"/>
    <w:tmpl w:val="535E9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4A0F58"/>
    <w:multiLevelType w:val="multilevel"/>
    <w:tmpl w:val="0D8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4287B"/>
    <w:multiLevelType w:val="hybridMultilevel"/>
    <w:tmpl w:val="D07CD6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F00CF"/>
    <w:multiLevelType w:val="hybridMultilevel"/>
    <w:tmpl w:val="844E104A"/>
    <w:lvl w:ilvl="0" w:tplc="559A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08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8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04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AE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C9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4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5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00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2228F"/>
    <w:multiLevelType w:val="hybridMultilevel"/>
    <w:tmpl w:val="9C40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369DC"/>
    <w:multiLevelType w:val="hybridMultilevel"/>
    <w:tmpl w:val="B104701E"/>
    <w:lvl w:ilvl="0" w:tplc="F91C3B56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EF7237E"/>
    <w:multiLevelType w:val="hybridMultilevel"/>
    <w:tmpl w:val="8126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3"/>
  </w:num>
  <w:num w:numId="4">
    <w:abstractNumId w:val="3"/>
  </w:num>
  <w:num w:numId="5">
    <w:abstractNumId w:val="38"/>
  </w:num>
  <w:num w:numId="6">
    <w:abstractNumId w:val="10"/>
  </w:num>
  <w:num w:numId="7">
    <w:abstractNumId w:val="26"/>
  </w:num>
  <w:num w:numId="8">
    <w:abstractNumId w:val="4"/>
  </w:num>
  <w:num w:numId="9">
    <w:abstractNumId w:val="41"/>
  </w:num>
  <w:num w:numId="10">
    <w:abstractNumId w:val="7"/>
  </w:num>
  <w:num w:numId="11">
    <w:abstractNumId w:val="18"/>
  </w:num>
  <w:num w:numId="12">
    <w:abstractNumId w:val="34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3"/>
  </w:num>
  <w:num w:numId="19">
    <w:abstractNumId w:val="0"/>
  </w:num>
  <w:num w:numId="20">
    <w:abstractNumId w:val="29"/>
  </w:num>
  <w:num w:numId="21">
    <w:abstractNumId w:val="40"/>
  </w:num>
  <w:num w:numId="22">
    <w:abstractNumId w:val="42"/>
  </w:num>
  <w:num w:numId="23">
    <w:abstractNumId w:val="1"/>
  </w:num>
  <w:num w:numId="24">
    <w:abstractNumId w:val="16"/>
  </w:num>
  <w:num w:numId="25">
    <w:abstractNumId w:val="2"/>
  </w:num>
  <w:num w:numId="26">
    <w:abstractNumId w:val="28"/>
  </w:num>
  <w:num w:numId="27">
    <w:abstractNumId w:val="31"/>
  </w:num>
  <w:num w:numId="28">
    <w:abstractNumId w:val="19"/>
  </w:num>
  <w:num w:numId="29">
    <w:abstractNumId w:val="30"/>
  </w:num>
  <w:num w:numId="30">
    <w:abstractNumId w:val="12"/>
  </w:num>
  <w:num w:numId="31">
    <w:abstractNumId w:val="21"/>
  </w:num>
  <w:num w:numId="32">
    <w:abstractNumId w:val="39"/>
  </w:num>
  <w:num w:numId="33">
    <w:abstractNumId w:val="37"/>
  </w:num>
  <w:num w:numId="34">
    <w:abstractNumId w:val="24"/>
  </w:num>
  <w:num w:numId="35">
    <w:abstractNumId w:val="5"/>
  </w:num>
  <w:num w:numId="36">
    <w:abstractNumId w:val="22"/>
  </w:num>
  <w:num w:numId="37">
    <w:abstractNumId w:val="35"/>
  </w:num>
  <w:num w:numId="38">
    <w:abstractNumId w:val="14"/>
  </w:num>
  <w:num w:numId="39">
    <w:abstractNumId w:val="8"/>
  </w:num>
  <w:num w:numId="40">
    <w:abstractNumId w:val="6"/>
  </w:num>
  <w:num w:numId="41">
    <w:abstractNumId w:val="36"/>
  </w:num>
  <w:num w:numId="42">
    <w:abstractNumId w:val="1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DF"/>
    <w:rsid w:val="00264A53"/>
    <w:rsid w:val="00426DDF"/>
    <w:rsid w:val="00511DF3"/>
    <w:rsid w:val="0062501A"/>
    <w:rsid w:val="00806E05"/>
    <w:rsid w:val="00B935A8"/>
    <w:rsid w:val="00C61127"/>
    <w:rsid w:val="00D11F6C"/>
    <w:rsid w:val="00E2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05"/>
  </w:style>
  <w:style w:type="paragraph" w:styleId="Heading1">
    <w:name w:val="heading 1"/>
    <w:basedOn w:val="Normal"/>
    <w:link w:val="Heading1Char"/>
    <w:uiPriority w:val="9"/>
    <w:qFormat/>
    <w:rsid w:val="00D1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6DD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DD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6DDF"/>
    <w:pPr>
      <w:spacing w:after="0" w:line="240" w:lineRule="auto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DDF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26D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1F6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1F6C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D11F6C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11F6C"/>
  </w:style>
  <w:style w:type="paragraph" w:styleId="NormalWeb">
    <w:name w:val="Normal (Web)"/>
    <w:basedOn w:val="Normal"/>
    <w:uiPriority w:val="99"/>
    <w:unhideWhenUsed/>
    <w:rsid w:val="00D1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1F6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11F6C"/>
    <w:rPr>
      <w:i/>
      <w:iCs/>
    </w:rPr>
  </w:style>
  <w:style w:type="character" w:customStyle="1" w:styleId="reference-accessdate">
    <w:name w:val="reference-accessdate"/>
    <w:basedOn w:val="DefaultParagraphFont"/>
    <w:rsid w:val="00D11F6C"/>
  </w:style>
  <w:style w:type="character" w:customStyle="1" w:styleId="nowrap">
    <w:name w:val="nowrap"/>
    <w:basedOn w:val="DefaultParagraphFont"/>
    <w:rsid w:val="00D11F6C"/>
  </w:style>
  <w:style w:type="paragraph" w:styleId="Header">
    <w:name w:val="header"/>
    <w:basedOn w:val="Normal"/>
    <w:link w:val="HeaderChar"/>
    <w:uiPriority w:val="99"/>
    <w:unhideWhenUsed/>
    <w:rsid w:val="00D1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C"/>
  </w:style>
  <w:style w:type="paragraph" w:styleId="Footer">
    <w:name w:val="footer"/>
    <w:basedOn w:val="Normal"/>
    <w:link w:val="FooterChar"/>
    <w:uiPriority w:val="99"/>
    <w:unhideWhenUsed/>
    <w:rsid w:val="00D1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C"/>
  </w:style>
  <w:style w:type="character" w:customStyle="1" w:styleId="reference-text">
    <w:name w:val="reference-text"/>
    <w:basedOn w:val="DefaultParagraphFont"/>
    <w:rsid w:val="00D11F6C"/>
  </w:style>
  <w:style w:type="character" w:styleId="HTMLCode">
    <w:name w:val="HTML Code"/>
    <w:basedOn w:val="DefaultParagraphFont"/>
    <w:uiPriority w:val="99"/>
    <w:semiHidden/>
    <w:unhideWhenUsed/>
    <w:rsid w:val="00D11F6C"/>
    <w:rPr>
      <w:rFonts w:ascii="Courier New" w:eastAsia="Times New Roman" w:hAnsi="Courier New" w:cs="Courier New"/>
      <w:sz w:val="20"/>
      <w:szCs w:val="20"/>
    </w:rPr>
  </w:style>
  <w:style w:type="character" w:customStyle="1" w:styleId="noicondetailheadline">
    <w:name w:val="noicon_detailheadline"/>
    <w:basedOn w:val="DefaultParagraphFont"/>
    <w:rsid w:val="00D1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05"/>
  </w:style>
  <w:style w:type="paragraph" w:styleId="Heading1">
    <w:name w:val="heading 1"/>
    <w:basedOn w:val="Normal"/>
    <w:link w:val="Heading1Char"/>
    <w:uiPriority w:val="9"/>
    <w:qFormat/>
    <w:rsid w:val="00D1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6DD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DD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26DDF"/>
    <w:pPr>
      <w:spacing w:after="0" w:line="240" w:lineRule="auto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DDF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26D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1F6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1F6C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D11F6C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11F6C"/>
  </w:style>
  <w:style w:type="paragraph" w:styleId="NormalWeb">
    <w:name w:val="Normal (Web)"/>
    <w:basedOn w:val="Normal"/>
    <w:uiPriority w:val="99"/>
    <w:unhideWhenUsed/>
    <w:rsid w:val="00D1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1F6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11F6C"/>
    <w:rPr>
      <w:i/>
      <w:iCs/>
    </w:rPr>
  </w:style>
  <w:style w:type="character" w:customStyle="1" w:styleId="reference-accessdate">
    <w:name w:val="reference-accessdate"/>
    <w:basedOn w:val="DefaultParagraphFont"/>
    <w:rsid w:val="00D11F6C"/>
  </w:style>
  <w:style w:type="character" w:customStyle="1" w:styleId="nowrap">
    <w:name w:val="nowrap"/>
    <w:basedOn w:val="DefaultParagraphFont"/>
    <w:rsid w:val="00D11F6C"/>
  </w:style>
  <w:style w:type="paragraph" w:styleId="Header">
    <w:name w:val="header"/>
    <w:basedOn w:val="Normal"/>
    <w:link w:val="HeaderChar"/>
    <w:uiPriority w:val="99"/>
    <w:unhideWhenUsed/>
    <w:rsid w:val="00D1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C"/>
  </w:style>
  <w:style w:type="paragraph" w:styleId="Footer">
    <w:name w:val="footer"/>
    <w:basedOn w:val="Normal"/>
    <w:link w:val="FooterChar"/>
    <w:uiPriority w:val="99"/>
    <w:unhideWhenUsed/>
    <w:rsid w:val="00D1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C"/>
  </w:style>
  <w:style w:type="character" w:customStyle="1" w:styleId="reference-text">
    <w:name w:val="reference-text"/>
    <w:basedOn w:val="DefaultParagraphFont"/>
    <w:rsid w:val="00D11F6C"/>
  </w:style>
  <w:style w:type="character" w:styleId="HTMLCode">
    <w:name w:val="HTML Code"/>
    <w:basedOn w:val="DefaultParagraphFont"/>
    <w:uiPriority w:val="99"/>
    <w:semiHidden/>
    <w:unhideWhenUsed/>
    <w:rsid w:val="00D11F6C"/>
    <w:rPr>
      <w:rFonts w:ascii="Courier New" w:eastAsia="Times New Roman" w:hAnsi="Courier New" w:cs="Courier New"/>
      <w:sz w:val="20"/>
      <w:szCs w:val="20"/>
    </w:rPr>
  </w:style>
  <w:style w:type="character" w:customStyle="1" w:styleId="noicondetailheadline">
    <w:name w:val="noicon_detailheadline"/>
    <w:basedOn w:val="DefaultParagraphFont"/>
    <w:rsid w:val="00D1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energy/da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menkeu.go.id/sites/default/files/Energy%20Secu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Wardhani</dc:creator>
  <cp:lastModifiedBy>ismail - [2010]</cp:lastModifiedBy>
  <cp:revision>3</cp:revision>
  <dcterms:created xsi:type="dcterms:W3CDTF">2018-09-19T01:49:00Z</dcterms:created>
  <dcterms:modified xsi:type="dcterms:W3CDTF">2018-09-19T02:02:00Z</dcterms:modified>
</cp:coreProperties>
</file>