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AE" w:rsidRDefault="009213AE" w:rsidP="00921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A6">
        <w:rPr>
          <w:rFonts w:ascii="Times New Roman" w:hAnsi="Times New Roman" w:cs="Times New Roman"/>
          <w:b/>
          <w:sz w:val="24"/>
          <w:szCs w:val="24"/>
        </w:rPr>
        <w:t>PERBANDINGAN TEPUNG SINGKONG (</w:t>
      </w:r>
      <w:r w:rsidRPr="004760A6">
        <w:rPr>
          <w:rFonts w:ascii="Times New Roman" w:hAnsi="Times New Roman" w:cs="Times New Roman"/>
          <w:b/>
          <w:i/>
          <w:sz w:val="24"/>
          <w:szCs w:val="24"/>
        </w:rPr>
        <w:t xml:space="preserve">Manihot esculenta </w:t>
      </w:r>
      <w:r w:rsidRPr="004760A6">
        <w:rPr>
          <w:rFonts w:ascii="Times New Roman" w:hAnsi="Times New Roman" w:cs="Times New Roman"/>
          <w:b/>
          <w:sz w:val="24"/>
          <w:szCs w:val="24"/>
        </w:rPr>
        <w:t>Crantz)  DENGAN TEPUNG SORGUM (</w:t>
      </w:r>
      <w:r w:rsidRPr="004760A6">
        <w:rPr>
          <w:rFonts w:ascii="Times New Roman" w:hAnsi="Times New Roman" w:cs="Times New Roman"/>
          <w:b/>
          <w:i/>
          <w:sz w:val="24"/>
          <w:szCs w:val="24"/>
        </w:rPr>
        <w:t>Sorghum bicolor</w:t>
      </w:r>
      <w:r w:rsidRPr="004760A6">
        <w:rPr>
          <w:rFonts w:ascii="Times New Roman" w:hAnsi="Times New Roman" w:cs="Times New Roman"/>
          <w:b/>
          <w:sz w:val="24"/>
          <w:szCs w:val="24"/>
        </w:rPr>
        <w:t xml:space="preserve"> L. Moench) DAN KONSENTRASI GLISEROL MONOSTEARAT (GMS) TERHADAP KARAKTERISTIK BERAS ANALOG TERFORTIFIKASI</w:t>
      </w:r>
    </w:p>
    <w:p w:rsidR="004B425F" w:rsidRDefault="004B425F" w:rsidP="00921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25F" w:rsidRPr="004B425F" w:rsidRDefault="004B425F" w:rsidP="00921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25F">
        <w:rPr>
          <w:rFonts w:ascii="Times New Roman" w:hAnsi="Times New Roman" w:cs="Times New Roman"/>
          <w:b/>
          <w:i/>
          <w:sz w:val="28"/>
          <w:szCs w:val="28"/>
        </w:rPr>
        <w:t xml:space="preserve">The Proportion of Cassava Flour (Manihot esculenta </w:t>
      </w:r>
      <w:r w:rsidRPr="004B425F">
        <w:rPr>
          <w:rFonts w:ascii="Times New Roman" w:hAnsi="Times New Roman" w:cs="Times New Roman"/>
          <w:b/>
          <w:sz w:val="28"/>
          <w:szCs w:val="28"/>
        </w:rPr>
        <w:t>Crantz</w:t>
      </w:r>
      <w:r w:rsidRPr="004B425F">
        <w:rPr>
          <w:rFonts w:ascii="Times New Roman" w:hAnsi="Times New Roman" w:cs="Times New Roman"/>
          <w:b/>
          <w:i/>
          <w:sz w:val="28"/>
          <w:szCs w:val="28"/>
        </w:rPr>
        <w:t xml:space="preserve">) with Sorghum Flour (Sorghum bicolor L. </w:t>
      </w:r>
      <w:r w:rsidRPr="004B425F">
        <w:rPr>
          <w:rFonts w:ascii="Times New Roman" w:hAnsi="Times New Roman" w:cs="Times New Roman"/>
          <w:b/>
          <w:sz w:val="28"/>
          <w:szCs w:val="28"/>
        </w:rPr>
        <w:t>Moench</w:t>
      </w:r>
      <w:r w:rsidRPr="004B425F">
        <w:rPr>
          <w:rFonts w:ascii="Times New Roman" w:hAnsi="Times New Roman" w:cs="Times New Roman"/>
          <w:b/>
          <w:i/>
          <w:sz w:val="28"/>
          <w:szCs w:val="28"/>
        </w:rPr>
        <w:t>) and Glycerol Monostearat</w:t>
      </w:r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4B425F">
        <w:rPr>
          <w:rFonts w:ascii="Times New Roman" w:hAnsi="Times New Roman" w:cs="Times New Roman"/>
          <w:b/>
          <w:i/>
          <w:sz w:val="28"/>
          <w:szCs w:val="28"/>
        </w:rPr>
        <w:t xml:space="preserve"> (GSM) Concentrates In The Characteristic of Fortified Analog Rice</w:t>
      </w:r>
    </w:p>
    <w:p w:rsidR="009213AE" w:rsidRPr="004760A6" w:rsidRDefault="009213AE" w:rsidP="00921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3AE" w:rsidRPr="004760A6" w:rsidRDefault="009213AE" w:rsidP="009213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0A6">
        <w:rPr>
          <w:rFonts w:ascii="Times New Roman" w:eastAsia="Times New Roman" w:hAnsi="Times New Roman" w:cs="Times New Roman"/>
          <w:sz w:val="24"/>
          <w:szCs w:val="24"/>
          <w:lang w:val="id-ID"/>
        </w:rPr>
        <w:t>Alfiani Abadya</w:t>
      </w:r>
      <w:r w:rsidRPr="004760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1)*</w:t>
      </w:r>
      <w:r w:rsidRPr="004760A6">
        <w:rPr>
          <w:rFonts w:ascii="Times New Roman" w:eastAsia="Times New Roman" w:hAnsi="Times New Roman" w:cs="Times New Roman"/>
          <w:sz w:val="24"/>
          <w:szCs w:val="24"/>
        </w:rPr>
        <w:t xml:space="preserve">, Wisnu Cahyadi </w:t>
      </w:r>
      <w:r w:rsidR="00BB3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760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4760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60A6">
        <w:rPr>
          <w:rFonts w:ascii="Times New Roman" w:eastAsia="Times New Roman" w:hAnsi="Times New Roman" w:cs="Times New Roman"/>
          <w:sz w:val="24"/>
          <w:szCs w:val="24"/>
          <w:lang w:val="id-ID"/>
        </w:rPr>
        <w:t>Yusep Ikrawan</w:t>
      </w:r>
      <w:r w:rsidR="00BB35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760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9213AE" w:rsidRDefault="00BB351C" w:rsidP="00BB35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Mahasiswa </w:t>
      </w:r>
      <w:r w:rsidR="009213AE" w:rsidRPr="004760A6">
        <w:rPr>
          <w:rFonts w:ascii="Times New Roman" w:eastAsia="Times New Roman" w:hAnsi="Times New Roman" w:cs="Times New Roman"/>
          <w:sz w:val="24"/>
          <w:szCs w:val="24"/>
        </w:rPr>
        <w:t>Magister Teknologi Pangan, Fakultas Teknik, Universitas Pasundan, Bandung, 40117, Indonesia</w:t>
      </w:r>
    </w:p>
    <w:p w:rsidR="00BB351C" w:rsidRDefault="00BB351C" w:rsidP="00BB35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Pascasarjana </w:t>
      </w:r>
      <w:r w:rsidRPr="004760A6">
        <w:rPr>
          <w:rFonts w:ascii="Times New Roman" w:eastAsia="Times New Roman" w:hAnsi="Times New Roman" w:cs="Times New Roman"/>
          <w:sz w:val="24"/>
          <w:szCs w:val="24"/>
        </w:rPr>
        <w:t>Teknologi Pangan, Fakultas Teknik, Universitas Pasundan, Bandung, 40117, Indonesia</w:t>
      </w:r>
    </w:p>
    <w:p w:rsidR="009213AE" w:rsidRPr="004760A6" w:rsidRDefault="009213AE" w:rsidP="007D64A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13AE" w:rsidRPr="004760A6" w:rsidRDefault="009213AE" w:rsidP="009213A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0A6">
        <w:rPr>
          <w:rFonts w:ascii="Times New Roman" w:eastAsia="Times New Roman" w:hAnsi="Times New Roman" w:cs="Times New Roman"/>
          <w:sz w:val="24"/>
          <w:szCs w:val="24"/>
        </w:rPr>
        <w:t xml:space="preserve">*Korespondensi penulis : </w:t>
      </w:r>
      <w:r w:rsidRPr="004760A6">
        <w:rPr>
          <w:rFonts w:ascii="Times New Roman" w:hAnsi="Times New Roman" w:cs="Times New Roman"/>
          <w:sz w:val="24"/>
          <w:szCs w:val="24"/>
          <w:lang w:val="id-ID"/>
        </w:rPr>
        <w:t>alfianiabadya</w:t>
      </w:r>
      <w:r w:rsidR="00F401E2" w:rsidRPr="004760A6">
        <w:rPr>
          <w:rFonts w:ascii="Times New Roman" w:hAnsi="Times New Roman" w:cs="Times New Roman"/>
          <w:sz w:val="24"/>
          <w:szCs w:val="24"/>
        </w:rPr>
        <w:t>93@gmail</w:t>
      </w:r>
      <w:r w:rsidRPr="004760A6">
        <w:rPr>
          <w:rFonts w:ascii="Times New Roman" w:hAnsi="Times New Roman" w:cs="Times New Roman"/>
          <w:sz w:val="24"/>
          <w:szCs w:val="24"/>
        </w:rPr>
        <w:t>.com</w:t>
      </w:r>
    </w:p>
    <w:p w:rsidR="009213AE" w:rsidRPr="004760A6" w:rsidRDefault="009213AE" w:rsidP="00F401E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1E2" w:rsidRPr="004760A6" w:rsidRDefault="00F401E2" w:rsidP="00F4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0A6"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:rsidR="00F401E2" w:rsidRPr="004760A6" w:rsidRDefault="00F401E2" w:rsidP="00F4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0A6">
        <w:rPr>
          <w:rFonts w:ascii="Times New Roman" w:eastAsia="Times New Roman" w:hAnsi="Times New Roman" w:cs="Times New Roman"/>
          <w:sz w:val="24"/>
          <w:szCs w:val="24"/>
        </w:rPr>
        <w:t>Beras analog merupakan beras tiruan yang dapat dibuat dari berbagai sumber, baik mengandung karbohidrat yang mendekati maupun melebihi nasi.</w:t>
      </w:r>
      <w:r w:rsidR="003351C3" w:rsidRPr="004760A6">
        <w:rPr>
          <w:rFonts w:ascii="Times New Roman" w:eastAsia="Times New Roman" w:hAnsi="Times New Roman" w:cs="Times New Roman"/>
          <w:sz w:val="24"/>
          <w:szCs w:val="24"/>
        </w:rPr>
        <w:t xml:space="preserve"> Pada penelitian kali ini digunakan tepung singkong dan tepung sorgum sebagai bahan baku utama, serta gliserol monostearat agar dapat menghasilkan beras analog dengan karakteristik baik.</w:t>
      </w:r>
      <w:r w:rsidR="0035768E" w:rsidRPr="004760A6">
        <w:rPr>
          <w:rFonts w:ascii="Times New Roman" w:eastAsia="Times New Roman" w:hAnsi="Times New Roman" w:cs="Times New Roman"/>
          <w:sz w:val="24"/>
          <w:szCs w:val="24"/>
        </w:rPr>
        <w:t xml:space="preserve"> Penelitian ini bertujuan untuk: 1) M</w:t>
      </w:r>
      <w:r w:rsidR="009B6953" w:rsidRPr="004760A6">
        <w:rPr>
          <w:rFonts w:ascii="Times New Roman" w:eastAsia="Times New Roman" w:hAnsi="Times New Roman" w:cs="Times New Roman"/>
          <w:sz w:val="24"/>
          <w:szCs w:val="24"/>
        </w:rPr>
        <w:t>enentukan pengaruh perbandingan tepung singkong dengan tepung sorgum terhadap karakteristik beras analog; 2) Menentukan pengaruh konsentrasi gliserol monostearat terhadap karakteristik beras analog; 3) Mengetahui interaksi antara pengaruh perbandingan tepung singkong dan tepung sorgum dengan konsentrasi gliserol monostearat terhadap karakteristik beras analog.</w:t>
      </w:r>
      <w:r w:rsidR="005845C3" w:rsidRPr="004760A6">
        <w:rPr>
          <w:rFonts w:ascii="Times New Roman" w:eastAsia="Times New Roman" w:hAnsi="Times New Roman" w:cs="Times New Roman"/>
          <w:sz w:val="24"/>
          <w:szCs w:val="24"/>
        </w:rPr>
        <w:t xml:space="preserve"> Rancangan percobaan yang digunakan yaitu Rancangan Acak Kelompok (RAK). Faktor yang dikaji yaitu: 1) </w:t>
      </w:r>
      <w:r w:rsidR="00C231FD" w:rsidRPr="004760A6">
        <w:rPr>
          <w:rFonts w:ascii="Times New Roman" w:eastAsia="Times New Roman" w:hAnsi="Times New Roman" w:cs="Times New Roman"/>
          <w:sz w:val="24"/>
          <w:szCs w:val="24"/>
        </w:rPr>
        <w:t>Perbandingan tepung singkong dengan</w:t>
      </w:r>
      <w:r w:rsidR="005845C3" w:rsidRPr="004760A6">
        <w:rPr>
          <w:rFonts w:ascii="Times New Roman" w:eastAsia="Times New Roman" w:hAnsi="Times New Roman" w:cs="Times New Roman"/>
          <w:sz w:val="24"/>
          <w:szCs w:val="24"/>
        </w:rPr>
        <w:t xml:space="preserve"> tepung sorgum (A), yang terdiri dari: 90:10 (a</w:t>
      </w:r>
      <w:r w:rsidR="005845C3" w:rsidRPr="004760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5845C3" w:rsidRPr="004760A6">
        <w:rPr>
          <w:rFonts w:ascii="Times New Roman" w:eastAsia="Times New Roman" w:hAnsi="Times New Roman" w:cs="Times New Roman"/>
          <w:sz w:val="24"/>
          <w:szCs w:val="24"/>
        </w:rPr>
        <w:t>); 85:15 (a</w:t>
      </w:r>
      <w:r w:rsidR="005845C3" w:rsidRPr="004760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845C3" w:rsidRPr="004760A6">
        <w:rPr>
          <w:rFonts w:ascii="Times New Roman" w:eastAsia="Times New Roman" w:hAnsi="Times New Roman" w:cs="Times New Roman"/>
          <w:sz w:val="24"/>
          <w:szCs w:val="24"/>
        </w:rPr>
        <w:t>); dan 80:20 (a</w:t>
      </w:r>
      <w:r w:rsidR="005845C3" w:rsidRPr="004760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5845C3" w:rsidRPr="004760A6">
        <w:rPr>
          <w:rFonts w:ascii="Times New Roman" w:eastAsia="Times New Roman" w:hAnsi="Times New Roman" w:cs="Times New Roman"/>
          <w:sz w:val="24"/>
          <w:szCs w:val="24"/>
        </w:rPr>
        <w:t>). 2) Konsentrasi gliserol monostearat (B), yang terdiri dari: 0,6% (b</w:t>
      </w:r>
      <w:r w:rsidR="005845C3" w:rsidRPr="004760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5845C3" w:rsidRPr="004760A6">
        <w:rPr>
          <w:rFonts w:ascii="Times New Roman" w:eastAsia="Times New Roman" w:hAnsi="Times New Roman" w:cs="Times New Roman"/>
          <w:sz w:val="24"/>
          <w:szCs w:val="24"/>
        </w:rPr>
        <w:t>); 0,8% (b</w:t>
      </w:r>
      <w:r w:rsidR="005845C3" w:rsidRPr="004760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845C3" w:rsidRPr="004760A6">
        <w:rPr>
          <w:rFonts w:ascii="Times New Roman" w:eastAsia="Times New Roman" w:hAnsi="Times New Roman" w:cs="Times New Roman"/>
          <w:sz w:val="24"/>
          <w:szCs w:val="24"/>
        </w:rPr>
        <w:t>); 1,0% (b</w:t>
      </w:r>
      <w:r w:rsidR="005845C3" w:rsidRPr="004760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5845C3" w:rsidRPr="004760A6">
        <w:rPr>
          <w:rFonts w:ascii="Times New Roman" w:eastAsia="Times New Roman" w:hAnsi="Times New Roman" w:cs="Times New Roman"/>
          <w:sz w:val="24"/>
          <w:szCs w:val="24"/>
        </w:rPr>
        <w:t xml:space="preserve">) sehingga diproleh </w:t>
      </w:r>
      <w:r w:rsidR="00713973" w:rsidRPr="004760A6">
        <w:rPr>
          <w:rFonts w:ascii="Times New Roman" w:eastAsia="Times New Roman" w:hAnsi="Times New Roman" w:cs="Times New Roman"/>
          <w:sz w:val="24"/>
          <w:szCs w:val="24"/>
        </w:rPr>
        <w:t>9 kombinasi perlakuan, diulang sebanyak 3 kali dan diperoleh 27 unit percobaan. Hasil penelitian menunjukkan bahwa kombinasi perlakuan ter</w:t>
      </w:r>
      <w:r w:rsidR="00C231FD" w:rsidRPr="004760A6">
        <w:rPr>
          <w:rFonts w:ascii="Times New Roman" w:eastAsia="Times New Roman" w:hAnsi="Times New Roman" w:cs="Times New Roman"/>
          <w:sz w:val="24"/>
          <w:szCs w:val="24"/>
        </w:rPr>
        <w:t xml:space="preserve">baik adalah beras analog </w:t>
      </w:r>
      <w:r w:rsidR="00713973" w:rsidRPr="004760A6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C231FD" w:rsidRPr="004760A6">
        <w:rPr>
          <w:rFonts w:ascii="Times New Roman" w:eastAsia="Times New Roman" w:hAnsi="Times New Roman" w:cs="Times New Roman"/>
          <w:sz w:val="24"/>
          <w:szCs w:val="24"/>
        </w:rPr>
        <w:t>bandingan tepung singkong dan</w:t>
      </w:r>
      <w:r w:rsidR="00713973" w:rsidRPr="004760A6">
        <w:rPr>
          <w:rFonts w:ascii="Times New Roman" w:eastAsia="Times New Roman" w:hAnsi="Times New Roman" w:cs="Times New Roman"/>
          <w:sz w:val="24"/>
          <w:szCs w:val="24"/>
        </w:rPr>
        <w:t xml:space="preserve"> tepung sorgum 90</w:t>
      </w:r>
      <w:r w:rsidR="00C231FD" w:rsidRPr="004760A6">
        <w:rPr>
          <w:rFonts w:ascii="Times New Roman" w:eastAsia="Times New Roman" w:hAnsi="Times New Roman" w:cs="Times New Roman"/>
          <w:sz w:val="24"/>
          <w:szCs w:val="24"/>
        </w:rPr>
        <w:t>:10 dengan</w:t>
      </w:r>
      <w:r w:rsidR="00713973" w:rsidRPr="004760A6">
        <w:rPr>
          <w:rFonts w:ascii="Times New Roman" w:eastAsia="Times New Roman" w:hAnsi="Times New Roman" w:cs="Times New Roman"/>
          <w:sz w:val="24"/>
          <w:szCs w:val="24"/>
        </w:rPr>
        <w:t xml:space="preserve"> konsentra</w:t>
      </w:r>
      <w:r w:rsidR="00C231FD" w:rsidRPr="004760A6">
        <w:rPr>
          <w:rFonts w:ascii="Times New Roman" w:eastAsia="Times New Roman" w:hAnsi="Times New Roman" w:cs="Times New Roman"/>
          <w:sz w:val="24"/>
          <w:szCs w:val="24"/>
        </w:rPr>
        <w:t>si GMS 0,6% yang berkarakteristik</w:t>
      </w:r>
      <w:r w:rsidR="00713973" w:rsidRPr="004760A6">
        <w:rPr>
          <w:rFonts w:ascii="Times New Roman" w:eastAsia="Times New Roman" w:hAnsi="Times New Roman" w:cs="Times New Roman"/>
          <w:sz w:val="24"/>
          <w:szCs w:val="24"/>
        </w:rPr>
        <w:t xml:space="preserve"> kadar air 6,69%bb, kadar abu 0,93%bb, kadar lemak 0,87%bb, kadar protein 71,71 %bb, kadar serat kasar 0,48 %bb, kadar pati 59,42 %bb, </w:t>
      </w:r>
      <w:r w:rsidR="00713973" w:rsidRPr="004760A6">
        <w:rPr>
          <w:rFonts w:ascii="Times New Roman" w:eastAsia="Times New Roman" w:hAnsi="Times New Roman" w:cs="Times New Roman"/>
          <w:sz w:val="24"/>
          <w:szCs w:val="24"/>
          <w:lang w:val="id-ID"/>
        </w:rPr>
        <w:t>kadar amilosa 17,25 %bb, kadar amilopektin 42,17 %bb, kadar Fe 79,79 ppm dan kadar IO</w:t>
      </w:r>
      <w:r w:rsidR="00713973" w:rsidRPr="004760A6">
        <w:rPr>
          <w:rFonts w:ascii="Times New Roman" w:eastAsia="Times New Roman" w:hAnsi="Times New Roman" w:cs="Times New Roman"/>
          <w:sz w:val="24"/>
          <w:szCs w:val="24"/>
          <w:vertAlign w:val="subscript"/>
          <w:lang w:val="id-ID"/>
        </w:rPr>
        <w:t>3</w:t>
      </w:r>
      <w:r w:rsidR="00713973" w:rsidRPr="004760A6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-</w:t>
      </w:r>
      <w:r w:rsidR="00713973" w:rsidRPr="004760A6">
        <w:rPr>
          <w:rFonts w:ascii="Times New Roman" w:eastAsia="Times New Roman" w:hAnsi="Times New Roman" w:cs="Times New Roman"/>
          <w:sz w:val="24"/>
          <w:szCs w:val="24"/>
        </w:rPr>
        <w:t>52,29 ppm, ALT 7,67 x 10</w:t>
      </w:r>
      <w:r w:rsidR="00713973" w:rsidRPr="004760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13973" w:rsidRPr="004760A6">
        <w:rPr>
          <w:rFonts w:ascii="Times New Roman" w:eastAsia="Times New Roman" w:hAnsi="Times New Roman" w:cs="Times New Roman"/>
          <w:sz w:val="24"/>
          <w:szCs w:val="24"/>
        </w:rPr>
        <w:t xml:space="preserve"> cfu/g, dan kadar </w:t>
      </w:r>
      <w:r w:rsidR="00713973" w:rsidRPr="004760A6">
        <w:rPr>
          <w:rFonts w:ascii="Times New Roman" w:eastAsia="Times New Roman" w:hAnsi="Times New Roman" w:cs="Times New Roman"/>
          <w:i/>
          <w:sz w:val="24"/>
          <w:szCs w:val="24"/>
        </w:rPr>
        <w:t xml:space="preserve">E.coli </w:t>
      </w:r>
      <w:r w:rsidR="00713973" w:rsidRPr="004760A6">
        <w:rPr>
          <w:rFonts w:ascii="Times New Roman" w:eastAsia="Times New Roman" w:hAnsi="Times New Roman" w:cs="Times New Roman"/>
          <w:sz w:val="24"/>
          <w:szCs w:val="24"/>
        </w:rPr>
        <w:t>0,00 APM/g.</w:t>
      </w:r>
    </w:p>
    <w:p w:rsidR="009213AE" w:rsidRPr="004760A6" w:rsidRDefault="00A97311" w:rsidP="00A97311">
      <w:pPr>
        <w:tabs>
          <w:tab w:val="left" w:pos="9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242E" w:rsidRDefault="0058242E" w:rsidP="00582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0A6">
        <w:rPr>
          <w:rFonts w:ascii="Times New Roman" w:hAnsi="Times New Roman" w:cs="Times New Roman"/>
          <w:b/>
          <w:sz w:val="24"/>
          <w:szCs w:val="24"/>
        </w:rPr>
        <w:t>Kata kunci:</w:t>
      </w:r>
      <w:r w:rsidRPr="004760A6">
        <w:rPr>
          <w:rFonts w:ascii="Times New Roman" w:hAnsi="Times New Roman" w:cs="Times New Roman"/>
          <w:sz w:val="24"/>
          <w:szCs w:val="24"/>
        </w:rPr>
        <w:t xml:space="preserve"> beras, singkong, sorgum, GMS, ekstruder </w:t>
      </w:r>
    </w:p>
    <w:p w:rsidR="004B425F" w:rsidRDefault="004B425F" w:rsidP="00582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5F" w:rsidRPr="004B425F" w:rsidRDefault="004B425F" w:rsidP="004B4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B425F" w:rsidRDefault="004B425F" w:rsidP="005824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25F">
        <w:rPr>
          <w:rFonts w:ascii="Times New Roman" w:hAnsi="Times New Roman" w:cs="Times New Roman"/>
          <w:i/>
          <w:sz w:val="24"/>
          <w:szCs w:val="24"/>
        </w:rPr>
        <w:t xml:space="preserve">Analog rice is an artificial rice made from various sources, contains of carbohydrate that approach or exceed with rice. In this research, cassava flour </w:t>
      </w:r>
      <w:r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Pr="004B425F">
        <w:rPr>
          <w:rFonts w:ascii="Times New Roman" w:hAnsi="Times New Roman" w:cs="Times New Roman"/>
          <w:i/>
          <w:sz w:val="24"/>
          <w:szCs w:val="24"/>
        </w:rPr>
        <w:t xml:space="preserve">sorghum flour were utilized as the main ingredients, added with glycerol monostearat to make a fine and proper analog rice. The aimed of this research was : 1) To deterimine the proportion effect between cassava </w:t>
      </w:r>
      <w:r>
        <w:rPr>
          <w:rFonts w:ascii="Times New Roman" w:hAnsi="Times New Roman" w:cs="Times New Roman"/>
          <w:i/>
          <w:sz w:val="24"/>
          <w:szCs w:val="24"/>
        </w:rPr>
        <w:t>with</w:t>
      </w:r>
      <w:r w:rsidRPr="004B425F">
        <w:rPr>
          <w:rFonts w:ascii="Times New Roman" w:hAnsi="Times New Roman" w:cs="Times New Roman"/>
          <w:i/>
          <w:sz w:val="24"/>
          <w:szCs w:val="24"/>
        </w:rPr>
        <w:t xml:space="preserve"> sorghum flours into the characteristics of the analog rice; 2) To determine the effect of glycerol monostearat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4B425F">
        <w:rPr>
          <w:rFonts w:ascii="Times New Roman" w:hAnsi="Times New Roman" w:cs="Times New Roman"/>
          <w:i/>
          <w:sz w:val="24"/>
          <w:szCs w:val="24"/>
        </w:rPr>
        <w:t xml:space="preserve"> concentrates in </w:t>
      </w:r>
      <w:r w:rsidRPr="004B42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the characteristics of analog rice; 3) To find the correlation on the proportion effects from the cassava </w:t>
      </w:r>
      <w:r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4B425F">
        <w:rPr>
          <w:rFonts w:ascii="Times New Roman" w:hAnsi="Times New Roman" w:cs="Times New Roman"/>
          <w:i/>
          <w:sz w:val="24"/>
          <w:szCs w:val="24"/>
        </w:rPr>
        <w:t>sorghum flours with glycerol monostearat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4B425F">
        <w:rPr>
          <w:rFonts w:ascii="Times New Roman" w:hAnsi="Times New Roman" w:cs="Times New Roman"/>
          <w:i/>
          <w:sz w:val="24"/>
          <w:szCs w:val="24"/>
        </w:rPr>
        <w:t xml:space="preserve"> concentrates in the characteristics of analog rice. The research was designed using Group-randomized Design (CRD).  Study factors are :1) Proportion between cassava flour </w:t>
      </w:r>
      <w:r>
        <w:rPr>
          <w:rFonts w:ascii="Times New Roman" w:hAnsi="Times New Roman" w:cs="Times New Roman"/>
          <w:i/>
          <w:sz w:val="24"/>
          <w:szCs w:val="24"/>
        </w:rPr>
        <w:t>with</w:t>
      </w:r>
      <w:r w:rsidRPr="004B425F">
        <w:rPr>
          <w:rFonts w:ascii="Times New Roman" w:hAnsi="Times New Roman" w:cs="Times New Roman"/>
          <w:i/>
          <w:sz w:val="24"/>
          <w:szCs w:val="24"/>
        </w:rPr>
        <w:t xml:space="preserve"> sorghum flour (A), containing of : 90:10 (a</w:t>
      </w:r>
      <w:r w:rsidRPr="004B425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4B425F">
        <w:rPr>
          <w:rFonts w:ascii="Times New Roman" w:hAnsi="Times New Roman" w:cs="Times New Roman"/>
          <w:i/>
          <w:sz w:val="24"/>
          <w:szCs w:val="24"/>
        </w:rPr>
        <w:t>); 85:15(a</w:t>
      </w:r>
      <w:r w:rsidRPr="004B425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B425F">
        <w:rPr>
          <w:rFonts w:ascii="Times New Roman" w:hAnsi="Times New Roman" w:cs="Times New Roman"/>
          <w:i/>
          <w:sz w:val="24"/>
          <w:szCs w:val="24"/>
        </w:rPr>
        <w:t>); and 80:20 (a</w:t>
      </w:r>
      <w:r w:rsidRPr="004B425F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4B425F">
        <w:rPr>
          <w:rFonts w:ascii="Times New Roman" w:hAnsi="Times New Roman" w:cs="Times New Roman"/>
          <w:i/>
          <w:sz w:val="24"/>
          <w:szCs w:val="24"/>
        </w:rPr>
        <w:t>). 2) Glycerol Monostearat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4B425F">
        <w:rPr>
          <w:rFonts w:ascii="Times New Roman" w:hAnsi="Times New Roman" w:cs="Times New Roman"/>
          <w:i/>
          <w:sz w:val="24"/>
          <w:szCs w:val="24"/>
        </w:rPr>
        <w:t xml:space="preserve"> Concentrates (B), containing of : 0.6%(b</w:t>
      </w:r>
      <w:r w:rsidRPr="004B425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4B425F">
        <w:rPr>
          <w:rFonts w:ascii="Times New Roman" w:hAnsi="Times New Roman" w:cs="Times New Roman"/>
          <w:i/>
          <w:sz w:val="24"/>
          <w:szCs w:val="24"/>
        </w:rPr>
        <w:t>); 0.8% (b</w:t>
      </w:r>
      <w:r w:rsidRPr="004B425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B425F">
        <w:rPr>
          <w:rFonts w:ascii="Times New Roman" w:hAnsi="Times New Roman" w:cs="Times New Roman"/>
          <w:i/>
          <w:sz w:val="24"/>
          <w:szCs w:val="24"/>
        </w:rPr>
        <w:t>); 1.0% (b</w:t>
      </w:r>
      <w:r w:rsidRPr="004B425F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4B425F">
        <w:rPr>
          <w:rFonts w:ascii="Times New Roman" w:hAnsi="Times New Roman" w:cs="Times New Roman"/>
          <w:i/>
          <w:sz w:val="24"/>
          <w:szCs w:val="24"/>
        </w:rPr>
        <w:t>) so that 9 treatment combinations, it was repeated 3 times and 27 expreimental units were obtained. The results showed that the best analog rice was the treatment combination of 90 :10 cassava and sorghum proportion with the 0.6% GMS concentrates. The treatment combination produce the analog rice which contains of 6.69 % bb water, 0.93% bb ash, 0.87% bb fat, 71.71% bb protein, 0.48% bb c</w:t>
      </w:r>
      <w:r>
        <w:rPr>
          <w:rFonts w:ascii="Times New Roman" w:hAnsi="Times New Roman" w:cs="Times New Roman"/>
          <w:i/>
          <w:sz w:val="24"/>
          <w:szCs w:val="24"/>
        </w:rPr>
        <w:t>rude</w:t>
      </w:r>
      <w:r w:rsidRPr="004B425F">
        <w:rPr>
          <w:rFonts w:ascii="Times New Roman" w:hAnsi="Times New Roman" w:cs="Times New Roman"/>
          <w:i/>
          <w:sz w:val="24"/>
          <w:szCs w:val="24"/>
        </w:rPr>
        <w:t xml:space="preserve"> fiber, 59.42% bb starch, 17.25% bb amylose, 42.</w:t>
      </w:r>
      <w:r>
        <w:rPr>
          <w:rFonts w:ascii="Times New Roman" w:hAnsi="Times New Roman" w:cs="Times New Roman"/>
          <w:i/>
          <w:sz w:val="24"/>
          <w:szCs w:val="24"/>
        </w:rPr>
        <w:t>71% bb amylopectin, Fe 79.79% bb</w:t>
      </w:r>
      <w:r w:rsidRPr="004B425F">
        <w:rPr>
          <w:rFonts w:ascii="Times New Roman" w:hAnsi="Times New Roman" w:cs="Times New Roman"/>
          <w:i/>
          <w:sz w:val="24"/>
          <w:szCs w:val="24"/>
        </w:rPr>
        <w:t>, IO</w:t>
      </w:r>
      <w:r w:rsidRPr="004B425F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4B425F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Pr="004B425F">
        <w:rPr>
          <w:rFonts w:ascii="Times New Roman" w:hAnsi="Times New Roman" w:cs="Times New Roman"/>
          <w:i/>
          <w:sz w:val="24"/>
          <w:szCs w:val="24"/>
        </w:rPr>
        <w:t xml:space="preserve"> 52,29 ppm, ALT 7,67 x 101 cfu/g, and 0.00 E. Coli APM/g.</w:t>
      </w:r>
    </w:p>
    <w:p w:rsidR="0051196C" w:rsidRDefault="0051196C" w:rsidP="005824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51196C" w:rsidSect="0051196C">
          <w:footerReference w:type="default" r:id="rId7"/>
          <w:type w:val="continuous"/>
          <w:pgSz w:w="12240" w:h="15840"/>
          <w:pgMar w:top="1985" w:right="1134" w:bottom="1418" w:left="1134" w:header="720" w:footer="720" w:gutter="0"/>
          <w:cols w:space="720"/>
          <w:docGrid w:linePitch="360"/>
        </w:sectPr>
      </w:pPr>
    </w:p>
    <w:p w:rsidR="004B425F" w:rsidRPr="004B425F" w:rsidRDefault="004B425F" w:rsidP="005824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196C" w:rsidRDefault="0058242E" w:rsidP="005824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25F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4B425F">
        <w:rPr>
          <w:rFonts w:ascii="Times New Roman" w:hAnsi="Times New Roman" w:cs="Times New Roman"/>
          <w:i/>
          <w:sz w:val="24"/>
          <w:szCs w:val="24"/>
        </w:rPr>
        <w:t xml:space="preserve"> rice, cassava, sorghum, GMS, extruder</w:t>
      </w:r>
    </w:p>
    <w:p w:rsidR="00CD4002" w:rsidRDefault="00CD4002" w:rsidP="005824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0A6" w:rsidRDefault="004760A6" w:rsidP="004760A6">
      <w:pPr>
        <w:pStyle w:val="ListParagraph"/>
        <w:spacing w:after="20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760A6" w:rsidRDefault="004760A6" w:rsidP="004760A6">
      <w:pPr>
        <w:pStyle w:val="ListParagraph"/>
        <w:numPr>
          <w:ilvl w:val="0"/>
          <w:numId w:val="2"/>
        </w:numPr>
        <w:spacing w:after="20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 xml:space="preserve">Adawyah, Robiatul. 2014. </w:t>
      </w:r>
      <w:r w:rsidRPr="00C778A6">
        <w:rPr>
          <w:rFonts w:ascii="Times New Roman" w:hAnsi="Times New Roman" w:cs="Times New Roman"/>
          <w:i/>
          <w:sz w:val="24"/>
          <w:szCs w:val="24"/>
        </w:rPr>
        <w:t>Pegolahan dan Pengawetan Ikan</w:t>
      </w:r>
      <w:r w:rsidRPr="00C778A6">
        <w:rPr>
          <w:rFonts w:ascii="Times New Roman" w:hAnsi="Times New Roman" w:cs="Times New Roman"/>
          <w:sz w:val="24"/>
          <w:szCs w:val="24"/>
        </w:rPr>
        <w:t>. Jakarta. Sinar Grafika Offset.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 xml:space="preserve">Anderson, Ronald H. 1987. </w:t>
      </w:r>
      <w:r w:rsidRPr="00C778A6">
        <w:rPr>
          <w:rFonts w:ascii="Times New Roman" w:hAnsi="Times New Roman" w:cs="Times New Roman"/>
          <w:i/>
          <w:sz w:val="24"/>
          <w:szCs w:val="24"/>
        </w:rPr>
        <w:t>Pemilihan dan Pengembangan Media untuk Pembelajaran</w:t>
      </w:r>
      <w:r w:rsidRPr="00C778A6">
        <w:rPr>
          <w:rFonts w:ascii="Times New Roman" w:hAnsi="Times New Roman" w:cs="Times New Roman"/>
          <w:sz w:val="24"/>
          <w:szCs w:val="24"/>
        </w:rPr>
        <w:t>. Jakarta. Rajawali.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>Brooks, G.F., Janet, S.B., Stephen A.M. Jawetz, Melnick and Adelbergs. 2001. Mikrobiologi Kedokteran, Alih Bahasa oleh Mudihardi, E., Kuntaman, Wasito, E.B., Mertaniasih, N.M., Harsono, S., dan Alimsardjono, L. Jakarta : Penerbit Salemba Medika.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 xml:space="preserve">Budi, Faleh Setia., Purwiyatno, Hariyadi., Slamet, Budijanto., dan Darul, Syah. 2013. Teknologi Proses Ekstrusi untuk Membuat Beras Analog. </w:t>
      </w:r>
      <w:r w:rsidRPr="00C778A6">
        <w:rPr>
          <w:rFonts w:ascii="Times New Roman" w:hAnsi="Times New Roman" w:cs="Times New Roman"/>
          <w:i/>
          <w:sz w:val="24"/>
          <w:szCs w:val="24"/>
        </w:rPr>
        <w:t>Jurnal PANGAN</w:t>
      </w:r>
      <w:r w:rsidRPr="00C778A6">
        <w:rPr>
          <w:rFonts w:ascii="Times New Roman" w:hAnsi="Times New Roman" w:cs="Times New Roman"/>
          <w:sz w:val="24"/>
          <w:szCs w:val="24"/>
        </w:rPr>
        <w:t xml:space="preserve">. 22(3) : 263-274. 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 xml:space="preserve">Cahyadi, W. 2004. </w:t>
      </w:r>
      <w:r w:rsidRPr="00C778A6">
        <w:rPr>
          <w:rFonts w:ascii="Times New Roman" w:hAnsi="Times New Roman" w:cs="Times New Roman"/>
          <w:i/>
          <w:sz w:val="24"/>
          <w:szCs w:val="24"/>
        </w:rPr>
        <w:t>Penentuan Kadar Iodida Dan Iodat Dalam Garam Beriodium dengan Metode Kromatografi Cair Kinerja Tinggi Pasangan Ion</w:t>
      </w:r>
      <w:r w:rsidRPr="00C778A6">
        <w:rPr>
          <w:rFonts w:ascii="Times New Roman" w:hAnsi="Times New Roman" w:cs="Times New Roman"/>
          <w:sz w:val="24"/>
          <w:szCs w:val="24"/>
        </w:rPr>
        <w:t>. Jurnal Teknologi dan Industri Pangan Vol. XV No. 1 Hal 20-27. Bandung.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 xml:space="preserve">Harper, J. M. 1994. Extrusion Processing of Starch. </w:t>
      </w:r>
      <w:r w:rsidRPr="00C778A6">
        <w:rPr>
          <w:rFonts w:ascii="Times New Roman" w:hAnsi="Times New Roman" w:cs="Times New Roman"/>
          <w:i/>
          <w:iCs/>
          <w:sz w:val="24"/>
          <w:szCs w:val="24"/>
        </w:rPr>
        <w:t xml:space="preserve">Di dalam R. J. Alexander &amp; H. F. Zobel.Developments </w:t>
      </w:r>
      <w:r w:rsidRPr="00C778A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in carbohydrate chemistry. </w:t>
      </w:r>
      <w:r w:rsidRPr="00C778A6">
        <w:rPr>
          <w:rFonts w:ascii="Times New Roman" w:hAnsi="Times New Roman" w:cs="Times New Roman"/>
          <w:sz w:val="24"/>
          <w:szCs w:val="24"/>
        </w:rPr>
        <w:t>2</w:t>
      </w:r>
      <w:r w:rsidRPr="00C778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778A6">
        <w:rPr>
          <w:rFonts w:ascii="Times New Roman" w:hAnsi="Times New Roman" w:cs="Times New Roman"/>
          <w:sz w:val="24"/>
          <w:szCs w:val="24"/>
        </w:rPr>
        <w:t xml:space="preserve"> ed. pp.37-64. American Association of Cereal Chemists. Saint Paul. United States of America.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 xml:space="preserve">Hidayat, Beni., Ahza, Adil Basuki., Sugiyono. 2007. Karakteristik Tepung Ubi Jalar (Ipomoea batatas L.) Varietas Shiroyukata Serta Kajian Potensi Penggunaannya sebagai Sumber Karbohidrat Alternatif. </w:t>
      </w:r>
      <w:r w:rsidRPr="00C778A6">
        <w:rPr>
          <w:rFonts w:ascii="Times New Roman" w:hAnsi="Times New Roman" w:cs="Times New Roman"/>
          <w:i/>
          <w:sz w:val="24"/>
          <w:szCs w:val="24"/>
        </w:rPr>
        <w:t>Jurnal Teknologi dan Industri Pangan</w:t>
      </w:r>
      <w:r w:rsidRPr="00C778A6">
        <w:rPr>
          <w:rFonts w:ascii="Times New Roman" w:hAnsi="Times New Roman" w:cs="Times New Roman"/>
          <w:sz w:val="24"/>
          <w:szCs w:val="24"/>
        </w:rPr>
        <w:t>, Vol. XVIII No.1.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 xml:space="preserve">Hui, Y. H., 1996, </w:t>
      </w:r>
      <w:r w:rsidRPr="00C778A6">
        <w:rPr>
          <w:rFonts w:ascii="Times New Roman" w:hAnsi="Times New Roman" w:cs="Times New Roman"/>
          <w:i/>
          <w:iCs/>
          <w:sz w:val="24"/>
          <w:szCs w:val="24"/>
        </w:rPr>
        <w:t>Bailey’s Industrial Oil and Fat Products</w:t>
      </w:r>
      <w:r w:rsidRPr="00C778A6">
        <w:rPr>
          <w:rFonts w:ascii="Times New Roman" w:hAnsi="Times New Roman" w:cs="Times New Roman"/>
          <w:sz w:val="24"/>
          <w:szCs w:val="24"/>
        </w:rPr>
        <w:t>. Edisi ke-5, volume ke-2, New York: John Willey &amp; Sons, Inc.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 xml:space="preserve">Kurachi, H. 1995. </w:t>
      </w:r>
      <w:r w:rsidRPr="00C778A6">
        <w:rPr>
          <w:rFonts w:ascii="Times New Roman" w:hAnsi="Times New Roman" w:cs="Times New Roman"/>
          <w:i/>
          <w:sz w:val="24"/>
          <w:szCs w:val="24"/>
        </w:rPr>
        <w:t>Process for Making Enriched Artificial Rice</w:t>
      </w:r>
      <w:r w:rsidRPr="00C778A6">
        <w:rPr>
          <w:rFonts w:ascii="Times New Roman" w:hAnsi="Times New Roman" w:cs="Times New Roman"/>
          <w:sz w:val="24"/>
          <w:szCs w:val="24"/>
        </w:rPr>
        <w:t>. US Patent No 3.628.966.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>Lean, Michael E. J. 2013. Ilmu Pangan, Gizi, dan Kesehatan. Alih Bahasa oleh Nilamsari, Nata dan Astri Fajriyah. Yogyakarta. Pustaka Pelajar.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>Mudjisihono, Rob., S. Joni Munarso., dan Zuheid Noor. 1993. Pengaruh Penambah Tepung Kacang Hijau dan Gliseril Monostearat pada Tepung Jagung Terhadap Sifat Fisik dan Organoleptis Roti Tawar yang Dihasilkan. Agritech. 13(4)/14(1):1-6.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 xml:space="preserve">Murtiningrum. 2012. Pengaruh Preparasi Ubi Jalar (IPOMEA BATATAS) sebagai Bahan Pengental terhadap Komposisi Kimia dan Sifat </w:t>
      </w:r>
      <w:r w:rsidRPr="00C778A6">
        <w:rPr>
          <w:rFonts w:ascii="Times New Roman" w:hAnsi="Times New Roman" w:cs="Times New Roman"/>
          <w:sz w:val="24"/>
          <w:szCs w:val="24"/>
        </w:rPr>
        <w:lastRenderedPageBreak/>
        <w:t xml:space="preserve">Organoleptik Saus Buah Merah (PANDANUS CONOIDEUS L). </w:t>
      </w:r>
      <w:r w:rsidRPr="00C778A6">
        <w:rPr>
          <w:rFonts w:ascii="Times New Roman" w:hAnsi="Times New Roman" w:cs="Times New Roman"/>
          <w:i/>
          <w:sz w:val="24"/>
          <w:szCs w:val="24"/>
        </w:rPr>
        <w:t>Jurnal Agrointek</w:t>
      </w:r>
      <w:r w:rsidRPr="00C778A6">
        <w:rPr>
          <w:rFonts w:ascii="Times New Roman" w:hAnsi="Times New Roman" w:cs="Times New Roman"/>
          <w:sz w:val="24"/>
          <w:szCs w:val="24"/>
        </w:rPr>
        <w:t xml:space="preserve"> .6(1). Papua.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>Palupi, K.T., Adiningsih, M.W., Sunartatie, T., Afiff, U., Purnawarman, T. 2010. Pengujian Staphylococcus aureus Pada Daging Ayam Beku yang Dilalulintaskan Melalui Pelabuhan Penyeberangan Merak. Majalah Kehewanan Indonesia 1(2): 1-12.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 xml:space="preserve">Prescott, L.M.. Harley, J.P Klein D.A. 2008. Microbiology, William C. Brown Publishers, Dubuque, IA, USA pp. 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>Purnomo, A.E. 1994. Pengaruh Penambahan Gliseril Monostearat Pada Pembuatan Roti Tawar dengan Substitusi Tepung Selain Terigu</w:t>
      </w:r>
      <w:r w:rsidRPr="00C778A6">
        <w:rPr>
          <w:rFonts w:ascii="Times New Roman" w:hAnsi="Times New Roman" w:cs="Times New Roman"/>
          <w:i/>
          <w:sz w:val="24"/>
          <w:szCs w:val="24"/>
        </w:rPr>
        <w:t>. Laporan Skripsi</w:t>
      </w:r>
      <w:r w:rsidRPr="00C778A6">
        <w:rPr>
          <w:rFonts w:ascii="Times New Roman" w:hAnsi="Times New Roman" w:cs="Times New Roman"/>
          <w:sz w:val="24"/>
          <w:szCs w:val="24"/>
        </w:rPr>
        <w:t>. Fakultas Teknologi Pertanian – IPB. Bogor.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>Puspandari N dan Isnawati A. 2015. Deskripsi hasil uji angka lempeng total (ALT) pada beberapa susu formula bayi. Jurnal Kefarmasian Indonesia. 5(2):106-122.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778A6">
        <w:rPr>
          <w:rFonts w:ascii="Times New Roman" w:hAnsi="Times New Roman" w:cs="Times New Roman"/>
          <w:sz w:val="24"/>
          <w:szCs w:val="24"/>
          <w:lang w:eastAsia="id-ID"/>
        </w:rPr>
        <w:t xml:space="preserve">Rosyida, A. dan A. Zulfiya. 2013. Pewarnaan bahan tekstil dengan menggunakan ekstrak kayu nangka dan teknik pewarnaannya untuk mendapatkan hasil yang optimal. </w:t>
      </w:r>
      <w:r w:rsidRPr="00C778A6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Jurnal Rekayasa </w:t>
      </w:r>
      <w:r w:rsidRPr="00C778A6">
        <w:rPr>
          <w:rFonts w:ascii="Times New Roman" w:hAnsi="Times New Roman" w:cs="Times New Roman"/>
          <w:sz w:val="24"/>
          <w:szCs w:val="24"/>
          <w:lang w:eastAsia="id-ID"/>
        </w:rPr>
        <w:t>Proses. 7(2):52-58.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 xml:space="preserve">Sindhuja A, Sudha M.L, and Rahim A. 2005. Effect of incorporation of amaranth flour on the quality of cookies. </w:t>
      </w:r>
      <w:r w:rsidRPr="00C778A6">
        <w:rPr>
          <w:rFonts w:ascii="Times New Roman" w:hAnsi="Times New Roman" w:cs="Times New Roman"/>
          <w:i/>
          <w:sz w:val="24"/>
          <w:szCs w:val="24"/>
        </w:rPr>
        <w:t>Journal Eur Food Res Technol</w:t>
      </w:r>
      <w:r w:rsidRPr="00C778A6">
        <w:rPr>
          <w:rFonts w:ascii="Times New Roman" w:hAnsi="Times New Roman" w:cs="Times New Roman"/>
          <w:sz w:val="24"/>
          <w:szCs w:val="24"/>
        </w:rPr>
        <w:t>. 221(2005)  : 597-601.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 xml:space="preserve">Sudarmadji, S., B. Haryono dan Suhardi. 2010. </w:t>
      </w:r>
      <w:r w:rsidRPr="00C778A6">
        <w:rPr>
          <w:rFonts w:ascii="Times New Roman" w:hAnsi="Times New Roman" w:cs="Times New Roman"/>
          <w:i/>
          <w:iCs/>
          <w:sz w:val="24"/>
          <w:szCs w:val="24"/>
        </w:rPr>
        <w:t>Prosedur Analisa untuk Bahan Makanan dan Pertanian</w:t>
      </w:r>
      <w:r w:rsidRPr="00C778A6">
        <w:rPr>
          <w:rFonts w:ascii="Times New Roman" w:hAnsi="Times New Roman" w:cs="Times New Roman"/>
          <w:sz w:val="24"/>
          <w:szCs w:val="24"/>
        </w:rPr>
        <w:t>. Liberty Yogyakarta. Yogyakarta.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>Suliartini, Ni Wayan Sri, Gusti R. S, teguh W., dan muhidin. 2011. Pengujian Kadar Antosianin Padi Gogo Beras Merah Hasil Koleksi Plasma Nutfah Sulawesi Tenggara. Crop Agro Vol. 4 (2): 43-48.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lastRenderedPageBreak/>
        <w:t>Suriawiria, U. 2003. Mikrobiologi Air. P.T Alumni Bandung</w:t>
      </w:r>
    </w:p>
    <w:p w:rsidR="00CA77C1" w:rsidRPr="006A745A" w:rsidRDefault="00CA77C1" w:rsidP="00C778A6">
      <w:pPr>
        <w:pStyle w:val="Bibliography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A745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Susila, B. A. 2005. Keunggulan Mutu Gizi dan Sifat Fungsional Sorgum (Sorghum vulgare). </w:t>
      </w:r>
      <w:r w:rsidRPr="006A745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Prosiding Seminar Nasional Teknologi Inovatif Pascapanen untuk Pengembangan Industri Berbasis Pertanian</w:t>
      </w:r>
      <w:r w:rsidRPr="006A745A">
        <w:rPr>
          <w:rFonts w:ascii="Times New Roman" w:hAnsi="Times New Roman" w:cs="Times New Roman"/>
          <w:iCs/>
          <w:noProof/>
          <w:sz w:val="24"/>
          <w:szCs w:val="24"/>
        </w:rPr>
        <w:t>.</w:t>
      </w:r>
      <w:r w:rsidRPr="006A745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(hal. 527-534). Bogor. Balai Besar Litbang Pascapanen Pertaian Bogor.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>Svensson, Louise., Bonno Sekwati-Monang., Daise Lopes Lutz., Andreas Achieber., dan Mihael G Ganzle. 2010. Phenolic Acids and Flavonoids in Nonfermented and Fermented Red Sorghum (</w:t>
      </w:r>
      <w:r w:rsidRPr="00C778A6">
        <w:rPr>
          <w:rFonts w:ascii="Times New Roman" w:hAnsi="Times New Roman" w:cs="Times New Roman"/>
          <w:i/>
          <w:sz w:val="24"/>
          <w:szCs w:val="24"/>
        </w:rPr>
        <w:t>Sorghum bicolor</w:t>
      </w:r>
      <w:r w:rsidRPr="00C778A6">
        <w:rPr>
          <w:rFonts w:ascii="Times New Roman" w:hAnsi="Times New Roman" w:cs="Times New Roman"/>
          <w:sz w:val="24"/>
          <w:szCs w:val="24"/>
        </w:rPr>
        <w:t xml:space="preserve"> (L.) Moench). </w:t>
      </w:r>
      <w:r w:rsidRPr="00C778A6">
        <w:rPr>
          <w:rFonts w:ascii="Times New Roman" w:hAnsi="Times New Roman" w:cs="Times New Roman"/>
          <w:i/>
          <w:sz w:val="24"/>
          <w:szCs w:val="24"/>
        </w:rPr>
        <w:t>J. Agric. Food Chem</w:t>
      </w:r>
      <w:r w:rsidRPr="00C778A6">
        <w:rPr>
          <w:rFonts w:ascii="Times New Roman" w:hAnsi="Times New Roman" w:cs="Times New Roman"/>
          <w:sz w:val="24"/>
          <w:szCs w:val="24"/>
        </w:rPr>
        <w:t xml:space="preserve">. (58)) : 9214-9220. 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>Widowati S, dan J. Wargiono, 2009. Nilai Gizi dan Sifat Fungsional Ubi Kayu Inovasi Teknologi dan Kebijakan Pengembangan Ubi Kayu. Badan Litbang. 2009.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>Widowati, Sri. dan Herawati, H. 2007. Teknologi Pengolahan Beras Artifisial Bentuk Mutiara dari Bahan Singkon</w:t>
      </w:r>
      <w:bookmarkStart w:id="0" w:name="_GoBack"/>
      <w:bookmarkEnd w:id="0"/>
      <w:r w:rsidRPr="00C778A6">
        <w:rPr>
          <w:rFonts w:ascii="Times New Roman" w:hAnsi="Times New Roman" w:cs="Times New Roman"/>
          <w:sz w:val="24"/>
          <w:szCs w:val="24"/>
        </w:rPr>
        <w:t xml:space="preserve">g dan Ubi Jalar. </w:t>
      </w:r>
      <w:r w:rsidRPr="00C778A6">
        <w:rPr>
          <w:rFonts w:ascii="Times New Roman" w:hAnsi="Times New Roman" w:cs="Times New Roman"/>
          <w:i/>
          <w:sz w:val="24"/>
          <w:szCs w:val="24"/>
        </w:rPr>
        <w:t>Laporan Hasil Pnelitian</w:t>
      </w:r>
      <w:r w:rsidRPr="00C778A6">
        <w:rPr>
          <w:rFonts w:ascii="Times New Roman" w:hAnsi="Times New Roman" w:cs="Times New Roman"/>
          <w:sz w:val="24"/>
          <w:szCs w:val="24"/>
        </w:rPr>
        <w:t xml:space="preserve">. Balai Besar Penelitian dan Pasca Panen Pertanian.   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 xml:space="preserve">Widowati, Sri. dan Wargiono, J. 2009. </w:t>
      </w:r>
      <w:r w:rsidRPr="00C778A6">
        <w:rPr>
          <w:rFonts w:ascii="Times New Roman" w:hAnsi="Times New Roman" w:cs="Times New Roman"/>
          <w:i/>
          <w:sz w:val="24"/>
          <w:szCs w:val="24"/>
        </w:rPr>
        <w:t>Nilai Gizi dan Sifat Fungsional Ubi Kayu</w:t>
      </w:r>
      <w:r w:rsidRPr="00C778A6">
        <w:rPr>
          <w:rFonts w:ascii="Times New Roman" w:hAnsi="Times New Roman" w:cs="Times New Roman"/>
          <w:sz w:val="24"/>
          <w:szCs w:val="24"/>
        </w:rPr>
        <w:t>. Balai Besar Penelitian dan Pasca Panen Pertanian.</w:t>
      </w:r>
    </w:p>
    <w:p w:rsidR="00CA77C1" w:rsidRPr="006A745A" w:rsidRDefault="00CA77C1" w:rsidP="00C778A6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6A745A">
        <w:rPr>
          <w:color w:val="auto"/>
        </w:rPr>
        <w:t xml:space="preserve">Winarno, F. G. 2004. </w:t>
      </w:r>
      <w:r w:rsidRPr="006A745A">
        <w:rPr>
          <w:i/>
          <w:color w:val="auto"/>
        </w:rPr>
        <w:t>Kimia Pangan dan Gizi</w:t>
      </w:r>
      <w:r w:rsidRPr="006A745A">
        <w:rPr>
          <w:color w:val="auto"/>
        </w:rPr>
        <w:t xml:space="preserve">. PT. Gramedia Pustaka Utama. Jakarta. </w:t>
      </w:r>
    </w:p>
    <w:p w:rsidR="00CA77C1" w:rsidRPr="00C778A6" w:rsidRDefault="00CA77C1" w:rsidP="00C778A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A6">
        <w:rPr>
          <w:rFonts w:ascii="Times New Roman" w:hAnsi="Times New Roman" w:cs="Times New Roman"/>
          <w:sz w:val="24"/>
          <w:szCs w:val="24"/>
        </w:rPr>
        <w:t xml:space="preserve">Winarno, F.G., F. Srikandi dan F. Dedi. 1986. </w:t>
      </w:r>
      <w:r w:rsidRPr="00C778A6">
        <w:rPr>
          <w:rFonts w:ascii="Times New Roman" w:hAnsi="Times New Roman" w:cs="Times New Roman"/>
          <w:i/>
          <w:iCs/>
          <w:sz w:val="24"/>
          <w:szCs w:val="24"/>
        </w:rPr>
        <w:t>Pengantar Teknologi Pangan</w:t>
      </w:r>
      <w:r w:rsidRPr="00C778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778A6">
        <w:rPr>
          <w:rFonts w:ascii="Times New Roman" w:hAnsi="Times New Roman" w:cs="Times New Roman"/>
          <w:sz w:val="24"/>
          <w:szCs w:val="24"/>
        </w:rPr>
        <w:t>PT. Gramedia Pustaka Utama, Jakarta.</w:t>
      </w:r>
    </w:p>
    <w:p w:rsidR="0074772C" w:rsidRDefault="00CA77C1" w:rsidP="00C778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74772C" w:rsidSect="0074772C">
          <w:type w:val="continuous"/>
          <w:pgSz w:w="12240" w:h="15840"/>
          <w:pgMar w:top="1985" w:right="1134" w:bottom="1418" w:left="1134" w:header="720" w:footer="720" w:gutter="0"/>
          <w:cols w:num="2" w:space="720"/>
          <w:docGrid w:linePitch="360"/>
        </w:sectPr>
      </w:pPr>
      <w:r w:rsidRPr="00C778A6">
        <w:rPr>
          <w:rFonts w:ascii="Times New Roman" w:hAnsi="Times New Roman" w:cs="Times New Roman"/>
          <w:bCs/>
          <w:sz w:val="24"/>
          <w:szCs w:val="24"/>
        </w:rPr>
        <w:t xml:space="preserve">Yu, Che Chul., Youn-Sik Lee., Byung Soo Cheon., dan Sang Hee Lee. 2003. Synthesis of Glycerol Monostearate with High Purity. </w:t>
      </w:r>
      <w:r w:rsidRPr="00C778A6">
        <w:rPr>
          <w:rFonts w:ascii="Times New Roman" w:hAnsi="Times New Roman" w:cs="Times New Roman"/>
          <w:bCs/>
          <w:i/>
          <w:iCs/>
          <w:sz w:val="24"/>
          <w:szCs w:val="24"/>
        </w:rPr>
        <w:t>Bull. Korean Chem. Soc</w:t>
      </w:r>
      <w:r w:rsidRPr="00C778A6">
        <w:rPr>
          <w:rFonts w:ascii="Times New Roman" w:hAnsi="Times New Roman" w:cs="Times New Roman"/>
          <w:bCs/>
          <w:sz w:val="24"/>
          <w:szCs w:val="24"/>
        </w:rPr>
        <w:t>. 24(81):229-1231</w:t>
      </w:r>
    </w:p>
    <w:p w:rsidR="00CA77C1" w:rsidRPr="00CA77C1" w:rsidRDefault="00CA77C1" w:rsidP="00CA77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60A6" w:rsidRPr="004760A6" w:rsidRDefault="004760A6" w:rsidP="004760A6">
      <w:pPr>
        <w:spacing w:after="200" w:line="240" w:lineRule="auto"/>
        <w:ind w:left="567" w:hanging="578"/>
        <w:jc w:val="both"/>
        <w:rPr>
          <w:rFonts w:ascii="Times New Roman" w:hAnsi="Times New Roman"/>
          <w:b/>
          <w:sz w:val="24"/>
          <w:szCs w:val="24"/>
        </w:rPr>
      </w:pPr>
    </w:p>
    <w:p w:rsidR="004760A6" w:rsidRPr="004760A6" w:rsidRDefault="004760A6" w:rsidP="004760A6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sectPr w:rsidR="004760A6" w:rsidRPr="004760A6" w:rsidSect="00A6548E">
      <w:type w:val="continuous"/>
      <w:pgSz w:w="12240" w:h="15840"/>
      <w:pgMar w:top="1985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B5C" w:rsidRDefault="003E4B5C" w:rsidP="00CA68A6">
      <w:pPr>
        <w:spacing w:after="0" w:line="240" w:lineRule="auto"/>
      </w:pPr>
      <w:r>
        <w:separator/>
      </w:r>
    </w:p>
  </w:endnote>
  <w:endnote w:type="continuationSeparator" w:id="1">
    <w:p w:rsidR="003E4B5C" w:rsidRDefault="003E4B5C" w:rsidP="00CA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-1903979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96C" w:rsidRPr="0051196C" w:rsidRDefault="00E37EFC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51196C">
          <w:rPr>
            <w:rFonts w:ascii="Times New Roman" w:hAnsi="Times New Roman" w:cs="Times New Roman"/>
            <w:sz w:val="20"/>
          </w:rPr>
          <w:fldChar w:fldCharType="begin"/>
        </w:r>
        <w:r w:rsidR="0051196C" w:rsidRPr="0051196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51196C">
          <w:rPr>
            <w:rFonts w:ascii="Times New Roman" w:hAnsi="Times New Roman" w:cs="Times New Roman"/>
            <w:sz w:val="20"/>
          </w:rPr>
          <w:fldChar w:fldCharType="separate"/>
        </w:r>
        <w:r w:rsidR="00A97311">
          <w:rPr>
            <w:rFonts w:ascii="Times New Roman" w:hAnsi="Times New Roman" w:cs="Times New Roman"/>
            <w:noProof/>
            <w:sz w:val="20"/>
          </w:rPr>
          <w:t>1</w:t>
        </w:r>
        <w:r w:rsidRPr="0051196C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51196C" w:rsidRPr="0051196C" w:rsidRDefault="0051196C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B5C" w:rsidRDefault="003E4B5C" w:rsidP="00CA68A6">
      <w:pPr>
        <w:spacing w:after="0" w:line="240" w:lineRule="auto"/>
      </w:pPr>
      <w:r>
        <w:separator/>
      </w:r>
    </w:p>
  </w:footnote>
  <w:footnote w:type="continuationSeparator" w:id="1">
    <w:p w:rsidR="003E4B5C" w:rsidRDefault="003E4B5C" w:rsidP="00CA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5F8D"/>
    <w:multiLevelType w:val="hybridMultilevel"/>
    <w:tmpl w:val="FFD084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6686"/>
    <w:multiLevelType w:val="hybridMultilevel"/>
    <w:tmpl w:val="7B2C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5969"/>
    <w:multiLevelType w:val="hybridMultilevel"/>
    <w:tmpl w:val="2688A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E04C6"/>
    <w:multiLevelType w:val="hybridMultilevel"/>
    <w:tmpl w:val="726E42DE"/>
    <w:lvl w:ilvl="0" w:tplc="7E2A7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07F76"/>
    <w:multiLevelType w:val="hybridMultilevel"/>
    <w:tmpl w:val="59CA35EA"/>
    <w:lvl w:ilvl="0" w:tplc="A5B49C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64D6F"/>
    <w:multiLevelType w:val="hybridMultilevel"/>
    <w:tmpl w:val="45B22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C56FC"/>
    <w:multiLevelType w:val="hybridMultilevel"/>
    <w:tmpl w:val="CCEE72EE"/>
    <w:lvl w:ilvl="0" w:tplc="A3D00F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46FAD"/>
    <w:multiLevelType w:val="multilevel"/>
    <w:tmpl w:val="65088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AE"/>
    <w:rsid w:val="00014D37"/>
    <w:rsid w:val="00041489"/>
    <w:rsid w:val="0005391E"/>
    <w:rsid w:val="000563CE"/>
    <w:rsid w:val="000E7803"/>
    <w:rsid w:val="00244DDE"/>
    <w:rsid w:val="002745DE"/>
    <w:rsid w:val="00276AF1"/>
    <w:rsid w:val="002B3018"/>
    <w:rsid w:val="003351C3"/>
    <w:rsid w:val="0035768E"/>
    <w:rsid w:val="003744A8"/>
    <w:rsid w:val="003C773D"/>
    <w:rsid w:val="003E4B5C"/>
    <w:rsid w:val="004760A6"/>
    <w:rsid w:val="00485531"/>
    <w:rsid w:val="004B425F"/>
    <w:rsid w:val="004D4153"/>
    <w:rsid w:val="004E6476"/>
    <w:rsid w:val="0051196C"/>
    <w:rsid w:val="00550668"/>
    <w:rsid w:val="0058242E"/>
    <w:rsid w:val="005845C3"/>
    <w:rsid w:val="005F27B0"/>
    <w:rsid w:val="005F33B1"/>
    <w:rsid w:val="0062742B"/>
    <w:rsid w:val="0064796C"/>
    <w:rsid w:val="006515B4"/>
    <w:rsid w:val="006D37EB"/>
    <w:rsid w:val="006F1F31"/>
    <w:rsid w:val="00713973"/>
    <w:rsid w:val="0074772C"/>
    <w:rsid w:val="007D64A6"/>
    <w:rsid w:val="00800E5C"/>
    <w:rsid w:val="00824422"/>
    <w:rsid w:val="00883AE8"/>
    <w:rsid w:val="008C610F"/>
    <w:rsid w:val="009213AE"/>
    <w:rsid w:val="00963D70"/>
    <w:rsid w:val="009A3974"/>
    <w:rsid w:val="009B6953"/>
    <w:rsid w:val="00A60E93"/>
    <w:rsid w:val="00A6548E"/>
    <w:rsid w:val="00A757F1"/>
    <w:rsid w:val="00A97311"/>
    <w:rsid w:val="00AD5A4A"/>
    <w:rsid w:val="00BB351C"/>
    <w:rsid w:val="00C231FD"/>
    <w:rsid w:val="00C778A6"/>
    <w:rsid w:val="00CA68A6"/>
    <w:rsid w:val="00CA77C1"/>
    <w:rsid w:val="00CD4002"/>
    <w:rsid w:val="00D3199D"/>
    <w:rsid w:val="00DA2836"/>
    <w:rsid w:val="00DC788E"/>
    <w:rsid w:val="00E37EFC"/>
    <w:rsid w:val="00E75195"/>
    <w:rsid w:val="00F401E2"/>
    <w:rsid w:val="00FD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3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A6"/>
  </w:style>
  <w:style w:type="paragraph" w:styleId="Footer">
    <w:name w:val="footer"/>
    <w:basedOn w:val="Normal"/>
    <w:link w:val="FooterChar"/>
    <w:uiPriority w:val="99"/>
    <w:unhideWhenUsed/>
    <w:rsid w:val="00CA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A6"/>
  </w:style>
  <w:style w:type="table" w:styleId="TableGrid">
    <w:name w:val="Table Grid"/>
    <w:basedOn w:val="TableNormal"/>
    <w:uiPriority w:val="39"/>
    <w:rsid w:val="006F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E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60A6"/>
  </w:style>
  <w:style w:type="paragraph" w:styleId="Bibliography">
    <w:name w:val="Bibliography"/>
    <w:basedOn w:val="Normal"/>
    <w:next w:val="Normal"/>
    <w:uiPriority w:val="37"/>
    <w:unhideWhenUsed/>
    <w:rsid w:val="00CA77C1"/>
  </w:style>
  <w:style w:type="paragraph" w:customStyle="1" w:styleId="Default">
    <w:name w:val="Default"/>
    <w:rsid w:val="00CA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Sudirman</dc:creator>
  <cp:keywords/>
  <dc:description/>
  <cp:lastModifiedBy>Lusy</cp:lastModifiedBy>
  <cp:revision>27</cp:revision>
  <dcterms:created xsi:type="dcterms:W3CDTF">2018-10-07T08:06:00Z</dcterms:created>
  <dcterms:modified xsi:type="dcterms:W3CDTF">2018-10-08T09:13:00Z</dcterms:modified>
</cp:coreProperties>
</file>