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8EE" w:rsidRDefault="00F548EE" w:rsidP="005A1B4E">
      <w:pPr>
        <w:jc w:val="center"/>
        <w:rPr>
          <w:rFonts w:ascii="Arial" w:hAnsi="Arial" w:cs="Arial"/>
          <w:b/>
          <w:caps/>
          <w:lang w:val="en-US"/>
        </w:rPr>
      </w:pPr>
      <w:r w:rsidRPr="00F548EE">
        <w:rPr>
          <w:rFonts w:ascii="Arial" w:hAnsi="Arial" w:cs="Arial"/>
          <w:b/>
          <w:caps/>
          <w:lang w:val="en-US"/>
        </w:rPr>
        <w:t>EVALUASI PENYALURAN KREDIT USAHA RAKYAT</w:t>
      </w:r>
    </w:p>
    <w:p w:rsidR="00767196" w:rsidRDefault="00767196" w:rsidP="00767196">
      <w:pPr>
        <w:spacing w:line="360" w:lineRule="auto"/>
        <w:jc w:val="center"/>
        <w:rPr>
          <w:rFonts w:ascii="Arial" w:hAnsi="Arial" w:cs="Arial"/>
          <w:b/>
          <w:sz w:val="20"/>
          <w:szCs w:val="20"/>
          <w:lang w:val="en-US"/>
        </w:rPr>
      </w:pPr>
    </w:p>
    <w:p w:rsidR="000B21F5" w:rsidRPr="000B21F5" w:rsidRDefault="00F548EE" w:rsidP="00767196">
      <w:pPr>
        <w:spacing w:line="360" w:lineRule="auto"/>
        <w:jc w:val="center"/>
        <w:rPr>
          <w:rFonts w:ascii="Arial" w:hAnsi="Arial" w:cs="Arial"/>
          <w:b/>
          <w:sz w:val="20"/>
          <w:szCs w:val="20"/>
          <w:lang w:val="en-US"/>
        </w:rPr>
      </w:pPr>
      <w:r w:rsidRPr="00F548EE">
        <w:rPr>
          <w:rFonts w:ascii="Arial" w:hAnsi="Arial" w:cs="Arial"/>
          <w:b/>
          <w:sz w:val="20"/>
          <w:szCs w:val="20"/>
          <w:lang w:val="en-US"/>
        </w:rPr>
        <w:t>Rizki Wahyuniardi</w:t>
      </w:r>
      <w:r w:rsidR="003C4BDB">
        <w:rPr>
          <w:rFonts w:ascii="Arial" w:hAnsi="Arial" w:cs="Arial"/>
          <w:b/>
          <w:sz w:val="20"/>
          <w:szCs w:val="20"/>
          <w:vertAlign w:val="superscript"/>
          <w:lang w:val="en-US"/>
        </w:rPr>
        <w:t>*)</w:t>
      </w:r>
    </w:p>
    <w:p w:rsidR="00767196" w:rsidRPr="00523B9E" w:rsidRDefault="00767196" w:rsidP="00767196">
      <w:pPr>
        <w:spacing w:line="360" w:lineRule="auto"/>
        <w:jc w:val="center"/>
        <w:rPr>
          <w:rFonts w:ascii="Arial" w:hAnsi="Arial" w:cs="Arial"/>
          <w:b/>
          <w:sz w:val="20"/>
          <w:szCs w:val="20"/>
        </w:rPr>
      </w:pPr>
    </w:p>
    <w:p w:rsidR="00767196" w:rsidRPr="005E2047" w:rsidRDefault="0095266D" w:rsidP="00767196">
      <w:pPr>
        <w:jc w:val="center"/>
        <w:rPr>
          <w:rFonts w:ascii="Arial" w:hAnsi="Arial" w:cs="Arial"/>
          <w:sz w:val="20"/>
          <w:szCs w:val="20"/>
          <w:lang w:val="en-US"/>
        </w:rPr>
      </w:pPr>
      <w:r>
        <w:rPr>
          <w:rFonts w:ascii="Arial" w:hAnsi="Arial" w:cs="Arial"/>
          <w:sz w:val="20"/>
          <w:szCs w:val="20"/>
          <w:lang w:val="en-US"/>
        </w:rPr>
        <w:t>Program Studi</w:t>
      </w:r>
      <w:r w:rsidR="00767196" w:rsidRPr="00AF2FBF">
        <w:rPr>
          <w:rFonts w:ascii="Arial" w:hAnsi="Arial" w:cs="Arial"/>
          <w:sz w:val="20"/>
          <w:szCs w:val="20"/>
        </w:rPr>
        <w:t xml:space="preserve"> Teknik </w:t>
      </w:r>
      <w:r w:rsidR="00F548EE">
        <w:rPr>
          <w:rFonts w:ascii="Arial" w:hAnsi="Arial" w:cs="Arial"/>
          <w:sz w:val="20"/>
          <w:szCs w:val="20"/>
          <w:lang w:val="en-US"/>
        </w:rPr>
        <w:t>Industri</w:t>
      </w:r>
    </w:p>
    <w:p w:rsidR="00767196" w:rsidRPr="00AF2FBF" w:rsidRDefault="00767196" w:rsidP="00767196">
      <w:pPr>
        <w:jc w:val="center"/>
        <w:rPr>
          <w:rFonts w:ascii="Arial" w:hAnsi="Arial" w:cs="Arial"/>
          <w:sz w:val="20"/>
          <w:szCs w:val="20"/>
        </w:rPr>
      </w:pPr>
      <w:r w:rsidRPr="00AF2FBF">
        <w:rPr>
          <w:rFonts w:ascii="Arial" w:hAnsi="Arial" w:cs="Arial"/>
          <w:sz w:val="20"/>
          <w:szCs w:val="20"/>
        </w:rPr>
        <w:t>Fakultas Teknik – Universitas Pasundan</w:t>
      </w:r>
    </w:p>
    <w:p w:rsidR="00767196" w:rsidRPr="00AF2FBF" w:rsidRDefault="00C17BD4" w:rsidP="00767196">
      <w:pPr>
        <w:spacing w:line="360" w:lineRule="auto"/>
        <w:jc w:val="center"/>
        <w:rPr>
          <w:rFonts w:ascii="Arial" w:hAnsi="Arial" w:cs="Arial"/>
          <w:sz w:val="20"/>
          <w:szCs w:val="20"/>
        </w:rPr>
      </w:pPr>
      <w:r>
        <w:rPr>
          <w:rFonts w:ascii="Arial" w:hAnsi="Arial" w:cs="Arial"/>
          <w:b/>
          <w:noProof/>
          <w:sz w:val="20"/>
          <w:szCs w:val="20"/>
          <w:lang w:val="en-US" w:eastAsia="en-US"/>
        </w:rPr>
        <w:pict>
          <v:line id="_x0000_s1030" style="position:absolute;left:0;text-align:left;z-index:251658240;visibility:visible" from="0,131.9pt" to="450pt,1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wnXEAIAACkEAAAOAAAAZHJzL2Uyb0RvYy54bWysU9uO2yAQfa/Uf0C8J740t7XirCo76Uva&#10;jbTbDyCAY1QMCEicqOq/dyBxtLt9qar6AQ/MzOHMnGH5eO4kOnHrhFYlzsYpRlxRzYQ6lPj7y2a0&#10;wMh5ohiRWvESX7jDj6uPH5a9KXiuWy0ZtwhAlCt6U+LWe1MkiaMt74gba8MVOBttO+Jhaw8Js6QH&#10;9E4meZrOkl5bZqym3Dk4ra9OvIr4TcOpf2oaxz2SJQZuPq42rvuwJqslKQ6WmFbQGw3yDyw6IhRc&#10;eoeqiSfoaMUfUJ2gVjvd+DHVXaKbRlAea4BqsvRdNc8tMTzWAs1x5t4m9/9g6bfTziLBSpxjpEgH&#10;Em2F4igPnemNKyCgUjsbaqNn9Wy2mv5wSOmqJerAI8OXi4G0LGQkb1LCxhnA3/dfNYMYcvQ6tunc&#10;2C5AQgPQOapxuavBzx5ROJzOs2magmh08CWkGBKNdf4L1x0KRoklcI7A5LR1PhAhxRAS7lF6I6SM&#10;YkuFemCbzwE6uJyWggVv3NjDvpIWnUiYl/jFst6FWX1ULKK1nLD1zfZEyKsNt0sV8KAW4HOzrgPx&#10;8yF9WC/Wi8loks/Wo0la16PPm2oymm2y+bT+VFdVnf0K1LJJ0QrGuArshuHMJn8n/u2ZXMfqPp73&#10;PiRv0WPDgOzwj6SjmEG/6yTsNbvs7CAyzGMMvr2dMPCv92C/fuGr3wAAAP//AwBQSwMEFAAGAAgA&#10;AAAhADXlEYvbAAAABgEAAA8AAABkcnMvZG93bnJldi54bWxMj8FOwzAQRO9I/IO1SNyoTZAgTeNU&#10;CFRVIC5tkbhuYzcOxOs0dtvw9yzqAY4zs5p5W85H34mjHWIbSMPtRIGwVAfTUqPhfbO4yUHEhGSw&#10;C2Q1fNsI8+ryosTChBOt7HGdGsElFAvU4FLqCylj7azHOAm9Jc52YfCYWA6NNAOeuNx3MlPqXnps&#10;iRcc9vbJ2fprffAa8Hm5Sh959vrQvri3z81iv3T5Xuvrq/FxBiLZMf0dwy8+o0PFTNtwIBNFp4Ef&#10;SRqy6R0ITqdKsbE9G7Iq5X/86gcAAP//AwBQSwECLQAUAAYACAAAACEAtoM4kv4AAADhAQAAEwAA&#10;AAAAAAAAAAAAAAAAAAAAW0NvbnRlbnRfVHlwZXNdLnhtbFBLAQItABQABgAIAAAAIQA4/SH/1gAA&#10;AJQBAAALAAAAAAAAAAAAAAAAAC8BAABfcmVscy8ucmVsc1BLAQItABQABgAIAAAAIQB66wnXEAIA&#10;ACkEAAAOAAAAAAAAAAAAAAAAAC4CAABkcnMvZTJvRG9jLnhtbFBLAQItABQABgAIAAAAIQA15RGL&#10;2wAAAAYBAAAPAAAAAAAAAAAAAAAAAGoEAABkcnMvZG93bnJldi54bWxQSwUGAAAAAAQABADzAAAA&#10;cgUAAAAA&#10;" strokeweight=".25pt"/>
        </w:pict>
      </w:r>
      <w:r w:rsidR="00E34AF3">
        <w:rPr>
          <w:rFonts w:ascii="Arial" w:hAnsi="Arial" w:cs="Arial"/>
          <w:b/>
          <w:noProof/>
          <w:sz w:val="20"/>
          <w:szCs w:val="20"/>
          <w:lang w:eastAsia="id-ID"/>
        </w:rPr>
        <w:pict>
          <v:line id="Line 2" o:spid="_x0000_s1026" style="position:absolute;left:0;text-align:left;z-index:251655680;visibility:visible" from="0,14.65pt" to="450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wnXEAIAACkEAAAOAAAAZHJzL2Uyb0RvYy54bWysU9uO2yAQfa/Uf0C8J740t7XirCo76Uva&#10;jbTbDyCAY1QMCEicqOq/dyBxtLt9qar6AQ/MzOHMnGH5eO4kOnHrhFYlzsYpRlxRzYQ6lPj7y2a0&#10;wMh5ohiRWvESX7jDj6uPH5a9KXiuWy0ZtwhAlCt6U+LWe1MkiaMt74gba8MVOBttO+Jhaw8Js6QH&#10;9E4meZrOkl5bZqym3Dk4ra9OvIr4TcOpf2oaxz2SJQZuPq42rvuwJqslKQ6WmFbQGw3yDyw6IhRc&#10;eoeqiSfoaMUfUJ2gVjvd+DHVXaKbRlAea4BqsvRdNc8tMTzWAs1x5t4m9/9g6bfTziLBSpxjpEgH&#10;Em2F4igPnemNKyCgUjsbaqNn9Wy2mv5wSOmqJerAI8OXi4G0LGQkb1LCxhnA3/dfNYMYcvQ6tunc&#10;2C5AQgPQOapxuavBzx5ROJzOs2magmh08CWkGBKNdf4L1x0KRoklcI7A5LR1PhAhxRAS7lF6I6SM&#10;YkuFemCbzwE6uJyWggVv3NjDvpIWnUiYl/jFst6FWX1ULKK1nLD1zfZEyKsNt0sV8KAW4HOzrgPx&#10;8yF9WC/Wi8loks/Wo0la16PPm2oymm2y+bT+VFdVnf0K1LJJ0QrGuArshuHMJn8n/u2ZXMfqPp73&#10;PiRv0WPDgOzwj6SjmEG/6yTsNbvs7CAyzGMMvr2dMPCv92C/fuGr3wAAAP//AwBQSwMEFAAGAAgA&#10;AAAhADXlEYvbAAAABgEAAA8AAABkcnMvZG93bnJldi54bWxMj8FOwzAQRO9I/IO1SNyoTZAgTeNU&#10;CFRVIC5tkbhuYzcOxOs0dtvw9yzqAY4zs5p5W85H34mjHWIbSMPtRIGwVAfTUqPhfbO4yUHEhGSw&#10;C2Q1fNsI8+ryosTChBOt7HGdGsElFAvU4FLqCylj7azHOAm9Jc52YfCYWA6NNAOeuNx3MlPqXnps&#10;iRcc9vbJ2fprffAa8Hm5Sh959vrQvri3z81iv3T5Xuvrq/FxBiLZMf0dwy8+o0PFTNtwIBNFp4Ef&#10;SRqy6R0ITqdKsbE9G7Iq5X/86gcAAP//AwBQSwECLQAUAAYACAAAACEAtoM4kv4AAADhAQAAEwAA&#10;AAAAAAAAAAAAAAAAAAAAW0NvbnRlbnRfVHlwZXNdLnhtbFBLAQItABQABgAIAAAAIQA4/SH/1gAA&#10;AJQBAAALAAAAAAAAAAAAAAAAAC8BAABfcmVscy8ucmVsc1BLAQItABQABgAIAAAAIQB66wnXEAIA&#10;ACkEAAAOAAAAAAAAAAAAAAAAAC4CAABkcnMvZTJvRG9jLnhtbFBLAQItABQABgAIAAAAIQA15RGL&#10;2wAAAAYBAAAPAAAAAAAAAAAAAAAAAGoEAABkcnMvZG93bnJldi54bWxQSwUGAAAAAAQABADzAAAA&#10;cgUAAAAA&#10;" strokeweight=".25pt"/>
        </w:pict>
      </w:r>
    </w:p>
    <w:p w:rsidR="00F548EE" w:rsidRPr="00F548EE" w:rsidRDefault="00767196" w:rsidP="00A87D45">
      <w:pPr>
        <w:jc w:val="both"/>
        <w:rPr>
          <w:rFonts w:ascii="Arial" w:hAnsi="Arial" w:cs="Arial"/>
          <w:sz w:val="18"/>
          <w:szCs w:val="18"/>
        </w:rPr>
      </w:pPr>
      <w:r w:rsidRPr="00AF2FBF">
        <w:rPr>
          <w:rFonts w:ascii="Arial" w:hAnsi="Arial" w:cs="Arial"/>
          <w:b/>
          <w:sz w:val="18"/>
          <w:szCs w:val="18"/>
        </w:rPr>
        <w:t>Abstrak</w:t>
      </w:r>
      <w:r w:rsidRPr="00AF2FBF">
        <w:rPr>
          <w:rFonts w:ascii="Arial" w:hAnsi="Arial" w:cs="Arial"/>
          <w:sz w:val="18"/>
          <w:szCs w:val="18"/>
        </w:rPr>
        <w:t xml:space="preserve"> :</w:t>
      </w:r>
      <w:r w:rsidR="00F548EE" w:rsidRPr="00F548EE">
        <w:rPr>
          <w:rFonts w:ascii="Arial" w:hAnsi="Arial" w:cs="Arial"/>
          <w:sz w:val="18"/>
          <w:szCs w:val="18"/>
        </w:rPr>
        <w:t>Kredit U</w:t>
      </w:r>
      <w:r w:rsidR="00112236">
        <w:rPr>
          <w:rFonts w:ascii="Arial" w:hAnsi="Arial" w:cs="Arial"/>
          <w:sz w:val="18"/>
          <w:szCs w:val="18"/>
        </w:rPr>
        <w:t>saha Rakyat (KUR)adalah kredit/</w:t>
      </w:r>
      <w:r w:rsidR="00F548EE" w:rsidRPr="00F548EE">
        <w:rPr>
          <w:rFonts w:ascii="Arial" w:hAnsi="Arial" w:cs="Arial"/>
          <w:sz w:val="18"/>
          <w:szCs w:val="18"/>
        </w:rPr>
        <w:t xml:space="preserve">pembiayaan yang diberikan oleh perbankan kepada UMKM/IKM yang </w:t>
      </w:r>
      <w:r w:rsidR="00F548EE" w:rsidRPr="00112236">
        <w:rPr>
          <w:rFonts w:ascii="Arial" w:hAnsi="Arial" w:cs="Arial"/>
          <w:i/>
          <w:sz w:val="18"/>
          <w:szCs w:val="18"/>
        </w:rPr>
        <w:t>feasible</w:t>
      </w:r>
      <w:r w:rsidR="00F548EE" w:rsidRPr="00F548EE">
        <w:rPr>
          <w:rFonts w:ascii="Arial" w:hAnsi="Arial" w:cs="Arial"/>
          <w:sz w:val="18"/>
          <w:szCs w:val="18"/>
        </w:rPr>
        <w:t xml:space="preserve"> tapi belum </w:t>
      </w:r>
      <w:r w:rsidR="00F548EE" w:rsidRPr="00112236">
        <w:rPr>
          <w:rFonts w:ascii="Arial" w:hAnsi="Arial" w:cs="Arial"/>
          <w:i/>
          <w:sz w:val="18"/>
          <w:szCs w:val="18"/>
        </w:rPr>
        <w:t>bankable</w:t>
      </w:r>
      <w:r w:rsidR="00F548EE" w:rsidRPr="00F548EE">
        <w:rPr>
          <w:rFonts w:ascii="Arial" w:hAnsi="Arial" w:cs="Arial"/>
          <w:sz w:val="18"/>
          <w:szCs w:val="18"/>
        </w:rPr>
        <w:t xml:space="preserve">. Maksudnya adalah usaha tersebut memiliki prospek bisnis yang baik dan memiliki kemampuan untuk mengembalikan.Program yang mulai digulirkan sejak 2007 ini bertujuan membantu usaha kecil meningkatkan kemampuan permodalannya guna meningkatkan kapasitas usahanya. Untuk mengetahui kinerja dari pelaksanaan </w:t>
      </w:r>
      <w:r w:rsidR="00112236">
        <w:rPr>
          <w:rFonts w:ascii="Arial" w:hAnsi="Arial" w:cs="Arial"/>
          <w:sz w:val="18"/>
          <w:szCs w:val="18"/>
        </w:rPr>
        <w:t>program</w:t>
      </w:r>
      <w:r w:rsidR="00F548EE" w:rsidRPr="00F548EE">
        <w:rPr>
          <w:rFonts w:ascii="Arial" w:hAnsi="Arial" w:cs="Arial"/>
          <w:sz w:val="18"/>
          <w:szCs w:val="18"/>
        </w:rPr>
        <w:t xml:space="preserve"> ini, penelitian dilakukan </w:t>
      </w:r>
      <w:r w:rsidR="00112236">
        <w:rPr>
          <w:rFonts w:ascii="Arial" w:hAnsi="Arial" w:cs="Arial"/>
          <w:sz w:val="18"/>
          <w:szCs w:val="18"/>
        </w:rPr>
        <w:t xml:space="preserve">ke </w:t>
      </w:r>
      <w:r w:rsidR="00F548EE" w:rsidRPr="00F548EE">
        <w:rPr>
          <w:rFonts w:ascii="Arial" w:hAnsi="Arial" w:cs="Arial"/>
          <w:sz w:val="18"/>
          <w:szCs w:val="18"/>
        </w:rPr>
        <w:t xml:space="preserve">Industri Kecil Menengah (IKM) di 7 (tujuh) provinsi yaitu Banten, DKI Jakarta, Jawa Barat, Jawa Tengah, DI Yogyakarta, Jawa Timur dan Bali. Hasil penelitian menunjukkan bahwa masih ada </w:t>
      </w:r>
      <w:r w:rsidR="00792A1C">
        <w:rPr>
          <w:rFonts w:ascii="Arial" w:hAnsi="Arial" w:cs="Arial"/>
          <w:sz w:val="18"/>
          <w:szCs w:val="18"/>
        </w:rPr>
        <w:t xml:space="preserve">beberapa </w:t>
      </w:r>
      <w:r w:rsidR="00F548EE" w:rsidRPr="00F548EE">
        <w:rPr>
          <w:rFonts w:ascii="Arial" w:hAnsi="Arial" w:cs="Arial"/>
          <w:sz w:val="18"/>
          <w:szCs w:val="18"/>
        </w:rPr>
        <w:t xml:space="preserve">kendala penyaluruan KUR di IKM yaitu </w:t>
      </w:r>
      <w:r w:rsidR="00112236">
        <w:rPr>
          <w:rFonts w:ascii="Arial" w:hAnsi="Arial" w:cs="Arial"/>
          <w:sz w:val="18"/>
          <w:szCs w:val="18"/>
        </w:rPr>
        <w:t xml:space="preserve">sosialisasi dan </w:t>
      </w:r>
      <w:r w:rsidR="00F548EE" w:rsidRPr="00F548EE">
        <w:rPr>
          <w:rFonts w:ascii="Arial" w:hAnsi="Arial" w:cs="Arial"/>
          <w:sz w:val="18"/>
          <w:szCs w:val="18"/>
        </w:rPr>
        <w:t>agunan. Perlu dilakukan penyesuaian kebijakan agar program ini</w:t>
      </w:r>
      <w:r w:rsidR="003E4899">
        <w:rPr>
          <w:rFonts w:ascii="Arial" w:hAnsi="Arial" w:cs="Arial"/>
          <w:sz w:val="18"/>
          <w:szCs w:val="18"/>
        </w:rPr>
        <w:t>berjalan</w:t>
      </w:r>
      <w:r w:rsidR="00F548EE" w:rsidRPr="00F548EE">
        <w:rPr>
          <w:rFonts w:ascii="Arial" w:hAnsi="Arial" w:cs="Arial"/>
          <w:sz w:val="18"/>
          <w:szCs w:val="18"/>
        </w:rPr>
        <w:t xml:space="preserve"> lebih baik.</w:t>
      </w:r>
    </w:p>
    <w:p w:rsidR="00767196" w:rsidRPr="0033329B" w:rsidRDefault="00767196" w:rsidP="00943C90">
      <w:pPr>
        <w:spacing w:line="480" w:lineRule="auto"/>
        <w:jc w:val="both"/>
        <w:rPr>
          <w:rFonts w:ascii="Arial" w:hAnsi="Arial" w:cs="Arial"/>
          <w:sz w:val="18"/>
          <w:szCs w:val="18"/>
        </w:rPr>
      </w:pPr>
    </w:p>
    <w:p w:rsidR="00012540" w:rsidRPr="00BE1828" w:rsidRDefault="00767196" w:rsidP="00767196">
      <w:pPr>
        <w:jc w:val="both"/>
        <w:rPr>
          <w:rFonts w:ascii="Arial" w:hAnsi="Arial" w:cs="Arial"/>
          <w:sz w:val="18"/>
          <w:szCs w:val="18"/>
          <w:lang w:val="en-US"/>
        </w:rPr>
      </w:pPr>
      <w:r w:rsidRPr="0093514E">
        <w:rPr>
          <w:rFonts w:ascii="Arial" w:hAnsi="Arial" w:cs="Arial"/>
          <w:b/>
          <w:sz w:val="18"/>
          <w:szCs w:val="18"/>
          <w:lang w:val="en-US"/>
        </w:rPr>
        <w:t>Kata kunci :</w:t>
      </w:r>
      <w:r w:rsidR="00F548EE" w:rsidRPr="00F548EE">
        <w:rPr>
          <w:rFonts w:ascii="Arial" w:hAnsi="Arial" w:cs="Arial"/>
          <w:sz w:val="18"/>
          <w:szCs w:val="18"/>
          <w:lang w:val="en-US"/>
        </w:rPr>
        <w:t>evaluasi, IKM, KUR, strategi</w:t>
      </w:r>
    </w:p>
    <w:p w:rsidR="00190993" w:rsidRDefault="00190993" w:rsidP="00190993">
      <w:pPr>
        <w:rPr>
          <w:rFonts w:ascii="Arial" w:hAnsi="Arial" w:cs="Arial"/>
          <w:sz w:val="18"/>
          <w:szCs w:val="18"/>
          <w:lang w:val="en-US"/>
        </w:rPr>
      </w:pPr>
    </w:p>
    <w:p w:rsidR="00190993" w:rsidRPr="00190993" w:rsidRDefault="00190993" w:rsidP="00190993">
      <w:pPr>
        <w:rPr>
          <w:rFonts w:ascii="Arial" w:hAnsi="Arial" w:cs="Arial"/>
          <w:b/>
          <w:sz w:val="20"/>
          <w:szCs w:val="20"/>
        </w:rPr>
      </w:pPr>
    </w:p>
    <w:p w:rsidR="00190993" w:rsidRDefault="00190993" w:rsidP="00157FAE">
      <w:pPr>
        <w:numPr>
          <w:ilvl w:val="0"/>
          <w:numId w:val="1"/>
        </w:numPr>
        <w:ind w:left="360" w:hanging="360"/>
        <w:rPr>
          <w:rFonts w:ascii="Arial" w:hAnsi="Arial" w:cs="Arial"/>
          <w:b/>
          <w:sz w:val="20"/>
          <w:szCs w:val="20"/>
        </w:rPr>
        <w:sectPr w:rsidR="00190993" w:rsidSect="00384F75">
          <w:headerReference w:type="even" r:id="rId9"/>
          <w:headerReference w:type="default" r:id="rId10"/>
          <w:footerReference w:type="even" r:id="rId11"/>
          <w:footerReference w:type="default" r:id="rId12"/>
          <w:headerReference w:type="first" r:id="rId13"/>
          <w:type w:val="continuous"/>
          <w:pgSz w:w="10943" w:h="14912" w:code="1"/>
          <w:pgMar w:top="1701" w:right="964" w:bottom="1701" w:left="964" w:header="720" w:footer="992" w:gutter="0"/>
          <w:pgBorders w:offsetFrom="page">
            <w:top w:val="none" w:sz="0" w:space="19" w:color="000095" w:shadow="1"/>
            <w:left w:val="none" w:sz="0" w:space="1" w:color="000000" w:shadow="1"/>
            <w:bottom w:val="none" w:sz="0" w:space="0" w:color="000000" w:shadow="1"/>
            <w:right w:val="none" w:sz="255" w:space="0" w:color="0000FF" w:shadow="1"/>
          </w:pgBorders>
          <w:pgNumType w:start="1"/>
          <w:cols w:space="397"/>
          <w:titlePg/>
          <w:docGrid w:linePitch="360"/>
        </w:sectPr>
      </w:pPr>
    </w:p>
    <w:p w:rsidR="008E21D3" w:rsidRPr="00190993" w:rsidRDefault="00157FAE" w:rsidP="00157FAE">
      <w:pPr>
        <w:numPr>
          <w:ilvl w:val="0"/>
          <w:numId w:val="1"/>
        </w:numPr>
        <w:ind w:left="360" w:hanging="360"/>
        <w:rPr>
          <w:rFonts w:ascii="Arial" w:hAnsi="Arial" w:cs="Arial"/>
          <w:b/>
          <w:sz w:val="20"/>
          <w:szCs w:val="20"/>
        </w:rPr>
      </w:pPr>
      <w:r w:rsidRPr="00190993">
        <w:rPr>
          <w:rFonts w:ascii="Arial" w:hAnsi="Arial" w:cs="Arial"/>
          <w:b/>
          <w:sz w:val="20"/>
          <w:szCs w:val="20"/>
        </w:rPr>
        <w:lastRenderedPageBreak/>
        <w:t>PENDAHULUAN</w:t>
      </w:r>
      <w:r w:rsidR="0095266D" w:rsidRPr="00FF530A">
        <w:rPr>
          <w:rStyle w:val="FootnoteReference"/>
          <w:rFonts w:ascii="Arial" w:hAnsi="Arial" w:cs="Arial"/>
          <w:color w:val="FFFFFF" w:themeColor="background1"/>
          <w:sz w:val="20"/>
          <w:szCs w:val="20"/>
        </w:rPr>
        <w:footnoteReference w:id="1"/>
      </w:r>
    </w:p>
    <w:p w:rsidR="00190993" w:rsidRPr="00190993" w:rsidRDefault="00190993" w:rsidP="00190993">
      <w:pPr>
        <w:ind w:left="360"/>
        <w:rPr>
          <w:rFonts w:ascii="Arial" w:hAnsi="Arial" w:cs="Arial"/>
          <w:b/>
          <w:sz w:val="20"/>
          <w:szCs w:val="20"/>
        </w:rPr>
      </w:pPr>
    </w:p>
    <w:p w:rsidR="00F548EE" w:rsidRPr="00F548EE" w:rsidRDefault="00F548EE" w:rsidP="00F548EE">
      <w:pPr>
        <w:spacing w:before="120" w:after="120" w:line="360" w:lineRule="auto"/>
        <w:jc w:val="both"/>
        <w:rPr>
          <w:rFonts w:ascii="Arial" w:hAnsi="Arial" w:cs="Arial"/>
          <w:sz w:val="20"/>
          <w:szCs w:val="20"/>
        </w:rPr>
      </w:pPr>
      <w:r w:rsidRPr="00F548EE">
        <w:rPr>
          <w:rFonts w:ascii="Arial" w:hAnsi="Arial" w:cs="Arial"/>
          <w:sz w:val="20"/>
          <w:szCs w:val="20"/>
        </w:rPr>
        <w:t xml:space="preserve">Kredit Usaha Rakyat (KUR)adalah kredit/pembiayaan yang diberikan oleh perbankan kepada UMKM/IKM yang </w:t>
      </w:r>
      <w:r w:rsidRPr="00D3623E">
        <w:rPr>
          <w:rFonts w:ascii="Arial" w:hAnsi="Arial" w:cs="Arial"/>
          <w:i/>
          <w:sz w:val="20"/>
          <w:szCs w:val="20"/>
        </w:rPr>
        <w:t>feasible</w:t>
      </w:r>
      <w:r w:rsidRPr="00F548EE">
        <w:rPr>
          <w:rFonts w:ascii="Arial" w:hAnsi="Arial" w:cs="Arial"/>
          <w:sz w:val="20"/>
          <w:szCs w:val="20"/>
        </w:rPr>
        <w:t xml:space="preserve"> tapi belum </w:t>
      </w:r>
      <w:r w:rsidRPr="00D3623E">
        <w:rPr>
          <w:rFonts w:ascii="Arial" w:hAnsi="Arial" w:cs="Arial"/>
          <w:i/>
          <w:sz w:val="20"/>
          <w:szCs w:val="20"/>
        </w:rPr>
        <w:t>bankable</w:t>
      </w:r>
      <w:r w:rsidR="0099203D">
        <w:rPr>
          <w:rFonts w:ascii="Arial" w:hAnsi="Arial" w:cs="Arial"/>
          <w:sz w:val="20"/>
          <w:szCs w:val="20"/>
        </w:rPr>
        <w:t xml:space="preserve"> </w:t>
      </w:r>
      <w:r w:rsidR="00323B92">
        <w:rPr>
          <w:rFonts w:ascii="Arial" w:hAnsi="Arial" w:cs="Arial"/>
          <w:sz w:val="20"/>
          <w:szCs w:val="20"/>
          <w:lang w:val="en-US"/>
        </w:rPr>
        <w:t>[</w:t>
      </w:r>
      <w:r w:rsidR="00323B92">
        <w:rPr>
          <w:rFonts w:ascii="Arial" w:hAnsi="Arial" w:cs="Arial"/>
          <w:sz w:val="20"/>
          <w:szCs w:val="20"/>
        </w:rPr>
        <w:t>1</w:t>
      </w:r>
      <w:r w:rsidR="00323B92">
        <w:rPr>
          <w:rFonts w:ascii="Arial" w:hAnsi="Arial" w:cs="Arial"/>
          <w:sz w:val="20"/>
          <w:szCs w:val="20"/>
          <w:lang w:val="en-US"/>
        </w:rPr>
        <w:t>]</w:t>
      </w:r>
      <w:r w:rsidRPr="00F548EE">
        <w:rPr>
          <w:rFonts w:ascii="Arial" w:hAnsi="Arial" w:cs="Arial"/>
          <w:sz w:val="20"/>
          <w:szCs w:val="20"/>
        </w:rPr>
        <w:t xml:space="preserve">. Maksudnya adalah usaha tersebut memiliki prospek bisnis yang baik dan memiliki kemampuan untuk mengembalikan. UMKM/IKM  dan Koperasi yang diharapkan dapat mengakses KUR adalah yang bergerak di sektor usaha produktif antara lain: pertanian, perikanan dan kelautan, perindustrian, kehutanan, dan jasa keuangan simpan pinjam. Penyaluran KUR dapat dilakukan langsung, maksudnya UMKM/IKM </w:t>
      </w:r>
      <w:r w:rsidRPr="00F548EE">
        <w:rPr>
          <w:rFonts w:ascii="Arial" w:hAnsi="Arial" w:cs="Arial"/>
          <w:sz w:val="20"/>
          <w:szCs w:val="20"/>
        </w:rPr>
        <w:lastRenderedPageBreak/>
        <w:t>dan Koperasi dapat langsung mengakses KUR di Kantor Cabang atau Kantor Cabang Pembantu Bank Pelaksana. Untuk lebih mendekatkan pelayanan kepada usaha mikro, maka penyaluran KUR dapat juga dilakukan secara tidak langsung, maksudnya usaha mikro dapat mengakses KUR melalui Lembaga Keuangan Mikro dan KSP/USP Koperasi, atau melalui kegiatan linkage program lainnya yang bekerjasama dengan Bank Pelaksana.</w:t>
      </w:r>
    </w:p>
    <w:p w:rsidR="00F548EE" w:rsidRPr="00F548EE" w:rsidRDefault="00F548EE" w:rsidP="00F548EE">
      <w:pPr>
        <w:spacing w:before="120" w:after="120" w:line="360" w:lineRule="auto"/>
        <w:jc w:val="both"/>
        <w:rPr>
          <w:rFonts w:ascii="Arial" w:hAnsi="Arial" w:cs="Arial"/>
          <w:sz w:val="20"/>
          <w:szCs w:val="20"/>
        </w:rPr>
      </w:pPr>
      <w:r w:rsidRPr="00F548EE">
        <w:rPr>
          <w:rFonts w:ascii="Arial" w:hAnsi="Arial" w:cs="Arial"/>
          <w:sz w:val="20"/>
          <w:szCs w:val="20"/>
        </w:rPr>
        <w:t xml:space="preserve">Dalam rangka pemberdayaan Usaha Mikro, Kecil, Menengah dan Koperasi (UMKMK/IKM), penciptaan lapangan kerja, dan penanggulangan kemiskinan, Pemerintah menerbitkan Paket Kebijakan yang bertujuan meningkatkan Sektor Riil dan memberdayakan </w:t>
      </w:r>
      <w:r w:rsidRPr="00F548EE">
        <w:rPr>
          <w:rFonts w:ascii="Arial" w:hAnsi="Arial" w:cs="Arial"/>
          <w:sz w:val="20"/>
          <w:szCs w:val="20"/>
        </w:rPr>
        <w:lastRenderedPageBreak/>
        <w:t>UKMK. Kebijakan pengembangan dan pemberdayaan UMKMK /IKM mencakup:</w:t>
      </w:r>
    </w:p>
    <w:p w:rsidR="00F548EE" w:rsidRPr="00F548EE" w:rsidRDefault="00F548EE" w:rsidP="00F548EE">
      <w:pPr>
        <w:numPr>
          <w:ilvl w:val="0"/>
          <w:numId w:val="6"/>
        </w:numPr>
        <w:tabs>
          <w:tab w:val="clear" w:pos="900"/>
        </w:tabs>
        <w:spacing w:line="360" w:lineRule="auto"/>
        <w:ind w:left="142" w:hanging="142"/>
        <w:jc w:val="both"/>
        <w:rPr>
          <w:rFonts w:ascii="Arial" w:eastAsia="MS Mincho" w:hAnsi="Arial" w:cs="Arial"/>
          <w:sz w:val="20"/>
          <w:szCs w:val="20"/>
          <w:lang w:eastAsia="ja-JP"/>
        </w:rPr>
      </w:pPr>
      <w:r w:rsidRPr="00F548EE">
        <w:rPr>
          <w:rFonts w:ascii="Arial" w:eastAsia="MS Mincho" w:hAnsi="Arial" w:cs="Arial"/>
          <w:sz w:val="20"/>
          <w:szCs w:val="20"/>
          <w:lang w:eastAsia="ja-JP"/>
        </w:rPr>
        <w:t>Peningkatan akses pada sumber pembiayaan</w:t>
      </w:r>
    </w:p>
    <w:p w:rsidR="00F548EE" w:rsidRPr="00F548EE" w:rsidRDefault="00F548EE" w:rsidP="00F548EE">
      <w:pPr>
        <w:numPr>
          <w:ilvl w:val="0"/>
          <w:numId w:val="6"/>
        </w:numPr>
        <w:tabs>
          <w:tab w:val="clear" w:pos="900"/>
        </w:tabs>
        <w:spacing w:line="360" w:lineRule="auto"/>
        <w:ind w:left="142" w:hanging="142"/>
        <w:jc w:val="both"/>
        <w:rPr>
          <w:rFonts w:ascii="Arial" w:eastAsia="MS Mincho" w:hAnsi="Arial" w:cs="Arial"/>
          <w:sz w:val="20"/>
          <w:szCs w:val="20"/>
          <w:lang w:eastAsia="ja-JP"/>
        </w:rPr>
      </w:pPr>
      <w:r w:rsidRPr="00F548EE">
        <w:rPr>
          <w:rFonts w:ascii="Arial" w:eastAsia="MS Mincho" w:hAnsi="Arial" w:cs="Arial"/>
          <w:sz w:val="20"/>
          <w:szCs w:val="20"/>
          <w:lang w:eastAsia="ja-JP"/>
        </w:rPr>
        <w:t>Pengembangan kewirausahan</w:t>
      </w:r>
    </w:p>
    <w:p w:rsidR="00F548EE" w:rsidRPr="00F548EE" w:rsidRDefault="00F548EE" w:rsidP="00F548EE">
      <w:pPr>
        <w:numPr>
          <w:ilvl w:val="0"/>
          <w:numId w:val="6"/>
        </w:numPr>
        <w:tabs>
          <w:tab w:val="clear" w:pos="900"/>
        </w:tabs>
        <w:spacing w:line="360" w:lineRule="auto"/>
        <w:ind w:left="142" w:hanging="142"/>
        <w:jc w:val="both"/>
        <w:rPr>
          <w:rFonts w:ascii="Arial" w:eastAsia="MS Mincho" w:hAnsi="Arial" w:cs="Arial"/>
          <w:sz w:val="20"/>
          <w:szCs w:val="20"/>
          <w:lang w:eastAsia="ja-JP"/>
        </w:rPr>
      </w:pPr>
      <w:r w:rsidRPr="00F548EE">
        <w:rPr>
          <w:rFonts w:ascii="Arial" w:eastAsia="MS Mincho" w:hAnsi="Arial" w:cs="Arial"/>
          <w:sz w:val="20"/>
          <w:szCs w:val="20"/>
          <w:lang w:eastAsia="ja-JP"/>
        </w:rPr>
        <w:t xml:space="preserve">Peningkatan pasar produk UMKMK /IKM </w:t>
      </w:r>
    </w:p>
    <w:p w:rsidR="00F548EE" w:rsidRPr="00F548EE" w:rsidRDefault="00F548EE" w:rsidP="00F548EE">
      <w:pPr>
        <w:numPr>
          <w:ilvl w:val="0"/>
          <w:numId w:val="6"/>
        </w:numPr>
        <w:tabs>
          <w:tab w:val="clear" w:pos="900"/>
        </w:tabs>
        <w:spacing w:line="360" w:lineRule="auto"/>
        <w:ind w:left="142" w:hanging="142"/>
        <w:jc w:val="both"/>
        <w:rPr>
          <w:rFonts w:ascii="Arial" w:eastAsia="MS Mincho" w:hAnsi="Arial" w:cs="Arial"/>
          <w:sz w:val="20"/>
          <w:szCs w:val="20"/>
          <w:lang w:eastAsia="ja-JP"/>
        </w:rPr>
      </w:pPr>
      <w:r w:rsidRPr="00F548EE">
        <w:rPr>
          <w:rFonts w:ascii="Arial" w:eastAsia="MS Mincho" w:hAnsi="Arial" w:cs="Arial"/>
          <w:sz w:val="20"/>
          <w:szCs w:val="20"/>
          <w:lang w:eastAsia="ja-JP"/>
        </w:rPr>
        <w:t xml:space="preserve">Reformasi regulasi UMKMK /IKM </w:t>
      </w:r>
    </w:p>
    <w:p w:rsidR="00F548EE" w:rsidRPr="00F548EE" w:rsidRDefault="00F548EE" w:rsidP="000149AE">
      <w:pPr>
        <w:spacing w:before="120" w:after="120" w:line="360" w:lineRule="auto"/>
        <w:jc w:val="both"/>
        <w:rPr>
          <w:rFonts w:ascii="Arial" w:eastAsia="MS Mincho" w:hAnsi="Arial" w:cs="Arial"/>
          <w:sz w:val="20"/>
          <w:szCs w:val="20"/>
          <w:lang w:eastAsia="ja-JP"/>
        </w:rPr>
      </w:pPr>
      <w:r w:rsidRPr="00F548EE">
        <w:rPr>
          <w:rFonts w:ascii="Arial" w:eastAsia="MS Mincho" w:hAnsi="Arial" w:cs="Arial"/>
          <w:sz w:val="20"/>
          <w:szCs w:val="20"/>
          <w:lang w:eastAsia="ja-JP"/>
        </w:rPr>
        <w:t>Upaya peningkatan akses pada sumber pembiayaan antara lain dilakukan dengan memberikan penjaminan kredit bagi UMKMK/IKM melalui Kredit Usaha Rakyat (KUR). Pada tanggal 5 November 2007, Presiden meluncurkan Kredit Usaha Rakyat (KUR), dengan fasilitas penjaminan kredit dari Pemerintah melalui PT Askrindo dan Perum Jamkrindo. Adapun Bank Pelaksana yang menyalurkan KUR ini adalah Bank BRI, Bank Mandiri, Bank BNI, Bank BTN, Bank Syariah Mandiri, dan Bank Bukopin.</w:t>
      </w:r>
    </w:p>
    <w:p w:rsidR="0099203D" w:rsidRPr="00323B92" w:rsidRDefault="0015555F" w:rsidP="0099203D">
      <w:pPr>
        <w:spacing w:before="120" w:line="360" w:lineRule="auto"/>
        <w:jc w:val="both"/>
        <w:rPr>
          <w:rFonts w:ascii="Arial" w:eastAsia="MS Mincho" w:hAnsi="Arial" w:cs="Arial"/>
          <w:sz w:val="20"/>
          <w:szCs w:val="20"/>
          <w:lang w:val="en-US" w:eastAsia="ja-JP"/>
        </w:rPr>
      </w:pPr>
      <w:r w:rsidRPr="0099203D">
        <w:rPr>
          <w:rFonts w:ascii="Arial" w:eastAsia="MS Mincho" w:hAnsi="Arial" w:cs="Arial"/>
          <w:sz w:val="20"/>
          <w:szCs w:val="20"/>
          <w:lang w:eastAsia="ja-JP"/>
        </w:rPr>
        <w:t>P</w:t>
      </w:r>
      <w:r w:rsidR="00F548EE" w:rsidRPr="0099203D">
        <w:rPr>
          <w:rFonts w:ascii="Arial" w:eastAsia="MS Mincho" w:hAnsi="Arial" w:cs="Arial"/>
          <w:sz w:val="20"/>
          <w:szCs w:val="20"/>
          <w:lang w:eastAsia="ja-JP"/>
        </w:rPr>
        <w:t>eraturan perundang-undangan yang menjadi landasan hukum Kredit Usaha Rakyat</w:t>
      </w:r>
      <w:r w:rsidR="00F476A7" w:rsidRPr="0099203D">
        <w:rPr>
          <w:rFonts w:ascii="Arial" w:eastAsia="MS Mincho" w:hAnsi="Arial" w:cs="Arial"/>
          <w:sz w:val="20"/>
          <w:szCs w:val="20"/>
          <w:lang w:eastAsia="ja-JP"/>
        </w:rPr>
        <w:t xml:space="preserve"> (KUR)</w:t>
      </w:r>
      <w:r w:rsidR="00F548EE" w:rsidRPr="0099203D">
        <w:rPr>
          <w:rFonts w:ascii="Arial" w:eastAsia="MS Mincho" w:hAnsi="Arial" w:cs="Arial"/>
          <w:sz w:val="20"/>
          <w:szCs w:val="20"/>
          <w:lang w:eastAsia="ja-JP"/>
        </w:rPr>
        <w:t>,</w:t>
      </w:r>
      <w:r w:rsidRPr="0099203D">
        <w:rPr>
          <w:rFonts w:ascii="Arial" w:eastAsia="MS Mincho" w:hAnsi="Arial" w:cs="Arial"/>
          <w:sz w:val="20"/>
          <w:szCs w:val="20"/>
          <w:lang w:eastAsia="ja-JP"/>
        </w:rPr>
        <w:t xml:space="preserve"> sangat berjenjang dari </w:t>
      </w:r>
      <w:r w:rsidR="00F548EE" w:rsidRPr="0099203D">
        <w:rPr>
          <w:rFonts w:ascii="Arial" w:eastAsia="MS Mincho" w:hAnsi="Arial" w:cs="Arial"/>
          <w:sz w:val="20"/>
          <w:szCs w:val="20"/>
          <w:lang w:eastAsia="ja-JP"/>
        </w:rPr>
        <w:t xml:space="preserve">Peraturan Presiden </w:t>
      </w:r>
      <w:r w:rsidR="00323B92">
        <w:rPr>
          <w:rFonts w:ascii="Arial" w:eastAsia="MS Mincho" w:hAnsi="Arial" w:cs="Arial"/>
          <w:sz w:val="20"/>
          <w:szCs w:val="20"/>
          <w:lang w:val="en-US" w:eastAsia="ja-JP"/>
        </w:rPr>
        <w:t>[</w:t>
      </w:r>
      <w:r w:rsidR="0099203D" w:rsidRPr="0099203D">
        <w:rPr>
          <w:rFonts w:ascii="Arial" w:eastAsia="MS Mincho" w:hAnsi="Arial" w:cs="Arial"/>
          <w:sz w:val="20"/>
          <w:szCs w:val="20"/>
          <w:lang w:eastAsia="ja-JP"/>
        </w:rPr>
        <w:t>2</w:t>
      </w:r>
      <w:r w:rsidR="00323B92">
        <w:rPr>
          <w:rFonts w:ascii="Arial" w:eastAsia="MS Mincho" w:hAnsi="Arial" w:cs="Arial"/>
          <w:sz w:val="20"/>
          <w:szCs w:val="20"/>
          <w:lang w:val="en-US" w:eastAsia="ja-JP"/>
        </w:rPr>
        <w:t>]</w:t>
      </w:r>
      <w:r w:rsidRPr="0099203D">
        <w:rPr>
          <w:rFonts w:ascii="Arial" w:eastAsia="MS Mincho" w:hAnsi="Arial" w:cs="Arial"/>
          <w:sz w:val="20"/>
          <w:szCs w:val="20"/>
          <w:lang w:eastAsia="ja-JP"/>
        </w:rPr>
        <w:t xml:space="preserve">, </w:t>
      </w:r>
      <w:r w:rsidR="00F548EE" w:rsidRPr="0099203D">
        <w:rPr>
          <w:rFonts w:ascii="Arial" w:eastAsia="MS Mincho" w:hAnsi="Arial" w:cs="Arial"/>
          <w:sz w:val="20"/>
          <w:szCs w:val="20"/>
          <w:lang w:eastAsia="ja-JP"/>
        </w:rPr>
        <w:t>In</w:t>
      </w:r>
      <w:r w:rsidR="00F476A7" w:rsidRPr="0099203D">
        <w:rPr>
          <w:rFonts w:ascii="Arial" w:eastAsia="MS Mincho" w:hAnsi="Arial" w:cs="Arial"/>
          <w:sz w:val="20"/>
          <w:szCs w:val="20"/>
          <w:lang w:eastAsia="ja-JP"/>
        </w:rPr>
        <w:t xml:space="preserve">struksi Presiden </w:t>
      </w:r>
      <w:r w:rsidR="00323B92">
        <w:rPr>
          <w:rFonts w:ascii="Arial" w:eastAsia="MS Mincho" w:hAnsi="Arial" w:cs="Arial"/>
          <w:sz w:val="20"/>
          <w:szCs w:val="20"/>
          <w:lang w:val="en-US" w:eastAsia="ja-JP"/>
        </w:rPr>
        <w:t>[</w:t>
      </w:r>
      <w:r w:rsidR="0099203D" w:rsidRPr="0099203D">
        <w:rPr>
          <w:rFonts w:ascii="Arial" w:eastAsia="MS Mincho" w:hAnsi="Arial" w:cs="Arial"/>
          <w:sz w:val="20"/>
          <w:szCs w:val="20"/>
          <w:lang w:eastAsia="ja-JP"/>
        </w:rPr>
        <w:t>1</w:t>
      </w:r>
      <w:r w:rsidR="00323B92">
        <w:rPr>
          <w:rFonts w:ascii="Arial" w:eastAsia="MS Mincho" w:hAnsi="Arial" w:cs="Arial"/>
          <w:sz w:val="20"/>
          <w:szCs w:val="20"/>
          <w:lang w:val="en-US" w:eastAsia="ja-JP"/>
        </w:rPr>
        <w:t>]</w:t>
      </w:r>
      <w:r w:rsidR="00D3623E" w:rsidRPr="0099203D">
        <w:rPr>
          <w:rFonts w:ascii="Arial" w:eastAsia="MS Mincho" w:hAnsi="Arial" w:cs="Arial"/>
          <w:sz w:val="20"/>
          <w:szCs w:val="20"/>
          <w:lang w:eastAsia="ja-JP"/>
        </w:rPr>
        <w:t xml:space="preserve">, Keputusan Menteri </w:t>
      </w:r>
      <w:r w:rsidR="00D3623E" w:rsidRPr="0099203D">
        <w:rPr>
          <w:rFonts w:ascii="Arial" w:eastAsia="MS Mincho" w:hAnsi="Arial" w:cs="Arial"/>
          <w:sz w:val="20"/>
          <w:szCs w:val="20"/>
          <w:lang w:eastAsia="ja-JP"/>
        </w:rPr>
        <w:lastRenderedPageBreak/>
        <w:t>K</w:t>
      </w:r>
      <w:r w:rsidR="00323B92">
        <w:rPr>
          <w:rFonts w:ascii="Arial" w:eastAsia="MS Mincho" w:hAnsi="Arial" w:cs="Arial"/>
          <w:sz w:val="20"/>
          <w:szCs w:val="20"/>
          <w:lang w:eastAsia="ja-JP"/>
        </w:rPr>
        <w:t xml:space="preserve">oordinator Bidang Perekonomian </w:t>
      </w:r>
      <w:r w:rsidR="00323B92">
        <w:rPr>
          <w:rFonts w:ascii="Arial" w:eastAsia="MS Mincho" w:hAnsi="Arial" w:cs="Arial"/>
          <w:sz w:val="20"/>
          <w:szCs w:val="20"/>
          <w:lang w:val="en-US" w:eastAsia="ja-JP"/>
        </w:rPr>
        <w:t>[</w:t>
      </w:r>
      <w:r w:rsidR="0099203D" w:rsidRPr="0099203D">
        <w:rPr>
          <w:rFonts w:ascii="Arial" w:eastAsia="MS Mincho" w:hAnsi="Arial" w:cs="Arial"/>
          <w:sz w:val="20"/>
          <w:szCs w:val="20"/>
          <w:lang w:eastAsia="ja-JP"/>
        </w:rPr>
        <w:t>3</w:t>
      </w:r>
      <w:r w:rsidR="00D3623E" w:rsidRPr="0099203D">
        <w:rPr>
          <w:rFonts w:ascii="Arial" w:eastAsia="MS Mincho" w:hAnsi="Arial" w:cs="Arial"/>
          <w:sz w:val="20"/>
          <w:szCs w:val="20"/>
          <w:lang w:eastAsia="ja-JP"/>
        </w:rPr>
        <w:t xml:space="preserve">, </w:t>
      </w:r>
      <w:r w:rsidR="0099203D" w:rsidRPr="0099203D">
        <w:rPr>
          <w:rFonts w:ascii="Arial" w:eastAsia="MS Mincho" w:hAnsi="Arial" w:cs="Arial"/>
          <w:sz w:val="20"/>
          <w:szCs w:val="20"/>
          <w:lang w:eastAsia="ja-JP"/>
        </w:rPr>
        <w:t>4</w:t>
      </w:r>
      <w:r w:rsidR="00323B92">
        <w:rPr>
          <w:rFonts w:ascii="Arial" w:eastAsia="MS Mincho" w:hAnsi="Arial" w:cs="Arial"/>
          <w:sz w:val="20"/>
          <w:szCs w:val="20"/>
          <w:lang w:val="en-US" w:eastAsia="ja-JP"/>
        </w:rPr>
        <w:t>]</w:t>
      </w:r>
      <w:r w:rsidR="00D3623E" w:rsidRPr="0099203D">
        <w:rPr>
          <w:rFonts w:ascii="Arial" w:eastAsia="MS Mincho" w:hAnsi="Arial" w:cs="Arial"/>
          <w:sz w:val="20"/>
          <w:szCs w:val="20"/>
          <w:lang w:eastAsia="ja-JP"/>
        </w:rPr>
        <w:t xml:space="preserve"> hingga Keputusan Deputi Bidang Koordinasi Ekonomi Makro dan Keuangan, Kementerian K</w:t>
      </w:r>
      <w:r w:rsidR="00323B92">
        <w:rPr>
          <w:rFonts w:ascii="Arial" w:eastAsia="MS Mincho" w:hAnsi="Arial" w:cs="Arial"/>
          <w:sz w:val="20"/>
          <w:szCs w:val="20"/>
          <w:lang w:eastAsia="ja-JP"/>
        </w:rPr>
        <w:t xml:space="preserve">oordinator Bidang Perekonomian </w:t>
      </w:r>
      <w:r w:rsidR="00323B92">
        <w:rPr>
          <w:rFonts w:ascii="Arial" w:eastAsia="MS Mincho" w:hAnsi="Arial" w:cs="Arial"/>
          <w:sz w:val="20"/>
          <w:szCs w:val="20"/>
          <w:lang w:val="en-US" w:eastAsia="ja-JP"/>
        </w:rPr>
        <w:t>[</w:t>
      </w:r>
      <w:r w:rsidR="0099203D" w:rsidRPr="0099203D">
        <w:rPr>
          <w:rFonts w:ascii="Arial" w:eastAsia="MS Mincho" w:hAnsi="Arial" w:cs="Arial"/>
          <w:sz w:val="20"/>
          <w:szCs w:val="20"/>
          <w:lang w:eastAsia="ja-JP"/>
        </w:rPr>
        <w:t>5</w:t>
      </w:r>
      <w:r w:rsidR="00323B92">
        <w:rPr>
          <w:rFonts w:ascii="Arial" w:eastAsia="MS Mincho" w:hAnsi="Arial" w:cs="Arial"/>
          <w:sz w:val="20"/>
          <w:szCs w:val="20"/>
          <w:lang w:val="en-US" w:eastAsia="ja-JP"/>
        </w:rPr>
        <w:t>]</w:t>
      </w:r>
      <w:r w:rsidR="00D3623E" w:rsidRPr="0099203D">
        <w:rPr>
          <w:rFonts w:ascii="Arial" w:eastAsia="MS Mincho" w:hAnsi="Arial" w:cs="Arial"/>
          <w:sz w:val="20"/>
          <w:szCs w:val="20"/>
          <w:lang w:eastAsia="ja-JP"/>
        </w:rPr>
        <w:t>. Aturan</w:t>
      </w:r>
      <w:r w:rsidR="0099203D" w:rsidRPr="0099203D">
        <w:rPr>
          <w:rFonts w:ascii="Arial" w:eastAsia="MS Mincho" w:hAnsi="Arial" w:cs="Arial"/>
          <w:sz w:val="20"/>
          <w:szCs w:val="20"/>
          <w:lang w:eastAsia="ja-JP"/>
        </w:rPr>
        <w:t xml:space="preserve"> lain yang membahas KUR diantaranya adalah </w:t>
      </w:r>
      <w:r w:rsidR="00F548EE" w:rsidRPr="0099203D">
        <w:rPr>
          <w:rFonts w:ascii="Arial" w:eastAsia="MS Mincho" w:hAnsi="Arial" w:cs="Arial"/>
          <w:sz w:val="20"/>
          <w:szCs w:val="20"/>
          <w:lang w:eastAsia="ja-JP"/>
        </w:rPr>
        <w:t xml:space="preserve">MoU antara Departemen Teknis, Perbankan, dan Perusahaan Penjaminan </w:t>
      </w:r>
      <w:r w:rsidR="00323B92">
        <w:rPr>
          <w:rFonts w:ascii="Arial" w:eastAsia="MS Mincho" w:hAnsi="Arial" w:cs="Arial"/>
          <w:sz w:val="20"/>
          <w:szCs w:val="20"/>
          <w:lang w:val="en-US" w:eastAsia="ja-JP"/>
        </w:rPr>
        <w:t>[</w:t>
      </w:r>
      <w:r w:rsidR="0099203D" w:rsidRPr="0099203D">
        <w:rPr>
          <w:rFonts w:ascii="Arial" w:eastAsia="MS Mincho" w:hAnsi="Arial" w:cs="Arial"/>
          <w:sz w:val="20"/>
          <w:szCs w:val="20"/>
          <w:lang w:eastAsia="ja-JP"/>
        </w:rPr>
        <w:t>6</w:t>
      </w:r>
      <w:r w:rsidR="00323B92">
        <w:rPr>
          <w:rFonts w:ascii="Arial" w:eastAsia="MS Mincho" w:hAnsi="Arial" w:cs="Arial"/>
          <w:sz w:val="20"/>
          <w:szCs w:val="20"/>
          <w:lang w:val="en-US" w:eastAsia="ja-JP"/>
        </w:rPr>
        <w:t>]</w:t>
      </w:r>
      <w:r w:rsidR="0099203D" w:rsidRPr="0099203D">
        <w:rPr>
          <w:rFonts w:ascii="Arial" w:eastAsia="MS Mincho" w:hAnsi="Arial" w:cs="Arial"/>
          <w:sz w:val="20"/>
          <w:szCs w:val="20"/>
          <w:lang w:eastAsia="ja-JP"/>
        </w:rPr>
        <w:t>, Perjanjian Kerja Sama antara Bank Pelak</w:t>
      </w:r>
      <w:r w:rsidR="00323B92">
        <w:rPr>
          <w:rFonts w:ascii="Arial" w:eastAsia="MS Mincho" w:hAnsi="Arial" w:cs="Arial"/>
          <w:sz w:val="20"/>
          <w:szCs w:val="20"/>
          <w:lang w:eastAsia="ja-JP"/>
        </w:rPr>
        <w:t xml:space="preserve">sana dengan Lembaga Penjaminan </w:t>
      </w:r>
      <w:r w:rsidR="00323B92">
        <w:rPr>
          <w:rFonts w:ascii="Arial" w:eastAsia="MS Mincho" w:hAnsi="Arial" w:cs="Arial"/>
          <w:sz w:val="20"/>
          <w:szCs w:val="20"/>
          <w:lang w:val="en-US" w:eastAsia="ja-JP"/>
        </w:rPr>
        <w:t>[</w:t>
      </w:r>
      <w:r w:rsidR="0099203D" w:rsidRPr="0099203D">
        <w:rPr>
          <w:rFonts w:ascii="Arial" w:eastAsia="MS Mincho" w:hAnsi="Arial" w:cs="Arial"/>
          <w:sz w:val="20"/>
          <w:szCs w:val="20"/>
          <w:lang w:eastAsia="ja-JP"/>
        </w:rPr>
        <w:t>7</w:t>
      </w:r>
      <w:r w:rsidR="00323B92">
        <w:rPr>
          <w:rFonts w:ascii="Arial" w:eastAsia="MS Mincho" w:hAnsi="Arial" w:cs="Arial"/>
          <w:sz w:val="20"/>
          <w:szCs w:val="20"/>
          <w:lang w:val="en-US" w:eastAsia="ja-JP"/>
        </w:rPr>
        <w:t>]</w:t>
      </w:r>
      <w:r w:rsidR="0099203D" w:rsidRPr="0099203D">
        <w:rPr>
          <w:rFonts w:ascii="Arial" w:eastAsia="MS Mincho" w:hAnsi="Arial" w:cs="Arial"/>
          <w:sz w:val="20"/>
          <w:szCs w:val="20"/>
          <w:lang w:eastAsia="ja-JP"/>
        </w:rPr>
        <w:t xml:space="preserve"> serta </w:t>
      </w:r>
      <w:r w:rsidR="00F548EE" w:rsidRPr="0099203D">
        <w:rPr>
          <w:rFonts w:ascii="Arial" w:eastAsia="MS Mincho" w:hAnsi="Arial" w:cs="Arial"/>
          <w:sz w:val="20"/>
          <w:szCs w:val="20"/>
          <w:lang w:eastAsia="ja-JP"/>
        </w:rPr>
        <w:t xml:space="preserve">Addendum I </w:t>
      </w:r>
      <w:r w:rsidR="0099203D">
        <w:rPr>
          <w:rFonts w:ascii="Arial" w:eastAsia="MS Mincho" w:hAnsi="Arial" w:cs="Arial"/>
          <w:sz w:val="20"/>
          <w:szCs w:val="20"/>
          <w:lang w:eastAsia="ja-JP"/>
        </w:rPr>
        <w:t xml:space="preserve">dan II </w:t>
      </w:r>
      <w:r w:rsidR="00F548EE" w:rsidRPr="0099203D">
        <w:rPr>
          <w:rFonts w:ascii="Arial" w:eastAsia="MS Mincho" w:hAnsi="Arial" w:cs="Arial"/>
          <w:sz w:val="20"/>
          <w:szCs w:val="20"/>
          <w:lang w:eastAsia="ja-JP"/>
        </w:rPr>
        <w:t>MoU Departemen Teknis, Perbankan, dan Perusahaan Penjaminan</w:t>
      </w:r>
      <w:r w:rsidR="0099203D">
        <w:rPr>
          <w:rFonts w:ascii="Arial" w:eastAsia="MS Mincho" w:hAnsi="Arial" w:cs="Arial"/>
          <w:sz w:val="20"/>
          <w:szCs w:val="20"/>
          <w:lang w:eastAsia="ja-JP"/>
        </w:rPr>
        <w:t xml:space="preserve"> </w:t>
      </w:r>
      <w:r w:rsidR="00323B92">
        <w:rPr>
          <w:rFonts w:ascii="Arial" w:eastAsia="MS Mincho" w:hAnsi="Arial" w:cs="Arial"/>
          <w:sz w:val="20"/>
          <w:szCs w:val="20"/>
          <w:lang w:val="en-US" w:eastAsia="ja-JP"/>
        </w:rPr>
        <w:t>[</w:t>
      </w:r>
      <w:r w:rsidR="00323B92">
        <w:rPr>
          <w:rFonts w:ascii="Arial" w:eastAsia="MS Mincho" w:hAnsi="Arial" w:cs="Arial"/>
          <w:sz w:val="20"/>
          <w:szCs w:val="20"/>
          <w:lang w:eastAsia="ja-JP"/>
        </w:rPr>
        <w:t>8,</w:t>
      </w:r>
      <w:r w:rsidR="00323B92">
        <w:rPr>
          <w:rFonts w:ascii="Arial" w:eastAsia="MS Mincho" w:hAnsi="Arial" w:cs="Arial"/>
          <w:sz w:val="20"/>
          <w:szCs w:val="20"/>
          <w:lang w:val="en-US" w:eastAsia="ja-JP"/>
        </w:rPr>
        <w:t xml:space="preserve"> </w:t>
      </w:r>
      <w:r w:rsidR="00323B92">
        <w:rPr>
          <w:rFonts w:ascii="Arial" w:eastAsia="MS Mincho" w:hAnsi="Arial" w:cs="Arial"/>
          <w:sz w:val="20"/>
          <w:szCs w:val="20"/>
          <w:lang w:eastAsia="ja-JP"/>
        </w:rPr>
        <w:t>9</w:t>
      </w:r>
      <w:r w:rsidR="00323B92">
        <w:rPr>
          <w:rFonts w:ascii="Arial" w:eastAsia="MS Mincho" w:hAnsi="Arial" w:cs="Arial"/>
          <w:sz w:val="20"/>
          <w:szCs w:val="20"/>
          <w:lang w:val="en-US" w:eastAsia="ja-JP"/>
        </w:rPr>
        <w:t>].</w:t>
      </w:r>
    </w:p>
    <w:p w:rsidR="00190993" w:rsidRDefault="00F548EE" w:rsidP="0099203D">
      <w:pPr>
        <w:spacing w:before="120" w:line="360" w:lineRule="auto"/>
        <w:jc w:val="both"/>
        <w:rPr>
          <w:rFonts w:ascii="Arial" w:eastAsia="MS Mincho" w:hAnsi="Arial" w:cs="Arial"/>
          <w:sz w:val="20"/>
          <w:szCs w:val="20"/>
          <w:lang w:eastAsia="ja-JP"/>
        </w:rPr>
        <w:sectPr w:rsidR="00190993" w:rsidSect="003C2823">
          <w:type w:val="continuous"/>
          <w:pgSz w:w="10943" w:h="14912" w:code="1"/>
          <w:pgMar w:top="1701" w:right="964" w:bottom="1701" w:left="964" w:header="720" w:footer="992" w:gutter="0"/>
          <w:pgBorders w:offsetFrom="page">
            <w:top w:val="none" w:sz="0" w:space="19" w:color="000095" w:shadow="1"/>
            <w:left w:val="none" w:sz="0" w:space="1" w:color="000000" w:shadow="1"/>
            <w:bottom w:val="none" w:sz="0" w:space="0" w:color="000000" w:shadow="1"/>
            <w:right w:val="none" w:sz="255" w:space="0" w:color="0000FF" w:shadow="1"/>
          </w:pgBorders>
          <w:cols w:num="2" w:space="397"/>
          <w:titlePg/>
          <w:docGrid w:linePitch="360"/>
        </w:sectPr>
      </w:pPr>
      <w:r w:rsidRPr="00F548EE">
        <w:rPr>
          <w:rFonts w:ascii="Arial" w:eastAsia="MS Mincho" w:hAnsi="Arial" w:cs="Arial"/>
          <w:sz w:val="20"/>
          <w:szCs w:val="20"/>
          <w:lang w:eastAsia="ja-JP"/>
        </w:rPr>
        <w:t xml:space="preserve">Berdasarkan sebaran regional, penyaluran tertinggi KUR sampai dengan November 2011 adalah Provinsi Jawa Timur sebesar Rp 9,8 T (15,5%), Provinsi Jawa Tengah  Rp 9,2 T (14,5%) dan Provinsi Jawa Barat Rp 8,3 T (13,1%). Selanjutnya, untuk  luar Jawa adalah Provinsi Sulawesi Selatan Rp 3,5 T (5,5%) dan Provinsi Sumatera Utara Rp 3,2 T (5%).  Sebaran tersebut, sejalan dengan jumlah penduduk daerah bersangkutan termasuk populasi UMK seperti diperlihatkan pada </w:t>
      </w:r>
      <w:r w:rsidRPr="003C4BDB">
        <w:rPr>
          <w:rFonts w:ascii="Arial" w:eastAsia="MS Mincho" w:hAnsi="Arial" w:cs="Arial"/>
          <w:sz w:val="20"/>
          <w:szCs w:val="20"/>
          <w:lang w:eastAsia="ja-JP"/>
        </w:rPr>
        <w:t>Tabel 1.</w:t>
      </w:r>
    </w:p>
    <w:p w:rsidR="00F548EE" w:rsidRDefault="00F548EE" w:rsidP="0099203D">
      <w:pPr>
        <w:spacing w:before="120" w:line="360" w:lineRule="auto"/>
        <w:jc w:val="both"/>
        <w:rPr>
          <w:rFonts w:ascii="Arial" w:eastAsia="MS Mincho" w:hAnsi="Arial" w:cs="Arial"/>
          <w:sz w:val="20"/>
          <w:szCs w:val="20"/>
          <w:lang w:val="en-US" w:eastAsia="ja-JP"/>
        </w:rPr>
      </w:pPr>
    </w:p>
    <w:p w:rsidR="00CD455F" w:rsidRPr="00CD455F" w:rsidRDefault="00CD455F" w:rsidP="00CD455F">
      <w:pPr>
        <w:spacing w:line="360" w:lineRule="auto"/>
        <w:ind w:left="539"/>
        <w:jc w:val="center"/>
        <w:rPr>
          <w:rFonts w:ascii="Arial" w:eastAsia="MS Mincho" w:hAnsi="Arial" w:cs="Arial"/>
          <w:b/>
          <w:sz w:val="18"/>
          <w:szCs w:val="18"/>
          <w:lang w:val="en-US" w:eastAsia="ja-JP"/>
        </w:rPr>
      </w:pPr>
      <w:r>
        <w:rPr>
          <w:rFonts w:ascii="Arial" w:eastAsia="MS Mincho" w:hAnsi="Arial" w:cs="Arial"/>
          <w:b/>
          <w:sz w:val="18"/>
          <w:szCs w:val="18"/>
          <w:lang w:eastAsia="ja-JP"/>
        </w:rPr>
        <w:t>Tabel 1</w:t>
      </w:r>
      <w:r w:rsidR="00F548EE" w:rsidRPr="00CD455F">
        <w:rPr>
          <w:rFonts w:ascii="Arial" w:eastAsia="MS Mincho" w:hAnsi="Arial" w:cs="Arial"/>
          <w:b/>
          <w:sz w:val="18"/>
          <w:szCs w:val="18"/>
          <w:lang w:eastAsia="ja-JP"/>
        </w:rPr>
        <w:t xml:space="preserve"> </w:t>
      </w:r>
    </w:p>
    <w:p w:rsidR="00F548EE" w:rsidRPr="00F548EE" w:rsidRDefault="00F548EE" w:rsidP="00CD455F">
      <w:pPr>
        <w:spacing w:line="360" w:lineRule="auto"/>
        <w:ind w:left="539"/>
        <w:jc w:val="center"/>
        <w:rPr>
          <w:rFonts w:ascii="Arial" w:eastAsia="MS Mincho" w:hAnsi="Arial" w:cs="Arial"/>
          <w:sz w:val="20"/>
          <w:szCs w:val="20"/>
          <w:lang w:eastAsia="ja-JP"/>
        </w:rPr>
      </w:pPr>
      <w:r w:rsidRPr="00CD455F">
        <w:rPr>
          <w:rFonts w:ascii="Arial" w:eastAsia="MS Mincho" w:hAnsi="Arial" w:cs="Arial"/>
          <w:b/>
          <w:sz w:val="18"/>
          <w:szCs w:val="18"/>
          <w:lang w:eastAsia="ja-JP"/>
        </w:rPr>
        <w:t xml:space="preserve">Sebaran KUR November </w:t>
      </w:r>
      <w:r w:rsidRPr="00CD455F">
        <w:rPr>
          <w:rFonts w:ascii="Arial" w:hAnsi="Arial" w:cs="Arial"/>
          <w:b/>
          <w:bCs/>
          <w:sz w:val="18"/>
          <w:szCs w:val="18"/>
        </w:rPr>
        <w:t>2007 hingga Desember 2011</w:t>
      </w:r>
    </w:p>
    <w:tbl>
      <w:tblPr>
        <w:tblW w:w="8115" w:type="dxa"/>
        <w:jc w:val="center"/>
        <w:tblInd w:w="1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1"/>
        <w:gridCol w:w="1807"/>
        <w:gridCol w:w="1116"/>
        <w:gridCol w:w="1725"/>
        <w:gridCol w:w="1026"/>
      </w:tblGrid>
      <w:tr w:rsidR="00F548EE" w:rsidRPr="00F548EE" w:rsidTr="0099203D">
        <w:trPr>
          <w:tblHeader/>
          <w:jc w:val="center"/>
        </w:trPr>
        <w:tc>
          <w:tcPr>
            <w:tcW w:w="2441" w:type="dxa"/>
            <w:vMerge w:val="restart"/>
            <w:shd w:val="clear" w:color="auto" w:fill="D6E3BC"/>
            <w:vAlign w:val="center"/>
          </w:tcPr>
          <w:p w:rsidR="00F548EE" w:rsidRPr="00F548EE" w:rsidRDefault="00F548EE" w:rsidP="00E85EB4">
            <w:pPr>
              <w:jc w:val="center"/>
              <w:rPr>
                <w:rFonts w:ascii="Arial" w:eastAsia="MS Mincho" w:hAnsi="Arial" w:cs="Arial"/>
                <w:b/>
                <w:sz w:val="18"/>
                <w:szCs w:val="18"/>
                <w:lang w:eastAsia="ja-JP"/>
              </w:rPr>
            </w:pPr>
            <w:r w:rsidRPr="00F548EE">
              <w:rPr>
                <w:rFonts w:ascii="Arial" w:eastAsia="MS Mincho" w:hAnsi="Arial" w:cs="Arial"/>
                <w:b/>
                <w:bCs/>
                <w:sz w:val="18"/>
                <w:szCs w:val="18"/>
                <w:lang w:eastAsia="ja-JP"/>
              </w:rPr>
              <w:t>Provinsi</w:t>
            </w:r>
          </w:p>
        </w:tc>
        <w:tc>
          <w:tcPr>
            <w:tcW w:w="2923" w:type="dxa"/>
            <w:gridSpan w:val="2"/>
            <w:shd w:val="clear" w:color="auto" w:fill="D6E3BC"/>
            <w:vAlign w:val="center"/>
          </w:tcPr>
          <w:p w:rsidR="00F548EE" w:rsidRPr="00F548EE" w:rsidRDefault="00F548EE" w:rsidP="0099203D">
            <w:pPr>
              <w:jc w:val="center"/>
              <w:rPr>
                <w:rFonts w:ascii="Arial" w:eastAsia="MS Mincho" w:hAnsi="Arial" w:cs="Arial"/>
                <w:b/>
                <w:sz w:val="18"/>
                <w:szCs w:val="18"/>
                <w:lang w:eastAsia="ja-JP"/>
              </w:rPr>
            </w:pPr>
            <w:r w:rsidRPr="00F548EE">
              <w:rPr>
                <w:rFonts w:ascii="Arial" w:eastAsia="MS Mincho" w:hAnsi="Arial" w:cs="Arial"/>
                <w:b/>
                <w:bCs/>
                <w:sz w:val="18"/>
                <w:szCs w:val="18"/>
                <w:lang w:eastAsia="ja-JP"/>
              </w:rPr>
              <w:t>Kumulatif</w:t>
            </w:r>
            <w:r w:rsidR="0099203D">
              <w:rPr>
                <w:rFonts w:ascii="Arial" w:eastAsia="MS Mincho" w:hAnsi="Arial" w:cs="Arial"/>
                <w:b/>
                <w:bCs/>
                <w:sz w:val="18"/>
                <w:szCs w:val="18"/>
                <w:lang w:eastAsia="ja-JP"/>
              </w:rPr>
              <w:t xml:space="preserve"> (</w:t>
            </w:r>
            <w:r w:rsidRPr="00F548EE">
              <w:rPr>
                <w:rFonts w:ascii="Arial" w:eastAsia="MS Mincho" w:hAnsi="Arial" w:cs="Arial"/>
                <w:b/>
                <w:bCs/>
                <w:sz w:val="18"/>
                <w:szCs w:val="18"/>
                <w:lang w:eastAsia="ja-JP"/>
              </w:rPr>
              <w:t xml:space="preserve">2007 </w:t>
            </w:r>
            <w:r w:rsidR="0099203D">
              <w:rPr>
                <w:rFonts w:ascii="Arial" w:eastAsia="MS Mincho" w:hAnsi="Arial" w:cs="Arial"/>
                <w:b/>
                <w:bCs/>
                <w:sz w:val="18"/>
                <w:szCs w:val="18"/>
                <w:lang w:eastAsia="ja-JP"/>
              </w:rPr>
              <w:t>–</w:t>
            </w:r>
            <w:r w:rsidRPr="00F548EE">
              <w:rPr>
                <w:rFonts w:ascii="Arial" w:eastAsia="MS Mincho" w:hAnsi="Arial" w:cs="Arial"/>
                <w:b/>
                <w:bCs/>
                <w:sz w:val="18"/>
                <w:szCs w:val="18"/>
                <w:lang w:eastAsia="ja-JP"/>
              </w:rPr>
              <w:t xml:space="preserve"> 2011</w:t>
            </w:r>
            <w:r w:rsidR="0099203D">
              <w:rPr>
                <w:rFonts w:ascii="Arial" w:eastAsia="MS Mincho" w:hAnsi="Arial" w:cs="Arial"/>
                <w:b/>
                <w:bCs/>
                <w:sz w:val="18"/>
                <w:szCs w:val="18"/>
                <w:lang w:eastAsia="ja-JP"/>
              </w:rPr>
              <w:t>)</w:t>
            </w:r>
          </w:p>
        </w:tc>
        <w:tc>
          <w:tcPr>
            <w:tcW w:w="2751" w:type="dxa"/>
            <w:gridSpan w:val="2"/>
            <w:shd w:val="clear" w:color="auto" w:fill="D6E3BC"/>
            <w:vAlign w:val="center"/>
          </w:tcPr>
          <w:p w:rsidR="00F548EE" w:rsidRPr="00F548EE" w:rsidRDefault="00F548EE" w:rsidP="0099203D">
            <w:pPr>
              <w:jc w:val="center"/>
              <w:rPr>
                <w:rFonts w:ascii="Arial" w:eastAsia="MS Mincho" w:hAnsi="Arial" w:cs="Arial"/>
                <w:b/>
                <w:sz w:val="18"/>
                <w:szCs w:val="18"/>
                <w:lang w:eastAsia="ja-JP"/>
              </w:rPr>
            </w:pPr>
            <w:r w:rsidRPr="00F548EE">
              <w:rPr>
                <w:rFonts w:ascii="Arial" w:eastAsia="MS Mincho" w:hAnsi="Arial" w:cs="Arial"/>
                <w:b/>
                <w:bCs/>
                <w:sz w:val="18"/>
                <w:szCs w:val="18"/>
                <w:lang w:eastAsia="ja-JP"/>
              </w:rPr>
              <w:t>(Januari - Desember)2011</w:t>
            </w:r>
          </w:p>
        </w:tc>
      </w:tr>
      <w:tr w:rsidR="00F548EE" w:rsidRPr="00F548EE" w:rsidTr="0099203D">
        <w:trPr>
          <w:tblHeader/>
          <w:jc w:val="center"/>
        </w:trPr>
        <w:tc>
          <w:tcPr>
            <w:tcW w:w="2441" w:type="dxa"/>
            <w:vMerge/>
            <w:shd w:val="clear" w:color="auto" w:fill="D6E3BC"/>
            <w:vAlign w:val="center"/>
          </w:tcPr>
          <w:p w:rsidR="00F548EE" w:rsidRPr="00F548EE" w:rsidRDefault="00F548EE" w:rsidP="00E85EB4">
            <w:pPr>
              <w:jc w:val="center"/>
              <w:rPr>
                <w:rFonts w:ascii="Arial" w:eastAsia="MS Mincho" w:hAnsi="Arial" w:cs="Arial"/>
                <w:b/>
                <w:sz w:val="18"/>
                <w:szCs w:val="18"/>
                <w:lang w:eastAsia="ja-JP"/>
              </w:rPr>
            </w:pPr>
          </w:p>
        </w:tc>
        <w:tc>
          <w:tcPr>
            <w:tcW w:w="1807" w:type="dxa"/>
            <w:shd w:val="clear" w:color="auto" w:fill="D6E3BC"/>
            <w:vAlign w:val="center"/>
          </w:tcPr>
          <w:p w:rsidR="00F548EE" w:rsidRPr="00F548EE" w:rsidRDefault="00F548EE" w:rsidP="0099203D">
            <w:pPr>
              <w:jc w:val="center"/>
              <w:rPr>
                <w:rFonts w:ascii="Arial" w:eastAsia="MS Mincho" w:hAnsi="Arial" w:cs="Arial"/>
                <w:b/>
                <w:sz w:val="18"/>
                <w:szCs w:val="18"/>
                <w:lang w:eastAsia="ja-JP"/>
              </w:rPr>
            </w:pPr>
            <w:r w:rsidRPr="00F548EE">
              <w:rPr>
                <w:rFonts w:ascii="Arial" w:eastAsia="MS Mincho" w:hAnsi="Arial" w:cs="Arial"/>
                <w:b/>
                <w:sz w:val="18"/>
                <w:szCs w:val="18"/>
                <w:lang w:eastAsia="ja-JP"/>
              </w:rPr>
              <w:t>Plafond(Rp Juta)</w:t>
            </w:r>
          </w:p>
        </w:tc>
        <w:tc>
          <w:tcPr>
            <w:tcW w:w="1116" w:type="dxa"/>
            <w:shd w:val="clear" w:color="auto" w:fill="D6E3BC"/>
            <w:vAlign w:val="center"/>
          </w:tcPr>
          <w:p w:rsidR="00F548EE" w:rsidRPr="00F548EE" w:rsidRDefault="00F548EE" w:rsidP="00E85EB4">
            <w:pPr>
              <w:jc w:val="center"/>
              <w:rPr>
                <w:rFonts w:ascii="Arial" w:eastAsia="MS Mincho" w:hAnsi="Arial" w:cs="Arial"/>
                <w:b/>
                <w:sz w:val="18"/>
                <w:szCs w:val="18"/>
                <w:lang w:eastAsia="ja-JP"/>
              </w:rPr>
            </w:pPr>
            <w:r w:rsidRPr="00F548EE">
              <w:rPr>
                <w:rFonts w:ascii="Arial" w:eastAsia="MS Mincho" w:hAnsi="Arial" w:cs="Arial"/>
                <w:b/>
                <w:sz w:val="18"/>
                <w:szCs w:val="18"/>
                <w:lang w:eastAsia="ja-JP"/>
              </w:rPr>
              <w:t>Debitur</w:t>
            </w:r>
          </w:p>
        </w:tc>
        <w:tc>
          <w:tcPr>
            <w:tcW w:w="1725" w:type="dxa"/>
            <w:shd w:val="clear" w:color="auto" w:fill="D6E3BC"/>
            <w:vAlign w:val="center"/>
          </w:tcPr>
          <w:p w:rsidR="00F548EE" w:rsidRPr="00F548EE" w:rsidRDefault="00F548EE" w:rsidP="0099203D">
            <w:pPr>
              <w:jc w:val="center"/>
              <w:rPr>
                <w:rFonts w:ascii="Arial" w:eastAsia="MS Mincho" w:hAnsi="Arial" w:cs="Arial"/>
                <w:b/>
                <w:sz w:val="18"/>
                <w:szCs w:val="18"/>
                <w:lang w:eastAsia="ja-JP"/>
              </w:rPr>
            </w:pPr>
            <w:r w:rsidRPr="00F548EE">
              <w:rPr>
                <w:rFonts w:ascii="Arial" w:eastAsia="MS Mincho" w:hAnsi="Arial" w:cs="Arial"/>
                <w:b/>
                <w:sz w:val="18"/>
                <w:szCs w:val="18"/>
                <w:lang w:eastAsia="ja-JP"/>
              </w:rPr>
              <w:t>Plafon(Rp Juta)</w:t>
            </w:r>
          </w:p>
        </w:tc>
        <w:tc>
          <w:tcPr>
            <w:tcW w:w="1026" w:type="dxa"/>
            <w:shd w:val="clear" w:color="auto" w:fill="D6E3BC"/>
            <w:vAlign w:val="center"/>
          </w:tcPr>
          <w:p w:rsidR="00F548EE" w:rsidRPr="00F548EE" w:rsidRDefault="00F548EE" w:rsidP="00E85EB4">
            <w:pPr>
              <w:jc w:val="center"/>
              <w:rPr>
                <w:rFonts w:ascii="Arial" w:eastAsia="MS Mincho" w:hAnsi="Arial" w:cs="Arial"/>
                <w:b/>
                <w:sz w:val="18"/>
                <w:szCs w:val="18"/>
                <w:lang w:eastAsia="ja-JP"/>
              </w:rPr>
            </w:pPr>
            <w:r w:rsidRPr="00F548EE">
              <w:rPr>
                <w:rFonts w:ascii="Arial" w:eastAsia="MS Mincho" w:hAnsi="Arial" w:cs="Arial"/>
                <w:b/>
                <w:sz w:val="18"/>
                <w:szCs w:val="18"/>
                <w:lang w:eastAsia="ja-JP"/>
              </w:rPr>
              <w:t>Debitur</w:t>
            </w:r>
          </w:p>
        </w:tc>
      </w:tr>
      <w:tr w:rsidR="00F548EE" w:rsidRPr="00F548EE" w:rsidTr="0099203D">
        <w:trPr>
          <w:jc w:val="center"/>
        </w:trPr>
        <w:tc>
          <w:tcPr>
            <w:tcW w:w="2441" w:type="dxa"/>
            <w:shd w:val="clear" w:color="auto" w:fill="auto"/>
          </w:tcPr>
          <w:p w:rsidR="00F548EE" w:rsidRPr="00F548EE" w:rsidRDefault="00F548EE" w:rsidP="00CD455F">
            <w:pPr>
              <w:spacing w:before="40" w:after="40"/>
              <w:jc w:val="both"/>
              <w:rPr>
                <w:rFonts w:ascii="Arial" w:eastAsia="MS Mincho" w:hAnsi="Arial" w:cs="Arial"/>
                <w:sz w:val="18"/>
                <w:szCs w:val="18"/>
                <w:lang w:eastAsia="ja-JP"/>
              </w:rPr>
            </w:pPr>
            <w:r w:rsidRPr="00F548EE">
              <w:rPr>
                <w:rFonts w:ascii="Arial" w:eastAsia="MS Mincho" w:hAnsi="Arial" w:cs="Arial"/>
                <w:sz w:val="18"/>
                <w:szCs w:val="18"/>
                <w:lang w:eastAsia="ja-JP"/>
              </w:rPr>
              <w:t>NAD</w:t>
            </w:r>
          </w:p>
        </w:tc>
        <w:tc>
          <w:tcPr>
            <w:tcW w:w="1807" w:type="dxa"/>
            <w:shd w:val="clear" w:color="auto" w:fill="auto"/>
          </w:tcPr>
          <w:p w:rsidR="00F548EE" w:rsidRPr="00F548EE" w:rsidRDefault="00F548EE" w:rsidP="00CD455F">
            <w:pPr>
              <w:spacing w:before="40" w:after="40"/>
              <w:jc w:val="right"/>
              <w:rPr>
                <w:rFonts w:ascii="Arial" w:eastAsia="MS Mincho" w:hAnsi="Arial" w:cs="Arial"/>
                <w:sz w:val="18"/>
                <w:szCs w:val="18"/>
                <w:lang w:eastAsia="ja-JP"/>
              </w:rPr>
            </w:pPr>
            <w:r w:rsidRPr="00F548EE">
              <w:rPr>
                <w:rFonts w:ascii="Arial" w:eastAsia="MS Mincho" w:hAnsi="Arial" w:cs="Arial"/>
                <w:sz w:val="18"/>
                <w:szCs w:val="18"/>
                <w:lang w:eastAsia="ja-JP"/>
              </w:rPr>
              <w:t>1.412.750</w:t>
            </w:r>
          </w:p>
        </w:tc>
        <w:tc>
          <w:tcPr>
            <w:tcW w:w="1116" w:type="dxa"/>
            <w:shd w:val="clear" w:color="auto" w:fill="auto"/>
          </w:tcPr>
          <w:p w:rsidR="00F548EE" w:rsidRPr="00F548EE" w:rsidRDefault="00F548EE" w:rsidP="00CD455F">
            <w:pPr>
              <w:spacing w:before="40" w:after="40"/>
              <w:jc w:val="right"/>
              <w:rPr>
                <w:rFonts w:ascii="Arial" w:eastAsia="MS Mincho" w:hAnsi="Arial" w:cs="Arial"/>
                <w:sz w:val="18"/>
                <w:szCs w:val="18"/>
                <w:lang w:eastAsia="ja-JP"/>
              </w:rPr>
            </w:pPr>
            <w:r w:rsidRPr="00F548EE">
              <w:rPr>
                <w:rFonts w:ascii="Arial" w:eastAsia="MS Mincho" w:hAnsi="Arial" w:cs="Arial"/>
                <w:sz w:val="18"/>
                <w:szCs w:val="18"/>
                <w:lang w:eastAsia="ja-JP"/>
              </w:rPr>
              <w:t>113.484</w:t>
            </w:r>
          </w:p>
        </w:tc>
        <w:tc>
          <w:tcPr>
            <w:tcW w:w="1725" w:type="dxa"/>
            <w:shd w:val="clear" w:color="auto" w:fill="auto"/>
          </w:tcPr>
          <w:p w:rsidR="00F548EE" w:rsidRPr="00F548EE" w:rsidRDefault="00F548EE" w:rsidP="00CD455F">
            <w:pPr>
              <w:spacing w:before="40" w:after="40"/>
              <w:jc w:val="right"/>
              <w:rPr>
                <w:rFonts w:ascii="Arial" w:eastAsia="MS Mincho" w:hAnsi="Arial" w:cs="Arial"/>
                <w:sz w:val="18"/>
                <w:szCs w:val="18"/>
                <w:lang w:eastAsia="ja-JP"/>
              </w:rPr>
            </w:pPr>
            <w:r w:rsidRPr="00F548EE">
              <w:rPr>
                <w:rFonts w:ascii="Arial" w:eastAsia="MS Mincho" w:hAnsi="Arial" w:cs="Arial"/>
                <w:sz w:val="18"/>
                <w:szCs w:val="18"/>
                <w:lang w:eastAsia="ja-JP"/>
              </w:rPr>
              <w:t>536.180</w:t>
            </w:r>
          </w:p>
        </w:tc>
        <w:tc>
          <w:tcPr>
            <w:tcW w:w="1026" w:type="dxa"/>
            <w:shd w:val="clear" w:color="auto" w:fill="auto"/>
          </w:tcPr>
          <w:p w:rsidR="00F548EE" w:rsidRPr="00F548EE" w:rsidRDefault="00F548EE" w:rsidP="00CD455F">
            <w:pPr>
              <w:spacing w:before="40" w:after="40"/>
              <w:jc w:val="right"/>
              <w:rPr>
                <w:rFonts w:ascii="Arial" w:eastAsia="MS Mincho" w:hAnsi="Arial" w:cs="Arial"/>
                <w:sz w:val="18"/>
                <w:szCs w:val="18"/>
                <w:lang w:eastAsia="ja-JP"/>
              </w:rPr>
            </w:pPr>
            <w:r w:rsidRPr="00F548EE">
              <w:rPr>
                <w:rFonts w:ascii="Arial" w:eastAsia="MS Mincho" w:hAnsi="Arial" w:cs="Arial"/>
                <w:sz w:val="18"/>
                <w:szCs w:val="18"/>
                <w:lang w:eastAsia="ja-JP"/>
              </w:rPr>
              <w:t>32.791</w:t>
            </w:r>
          </w:p>
        </w:tc>
      </w:tr>
      <w:tr w:rsidR="00F548EE" w:rsidRPr="00F548EE" w:rsidTr="0099203D">
        <w:trPr>
          <w:jc w:val="center"/>
        </w:trPr>
        <w:tc>
          <w:tcPr>
            <w:tcW w:w="2441" w:type="dxa"/>
            <w:shd w:val="clear" w:color="auto" w:fill="auto"/>
          </w:tcPr>
          <w:p w:rsidR="00F548EE" w:rsidRPr="00F548EE" w:rsidRDefault="00F548EE" w:rsidP="00CD455F">
            <w:pPr>
              <w:spacing w:before="40" w:after="40"/>
              <w:jc w:val="both"/>
              <w:rPr>
                <w:rFonts w:ascii="Arial" w:eastAsia="MS Mincho" w:hAnsi="Arial" w:cs="Arial"/>
                <w:sz w:val="18"/>
                <w:szCs w:val="18"/>
                <w:lang w:eastAsia="ja-JP"/>
              </w:rPr>
            </w:pPr>
            <w:r w:rsidRPr="00F548EE">
              <w:rPr>
                <w:rFonts w:ascii="Arial" w:eastAsia="MS Mincho" w:hAnsi="Arial" w:cs="Arial"/>
                <w:bCs/>
                <w:sz w:val="18"/>
                <w:szCs w:val="18"/>
                <w:lang w:eastAsia="ja-JP"/>
              </w:rPr>
              <w:t>Sumatera Utara</w:t>
            </w:r>
          </w:p>
        </w:tc>
        <w:tc>
          <w:tcPr>
            <w:tcW w:w="1807" w:type="dxa"/>
            <w:shd w:val="clear" w:color="auto" w:fill="auto"/>
          </w:tcPr>
          <w:p w:rsidR="00F548EE" w:rsidRPr="00F548EE" w:rsidRDefault="00F548EE" w:rsidP="00CD455F">
            <w:pPr>
              <w:spacing w:before="40" w:after="40"/>
              <w:jc w:val="right"/>
              <w:rPr>
                <w:rFonts w:ascii="Arial" w:eastAsia="MS Mincho" w:hAnsi="Arial" w:cs="Arial"/>
                <w:sz w:val="18"/>
                <w:szCs w:val="18"/>
                <w:lang w:eastAsia="ja-JP"/>
              </w:rPr>
            </w:pPr>
            <w:r w:rsidRPr="00F548EE">
              <w:rPr>
                <w:rFonts w:ascii="Arial" w:eastAsia="MS Mincho" w:hAnsi="Arial" w:cs="Arial"/>
                <w:bCs/>
                <w:sz w:val="18"/>
                <w:szCs w:val="18"/>
                <w:lang w:eastAsia="ja-JP"/>
              </w:rPr>
              <w:t>3.245.590</w:t>
            </w:r>
          </w:p>
        </w:tc>
        <w:tc>
          <w:tcPr>
            <w:tcW w:w="1116" w:type="dxa"/>
            <w:shd w:val="clear" w:color="auto" w:fill="auto"/>
          </w:tcPr>
          <w:p w:rsidR="00F548EE" w:rsidRPr="00F548EE" w:rsidRDefault="00F548EE" w:rsidP="00CD455F">
            <w:pPr>
              <w:spacing w:before="40" w:after="40"/>
              <w:jc w:val="right"/>
              <w:rPr>
                <w:rFonts w:ascii="Arial" w:eastAsia="MS Mincho" w:hAnsi="Arial" w:cs="Arial"/>
                <w:sz w:val="18"/>
                <w:szCs w:val="18"/>
                <w:lang w:eastAsia="ja-JP"/>
              </w:rPr>
            </w:pPr>
            <w:r w:rsidRPr="00F548EE">
              <w:rPr>
                <w:rFonts w:ascii="Arial" w:eastAsia="MS Mincho" w:hAnsi="Arial" w:cs="Arial"/>
                <w:bCs/>
                <w:sz w:val="18"/>
                <w:szCs w:val="18"/>
                <w:lang w:eastAsia="ja-JP"/>
              </w:rPr>
              <w:t>236.354</w:t>
            </w:r>
          </w:p>
        </w:tc>
        <w:tc>
          <w:tcPr>
            <w:tcW w:w="1725" w:type="dxa"/>
            <w:shd w:val="clear" w:color="auto" w:fill="auto"/>
          </w:tcPr>
          <w:p w:rsidR="00F548EE" w:rsidRPr="00F548EE" w:rsidRDefault="00F548EE" w:rsidP="00CD455F">
            <w:pPr>
              <w:spacing w:before="40" w:after="40"/>
              <w:jc w:val="right"/>
              <w:rPr>
                <w:rFonts w:ascii="Arial" w:eastAsia="MS Mincho" w:hAnsi="Arial" w:cs="Arial"/>
                <w:sz w:val="18"/>
                <w:szCs w:val="18"/>
                <w:lang w:eastAsia="ja-JP"/>
              </w:rPr>
            </w:pPr>
            <w:r w:rsidRPr="00F548EE">
              <w:rPr>
                <w:rFonts w:ascii="Arial" w:eastAsia="MS Mincho" w:hAnsi="Arial" w:cs="Arial"/>
                <w:bCs/>
                <w:sz w:val="18"/>
                <w:szCs w:val="18"/>
                <w:lang w:eastAsia="ja-JP"/>
              </w:rPr>
              <w:t>1.504.176</w:t>
            </w:r>
          </w:p>
        </w:tc>
        <w:tc>
          <w:tcPr>
            <w:tcW w:w="1026" w:type="dxa"/>
            <w:shd w:val="clear" w:color="auto" w:fill="auto"/>
          </w:tcPr>
          <w:p w:rsidR="00F548EE" w:rsidRPr="00F548EE" w:rsidRDefault="00F548EE" w:rsidP="00CD455F">
            <w:pPr>
              <w:spacing w:before="40" w:after="40"/>
              <w:jc w:val="right"/>
              <w:rPr>
                <w:rFonts w:ascii="Arial" w:eastAsia="MS Mincho" w:hAnsi="Arial" w:cs="Arial"/>
                <w:sz w:val="18"/>
                <w:szCs w:val="18"/>
                <w:lang w:eastAsia="ja-JP"/>
              </w:rPr>
            </w:pPr>
            <w:r w:rsidRPr="00F548EE">
              <w:rPr>
                <w:rFonts w:ascii="Arial" w:eastAsia="MS Mincho" w:hAnsi="Arial" w:cs="Arial"/>
                <w:bCs/>
                <w:sz w:val="18"/>
                <w:szCs w:val="18"/>
                <w:lang w:eastAsia="ja-JP"/>
              </w:rPr>
              <w:t>76.195</w:t>
            </w:r>
          </w:p>
        </w:tc>
      </w:tr>
      <w:tr w:rsidR="00F548EE" w:rsidRPr="00F548EE" w:rsidTr="0099203D">
        <w:trPr>
          <w:jc w:val="center"/>
        </w:trPr>
        <w:tc>
          <w:tcPr>
            <w:tcW w:w="2441" w:type="dxa"/>
            <w:shd w:val="clear" w:color="auto" w:fill="auto"/>
          </w:tcPr>
          <w:p w:rsidR="00F548EE" w:rsidRPr="00F548EE" w:rsidRDefault="00F548EE" w:rsidP="00CD455F">
            <w:pPr>
              <w:spacing w:before="40" w:after="40"/>
              <w:jc w:val="both"/>
              <w:rPr>
                <w:rFonts w:ascii="Arial" w:eastAsia="MS Mincho" w:hAnsi="Arial" w:cs="Arial"/>
                <w:sz w:val="18"/>
                <w:szCs w:val="18"/>
                <w:lang w:eastAsia="ja-JP"/>
              </w:rPr>
            </w:pPr>
            <w:r w:rsidRPr="00F548EE">
              <w:rPr>
                <w:rFonts w:ascii="Arial" w:eastAsia="MS Mincho" w:hAnsi="Arial" w:cs="Arial"/>
                <w:sz w:val="18"/>
                <w:szCs w:val="18"/>
                <w:lang w:eastAsia="ja-JP"/>
              </w:rPr>
              <w:t>Sumatera Barat</w:t>
            </w:r>
          </w:p>
        </w:tc>
        <w:tc>
          <w:tcPr>
            <w:tcW w:w="1807" w:type="dxa"/>
            <w:shd w:val="clear" w:color="auto" w:fill="auto"/>
          </w:tcPr>
          <w:p w:rsidR="00F548EE" w:rsidRPr="00F548EE" w:rsidRDefault="00F548EE" w:rsidP="00CD455F">
            <w:pPr>
              <w:spacing w:before="40" w:after="40"/>
              <w:jc w:val="right"/>
              <w:rPr>
                <w:rFonts w:ascii="Arial" w:eastAsia="MS Mincho" w:hAnsi="Arial" w:cs="Arial"/>
                <w:sz w:val="18"/>
                <w:szCs w:val="18"/>
                <w:lang w:eastAsia="ja-JP"/>
              </w:rPr>
            </w:pPr>
            <w:r w:rsidRPr="00F548EE">
              <w:rPr>
                <w:rFonts w:ascii="Arial" w:eastAsia="MS Mincho" w:hAnsi="Arial" w:cs="Arial"/>
                <w:sz w:val="18"/>
                <w:szCs w:val="18"/>
                <w:lang w:eastAsia="ja-JP"/>
              </w:rPr>
              <w:t>1.812.934</w:t>
            </w:r>
          </w:p>
        </w:tc>
        <w:tc>
          <w:tcPr>
            <w:tcW w:w="1116" w:type="dxa"/>
            <w:shd w:val="clear" w:color="auto" w:fill="auto"/>
          </w:tcPr>
          <w:p w:rsidR="00F548EE" w:rsidRPr="00F548EE" w:rsidRDefault="00F548EE" w:rsidP="00CD455F">
            <w:pPr>
              <w:spacing w:before="40" w:after="40"/>
              <w:jc w:val="right"/>
              <w:rPr>
                <w:rFonts w:ascii="Arial" w:eastAsia="MS Mincho" w:hAnsi="Arial" w:cs="Arial"/>
                <w:sz w:val="18"/>
                <w:szCs w:val="18"/>
                <w:lang w:eastAsia="ja-JP"/>
              </w:rPr>
            </w:pPr>
            <w:r w:rsidRPr="00F548EE">
              <w:rPr>
                <w:rFonts w:ascii="Arial" w:eastAsia="MS Mincho" w:hAnsi="Arial" w:cs="Arial"/>
                <w:sz w:val="18"/>
                <w:szCs w:val="18"/>
                <w:lang w:eastAsia="ja-JP"/>
              </w:rPr>
              <w:t>124.101</w:t>
            </w:r>
          </w:p>
        </w:tc>
        <w:tc>
          <w:tcPr>
            <w:tcW w:w="1725" w:type="dxa"/>
            <w:shd w:val="clear" w:color="auto" w:fill="auto"/>
          </w:tcPr>
          <w:p w:rsidR="00F548EE" w:rsidRPr="00F548EE" w:rsidRDefault="00F548EE" w:rsidP="00CD455F">
            <w:pPr>
              <w:spacing w:before="40" w:after="40"/>
              <w:jc w:val="right"/>
              <w:rPr>
                <w:rFonts w:ascii="Arial" w:eastAsia="MS Mincho" w:hAnsi="Arial" w:cs="Arial"/>
                <w:sz w:val="18"/>
                <w:szCs w:val="18"/>
                <w:lang w:eastAsia="ja-JP"/>
              </w:rPr>
            </w:pPr>
            <w:r w:rsidRPr="00F548EE">
              <w:rPr>
                <w:rFonts w:ascii="Arial" w:eastAsia="MS Mincho" w:hAnsi="Arial" w:cs="Arial"/>
                <w:sz w:val="18"/>
                <w:szCs w:val="18"/>
                <w:lang w:eastAsia="ja-JP"/>
              </w:rPr>
              <w:t>1.033.323</w:t>
            </w:r>
          </w:p>
        </w:tc>
        <w:tc>
          <w:tcPr>
            <w:tcW w:w="1026" w:type="dxa"/>
            <w:shd w:val="clear" w:color="auto" w:fill="auto"/>
          </w:tcPr>
          <w:p w:rsidR="00F548EE" w:rsidRPr="00F548EE" w:rsidRDefault="00F548EE" w:rsidP="00CD455F">
            <w:pPr>
              <w:spacing w:before="40" w:after="40"/>
              <w:jc w:val="right"/>
              <w:rPr>
                <w:rFonts w:ascii="Arial" w:eastAsia="MS Mincho" w:hAnsi="Arial" w:cs="Arial"/>
                <w:sz w:val="18"/>
                <w:szCs w:val="18"/>
                <w:lang w:eastAsia="ja-JP"/>
              </w:rPr>
            </w:pPr>
            <w:r w:rsidRPr="00F548EE">
              <w:rPr>
                <w:rFonts w:ascii="Arial" w:eastAsia="MS Mincho" w:hAnsi="Arial" w:cs="Arial"/>
                <w:sz w:val="18"/>
                <w:szCs w:val="18"/>
                <w:lang w:eastAsia="ja-JP"/>
              </w:rPr>
              <w:t>52.101</w:t>
            </w:r>
          </w:p>
        </w:tc>
      </w:tr>
      <w:tr w:rsidR="00F548EE" w:rsidRPr="00F548EE" w:rsidTr="0099203D">
        <w:trPr>
          <w:jc w:val="center"/>
        </w:trPr>
        <w:tc>
          <w:tcPr>
            <w:tcW w:w="2441" w:type="dxa"/>
            <w:shd w:val="clear" w:color="auto" w:fill="auto"/>
          </w:tcPr>
          <w:p w:rsidR="00F548EE" w:rsidRPr="00F548EE" w:rsidRDefault="00F548EE" w:rsidP="00CD455F">
            <w:pPr>
              <w:spacing w:before="40" w:after="40"/>
              <w:jc w:val="both"/>
              <w:rPr>
                <w:rFonts w:ascii="Arial" w:eastAsia="MS Mincho" w:hAnsi="Arial" w:cs="Arial"/>
                <w:sz w:val="18"/>
                <w:szCs w:val="18"/>
                <w:lang w:eastAsia="ja-JP"/>
              </w:rPr>
            </w:pPr>
            <w:r w:rsidRPr="00F548EE">
              <w:rPr>
                <w:rFonts w:ascii="Arial" w:eastAsia="MS Mincho" w:hAnsi="Arial" w:cs="Arial"/>
                <w:sz w:val="18"/>
                <w:szCs w:val="18"/>
                <w:lang w:eastAsia="ja-JP"/>
              </w:rPr>
              <w:t>Riau</w:t>
            </w:r>
          </w:p>
        </w:tc>
        <w:tc>
          <w:tcPr>
            <w:tcW w:w="1807" w:type="dxa"/>
            <w:shd w:val="clear" w:color="auto" w:fill="auto"/>
          </w:tcPr>
          <w:p w:rsidR="00F548EE" w:rsidRPr="00F548EE" w:rsidRDefault="00F548EE" w:rsidP="00CD455F">
            <w:pPr>
              <w:spacing w:before="40" w:after="40"/>
              <w:jc w:val="right"/>
              <w:rPr>
                <w:rFonts w:ascii="Arial" w:eastAsia="MS Mincho" w:hAnsi="Arial" w:cs="Arial"/>
                <w:sz w:val="18"/>
                <w:szCs w:val="18"/>
                <w:lang w:eastAsia="ja-JP"/>
              </w:rPr>
            </w:pPr>
            <w:r w:rsidRPr="00F548EE">
              <w:rPr>
                <w:rFonts w:ascii="Arial" w:eastAsia="MS Mincho" w:hAnsi="Arial" w:cs="Arial"/>
                <w:sz w:val="18"/>
                <w:szCs w:val="18"/>
                <w:lang w:eastAsia="ja-JP"/>
              </w:rPr>
              <w:t>1.963.716</w:t>
            </w:r>
          </w:p>
        </w:tc>
        <w:tc>
          <w:tcPr>
            <w:tcW w:w="1116" w:type="dxa"/>
            <w:shd w:val="clear" w:color="auto" w:fill="auto"/>
          </w:tcPr>
          <w:p w:rsidR="00F548EE" w:rsidRPr="00F548EE" w:rsidRDefault="00F548EE" w:rsidP="00CD455F">
            <w:pPr>
              <w:spacing w:before="40" w:after="40"/>
              <w:jc w:val="right"/>
              <w:rPr>
                <w:rFonts w:ascii="Arial" w:eastAsia="MS Mincho" w:hAnsi="Arial" w:cs="Arial"/>
                <w:sz w:val="18"/>
                <w:szCs w:val="18"/>
                <w:lang w:eastAsia="ja-JP"/>
              </w:rPr>
            </w:pPr>
            <w:r w:rsidRPr="00F548EE">
              <w:rPr>
                <w:rFonts w:ascii="Arial" w:eastAsia="MS Mincho" w:hAnsi="Arial" w:cs="Arial"/>
                <w:sz w:val="18"/>
                <w:szCs w:val="18"/>
                <w:lang w:eastAsia="ja-JP"/>
              </w:rPr>
              <w:t>94.246</w:t>
            </w:r>
          </w:p>
        </w:tc>
        <w:tc>
          <w:tcPr>
            <w:tcW w:w="1725" w:type="dxa"/>
            <w:shd w:val="clear" w:color="auto" w:fill="auto"/>
          </w:tcPr>
          <w:p w:rsidR="00F548EE" w:rsidRPr="00F548EE" w:rsidRDefault="00F548EE" w:rsidP="00CD455F">
            <w:pPr>
              <w:spacing w:before="40" w:after="40"/>
              <w:jc w:val="right"/>
              <w:rPr>
                <w:rFonts w:ascii="Arial" w:eastAsia="MS Mincho" w:hAnsi="Arial" w:cs="Arial"/>
                <w:sz w:val="18"/>
                <w:szCs w:val="18"/>
                <w:lang w:eastAsia="ja-JP"/>
              </w:rPr>
            </w:pPr>
            <w:r w:rsidRPr="00F548EE">
              <w:rPr>
                <w:rFonts w:ascii="Arial" w:eastAsia="MS Mincho" w:hAnsi="Arial" w:cs="Arial"/>
                <w:sz w:val="18"/>
                <w:szCs w:val="18"/>
                <w:lang w:eastAsia="ja-JP"/>
              </w:rPr>
              <w:t>928.279</w:t>
            </w:r>
          </w:p>
        </w:tc>
        <w:tc>
          <w:tcPr>
            <w:tcW w:w="1026" w:type="dxa"/>
            <w:shd w:val="clear" w:color="auto" w:fill="auto"/>
          </w:tcPr>
          <w:p w:rsidR="00F548EE" w:rsidRPr="00F548EE" w:rsidRDefault="00F548EE" w:rsidP="00CD455F">
            <w:pPr>
              <w:spacing w:before="40" w:after="40"/>
              <w:jc w:val="right"/>
              <w:rPr>
                <w:rFonts w:ascii="Arial" w:eastAsia="MS Mincho" w:hAnsi="Arial" w:cs="Arial"/>
                <w:sz w:val="18"/>
                <w:szCs w:val="18"/>
                <w:lang w:eastAsia="ja-JP"/>
              </w:rPr>
            </w:pPr>
            <w:r w:rsidRPr="00F548EE">
              <w:rPr>
                <w:rFonts w:ascii="Arial" w:eastAsia="MS Mincho" w:hAnsi="Arial" w:cs="Arial"/>
                <w:sz w:val="18"/>
                <w:szCs w:val="18"/>
                <w:lang w:eastAsia="ja-JP"/>
              </w:rPr>
              <w:t>35.846</w:t>
            </w:r>
          </w:p>
        </w:tc>
      </w:tr>
      <w:tr w:rsidR="00F548EE" w:rsidRPr="00F548EE" w:rsidTr="0099203D">
        <w:trPr>
          <w:jc w:val="center"/>
        </w:trPr>
        <w:tc>
          <w:tcPr>
            <w:tcW w:w="2441" w:type="dxa"/>
            <w:shd w:val="clear" w:color="auto" w:fill="auto"/>
          </w:tcPr>
          <w:p w:rsidR="00F548EE" w:rsidRPr="00F548EE" w:rsidRDefault="00F548EE" w:rsidP="00CD455F">
            <w:pPr>
              <w:spacing w:before="20" w:after="20"/>
              <w:jc w:val="both"/>
              <w:rPr>
                <w:rFonts w:ascii="Arial" w:eastAsia="MS Mincho" w:hAnsi="Arial" w:cs="Arial"/>
                <w:sz w:val="18"/>
                <w:szCs w:val="18"/>
                <w:lang w:eastAsia="ja-JP"/>
              </w:rPr>
            </w:pPr>
            <w:r w:rsidRPr="00F548EE">
              <w:rPr>
                <w:rFonts w:ascii="Arial" w:eastAsia="MS Mincho" w:hAnsi="Arial" w:cs="Arial"/>
                <w:sz w:val="18"/>
                <w:szCs w:val="18"/>
                <w:lang w:eastAsia="ja-JP"/>
              </w:rPr>
              <w:t>Jambi</w:t>
            </w:r>
          </w:p>
        </w:tc>
        <w:tc>
          <w:tcPr>
            <w:tcW w:w="1807" w:type="dxa"/>
            <w:shd w:val="clear" w:color="auto" w:fill="auto"/>
          </w:tcPr>
          <w:p w:rsidR="00F548EE" w:rsidRPr="00F548EE" w:rsidRDefault="00F548EE" w:rsidP="00CD455F">
            <w:pPr>
              <w:spacing w:before="20" w:after="20"/>
              <w:jc w:val="right"/>
              <w:rPr>
                <w:rFonts w:ascii="Arial" w:eastAsia="MS Mincho" w:hAnsi="Arial" w:cs="Arial"/>
                <w:sz w:val="18"/>
                <w:szCs w:val="18"/>
                <w:lang w:eastAsia="ja-JP"/>
              </w:rPr>
            </w:pPr>
            <w:r w:rsidRPr="00F548EE">
              <w:rPr>
                <w:rFonts w:ascii="Arial" w:eastAsia="MS Mincho" w:hAnsi="Arial" w:cs="Arial"/>
                <w:sz w:val="18"/>
                <w:szCs w:val="18"/>
                <w:lang w:eastAsia="ja-JP"/>
              </w:rPr>
              <w:t>1.269.738</w:t>
            </w:r>
          </w:p>
        </w:tc>
        <w:tc>
          <w:tcPr>
            <w:tcW w:w="1116" w:type="dxa"/>
            <w:shd w:val="clear" w:color="auto" w:fill="auto"/>
          </w:tcPr>
          <w:p w:rsidR="00F548EE" w:rsidRPr="00F548EE" w:rsidRDefault="00F548EE" w:rsidP="00CD455F">
            <w:pPr>
              <w:spacing w:before="20" w:after="20"/>
              <w:jc w:val="right"/>
              <w:rPr>
                <w:rFonts w:ascii="Arial" w:eastAsia="MS Mincho" w:hAnsi="Arial" w:cs="Arial"/>
                <w:sz w:val="18"/>
                <w:szCs w:val="18"/>
                <w:lang w:eastAsia="ja-JP"/>
              </w:rPr>
            </w:pPr>
            <w:r w:rsidRPr="00F548EE">
              <w:rPr>
                <w:rFonts w:ascii="Arial" w:eastAsia="MS Mincho" w:hAnsi="Arial" w:cs="Arial"/>
                <w:sz w:val="18"/>
                <w:szCs w:val="18"/>
                <w:lang w:eastAsia="ja-JP"/>
              </w:rPr>
              <w:t>85.377</w:t>
            </w:r>
          </w:p>
        </w:tc>
        <w:tc>
          <w:tcPr>
            <w:tcW w:w="1725" w:type="dxa"/>
            <w:shd w:val="clear" w:color="auto" w:fill="auto"/>
          </w:tcPr>
          <w:p w:rsidR="00F548EE" w:rsidRPr="00F548EE" w:rsidRDefault="00F548EE" w:rsidP="00CD455F">
            <w:pPr>
              <w:tabs>
                <w:tab w:val="left" w:pos="240"/>
                <w:tab w:val="right" w:pos="1419"/>
              </w:tabs>
              <w:spacing w:before="20" w:after="20"/>
              <w:rPr>
                <w:rFonts w:ascii="Arial" w:eastAsia="MS Mincho" w:hAnsi="Arial" w:cs="Arial"/>
                <w:sz w:val="18"/>
                <w:szCs w:val="18"/>
                <w:lang w:eastAsia="ja-JP"/>
              </w:rPr>
            </w:pPr>
            <w:r w:rsidRPr="00F548EE">
              <w:rPr>
                <w:rFonts w:ascii="Arial" w:eastAsia="MS Mincho" w:hAnsi="Arial" w:cs="Arial"/>
                <w:sz w:val="18"/>
                <w:szCs w:val="18"/>
                <w:lang w:eastAsia="ja-JP"/>
              </w:rPr>
              <w:tab/>
            </w:r>
            <w:r w:rsidRPr="00F548EE">
              <w:rPr>
                <w:rFonts w:ascii="Arial" w:eastAsia="MS Mincho" w:hAnsi="Arial" w:cs="Arial"/>
                <w:sz w:val="18"/>
                <w:szCs w:val="18"/>
                <w:lang w:eastAsia="ja-JP"/>
              </w:rPr>
              <w:tab/>
              <w:t>673.285</w:t>
            </w:r>
          </w:p>
        </w:tc>
        <w:tc>
          <w:tcPr>
            <w:tcW w:w="1026" w:type="dxa"/>
            <w:shd w:val="clear" w:color="auto" w:fill="auto"/>
          </w:tcPr>
          <w:p w:rsidR="00F548EE" w:rsidRPr="00F548EE" w:rsidRDefault="00F548EE" w:rsidP="00CD455F">
            <w:pPr>
              <w:spacing w:before="20" w:after="20"/>
              <w:jc w:val="right"/>
              <w:rPr>
                <w:rFonts w:ascii="Arial" w:eastAsia="MS Mincho" w:hAnsi="Arial" w:cs="Arial"/>
                <w:sz w:val="18"/>
                <w:szCs w:val="18"/>
                <w:lang w:eastAsia="ja-JP"/>
              </w:rPr>
            </w:pPr>
            <w:r w:rsidRPr="00F548EE">
              <w:rPr>
                <w:rFonts w:ascii="Arial" w:eastAsia="MS Mincho" w:hAnsi="Arial" w:cs="Arial"/>
                <w:sz w:val="18"/>
                <w:szCs w:val="18"/>
                <w:lang w:eastAsia="ja-JP"/>
              </w:rPr>
              <w:t>28.432</w:t>
            </w:r>
          </w:p>
        </w:tc>
      </w:tr>
      <w:tr w:rsidR="00F548EE" w:rsidRPr="00F548EE" w:rsidTr="0099203D">
        <w:trPr>
          <w:jc w:val="center"/>
        </w:trPr>
        <w:tc>
          <w:tcPr>
            <w:tcW w:w="2441" w:type="dxa"/>
            <w:shd w:val="clear" w:color="auto" w:fill="auto"/>
          </w:tcPr>
          <w:p w:rsidR="00F548EE" w:rsidRPr="00F548EE" w:rsidRDefault="00F548EE" w:rsidP="00CD455F">
            <w:pPr>
              <w:spacing w:before="20" w:after="20"/>
              <w:jc w:val="both"/>
              <w:rPr>
                <w:rFonts w:ascii="Arial" w:eastAsia="MS Mincho" w:hAnsi="Arial" w:cs="Arial"/>
                <w:sz w:val="18"/>
                <w:szCs w:val="18"/>
                <w:lang w:eastAsia="ja-JP"/>
              </w:rPr>
            </w:pPr>
            <w:r w:rsidRPr="00F548EE">
              <w:rPr>
                <w:rFonts w:ascii="Arial" w:eastAsia="MS Mincho" w:hAnsi="Arial" w:cs="Arial"/>
                <w:sz w:val="18"/>
                <w:szCs w:val="18"/>
                <w:lang w:eastAsia="ja-JP"/>
              </w:rPr>
              <w:t>Sumatera Selatan</w:t>
            </w:r>
          </w:p>
        </w:tc>
        <w:tc>
          <w:tcPr>
            <w:tcW w:w="1807" w:type="dxa"/>
            <w:shd w:val="clear" w:color="auto" w:fill="auto"/>
          </w:tcPr>
          <w:p w:rsidR="00F548EE" w:rsidRPr="00F548EE" w:rsidRDefault="00F548EE" w:rsidP="00CD455F">
            <w:pPr>
              <w:spacing w:before="20" w:after="20"/>
              <w:jc w:val="right"/>
              <w:rPr>
                <w:rFonts w:ascii="Arial" w:eastAsia="MS Mincho" w:hAnsi="Arial" w:cs="Arial"/>
                <w:sz w:val="18"/>
                <w:szCs w:val="18"/>
                <w:lang w:eastAsia="ja-JP"/>
              </w:rPr>
            </w:pPr>
            <w:r w:rsidRPr="00F548EE">
              <w:rPr>
                <w:rFonts w:ascii="Arial" w:eastAsia="MS Mincho" w:hAnsi="Arial" w:cs="Arial"/>
                <w:sz w:val="18"/>
                <w:szCs w:val="18"/>
                <w:lang w:eastAsia="ja-JP"/>
              </w:rPr>
              <w:t>1.758.906</w:t>
            </w:r>
          </w:p>
        </w:tc>
        <w:tc>
          <w:tcPr>
            <w:tcW w:w="1116" w:type="dxa"/>
            <w:shd w:val="clear" w:color="auto" w:fill="auto"/>
          </w:tcPr>
          <w:p w:rsidR="00F548EE" w:rsidRPr="00F548EE" w:rsidRDefault="00F548EE" w:rsidP="00CD455F">
            <w:pPr>
              <w:spacing w:before="20" w:after="20"/>
              <w:jc w:val="right"/>
              <w:rPr>
                <w:rFonts w:ascii="Arial" w:eastAsia="MS Mincho" w:hAnsi="Arial" w:cs="Arial"/>
                <w:sz w:val="18"/>
                <w:szCs w:val="18"/>
                <w:lang w:eastAsia="ja-JP"/>
              </w:rPr>
            </w:pPr>
            <w:r w:rsidRPr="00F548EE">
              <w:rPr>
                <w:rFonts w:ascii="Arial" w:eastAsia="MS Mincho" w:hAnsi="Arial" w:cs="Arial"/>
                <w:sz w:val="18"/>
                <w:szCs w:val="18"/>
                <w:lang w:eastAsia="ja-JP"/>
              </w:rPr>
              <w:t>100.387</w:t>
            </w:r>
          </w:p>
        </w:tc>
        <w:tc>
          <w:tcPr>
            <w:tcW w:w="1725" w:type="dxa"/>
            <w:shd w:val="clear" w:color="auto" w:fill="auto"/>
          </w:tcPr>
          <w:p w:rsidR="00F548EE" w:rsidRPr="00F548EE" w:rsidRDefault="00F548EE" w:rsidP="00CD455F">
            <w:pPr>
              <w:spacing w:before="20" w:after="20"/>
              <w:jc w:val="right"/>
              <w:rPr>
                <w:rFonts w:ascii="Arial" w:eastAsia="MS Mincho" w:hAnsi="Arial" w:cs="Arial"/>
                <w:sz w:val="18"/>
                <w:szCs w:val="18"/>
                <w:lang w:eastAsia="ja-JP"/>
              </w:rPr>
            </w:pPr>
            <w:r w:rsidRPr="00F548EE">
              <w:rPr>
                <w:rFonts w:ascii="Arial" w:eastAsia="MS Mincho" w:hAnsi="Arial" w:cs="Arial"/>
                <w:sz w:val="18"/>
                <w:szCs w:val="18"/>
                <w:lang w:eastAsia="ja-JP"/>
              </w:rPr>
              <w:t>614.441</w:t>
            </w:r>
          </w:p>
        </w:tc>
        <w:tc>
          <w:tcPr>
            <w:tcW w:w="1026" w:type="dxa"/>
            <w:shd w:val="clear" w:color="auto" w:fill="auto"/>
          </w:tcPr>
          <w:p w:rsidR="00F548EE" w:rsidRPr="00F548EE" w:rsidRDefault="00F548EE" w:rsidP="00CD455F">
            <w:pPr>
              <w:spacing w:before="20" w:after="20"/>
              <w:jc w:val="right"/>
              <w:rPr>
                <w:rFonts w:ascii="Arial" w:eastAsia="MS Mincho" w:hAnsi="Arial" w:cs="Arial"/>
                <w:sz w:val="18"/>
                <w:szCs w:val="18"/>
                <w:lang w:eastAsia="ja-JP"/>
              </w:rPr>
            </w:pPr>
            <w:r w:rsidRPr="00F548EE">
              <w:rPr>
                <w:rFonts w:ascii="Arial" w:eastAsia="MS Mincho" w:hAnsi="Arial" w:cs="Arial"/>
                <w:sz w:val="18"/>
                <w:szCs w:val="18"/>
                <w:lang w:eastAsia="ja-JP"/>
              </w:rPr>
              <w:t>24.648</w:t>
            </w:r>
          </w:p>
        </w:tc>
      </w:tr>
      <w:tr w:rsidR="00F548EE" w:rsidRPr="00F548EE" w:rsidTr="0099203D">
        <w:trPr>
          <w:jc w:val="center"/>
        </w:trPr>
        <w:tc>
          <w:tcPr>
            <w:tcW w:w="2441" w:type="dxa"/>
            <w:shd w:val="clear" w:color="auto" w:fill="auto"/>
          </w:tcPr>
          <w:p w:rsidR="00F548EE" w:rsidRPr="00F548EE" w:rsidRDefault="00F548EE" w:rsidP="00CD455F">
            <w:pPr>
              <w:spacing w:before="20" w:after="20"/>
              <w:jc w:val="both"/>
              <w:rPr>
                <w:rFonts w:ascii="Arial" w:eastAsia="MS Mincho" w:hAnsi="Arial" w:cs="Arial"/>
                <w:sz w:val="18"/>
                <w:szCs w:val="18"/>
                <w:lang w:eastAsia="ja-JP"/>
              </w:rPr>
            </w:pPr>
            <w:r w:rsidRPr="00F548EE">
              <w:rPr>
                <w:rFonts w:ascii="Arial" w:eastAsia="MS Mincho" w:hAnsi="Arial" w:cs="Arial"/>
                <w:sz w:val="18"/>
                <w:szCs w:val="18"/>
                <w:lang w:eastAsia="ja-JP"/>
              </w:rPr>
              <w:lastRenderedPageBreak/>
              <w:t>Bengkulu</w:t>
            </w:r>
          </w:p>
        </w:tc>
        <w:tc>
          <w:tcPr>
            <w:tcW w:w="1807" w:type="dxa"/>
            <w:shd w:val="clear" w:color="auto" w:fill="auto"/>
          </w:tcPr>
          <w:p w:rsidR="00F548EE" w:rsidRPr="00F548EE" w:rsidRDefault="00F548EE" w:rsidP="00CD455F">
            <w:pPr>
              <w:spacing w:before="20" w:after="20"/>
              <w:jc w:val="right"/>
              <w:rPr>
                <w:rFonts w:ascii="Arial" w:eastAsia="MS Mincho" w:hAnsi="Arial" w:cs="Arial"/>
                <w:sz w:val="18"/>
                <w:szCs w:val="18"/>
                <w:lang w:eastAsia="ja-JP"/>
              </w:rPr>
            </w:pPr>
            <w:r w:rsidRPr="00F548EE">
              <w:rPr>
                <w:rFonts w:ascii="Arial" w:eastAsia="MS Mincho" w:hAnsi="Arial" w:cs="Arial"/>
                <w:sz w:val="18"/>
                <w:szCs w:val="18"/>
                <w:lang w:eastAsia="ja-JP"/>
              </w:rPr>
              <w:t>458.312</w:t>
            </w:r>
          </w:p>
        </w:tc>
        <w:tc>
          <w:tcPr>
            <w:tcW w:w="1116" w:type="dxa"/>
            <w:shd w:val="clear" w:color="auto" w:fill="auto"/>
          </w:tcPr>
          <w:p w:rsidR="00F548EE" w:rsidRPr="00F548EE" w:rsidRDefault="00F548EE" w:rsidP="00CD455F">
            <w:pPr>
              <w:spacing w:before="20" w:after="20"/>
              <w:jc w:val="right"/>
              <w:rPr>
                <w:rFonts w:ascii="Arial" w:eastAsia="MS Mincho" w:hAnsi="Arial" w:cs="Arial"/>
                <w:sz w:val="18"/>
                <w:szCs w:val="18"/>
                <w:lang w:eastAsia="ja-JP"/>
              </w:rPr>
            </w:pPr>
            <w:r w:rsidRPr="00F548EE">
              <w:rPr>
                <w:rFonts w:ascii="Arial" w:eastAsia="MS Mincho" w:hAnsi="Arial" w:cs="Arial"/>
                <w:sz w:val="18"/>
                <w:szCs w:val="18"/>
                <w:lang w:eastAsia="ja-JP"/>
              </w:rPr>
              <w:t>41.115</w:t>
            </w:r>
          </w:p>
        </w:tc>
        <w:tc>
          <w:tcPr>
            <w:tcW w:w="1725" w:type="dxa"/>
            <w:shd w:val="clear" w:color="auto" w:fill="auto"/>
          </w:tcPr>
          <w:p w:rsidR="00F548EE" w:rsidRPr="00F548EE" w:rsidRDefault="00F548EE" w:rsidP="00CD455F">
            <w:pPr>
              <w:spacing w:before="20" w:after="20"/>
              <w:jc w:val="right"/>
              <w:rPr>
                <w:rFonts w:ascii="Arial" w:eastAsia="MS Mincho" w:hAnsi="Arial" w:cs="Arial"/>
                <w:sz w:val="18"/>
                <w:szCs w:val="18"/>
                <w:lang w:eastAsia="ja-JP"/>
              </w:rPr>
            </w:pPr>
            <w:r w:rsidRPr="00F548EE">
              <w:rPr>
                <w:rFonts w:ascii="Arial" w:eastAsia="MS Mincho" w:hAnsi="Arial" w:cs="Arial"/>
                <w:sz w:val="18"/>
                <w:szCs w:val="18"/>
                <w:lang w:eastAsia="ja-JP"/>
              </w:rPr>
              <w:t>186.250</w:t>
            </w:r>
          </w:p>
        </w:tc>
        <w:tc>
          <w:tcPr>
            <w:tcW w:w="1026" w:type="dxa"/>
            <w:shd w:val="clear" w:color="auto" w:fill="auto"/>
          </w:tcPr>
          <w:p w:rsidR="00F548EE" w:rsidRPr="00F548EE" w:rsidRDefault="00F548EE" w:rsidP="00CD455F">
            <w:pPr>
              <w:spacing w:before="20" w:after="20"/>
              <w:jc w:val="right"/>
              <w:rPr>
                <w:rFonts w:ascii="Arial" w:eastAsia="MS Mincho" w:hAnsi="Arial" w:cs="Arial"/>
                <w:sz w:val="18"/>
                <w:szCs w:val="18"/>
                <w:lang w:eastAsia="ja-JP"/>
              </w:rPr>
            </w:pPr>
            <w:r w:rsidRPr="00F548EE">
              <w:rPr>
                <w:rFonts w:ascii="Arial" w:eastAsia="MS Mincho" w:hAnsi="Arial" w:cs="Arial"/>
                <w:sz w:val="18"/>
                <w:szCs w:val="18"/>
                <w:lang w:eastAsia="ja-JP"/>
              </w:rPr>
              <w:t>12.113</w:t>
            </w:r>
          </w:p>
        </w:tc>
      </w:tr>
      <w:tr w:rsidR="00F548EE" w:rsidRPr="00F548EE" w:rsidTr="0099203D">
        <w:trPr>
          <w:jc w:val="center"/>
        </w:trPr>
        <w:tc>
          <w:tcPr>
            <w:tcW w:w="2441" w:type="dxa"/>
            <w:shd w:val="clear" w:color="auto" w:fill="auto"/>
          </w:tcPr>
          <w:p w:rsidR="00F548EE" w:rsidRPr="00F548EE" w:rsidRDefault="00F548EE" w:rsidP="00CD455F">
            <w:pPr>
              <w:spacing w:before="20" w:after="20"/>
              <w:jc w:val="both"/>
              <w:rPr>
                <w:rFonts w:ascii="Arial" w:eastAsia="MS Mincho" w:hAnsi="Arial" w:cs="Arial"/>
                <w:sz w:val="18"/>
                <w:szCs w:val="18"/>
                <w:lang w:eastAsia="ja-JP"/>
              </w:rPr>
            </w:pPr>
            <w:r w:rsidRPr="00F548EE">
              <w:rPr>
                <w:rFonts w:ascii="Arial" w:eastAsia="MS Mincho" w:hAnsi="Arial" w:cs="Arial"/>
                <w:sz w:val="18"/>
                <w:szCs w:val="18"/>
                <w:lang w:eastAsia="ja-JP"/>
              </w:rPr>
              <w:t>Lampung</w:t>
            </w:r>
          </w:p>
        </w:tc>
        <w:tc>
          <w:tcPr>
            <w:tcW w:w="1807" w:type="dxa"/>
            <w:shd w:val="clear" w:color="auto" w:fill="auto"/>
          </w:tcPr>
          <w:p w:rsidR="00F548EE" w:rsidRPr="00F548EE" w:rsidRDefault="00F548EE" w:rsidP="00CD455F">
            <w:pPr>
              <w:spacing w:before="20" w:after="20"/>
              <w:jc w:val="right"/>
              <w:rPr>
                <w:rFonts w:ascii="Arial" w:eastAsia="MS Mincho" w:hAnsi="Arial" w:cs="Arial"/>
                <w:sz w:val="18"/>
                <w:szCs w:val="18"/>
                <w:lang w:eastAsia="ja-JP"/>
              </w:rPr>
            </w:pPr>
            <w:r w:rsidRPr="00F548EE">
              <w:rPr>
                <w:rFonts w:ascii="Arial" w:eastAsia="MS Mincho" w:hAnsi="Arial" w:cs="Arial"/>
                <w:sz w:val="18"/>
                <w:szCs w:val="18"/>
                <w:lang w:eastAsia="ja-JP"/>
              </w:rPr>
              <w:t>1.418.268</w:t>
            </w:r>
          </w:p>
        </w:tc>
        <w:tc>
          <w:tcPr>
            <w:tcW w:w="1116" w:type="dxa"/>
            <w:shd w:val="clear" w:color="auto" w:fill="auto"/>
          </w:tcPr>
          <w:p w:rsidR="00F548EE" w:rsidRPr="00F548EE" w:rsidRDefault="00F548EE" w:rsidP="00CD455F">
            <w:pPr>
              <w:spacing w:before="20" w:after="20"/>
              <w:jc w:val="right"/>
              <w:rPr>
                <w:rFonts w:ascii="Arial" w:eastAsia="MS Mincho" w:hAnsi="Arial" w:cs="Arial"/>
                <w:sz w:val="18"/>
                <w:szCs w:val="18"/>
                <w:lang w:eastAsia="ja-JP"/>
              </w:rPr>
            </w:pPr>
            <w:r w:rsidRPr="00F548EE">
              <w:rPr>
                <w:rFonts w:ascii="Arial" w:eastAsia="MS Mincho" w:hAnsi="Arial" w:cs="Arial"/>
                <w:sz w:val="18"/>
                <w:szCs w:val="18"/>
                <w:lang w:eastAsia="ja-JP"/>
              </w:rPr>
              <w:t>129.689</w:t>
            </w:r>
          </w:p>
        </w:tc>
        <w:tc>
          <w:tcPr>
            <w:tcW w:w="1725" w:type="dxa"/>
            <w:shd w:val="clear" w:color="auto" w:fill="auto"/>
          </w:tcPr>
          <w:p w:rsidR="00F548EE" w:rsidRPr="00F548EE" w:rsidRDefault="00F548EE" w:rsidP="00CD455F">
            <w:pPr>
              <w:spacing w:before="20" w:after="20"/>
              <w:jc w:val="right"/>
              <w:rPr>
                <w:rFonts w:ascii="Arial" w:eastAsia="MS Mincho" w:hAnsi="Arial" w:cs="Arial"/>
                <w:sz w:val="18"/>
                <w:szCs w:val="18"/>
                <w:lang w:eastAsia="ja-JP"/>
              </w:rPr>
            </w:pPr>
            <w:r w:rsidRPr="00F548EE">
              <w:rPr>
                <w:rFonts w:ascii="Arial" w:eastAsia="MS Mincho" w:hAnsi="Arial" w:cs="Arial"/>
                <w:sz w:val="18"/>
                <w:szCs w:val="18"/>
                <w:lang w:eastAsia="ja-JP"/>
              </w:rPr>
              <w:t>390.778</w:t>
            </w:r>
          </w:p>
        </w:tc>
        <w:tc>
          <w:tcPr>
            <w:tcW w:w="1026" w:type="dxa"/>
            <w:shd w:val="clear" w:color="auto" w:fill="auto"/>
          </w:tcPr>
          <w:p w:rsidR="00F548EE" w:rsidRPr="00F548EE" w:rsidRDefault="00F548EE" w:rsidP="00CD455F">
            <w:pPr>
              <w:spacing w:before="20" w:after="20"/>
              <w:jc w:val="right"/>
              <w:rPr>
                <w:rFonts w:ascii="Arial" w:eastAsia="MS Mincho" w:hAnsi="Arial" w:cs="Arial"/>
                <w:sz w:val="18"/>
                <w:szCs w:val="18"/>
                <w:lang w:eastAsia="ja-JP"/>
              </w:rPr>
            </w:pPr>
            <w:r w:rsidRPr="00F548EE">
              <w:rPr>
                <w:rFonts w:ascii="Arial" w:eastAsia="MS Mincho" w:hAnsi="Arial" w:cs="Arial"/>
                <w:sz w:val="18"/>
                <w:szCs w:val="18"/>
                <w:lang w:eastAsia="ja-JP"/>
              </w:rPr>
              <w:t>44.370</w:t>
            </w:r>
          </w:p>
        </w:tc>
      </w:tr>
      <w:tr w:rsidR="00F548EE" w:rsidRPr="00F548EE" w:rsidTr="0099203D">
        <w:trPr>
          <w:jc w:val="center"/>
        </w:trPr>
        <w:tc>
          <w:tcPr>
            <w:tcW w:w="2441" w:type="dxa"/>
            <w:shd w:val="clear" w:color="auto" w:fill="auto"/>
          </w:tcPr>
          <w:p w:rsidR="00F548EE" w:rsidRPr="00F548EE" w:rsidRDefault="00F548EE" w:rsidP="00CD455F">
            <w:pPr>
              <w:spacing w:before="20" w:after="20"/>
              <w:jc w:val="both"/>
              <w:rPr>
                <w:rFonts w:ascii="Arial" w:eastAsia="MS Mincho" w:hAnsi="Arial" w:cs="Arial"/>
                <w:sz w:val="18"/>
                <w:szCs w:val="18"/>
                <w:lang w:eastAsia="ja-JP"/>
              </w:rPr>
            </w:pPr>
            <w:r w:rsidRPr="00F548EE">
              <w:rPr>
                <w:rFonts w:ascii="Arial" w:eastAsia="MS Mincho" w:hAnsi="Arial" w:cs="Arial"/>
                <w:sz w:val="18"/>
                <w:szCs w:val="18"/>
                <w:lang w:eastAsia="ja-JP"/>
              </w:rPr>
              <w:t>Kepulauan Riau</w:t>
            </w:r>
          </w:p>
        </w:tc>
        <w:tc>
          <w:tcPr>
            <w:tcW w:w="1807" w:type="dxa"/>
            <w:shd w:val="clear" w:color="auto" w:fill="auto"/>
          </w:tcPr>
          <w:p w:rsidR="00F548EE" w:rsidRPr="00F548EE" w:rsidRDefault="00F548EE" w:rsidP="00CD455F">
            <w:pPr>
              <w:spacing w:before="20" w:after="20"/>
              <w:jc w:val="right"/>
              <w:rPr>
                <w:rFonts w:ascii="Arial" w:eastAsia="MS Mincho" w:hAnsi="Arial" w:cs="Arial"/>
                <w:sz w:val="18"/>
                <w:szCs w:val="18"/>
                <w:lang w:eastAsia="ja-JP"/>
              </w:rPr>
            </w:pPr>
            <w:r w:rsidRPr="00F548EE">
              <w:rPr>
                <w:rFonts w:ascii="Arial" w:eastAsia="MS Mincho" w:hAnsi="Arial" w:cs="Arial"/>
                <w:sz w:val="18"/>
                <w:szCs w:val="18"/>
                <w:lang w:eastAsia="ja-JP"/>
              </w:rPr>
              <w:t>468.399</w:t>
            </w:r>
          </w:p>
        </w:tc>
        <w:tc>
          <w:tcPr>
            <w:tcW w:w="1116" w:type="dxa"/>
            <w:shd w:val="clear" w:color="auto" w:fill="auto"/>
          </w:tcPr>
          <w:p w:rsidR="00F548EE" w:rsidRPr="00F548EE" w:rsidRDefault="00F548EE" w:rsidP="00CD455F">
            <w:pPr>
              <w:spacing w:before="20" w:after="20"/>
              <w:jc w:val="right"/>
              <w:rPr>
                <w:rFonts w:ascii="Arial" w:eastAsia="MS Mincho" w:hAnsi="Arial" w:cs="Arial"/>
                <w:sz w:val="18"/>
                <w:szCs w:val="18"/>
                <w:lang w:eastAsia="ja-JP"/>
              </w:rPr>
            </w:pPr>
            <w:r w:rsidRPr="00F548EE">
              <w:rPr>
                <w:rFonts w:ascii="Arial" w:eastAsia="MS Mincho" w:hAnsi="Arial" w:cs="Arial"/>
                <w:sz w:val="18"/>
                <w:szCs w:val="18"/>
                <w:lang w:eastAsia="ja-JP"/>
              </w:rPr>
              <w:t>17.704</w:t>
            </w:r>
          </w:p>
        </w:tc>
        <w:tc>
          <w:tcPr>
            <w:tcW w:w="1725" w:type="dxa"/>
            <w:shd w:val="clear" w:color="auto" w:fill="auto"/>
          </w:tcPr>
          <w:p w:rsidR="00F548EE" w:rsidRPr="00F548EE" w:rsidRDefault="00F548EE" w:rsidP="00CD455F">
            <w:pPr>
              <w:spacing w:before="20" w:after="20"/>
              <w:jc w:val="right"/>
              <w:rPr>
                <w:rFonts w:ascii="Arial" w:eastAsia="MS Mincho" w:hAnsi="Arial" w:cs="Arial"/>
                <w:sz w:val="18"/>
                <w:szCs w:val="18"/>
                <w:lang w:eastAsia="ja-JP"/>
              </w:rPr>
            </w:pPr>
            <w:r w:rsidRPr="00F548EE">
              <w:rPr>
                <w:rFonts w:ascii="Arial" w:eastAsia="MS Mincho" w:hAnsi="Arial" w:cs="Arial"/>
                <w:sz w:val="18"/>
                <w:szCs w:val="18"/>
                <w:lang w:eastAsia="ja-JP"/>
              </w:rPr>
              <w:t>187.525</w:t>
            </w:r>
          </w:p>
        </w:tc>
        <w:tc>
          <w:tcPr>
            <w:tcW w:w="1026" w:type="dxa"/>
            <w:shd w:val="clear" w:color="auto" w:fill="auto"/>
          </w:tcPr>
          <w:p w:rsidR="00F548EE" w:rsidRPr="00F548EE" w:rsidRDefault="00F548EE" w:rsidP="00CD455F">
            <w:pPr>
              <w:spacing w:before="20" w:after="20"/>
              <w:jc w:val="right"/>
              <w:rPr>
                <w:rFonts w:ascii="Arial" w:eastAsia="MS Mincho" w:hAnsi="Arial" w:cs="Arial"/>
                <w:sz w:val="18"/>
                <w:szCs w:val="18"/>
                <w:lang w:eastAsia="ja-JP"/>
              </w:rPr>
            </w:pPr>
            <w:r w:rsidRPr="00F548EE">
              <w:rPr>
                <w:rFonts w:ascii="Arial" w:eastAsia="MS Mincho" w:hAnsi="Arial" w:cs="Arial"/>
                <w:sz w:val="18"/>
                <w:szCs w:val="18"/>
                <w:lang w:eastAsia="ja-JP"/>
              </w:rPr>
              <w:t>5.846</w:t>
            </w:r>
          </w:p>
        </w:tc>
      </w:tr>
      <w:tr w:rsidR="00F548EE" w:rsidRPr="00F548EE" w:rsidTr="0099203D">
        <w:trPr>
          <w:jc w:val="center"/>
        </w:trPr>
        <w:tc>
          <w:tcPr>
            <w:tcW w:w="2441" w:type="dxa"/>
            <w:shd w:val="clear" w:color="auto" w:fill="auto"/>
          </w:tcPr>
          <w:p w:rsidR="00F548EE" w:rsidRPr="00F548EE" w:rsidRDefault="00F548EE" w:rsidP="00CD455F">
            <w:pPr>
              <w:spacing w:before="20" w:after="20"/>
              <w:jc w:val="both"/>
              <w:rPr>
                <w:rFonts w:ascii="Arial" w:eastAsia="MS Mincho" w:hAnsi="Arial" w:cs="Arial"/>
                <w:sz w:val="18"/>
                <w:szCs w:val="18"/>
                <w:lang w:eastAsia="ja-JP"/>
              </w:rPr>
            </w:pPr>
            <w:r w:rsidRPr="00F548EE">
              <w:rPr>
                <w:rFonts w:ascii="Arial" w:eastAsia="MS Mincho" w:hAnsi="Arial" w:cs="Arial"/>
                <w:sz w:val="18"/>
                <w:szCs w:val="18"/>
                <w:lang w:eastAsia="ja-JP"/>
              </w:rPr>
              <w:t>Bangka Belitung</w:t>
            </w:r>
          </w:p>
        </w:tc>
        <w:tc>
          <w:tcPr>
            <w:tcW w:w="1807" w:type="dxa"/>
            <w:shd w:val="clear" w:color="auto" w:fill="auto"/>
          </w:tcPr>
          <w:p w:rsidR="00F548EE" w:rsidRPr="00F548EE" w:rsidRDefault="00F548EE" w:rsidP="00CD455F">
            <w:pPr>
              <w:spacing w:before="20" w:after="20"/>
              <w:jc w:val="right"/>
              <w:rPr>
                <w:rFonts w:ascii="Arial" w:eastAsia="MS Mincho" w:hAnsi="Arial" w:cs="Arial"/>
                <w:sz w:val="18"/>
                <w:szCs w:val="18"/>
                <w:lang w:eastAsia="ja-JP"/>
              </w:rPr>
            </w:pPr>
            <w:r w:rsidRPr="00F548EE">
              <w:rPr>
                <w:rFonts w:ascii="Arial" w:eastAsia="MS Mincho" w:hAnsi="Arial" w:cs="Arial"/>
                <w:sz w:val="18"/>
                <w:szCs w:val="18"/>
                <w:lang w:eastAsia="ja-JP"/>
              </w:rPr>
              <w:t>168.291</w:t>
            </w:r>
          </w:p>
        </w:tc>
        <w:tc>
          <w:tcPr>
            <w:tcW w:w="1116" w:type="dxa"/>
            <w:shd w:val="clear" w:color="auto" w:fill="auto"/>
          </w:tcPr>
          <w:p w:rsidR="00F548EE" w:rsidRPr="00F548EE" w:rsidRDefault="00F548EE" w:rsidP="00CD455F">
            <w:pPr>
              <w:spacing w:before="20" w:after="20"/>
              <w:jc w:val="right"/>
              <w:rPr>
                <w:rFonts w:ascii="Arial" w:eastAsia="MS Mincho" w:hAnsi="Arial" w:cs="Arial"/>
                <w:sz w:val="18"/>
                <w:szCs w:val="18"/>
                <w:lang w:eastAsia="ja-JP"/>
              </w:rPr>
            </w:pPr>
            <w:r w:rsidRPr="00F548EE">
              <w:rPr>
                <w:rFonts w:ascii="Arial" w:eastAsia="MS Mincho" w:hAnsi="Arial" w:cs="Arial"/>
                <w:sz w:val="18"/>
                <w:szCs w:val="18"/>
                <w:lang w:eastAsia="ja-JP"/>
              </w:rPr>
              <w:t>12.167</w:t>
            </w:r>
          </w:p>
        </w:tc>
        <w:tc>
          <w:tcPr>
            <w:tcW w:w="1725" w:type="dxa"/>
            <w:shd w:val="clear" w:color="auto" w:fill="auto"/>
          </w:tcPr>
          <w:p w:rsidR="00F548EE" w:rsidRPr="00F548EE" w:rsidRDefault="00F548EE" w:rsidP="00CD455F">
            <w:pPr>
              <w:spacing w:before="20" w:after="20"/>
              <w:jc w:val="right"/>
              <w:rPr>
                <w:rFonts w:ascii="Arial" w:eastAsia="MS Mincho" w:hAnsi="Arial" w:cs="Arial"/>
                <w:sz w:val="18"/>
                <w:szCs w:val="18"/>
                <w:lang w:eastAsia="ja-JP"/>
              </w:rPr>
            </w:pPr>
            <w:r w:rsidRPr="00F548EE">
              <w:rPr>
                <w:rFonts w:ascii="Arial" w:eastAsia="MS Mincho" w:hAnsi="Arial" w:cs="Arial"/>
                <w:sz w:val="18"/>
                <w:szCs w:val="18"/>
                <w:lang w:eastAsia="ja-JP"/>
              </w:rPr>
              <w:t>80.572</w:t>
            </w:r>
          </w:p>
        </w:tc>
        <w:tc>
          <w:tcPr>
            <w:tcW w:w="1026" w:type="dxa"/>
            <w:shd w:val="clear" w:color="auto" w:fill="auto"/>
          </w:tcPr>
          <w:p w:rsidR="00F548EE" w:rsidRPr="00F548EE" w:rsidRDefault="00F548EE" w:rsidP="00CD455F">
            <w:pPr>
              <w:spacing w:before="20" w:after="20"/>
              <w:jc w:val="right"/>
              <w:rPr>
                <w:rFonts w:ascii="Arial" w:eastAsia="MS Mincho" w:hAnsi="Arial" w:cs="Arial"/>
                <w:sz w:val="18"/>
                <w:szCs w:val="18"/>
                <w:lang w:eastAsia="ja-JP"/>
              </w:rPr>
            </w:pPr>
            <w:r w:rsidRPr="00F548EE">
              <w:rPr>
                <w:rFonts w:ascii="Arial" w:eastAsia="MS Mincho" w:hAnsi="Arial" w:cs="Arial"/>
                <w:sz w:val="18"/>
                <w:szCs w:val="18"/>
                <w:lang w:eastAsia="ja-JP"/>
              </w:rPr>
              <w:t>3.346</w:t>
            </w:r>
          </w:p>
        </w:tc>
      </w:tr>
      <w:tr w:rsidR="00F548EE" w:rsidRPr="00F548EE" w:rsidTr="0099203D">
        <w:trPr>
          <w:jc w:val="center"/>
        </w:trPr>
        <w:tc>
          <w:tcPr>
            <w:tcW w:w="2441" w:type="dxa"/>
            <w:shd w:val="clear" w:color="auto" w:fill="auto"/>
          </w:tcPr>
          <w:p w:rsidR="00F548EE" w:rsidRPr="00F548EE" w:rsidRDefault="00F548EE" w:rsidP="00CD455F">
            <w:pPr>
              <w:spacing w:before="20" w:after="20"/>
              <w:jc w:val="both"/>
              <w:rPr>
                <w:rFonts w:ascii="Arial" w:eastAsia="MS Mincho" w:hAnsi="Arial" w:cs="Arial"/>
                <w:b/>
                <w:sz w:val="18"/>
                <w:szCs w:val="18"/>
                <w:lang w:eastAsia="ja-JP"/>
              </w:rPr>
            </w:pPr>
            <w:r w:rsidRPr="00F548EE">
              <w:rPr>
                <w:rFonts w:ascii="Arial" w:eastAsia="MS Mincho" w:hAnsi="Arial" w:cs="Arial"/>
                <w:b/>
                <w:sz w:val="18"/>
                <w:szCs w:val="18"/>
                <w:lang w:eastAsia="ja-JP"/>
              </w:rPr>
              <w:t>DKI Jakarta*</w:t>
            </w:r>
          </w:p>
        </w:tc>
        <w:tc>
          <w:tcPr>
            <w:tcW w:w="1807" w:type="dxa"/>
            <w:shd w:val="clear" w:color="auto" w:fill="auto"/>
          </w:tcPr>
          <w:p w:rsidR="00F548EE" w:rsidRPr="00F548EE" w:rsidRDefault="00F548EE" w:rsidP="00CD455F">
            <w:pPr>
              <w:spacing w:before="20" w:after="20"/>
              <w:jc w:val="right"/>
              <w:rPr>
                <w:rFonts w:ascii="Arial" w:eastAsia="MS Mincho" w:hAnsi="Arial" w:cs="Arial"/>
                <w:b/>
                <w:sz w:val="18"/>
                <w:szCs w:val="18"/>
                <w:lang w:eastAsia="ja-JP"/>
              </w:rPr>
            </w:pPr>
            <w:r w:rsidRPr="00F548EE">
              <w:rPr>
                <w:rFonts w:ascii="Arial" w:eastAsia="MS Mincho" w:hAnsi="Arial" w:cs="Arial"/>
                <w:b/>
                <w:sz w:val="18"/>
                <w:szCs w:val="18"/>
                <w:lang w:eastAsia="ja-JP"/>
              </w:rPr>
              <w:t>2.903.340</w:t>
            </w:r>
          </w:p>
        </w:tc>
        <w:tc>
          <w:tcPr>
            <w:tcW w:w="1116" w:type="dxa"/>
            <w:shd w:val="clear" w:color="auto" w:fill="auto"/>
          </w:tcPr>
          <w:p w:rsidR="00F548EE" w:rsidRPr="00F548EE" w:rsidRDefault="00F548EE" w:rsidP="00CD455F">
            <w:pPr>
              <w:spacing w:before="20" w:after="20"/>
              <w:jc w:val="right"/>
              <w:rPr>
                <w:rFonts w:ascii="Arial" w:eastAsia="MS Mincho" w:hAnsi="Arial" w:cs="Arial"/>
                <w:b/>
                <w:sz w:val="18"/>
                <w:szCs w:val="18"/>
                <w:lang w:eastAsia="ja-JP"/>
              </w:rPr>
            </w:pPr>
            <w:r w:rsidRPr="00F548EE">
              <w:rPr>
                <w:rFonts w:ascii="Arial" w:eastAsia="MS Mincho" w:hAnsi="Arial" w:cs="Arial"/>
                <w:b/>
                <w:sz w:val="18"/>
                <w:szCs w:val="18"/>
                <w:lang w:eastAsia="ja-JP"/>
              </w:rPr>
              <w:t>126.616</w:t>
            </w:r>
          </w:p>
        </w:tc>
        <w:tc>
          <w:tcPr>
            <w:tcW w:w="1725" w:type="dxa"/>
            <w:shd w:val="clear" w:color="auto" w:fill="auto"/>
          </w:tcPr>
          <w:p w:rsidR="00F548EE" w:rsidRPr="00F548EE" w:rsidRDefault="00F548EE" w:rsidP="00CD455F">
            <w:pPr>
              <w:spacing w:before="20" w:after="20"/>
              <w:jc w:val="right"/>
              <w:rPr>
                <w:rFonts w:ascii="Arial" w:eastAsia="MS Mincho" w:hAnsi="Arial" w:cs="Arial"/>
                <w:b/>
                <w:sz w:val="18"/>
                <w:szCs w:val="18"/>
                <w:lang w:eastAsia="ja-JP"/>
              </w:rPr>
            </w:pPr>
            <w:r w:rsidRPr="00F548EE">
              <w:rPr>
                <w:rFonts w:ascii="Arial" w:eastAsia="MS Mincho" w:hAnsi="Arial" w:cs="Arial"/>
                <w:b/>
                <w:sz w:val="18"/>
                <w:szCs w:val="18"/>
                <w:lang w:eastAsia="ja-JP"/>
              </w:rPr>
              <w:t>1.383.982</w:t>
            </w:r>
          </w:p>
        </w:tc>
        <w:tc>
          <w:tcPr>
            <w:tcW w:w="1026" w:type="dxa"/>
            <w:shd w:val="clear" w:color="auto" w:fill="auto"/>
          </w:tcPr>
          <w:p w:rsidR="00F548EE" w:rsidRPr="00F548EE" w:rsidRDefault="00F548EE" w:rsidP="00CD455F">
            <w:pPr>
              <w:spacing w:before="20" w:after="20"/>
              <w:jc w:val="right"/>
              <w:rPr>
                <w:rFonts w:ascii="Arial" w:eastAsia="MS Mincho" w:hAnsi="Arial" w:cs="Arial"/>
                <w:b/>
                <w:sz w:val="18"/>
                <w:szCs w:val="18"/>
                <w:lang w:eastAsia="ja-JP"/>
              </w:rPr>
            </w:pPr>
            <w:r w:rsidRPr="00F548EE">
              <w:rPr>
                <w:rFonts w:ascii="Arial" w:eastAsia="MS Mincho" w:hAnsi="Arial" w:cs="Arial"/>
                <w:b/>
                <w:sz w:val="18"/>
                <w:szCs w:val="18"/>
                <w:lang w:eastAsia="ja-JP"/>
              </w:rPr>
              <w:t>47.944</w:t>
            </w:r>
          </w:p>
        </w:tc>
      </w:tr>
      <w:tr w:rsidR="00F548EE" w:rsidRPr="00F548EE" w:rsidTr="0099203D">
        <w:trPr>
          <w:jc w:val="center"/>
        </w:trPr>
        <w:tc>
          <w:tcPr>
            <w:tcW w:w="2441" w:type="dxa"/>
            <w:shd w:val="clear" w:color="auto" w:fill="auto"/>
          </w:tcPr>
          <w:p w:rsidR="00F548EE" w:rsidRPr="00F548EE" w:rsidRDefault="00F548EE" w:rsidP="00CD455F">
            <w:pPr>
              <w:spacing w:before="20" w:after="20"/>
              <w:jc w:val="both"/>
              <w:rPr>
                <w:rFonts w:ascii="Arial" w:eastAsia="MS Mincho" w:hAnsi="Arial" w:cs="Arial"/>
                <w:b/>
                <w:sz w:val="18"/>
                <w:szCs w:val="18"/>
                <w:lang w:eastAsia="ja-JP"/>
              </w:rPr>
            </w:pPr>
            <w:r w:rsidRPr="00F548EE">
              <w:rPr>
                <w:rFonts w:ascii="Arial" w:eastAsia="MS Mincho" w:hAnsi="Arial" w:cs="Arial"/>
                <w:b/>
                <w:bCs/>
                <w:sz w:val="18"/>
                <w:szCs w:val="18"/>
                <w:lang w:eastAsia="ja-JP"/>
              </w:rPr>
              <w:t>Jawa Barat*</w:t>
            </w:r>
          </w:p>
        </w:tc>
        <w:tc>
          <w:tcPr>
            <w:tcW w:w="1807" w:type="dxa"/>
            <w:shd w:val="clear" w:color="auto" w:fill="auto"/>
          </w:tcPr>
          <w:p w:rsidR="00F548EE" w:rsidRPr="00F548EE" w:rsidRDefault="00F548EE" w:rsidP="00CD455F">
            <w:pPr>
              <w:spacing w:before="20" w:after="20"/>
              <w:jc w:val="right"/>
              <w:rPr>
                <w:rFonts w:ascii="Arial" w:eastAsia="MS Mincho" w:hAnsi="Arial" w:cs="Arial"/>
                <w:b/>
                <w:sz w:val="18"/>
                <w:szCs w:val="18"/>
                <w:lang w:eastAsia="ja-JP"/>
              </w:rPr>
            </w:pPr>
            <w:r w:rsidRPr="00F548EE">
              <w:rPr>
                <w:rFonts w:ascii="Arial" w:eastAsia="MS Mincho" w:hAnsi="Arial" w:cs="Arial"/>
                <w:b/>
                <w:bCs/>
                <w:sz w:val="18"/>
                <w:szCs w:val="18"/>
                <w:lang w:eastAsia="ja-JP"/>
              </w:rPr>
              <w:t>8.347.685</w:t>
            </w:r>
          </w:p>
        </w:tc>
        <w:tc>
          <w:tcPr>
            <w:tcW w:w="1116" w:type="dxa"/>
            <w:shd w:val="clear" w:color="auto" w:fill="auto"/>
          </w:tcPr>
          <w:p w:rsidR="00F548EE" w:rsidRPr="00F548EE" w:rsidRDefault="00F548EE" w:rsidP="00CD455F">
            <w:pPr>
              <w:spacing w:before="20" w:after="20"/>
              <w:jc w:val="right"/>
              <w:rPr>
                <w:rFonts w:ascii="Arial" w:eastAsia="MS Mincho" w:hAnsi="Arial" w:cs="Arial"/>
                <w:b/>
                <w:sz w:val="18"/>
                <w:szCs w:val="18"/>
                <w:lang w:eastAsia="ja-JP"/>
              </w:rPr>
            </w:pPr>
            <w:r w:rsidRPr="00F548EE">
              <w:rPr>
                <w:rFonts w:ascii="Arial" w:eastAsia="MS Mincho" w:hAnsi="Arial" w:cs="Arial"/>
                <w:b/>
                <w:bCs/>
                <w:sz w:val="18"/>
                <w:szCs w:val="18"/>
                <w:lang w:eastAsia="ja-JP"/>
              </w:rPr>
              <w:t>827.881</w:t>
            </w:r>
          </w:p>
        </w:tc>
        <w:tc>
          <w:tcPr>
            <w:tcW w:w="1725" w:type="dxa"/>
            <w:shd w:val="clear" w:color="auto" w:fill="auto"/>
          </w:tcPr>
          <w:p w:rsidR="00F548EE" w:rsidRPr="00F548EE" w:rsidRDefault="00F548EE" w:rsidP="00CD455F">
            <w:pPr>
              <w:spacing w:before="20" w:after="20"/>
              <w:jc w:val="right"/>
              <w:rPr>
                <w:rFonts w:ascii="Arial" w:eastAsia="MS Mincho" w:hAnsi="Arial" w:cs="Arial"/>
                <w:b/>
                <w:sz w:val="18"/>
                <w:szCs w:val="18"/>
                <w:lang w:eastAsia="ja-JP"/>
              </w:rPr>
            </w:pPr>
            <w:r w:rsidRPr="00F548EE">
              <w:rPr>
                <w:rFonts w:ascii="Arial" w:eastAsia="MS Mincho" w:hAnsi="Arial" w:cs="Arial"/>
                <w:b/>
                <w:bCs/>
                <w:sz w:val="18"/>
                <w:szCs w:val="18"/>
                <w:lang w:eastAsia="ja-JP"/>
              </w:rPr>
              <w:t>3.828.030</w:t>
            </w:r>
          </w:p>
        </w:tc>
        <w:tc>
          <w:tcPr>
            <w:tcW w:w="1026" w:type="dxa"/>
            <w:shd w:val="clear" w:color="auto" w:fill="auto"/>
          </w:tcPr>
          <w:p w:rsidR="00F548EE" w:rsidRPr="00F548EE" w:rsidRDefault="00F548EE" w:rsidP="00CD455F">
            <w:pPr>
              <w:spacing w:before="20" w:after="20"/>
              <w:jc w:val="right"/>
              <w:rPr>
                <w:rFonts w:ascii="Arial" w:eastAsia="MS Mincho" w:hAnsi="Arial" w:cs="Arial"/>
                <w:b/>
                <w:sz w:val="18"/>
                <w:szCs w:val="18"/>
                <w:lang w:eastAsia="ja-JP"/>
              </w:rPr>
            </w:pPr>
            <w:r w:rsidRPr="00F548EE">
              <w:rPr>
                <w:rFonts w:ascii="Arial" w:eastAsia="MS Mincho" w:hAnsi="Arial" w:cs="Arial"/>
                <w:b/>
                <w:bCs/>
                <w:sz w:val="18"/>
                <w:szCs w:val="18"/>
                <w:lang w:eastAsia="ja-JP"/>
              </w:rPr>
              <w:t>265.841</w:t>
            </w:r>
          </w:p>
        </w:tc>
      </w:tr>
      <w:tr w:rsidR="00F548EE" w:rsidRPr="00F548EE" w:rsidTr="0099203D">
        <w:trPr>
          <w:jc w:val="center"/>
        </w:trPr>
        <w:tc>
          <w:tcPr>
            <w:tcW w:w="2441" w:type="dxa"/>
            <w:shd w:val="clear" w:color="auto" w:fill="auto"/>
          </w:tcPr>
          <w:p w:rsidR="00F548EE" w:rsidRPr="00F548EE" w:rsidRDefault="00F548EE" w:rsidP="00CD455F">
            <w:pPr>
              <w:spacing w:before="20" w:after="20"/>
              <w:jc w:val="both"/>
              <w:rPr>
                <w:rFonts w:ascii="Arial" w:eastAsia="MS Mincho" w:hAnsi="Arial" w:cs="Arial"/>
                <w:b/>
                <w:sz w:val="18"/>
                <w:szCs w:val="18"/>
                <w:lang w:eastAsia="ja-JP"/>
              </w:rPr>
            </w:pPr>
            <w:r w:rsidRPr="00F548EE">
              <w:rPr>
                <w:rFonts w:ascii="Arial" w:eastAsia="MS Mincho" w:hAnsi="Arial" w:cs="Arial"/>
                <w:b/>
                <w:bCs/>
                <w:sz w:val="18"/>
                <w:szCs w:val="18"/>
                <w:lang w:eastAsia="ja-JP"/>
              </w:rPr>
              <w:t>Jawa Tengah*</w:t>
            </w:r>
          </w:p>
        </w:tc>
        <w:tc>
          <w:tcPr>
            <w:tcW w:w="1807" w:type="dxa"/>
            <w:shd w:val="clear" w:color="auto" w:fill="auto"/>
          </w:tcPr>
          <w:p w:rsidR="00F548EE" w:rsidRPr="00F548EE" w:rsidRDefault="00F548EE" w:rsidP="00CD455F">
            <w:pPr>
              <w:spacing w:before="20" w:after="20"/>
              <w:jc w:val="right"/>
              <w:rPr>
                <w:rFonts w:ascii="Arial" w:eastAsia="MS Mincho" w:hAnsi="Arial" w:cs="Arial"/>
                <w:b/>
                <w:sz w:val="18"/>
                <w:szCs w:val="18"/>
                <w:lang w:eastAsia="ja-JP"/>
              </w:rPr>
            </w:pPr>
            <w:r w:rsidRPr="00F548EE">
              <w:rPr>
                <w:rFonts w:ascii="Arial" w:eastAsia="MS Mincho" w:hAnsi="Arial" w:cs="Arial"/>
                <w:b/>
                <w:bCs/>
                <w:sz w:val="18"/>
                <w:szCs w:val="18"/>
                <w:lang w:eastAsia="ja-JP"/>
              </w:rPr>
              <w:t>9.279.488</w:t>
            </w:r>
          </w:p>
        </w:tc>
        <w:tc>
          <w:tcPr>
            <w:tcW w:w="1116" w:type="dxa"/>
            <w:shd w:val="clear" w:color="auto" w:fill="auto"/>
          </w:tcPr>
          <w:p w:rsidR="00F548EE" w:rsidRPr="00F548EE" w:rsidRDefault="00F548EE" w:rsidP="00CD455F">
            <w:pPr>
              <w:spacing w:before="20" w:after="20"/>
              <w:jc w:val="right"/>
              <w:rPr>
                <w:rFonts w:ascii="Arial" w:eastAsia="MS Mincho" w:hAnsi="Arial" w:cs="Arial"/>
                <w:b/>
                <w:sz w:val="18"/>
                <w:szCs w:val="18"/>
                <w:lang w:eastAsia="ja-JP"/>
              </w:rPr>
            </w:pPr>
            <w:r w:rsidRPr="00F548EE">
              <w:rPr>
                <w:rFonts w:ascii="Arial" w:eastAsia="MS Mincho" w:hAnsi="Arial" w:cs="Arial"/>
                <w:b/>
                <w:bCs/>
                <w:sz w:val="18"/>
                <w:szCs w:val="18"/>
                <w:lang w:eastAsia="ja-JP"/>
              </w:rPr>
              <w:t>1.311.205</w:t>
            </w:r>
          </w:p>
        </w:tc>
        <w:tc>
          <w:tcPr>
            <w:tcW w:w="1725" w:type="dxa"/>
            <w:shd w:val="clear" w:color="auto" w:fill="auto"/>
          </w:tcPr>
          <w:p w:rsidR="00F548EE" w:rsidRPr="00F548EE" w:rsidRDefault="00F548EE" w:rsidP="00CD455F">
            <w:pPr>
              <w:spacing w:before="20" w:after="20"/>
              <w:jc w:val="right"/>
              <w:rPr>
                <w:rFonts w:ascii="Arial" w:eastAsia="MS Mincho" w:hAnsi="Arial" w:cs="Arial"/>
                <w:b/>
                <w:sz w:val="18"/>
                <w:szCs w:val="18"/>
                <w:lang w:eastAsia="ja-JP"/>
              </w:rPr>
            </w:pPr>
            <w:r w:rsidRPr="00F548EE">
              <w:rPr>
                <w:rFonts w:ascii="Arial" w:eastAsia="MS Mincho" w:hAnsi="Arial" w:cs="Arial"/>
                <w:b/>
                <w:bCs/>
                <w:sz w:val="18"/>
                <w:szCs w:val="18"/>
                <w:lang w:eastAsia="ja-JP"/>
              </w:rPr>
              <w:t>4.329.663</w:t>
            </w:r>
          </w:p>
        </w:tc>
        <w:tc>
          <w:tcPr>
            <w:tcW w:w="1026" w:type="dxa"/>
            <w:shd w:val="clear" w:color="auto" w:fill="auto"/>
          </w:tcPr>
          <w:p w:rsidR="00F548EE" w:rsidRPr="00F548EE" w:rsidRDefault="00F548EE" w:rsidP="00CD455F">
            <w:pPr>
              <w:spacing w:before="20" w:after="20"/>
              <w:jc w:val="right"/>
              <w:rPr>
                <w:rFonts w:ascii="Arial" w:eastAsia="MS Mincho" w:hAnsi="Arial" w:cs="Arial"/>
                <w:b/>
                <w:sz w:val="18"/>
                <w:szCs w:val="18"/>
                <w:lang w:eastAsia="ja-JP"/>
              </w:rPr>
            </w:pPr>
            <w:r w:rsidRPr="00F548EE">
              <w:rPr>
                <w:rFonts w:ascii="Arial" w:eastAsia="MS Mincho" w:hAnsi="Arial" w:cs="Arial"/>
                <w:b/>
                <w:bCs/>
                <w:sz w:val="18"/>
                <w:szCs w:val="18"/>
                <w:lang w:eastAsia="ja-JP"/>
              </w:rPr>
              <w:t>439.607</w:t>
            </w:r>
          </w:p>
        </w:tc>
      </w:tr>
      <w:tr w:rsidR="00F548EE" w:rsidRPr="00F548EE" w:rsidTr="0099203D">
        <w:trPr>
          <w:jc w:val="center"/>
        </w:trPr>
        <w:tc>
          <w:tcPr>
            <w:tcW w:w="2441" w:type="dxa"/>
            <w:shd w:val="clear" w:color="auto" w:fill="auto"/>
          </w:tcPr>
          <w:p w:rsidR="00F548EE" w:rsidRPr="00F548EE" w:rsidRDefault="00F548EE" w:rsidP="00CD455F">
            <w:pPr>
              <w:spacing w:before="20" w:after="20"/>
              <w:jc w:val="both"/>
              <w:rPr>
                <w:rFonts w:ascii="Arial" w:eastAsia="MS Mincho" w:hAnsi="Arial" w:cs="Arial"/>
                <w:b/>
                <w:sz w:val="18"/>
                <w:szCs w:val="18"/>
                <w:lang w:eastAsia="ja-JP"/>
              </w:rPr>
            </w:pPr>
            <w:r w:rsidRPr="00F548EE">
              <w:rPr>
                <w:rFonts w:ascii="Arial" w:eastAsia="MS Mincho" w:hAnsi="Arial" w:cs="Arial"/>
                <w:b/>
                <w:sz w:val="18"/>
                <w:szCs w:val="18"/>
                <w:lang w:eastAsia="ja-JP"/>
              </w:rPr>
              <w:t>D. I. Yogyakarta*</w:t>
            </w:r>
          </w:p>
        </w:tc>
        <w:tc>
          <w:tcPr>
            <w:tcW w:w="1807" w:type="dxa"/>
            <w:shd w:val="clear" w:color="auto" w:fill="auto"/>
          </w:tcPr>
          <w:p w:rsidR="00F548EE" w:rsidRPr="00F548EE" w:rsidRDefault="00F548EE" w:rsidP="00CD455F">
            <w:pPr>
              <w:spacing w:before="20" w:after="20"/>
              <w:jc w:val="right"/>
              <w:rPr>
                <w:rFonts w:ascii="Arial" w:eastAsia="MS Mincho" w:hAnsi="Arial" w:cs="Arial"/>
                <w:b/>
                <w:sz w:val="18"/>
                <w:szCs w:val="18"/>
                <w:lang w:eastAsia="ja-JP"/>
              </w:rPr>
            </w:pPr>
            <w:r w:rsidRPr="00F548EE">
              <w:rPr>
                <w:rFonts w:ascii="Arial" w:eastAsia="MS Mincho" w:hAnsi="Arial" w:cs="Arial"/>
                <w:b/>
                <w:sz w:val="18"/>
                <w:szCs w:val="18"/>
                <w:lang w:eastAsia="ja-JP"/>
              </w:rPr>
              <w:t>1.124.494</w:t>
            </w:r>
          </w:p>
        </w:tc>
        <w:tc>
          <w:tcPr>
            <w:tcW w:w="1116" w:type="dxa"/>
            <w:shd w:val="clear" w:color="auto" w:fill="auto"/>
          </w:tcPr>
          <w:p w:rsidR="00F548EE" w:rsidRPr="00F548EE" w:rsidRDefault="00F548EE" w:rsidP="00CD455F">
            <w:pPr>
              <w:spacing w:before="20" w:after="20"/>
              <w:jc w:val="right"/>
              <w:rPr>
                <w:rFonts w:ascii="Arial" w:eastAsia="MS Mincho" w:hAnsi="Arial" w:cs="Arial"/>
                <w:b/>
                <w:sz w:val="18"/>
                <w:szCs w:val="18"/>
                <w:lang w:eastAsia="ja-JP"/>
              </w:rPr>
            </w:pPr>
            <w:r w:rsidRPr="00F548EE">
              <w:rPr>
                <w:rFonts w:ascii="Arial" w:eastAsia="MS Mincho" w:hAnsi="Arial" w:cs="Arial"/>
                <w:b/>
                <w:sz w:val="18"/>
                <w:szCs w:val="18"/>
                <w:lang w:eastAsia="ja-JP"/>
              </w:rPr>
              <w:t>140.957</w:t>
            </w:r>
          </w:p>
        </w:tc>
        <w:tc>
          <w:tcPr>
            <w:tcW w:w="1725" w:type="dxa"/>
            <w:shd w:val="clear" w:color="auto" w:fill="auto"/>
          </w:tcPr>
          <w:p w:rsidR="00F548EE" w:rsidRPr="00F548EE" w:rsidRDefault="00F548EE" w:rsidP="00CD455F">
            <w:pPr>
              <w:spacing w:before="20" w:after="20"/>
              <w:jc w:val="right"/>
              <w:rPr>
                <w:rFonts w:ascii="Arial" w:eastAsia="MS Mincho" w:hAnsi="Arial" w:cs="Arial"/>
                <w:b/>
                <w:sz w:val="18"/>
                <w:szCs w:val="18"/>
                <w:lang w:eastAsia="ja-JP"/>
              </w:rPr>
            </w:pPr>
            <w:r w:rsidRPr="00F548EE">
              <w:rPr>
                <w:rFonts w:ascii="Arial" w:eastAsia="MS Mincho" w:hAnsi="Arial" w:cs="Arial"/>
                <w:b/>
                <w:sz w:val="18"/>
                <w:szCs w:val="18"/>
                <w:lang w:eastAsia="ja-JP"/>
              </w:rPr>
              <w:t>560.761</w:t>
            </w:r>
          </w:p>
        </w:tc>
        <w:tc>
          <w:tcPr>
            <w:tcW w:w="1026" w:type="dxa"/>
            <w:shd w:val="clear" w:color="auto" w:fill="auto"/>
          </w:tcPr>
          <w:p w:rsidR="00F548EE" w:rsidRPr="00F548EE" w:rsidRDefault="00F548EE" w:rsidP="00CD455F">
            <w:pPr>
              <w:spacing w:before="20" w:after="20"/>
              <w:jc w:val="right"/>
              <w:rPr>
                <w:rFonts w:ascii="Arial" w:eastAsia="MS Mincho" w:hAnsi="Arial" w:cs="Arial"/>
                <w:b/>
                <w:sz w:val="18"/>
                <w:szCs w:val="18"/>
                <w:lang w:eastAsia="ja-JP"/>
              </w:rPr>
            </w:pPr>
            <w:r w:rsidRPr="00F548EE">
              <w:rPr>
                <w:rFonts w:ascii="Arial" w:eastAsia="MS Mincho" w:hAnsi="Arial" w:cs="Arial"/>
                <w:b/>
                <w:sz w:val="18"/>
                <w:szCs w:val="18"/>
                <w:lang w:eastAsia="ja-JP"/>
              </w:rPr>
              <w:t>46.685</w:t>
            </w:r>
          </w:p>
        </w:tc>
      </w:tr>
      <w:tr w:rsidR="00F548EE" w:rsidRPr="00F548EE" w:rsidTr="0099203D">
        <w:trPr>
          <w:jc w:val="center"/>
        </w:trPr>
        <w:tc>
          <w:tcPr>
            <w:tcW w:w="2441" w:type="dxa"/>
            <w:shd w:val="clear" w:color="auto" w:fill="auto"/>
          </w:tcPr>
          <w:p w:rsidR="00F548EE" w:rsidRPr="00F548EE" w:rsidRDefault="00F548EE" w:rsidP="00CD455F">
            <w:pPr>
              <w:spacing w:before="20" w:after="20"/>
              <w:jc w:val="both"/>
              <w:rPr>
                <w:rFonts w:ascii="Arial" w:eastAsia="MS Mincho" w:hAnsi="Arial" w:cs="Arial"/>
                <w:b/>
                <w:sz w:val="18"/>
                <w:szCs w:val="18"/>
                <w:lang w:eastAsia="ja-JP"/>
              </w:rPr>
            </w:pPr>
            <w:r w:rsidRPr="00F548EE">
              <w:rPr>
                <w:rFonts w:ascii="Arial" w:eastAsia="MS Mincho" w:hAnsi="Arial" w:cs="Arial"/>
                <w:b/>
                <w:bCs/>
                <w:sz w:val="18"/>
                <w:szCs w:val="18"/>
                <w:lang w:eastAsia="ja-JP"/>
              </w:rPr>
              <w:t>Jawa Timur*</w:t>
            </w:r>
          </w:p>
        </w:tc>
        <w:tc>
          <w:tcPr>
            <w:tcW w:w="1807" w:type="dxa"/>
            <w:shd w:val="clear" w:color="auto" w:fill="auto"/>
          </w:tcPr>
          <w:p w:rsidR="00F548EE" w:rsidRPr="00F548EE" w:rsidRDefault="00F548EE" w:rsidP="00CD455F">
            <w:pPr>
              <w:spacing w:before="20" w:after="20"/>
              <w:jc w:val="right"/>
              <w:rPr>
                <w:rFonts w:ascii="Arial" w:eastAsia="MS Mincho" w:hAnsi="Arial" w:cs="Arial"/>
                <w:b/>
                <w:sz w:val="18"/>
                <w:szCs w:val="18"/>
                <w:lang w:eastAsia="ja-JP"/>
              </w:rPr>
            </w:pPr>
            <w:r w:rsidRPr="00F548EE">
              <w:rPr>
                <w:rFonts w:ascii="Arial" w:eastAsia="MS Mincho" w:hAnsi="Arial" w:cs="Arial"/>
                <w:b/>
                <w:bCs/>
                <w:sz w:val="18"/>
                <w:szCs w:val="18"/>
                <w:lang w:eastAsia="ja-JP"/>
              </w:rPr>
              <w:t>9.837.126</w:t>
            </w:r>
          </w:p>
        </w:tc>
        <w:tc>
          <w:tcPr>
            <w:tcW w:w="1116" w:type="dxa"/>
            <w:shd w:val="clear" w:color="auto" w:fill="auto"/>
          </w:tcPr>
          <w:p w:rsidR="00F548EE" w:rsidRPr="00F548EE" w:rsidRDefault="00F548EE" w:rsidP="00CD455F">
            <w:pPr>
              <w:spacing w:before="20" w:after="20"/>
              <w:jc w:val="right"/>
              <w:rPr>
                <w:rFonts w:ascii="Arial" w:eastAsia="MS Mincho" w:hAnsi="Arial" w:cs="Arial"/>
                <w:b/>
                <w:sz w:val="18"/>
                <w:szCs w:val="18"/>
                <w:lang w:eastAsia="ja-JP"/>
              </w:rPr>
            </w:pPr>
            <w:r w:rsidRPr="00F548EE">
              <w:rPr>
                <w:rFonts w:ascii="Arial" w:eastAsia="MS Mincho" w:hAnsi="Arial" w:cs="Arial"/>
                <w:b/>
                <w:bCs/>
                <w:sz w:val="18"/>
                <w:szCs w:val="18"/>
                <w:lang w:eastAsia="ja-JP"/>
              </w:rPr>
              <w:t>993.585</w:t>
            </w:r>
          </w:p>
        </w:tc>
        <w:tc>
          <w:tcPr>
            <w:tcW w:w="1725" w:type="dxa"/>
            <w:shd w:val="clear" w:color="auto" w:fill="auto"/>
          </w:tcPr>
          <w:p w:rsidR="00F548EE" w:rsidRPr="00F548EE" w:rsidRDefault="00F548EE" w:rsidP="00CD455F">
            <w:pPr>
              <w:spacing w:before="20" w:after="20"/>
              <w:jc w:val="right"/>
              <w:rPr>
                <w:rFonts w:ascii="Arial" w:eastAsia="MS Mincho" w:hAnsi="Arial" w:cs="Arial"/>
                <w:b/>
                <w:sz w:val="18"/>
                <w:szCs w:val="18"/>
                <w:lang w:eastAsia="ja-JP"/>
              </w:rPr>
            </w:pPr>
            <w:r w:rsidRPr="00F548EE">
              <w:rPr>
                <w:rFonts w:ascii="Arial" w:eastAsia="MS Mincho" w:hAnsi="Arial" w:cs="Arial"/>
                <w:b/>
                <w:bCs/>
                <w:sz w:val="18"/>
                <w:szCs w:val="18"/>
                <w:lang w:eastAsia="ja-JP"/>
              </w:rPr>
              <w:t>4.928.104</w:t>
            </w:r>
          </w:p>
        </w:tc>
        <w:tc>
          <w:tcPr>
            <w:tcW w:w="1026" w:type="dxa"/>
            <w:shd w:val="clear" w:color="auto" w:fill="auto"/>
          </w:tcPr>
          <w:p w:rsidR="00F548EE" w:rsidRPr="00F548EE" w:rsidRDefault="00F548EE" w:rsidP="00CD455F">
            <w:pPr>
              <w:spacing w:before="20" w:after="20"/>
              <w:jc w:val="right"/>
              <w:rPr>
                <w:rFonts w:ascii="Arial" w:eastAsia="MS Mincho" w:hAnsi="Arial" w:cs="Arial"/>
                <w:b/>
                <w:sz w:val="18"/>
                <w:szCs w:val="18"/>
                <w:lang w:eastAsia="ja-JP"/>
              </w:rPr>
            </w:pPr>
            <w:r w:rsidRPr="00F548EE">
              <w:rPr>
                <w:rFonts w:ascii="Arial" w:eastAsia="MS Mincho" w:hAnsi="Arial" w:cs="Arial"/>
                <w:b/>
                <w:bCs/>
                <w:sz w:val="18"/>
                <w:szCs w:val="18"/>
                <w:lang w:eastAsia="ja-JP"/>
              </w:rPr>
              <w:t>337.460</w:t>
            </w:r>
          </w:p>
        </w:tc>
      </w:tr>
      <w:tr w:rsidR="00F548EE" w:rsidRPr="00F548EE" w:rsidTr="0099203D">
        <w:trPr>
          <w:jc w:val="center"/>
        </w:trPr>
        <w:tc>
          <w:tcPr>
            <w:tcW w:w="2441" w:type="dxa"/>
            <w:shd w:val="clear" w:color="auto" w:fill="auto"/>
          </w:tcPr>
          <w:p w:rsidR="00F548EE" w:rsidRPr="00F548EE" w:rsidRDefault="00F548EE" w:rsidP="00CD455F">
            <w:pPr>
              <w:spacing w:before="20" w:after="20"/>
              <w:jc w:val="both"/>
              <w:rPr>
                <w:rFonts w:ascii="Arial" w:eastAsia="MS Mincho" w:hAnsi="Arial" w:cs="Arial"/>
                <w:b/>
                <w:sz w:val="18"/>
                <w:szCs w:val="18"/>
                <w:lang w:eastAsia="ja-JP"/>
              </w:rPr>
            </w:pPr>
            <w:r w:rsidRPr="00F548EE">
              <w:rPr>
                <w:rFonts w:ascii="Arial" w:eastAsia="MS Mincho" w:hAnsi="Arial" w:cs="Arial"/>
                <w:b/>
                <w:sz w:val="18"/>
                <w:szCs w:val="18"/>
                <w:lang w:eastAsia="ja-JP"/>
              </w:rPr>
              <w:t>Banten*</w:t>
            </w:r>
          </w:p>
        </w:tc>
        <w:tc>
          <w:tcPr>
            <w:tcW w:w="1807" w:type="dxa"/>
            <w:shd w:val="clear" w:color="auto" w:fill="auto"/>
          </w:tcPr>
          <w:p w:rsidR="00F548EE" w:rsidRPr="00F548EE" w:rsidRDefault="00F548EE" w:rsidP="00CD455F">
            <w:pPr>
              <w:spacing w:before="20" w:after="20"/>
              <w:jc w:val="right"/>
              <w:rPr>
                <w:rFonts w:ascii="Arial" w:eastAsia="MS Mincho" w:hAnsi="Arial" w:cs="Arial"/>
                <w:b/>
                <w:sz w:val="18"/>
                <w:szCs w:val="18"/>
                <w:lang w:eastAsia="ja-JP"/>
              </w:rPr>
            </w:pPr>
            <w:r w:rsidRPr="00F548EE">
              <w:rPr>
                <w:rFonts w:ascii="Arial" w:eastAsia="MS Mincho" w:hAnsi="Arial" w:cs="Arial"/>
                <w:b/>
                <w:sz w:val="18"/>
                <w:szCs w:val="18"/>
                <w:lang w:eastAsia="ja-JP"/>
              </w:rPr>
              <w:t>1.367.976</w:t>
            </w:r>
          </w:p>
        </w:tc>
        <w:tc>
          <w:tcPr>
            <w:tcW w:w="1116" w:type="dxa"/>
            <w:shd w:val="clear" w:color="auto" w:fill="auto"/>
          </w:tcPr>
          <w:p w:rsidR="00F548EE" w:rsidRPr="00F548EE" w:rsidRDefault="00F548EE" w:rsidP="00CD455F">
            <w:pPr>
              <w:spacing w:before="20" w:after="20"/>
              <w:jc w:val="right"/>
              <w:rPr>
                <w:rFonts w:ascii="Arial" w:eastAsia="MS Mincho" w:hAnsi="Arial" w:cs="Arial"/>
                <w:b/>
                <w:sz w:val="18"/>
                <w:szCs w:val="18"/>
                <w:lang w:eastAsia="ja-JP"/>
              </w:rPr>
            </w:pPr>
            <w:r w:rsidRPr="00F548EE">
              <w:rPr>
                <w:rFonts w:ascii="Arial" w:eastAsia="MS Mincho" w:hAnsi="Arial" w:cs="Arial"/>
                <w:b/>
                <w:sz w:val="18"/>
                <w:szCs w:val="18"/>
                <w:lang w:eastAsia="ja-JP"/>
              </w:rPr>
              <w:t>86.747</w:t>
            </w:r>
          </w:p>
        </w:tc>
        <w:tc>
          <w:tcPr>
            <w:tcW w:w="1725" w:type="dxa"/>
            <w:shd w:val="clear" w:color="auto" w:fill="auto"/>
          </w:tcPr>
          <w:p w:rsidR="00F548EE" w:rsidRPr="00F548EE" w:rsidRDefault="00F548EE" w:rsidP="00CD455F">
            <w:pPr>
              <w:spacing w:before="20" w:after="20"/>
              <w:jc w:val="right"/>
              <w:rPr>
                <w:rFonts w:ascii="Arial" w:eastAsia="MS Mincho" w:hAnsi="Arial" w:cs="Arial"/>
                <w:b/>
                <w:sz w:val="18"/>
                <w:szCs w:val="18"/>
                <w:lang w:eastAsia="ja-JP"/>
              </w:rPr>
            </w:pPr>
            <w:r w:rsidRPr="00F548EE">
              <w:rPr>
                <w:rFonts w:ascii="Arial" w:eastAsia="MS Mincho" w:hAnsi="Arial" w:cs="Arial"/>
                <w:b/>
                <w:sz w:val="18"/>
                <w:szCs w:val="18"/>
                <w:lang w:eastAsia="ja-JP"/>
              </w:rPr>
              <w:t>560.192</w:t>
            </w:r>
          </w:p>
        </w:tc>
        <w:tc>
          <w:tcPr>
            <w:tcW w:w="1026" w:type="dxa"/>
            <w:shd w:val="clear" w:color="auto" w:fill="auto"/>
          </w:tcPr>
          <w:p w:rsidR="00F548EE" w:rsidRPr="00F548EE" w:rsidRDefault="00F548EE" w:rsidP="00CD455F">
            <w:pPr>
              <w:spacing w:before="20" w:after="20"/>
              <w:jc w:val="right"/>
              <w:rPr>
                <w:rFonts w:ascii="Arial" w:eastAsia="MS Mincho" w:hAnsi="Arial" w:cs="Arial"/>
                <w:b/>
                <w:sz w:val="18"/>
                <w:szCs w:val="18"/>
                <w:lang w:eastAsia="ja-JP"/>
              </w:rPr>
            </w:pPr>
            <w:r w:rsidRPr="00F548EE">
              <w:rPr>
                <w:rFonts w:ascii="Arial" w:eastAsia="MS Mincho" w:hAnsi="Arial" w:cs="Arial"/>
                <w:b/>
                <w:sz w:val="18"/>
                <w:szCs w:val="18"/>
                <w:lang w:eastAsia="ja-JP"/>
              </w:rPr>
              <w:t>26.752</w:t>
            </w:r>
          </w:p>
        </w:tc>
      </w:tr>
      <w:tr w:rsidR="00F548EE" w:rsidRPr="00F548EE" w:rsidTr="0099203D">
        <w:trPr>
          <w:jc w:val="center"/>
        </w:trPr>
        <w:tc>
          <w:tcPr>
            <w:tcW w:w="2441" w:type="dxa"/>
            <w:shd w:val="clear" w:color="auto" w:fill="auto"/>
          </w:tcPr>
          <w:p w:rsidR="00F548EE" w:rsidRPr="00F548EE" w:rsidRDefault="00F548EE" w:rsidP="00CD455F">
            <w:pPr>
              <w:spacing w:before="20" w:after="20"/>
              <w:jc w:val="both"/>
              <w:rPr>
                <w:rFonts w:ascii="Arial" w:eastAsia="MS Mincho" w:hAnsi="Arial" w:cs="Arial"/>
                <w:b/>
                <w:sz w:val="18"/>
                <w:szCs w:val="18"/>
                <w:lang w:eastAsia="ja-JP"/>
              </w:rPr>
            </w:pPr>
            <w:r w:rsidRPr="00F548EE">
              <w:rPr>
                <w:rFonts w:ascii="Arial" w:eastAsia="MS Mincho" w:hAnsi="Arial" w:cs="Arial"/>
                <w:b/>
                <w:sz w:val="18"/>
                <w:szCs w:val="18"/>
                <w:lang w:eastAsia="ja-JP"/>
              </w:rPr>
              <w:t>Bali*</w:t>
            </w:r>
          </w:p>
        </w:tc>
        <w:tc>
          <w:tcPr>
            <w:tcW w:w="1807" w:type="dxa"/>
            <w:shd w:val="clear" w:color="auto" w:fill="auto"/>
          </w:tcPr>
          <w:p w:rsidR="00F548EE" w:rsidRPr="00F548EE" w:rsidRDefault="00F548EE" w:rsidP="00CD455F">
            <w:pPr>
              <w:spacing w:before="20" w:after="20"/>
              <w:jc w:val="right"/>
              <w:rPr>
                <w:rFonts w:ascii="Arial" w:eastAsia="MS Mincho" w:hAnsi="Arial" w:cs="Arial"/>
                <w:b/>
                <w:sz w:val="18"/>
                <w:szCs w:val="18"/>
                <w:lang w:eastAsia="ja-JP"/>
              </w:rPr>
            </w:pPr>
            <w:r w:rsidRPr="00F548EE">
              <w:rPr>
                <w:rFonts w:ascii="Arial" w:eastAsia="MS Mincho" w:hAnsi="Arial" w:cs="Arial"/>
                <w:b/>
                <w:sz w:val="18"/>
                <w:szCs w:val="18"/>
                <w:lang w:eastAsia="ja-JP"/>
              </w:rPr>
              <w:t>1.406.370</w:t>
            </w:r>
          </w:p>
        </w:tc>
        <w:tc>
          <w:tcPr>
            <w:tcW w:w="1116" w:type="dxa"/>
            <w:shd w:val="clear" w:color="auto" w:fill="auto"/>
          </w:tcPr>
          <w:p w:rsidR="00F548EE" w:rsidRPr="00F548EE" w:rsidRDefault="00F548EE" w:rsidP="00CD455F">
            <w:pPr>
              <w:spacing w:before="20" w:after="20"/>
              <w:jc w:val="right"/>
              <w:rPr>
                <w:rFonts w:ascii="Arial" w:eastAsia="MS Mincho" w:hAnsi="Arial" w:cs="Arial"/>
                <w:b/>
                <w:sz w:val="18"/>
                <w:szCs w:val="18"/>
                <w:lang w:eastAsia="ja-JP"/>
              </w:rPr>
            </w:pPr>
            <w:r w:rsidRPr="00F548EE">
              <w:rPr>
                <w:rFonts w:ascii="Arial" w:eastAsia="MS Mincho" w:hAnsi="Arial" w:cs="Arial"/>
                <w:b/>
                <w:sz w:val="18"/>
                <w:szCs w:val="18"/>
                <w:lang w:eastAsia="ja-JP"/>
              </w:rPr>
              <w:t>141.350</w:t>
            </w:r>
          </w:p>
        </w:tc>
        <w:tc>
          <w:tcPr>
            <w:tcW w:w="1725" w:type="dxa"/>
            <w:shd w:val="clear" w:color="auto" w:fill="auto"/>
          </w:tcPr>
          <w:p w:rsidR="00F548EE" w:rsidRPr="00F548EE" w:rsidRDefault="00F548EE" w:rsidP="00CD455F">
            <w:pPr>
              <w:spacing w:before="20" w:after="20"/>
              <w:jc w:val="right"/>
              <w:rPr>
                <w:rFonts w:ascii="Arial" w:eastAsia="MS Mincho" w:hAnsi="Arial" w:cs="Arial"/>
                <w:b/>
                <w:sz w:val="18"/>
                <w:szCs w:val="18"/>
                <w:lang w:eastAsia="ja-JP"/>
              </w:rPr>
            </w:pPr>
            <w:r w:rsidRPr="00F548EE">
              <w:rPr>
                <w:rFonts w:ascii="Arial" w:eastAsia="MS Mincho" w:hAnsi="Arial" w:cs="Arial"/>
                <w:b/>
                <w:sz w:val="18"/>
                <w:szCs w:val="18"/>
                <w:lang w:eastAsia="ja-JP"/>
              </w:rPr>
              <w:t>670.282</w:t>
            </w:r>
          </w:p>
        </w:tc>
        <w:tc>
          <w:tcPr>
            <w:tcW w:w="1026" w:type="dxa"/>
            <w:shd w:val="clear" w:color="auto" w:fill="auto"/>
          </w:tcPr>
          <w:p w:rsidR="00F548EE" w:rsidRPr="00F548EE" w:rsidRDefault="00F548EE" w:rsidP="00CD455F">
            <w:pPr>
              <w:spacing w:before="20" w:after="20"/>
              <w:jc w:val="right"/>
              <w:rPr>
                <w:rFonts w:ascii="Arial" w:eastAsia="MS Mincho" w:hAnsi="Arial" w:cs="Arial"/>
                <w:b/>
                <w:sz w:val="18"/>
                <w:szCs w:val="18"/>
                <w:lang w:eastAsia="ja-JP"/>
              </w:rPr>
            </w:pPr>
            <w:r w:rsidRPr="00F548EE">
              <w:rPr>
                <w:rFonts w:ascii="Arial" w:eastAsia="MS Mincho" w:hAnsi="Arial" w:cs="Arial"/>
                <w:b/>
                <w:sz w:val="18"/>
                <w:szCs w:val="18"/>
                <w:lang w:eastAsia="ja-JP"/>
              </w:rPr>
              <w:t>42.544</w:t>
            </w:r>
          </w:p>
        </w:tc>
      </w:tr>
      <w:tr w:rsidR="00F548EE" w:rsidRPr="00F548EE" w:rsidTr="0099203D">
        <w:trPr>
          <w:jc w:val="center"/>
        </w:trPr>
        <w:tc>
          <w:tcPr>
            <w:tcW w:w="2441" w:type="dxa"/>
            <w:shd w:val="clear" w:color="auto" w:fill="auto"/>
          </w:tcPr>
          <w:p w:rsidR="00F548EE" w:rsidRPr="00F548EE" w:rsidRDefault="00F548EE" w:rsidP="00CD455F">
            <w:pPr>
              <w:spacing w:before="20" w:after="20"/>
              <w:jc w:val="both"/>
              <w:textAlignment w:val="center"/>
              <w:rPr>
                <w:rFonts w:ascii="Arial" w:eastAsia="MS Mincho" w:hAnsi="Arial" w:cs="Arial"/>
                <w:sz w:val="18"/>
                <w:szCs w:val="18"/>
                <w:lang w:eastAsia="ja-JP"/>
              </w:rPr>
            </w:pPr>
            <w:r w:rsidRPr="00F548EE">
              <w:rPr>
                <w:rFonts w:ascii="Arial" w:eastAsia="MS Mincho" w:hAnsi="Arial" w:cs="Arial"/>
                <w:sz w:val="18"/>
                <w:szCs w:val="18"/>
                <w:lang w:eastAsia="ja-JP"/>
              </w:rPr>
              <w:t>NTB</w:t>
            </w:r>
          </w:p>
        </w:tc>
        <w:tc>
          <w:tcPr>
            <w:tcW w:w="1807" w:type="dxa"/>
            <w:shd w:val="clear" w:color="auto" w:fill="auto"/>
          </w:tcPr>
          <w:p w:rsidR="00F548EE" w:rsidRPr="00F548EE" w:rsidRDefault="00F548EE" w:rsidP="00CD455F">
            <w:pPr>
              <w:spacing w:before="20" w:after="20"/>
              <w:jc w:val="right"/>
              <w:textAlignment w:val="center"/>
              <w:rPr>
                <w:rFonts w:ascii="Arial" w:eastAsia="MS Mincho" w:hAnsi="Arial" w:cs="Arial"/>
                <w:sz w:val="18"/>
                <w:szCs w:val="18"/>
                <w:lang w:eastAsia="ja-JP"/>
              </w:rPr>
            </w:pPr>
            <w:r w:rsidRPr="00F548EE">
              <w:rPr>
                <w:rFonts w:ascii="Arial" w:eastAsia="MS Mincho" w:hAnsi="Arial" w:cs="Arial"/>
                <w:sz w:val="18"/>
                <w:szCs w:val="18"/>
                <w:lang w:eastAsia="ja-JP"/>
              </w:rPr>
              <w:t>722.447</w:t>
            </w:r>
          </w:p>
        </w:tc>
        <w:tc>
          <w:tcPr>
            <w:tcW w:w="1116" w:type="dxa"/>
            <w:shd w:val="clear" w:color="auto" w:fill="auto"/>
          </w:tcPr>
          <w:p w:rsidR="00F548EE" w:rsidRPr="00F548EE" w:rsidRDefault="00F548EE" w:rsidP="00CD455F">
            <w:pPr>
              <w:spacing w:before="20" w:after="20"/>
              <w:jc w:val="right"/>
              <w:textAlignment w:val="center"/>
              <w:rPr>
                <w:rFonts w:ascii="Arial" w:eastAsia="MS Mincho" w:hAnsi="Arial" w:cs="Arial"/>
                <w:sz w:val="18"/>
                <w:szCs w:val="18"/>
                <w:lang w:eastAsia="ja-JP"/>
              </w:rPr>
            </w:pPr>
            <w:r w:rsidRPr="00F548EE">
              <w:rPr>
                <w:rFonts w:ascii="Arial" w:eastAsia="MS Mincho" w:hAnsi="Arial" w:cs="Arial"/>
                <w:sz w:val="18"/>
                <w:szCs w:val="18"/>
                <w:lang w:eastAsia="ja-JP"/>
              </w:rPr>
              <w:t>82.377</w:t>
            </w:r>
          </w:p>
        </w:tc>
        <w:tc>
          <w:tcPr>
            <w:tcW w:w="1725" w:type="dxa"/>
            <w:shd w:val="clear" w:color="auto" w:fill="auto"/>
          </w:tcPr>
          <w:p w:rsidR="00F548EE" w:rsidRPr="00F548EE" w:rsidRDefault="00F548EE" w:rsidP="00CD455F">
            <w:pPr>
              <w:spacing w:before="20" w:after="20"/>
              <w:jc w:val="right"/>
              <w:textAlignment w:val="center"/>
              <w:rPr>
                <w:rFonts w:ascii="Arial" w:eastAsia="MS Mincho" w:hAnsi="Arial" w:cs="Arial"/>
                <w:sz w:val="18"/>
                <w:szCs w:val="18"/>
                <w:lang w:eastAsia="ja-JP"/>
              </w:rPr>
            </w:pPr>
            <w:r w:rsidRPr="00F548EE">
              <w:rPr>
                <w:rFonts w:ascii="Arial" w:eastAsia="MS Mincho" w:hAnsi="Arial" w:cs="Arial"/>
                <w:sz w:val="18"/>
                <w:szCs w:val="18"/>
                <w:lang w:eastAsia="ja-JP"/>
              </w:rPr>
              <w:t>330.607</w:t>
            </w:r>
          </w:p>
        </w:tc>
        <w:tc>
          <w:tcPr>
            <w:tcW w:w="1026" w:type="dxa"/>
            <w:shd w:val="clear" w:color="auto" w:fill="auto"/>
          </w:tcPr>
          <w:p w:rsidR="00F548EE" w:rsidRPr="00F548EE" w:rsidRDefault="00F548EE" w:rsidP="00CD455F">
            <w:pPr>
              <w:spacing w:before="20" w:after="20"/>
              <w:jc w:val="right"/>
              <w:textAlignment w:val="center"/>
              <w:rPr>
                <w:rFonts w:ascii="Arial" w:eastAsia="MS Mincho" w:hAnsi="Arial" w:cs="Arial"/>
                <w:sz w:val="18"/>
                <w:szCs w:val="18"/>
                <w:lang w:eastAsia="ja-JP"/>
              </w:rPr>
            </w:pPr>
            <w:r w:rsidRPr="00F548EE">
              <w:rPr>
                <w:rFonts w:ascii="Arial" w:eastAsia="MS Mincho" w:hAnsi="Arial" w:cs="Arial"/>
                <w:sz w:val="18"/>
                <w:szCs w:val="18"/>
                <w:lang w:eastAsia="ja-JP"/>
              </w:rPr>
              <w:t>27.925</w:t>
            </w:r>
          </w:p>
        </w:tc>
      </w:tr>
      <w:tr w:rsidR="00F548EE" w:rsidRPr="00F548EE" w:rsidTr="0099203D">
        <w:trPr>
          <w:jc w:val="center"/>
        </w:trPr>
        <w:tc>
          <w:tcPr>
            <w:tcW w:w="2441" w:type="dxa"/>
            <w:shd w:val="clear" w:color="auto" w:fill="auto"/>
          </w:tcPr>
          <w:p w:rsidR="00F548EE" w:rsidRPr="00F548EE" w:rsidRDefault="00F548EE" w:rsidP="00CD455F">
            <w:pPr>
              <w:spacing w:before="20" w:after="20"/>
              <w:jc w:val="both"/>
              <w:textAlignment w:val="center"/>
              <w:rPr>
                <w:rFonts w:ascii="Arial" w:eastAsia="MS Mincho" w:hAnsi="Arial" w:cs="Arial"/>
                <w:sz w:val="18"/>
                <w:szCs w:val="18"/>
                <w:lang w:eastAsia="ja-JP"/>
              </w:rPr>
            </w:pPr>
            <w:r w:rsidRPr="00F548EE">
              <w:rPr>
                <w:rFonts w:ascii="Arial" w:eastAsia="MS Mincho" w:hAnsi="Arial" w:cs="Arial"/>
                <w:sz w:val="18"/>
                <w:szCs w:val="18"/>
                <w:lang w:eastAsia="ja-JP"/>
              </w:rPr>
              <w:t>NTT</w:t>
            </w:r>
          </w:p>
        </w:tc>
        <w:tc>
          <w:tcPr>
            <w:tcW w:w="1807" w:type="dxa"/>
            <w:shd w:val="clear" w:color="auto" w:fill="auto"/>
          </w:tcPr>
          <w:p w:rsidR="00F548EE" w:rsidRPr="00F548EE" w:rsidRDefault="00F548EE" w:rsidP="00CD455F">
            <w:pPr>
              <w:spacing w:before="20" w:after="20"/>
              <w:jc w:val="right"/>
              <w:textAlignment w:val="center"/>
              <w:rPr>
                <w:rFonts w:ascii="Arial" w:eastAsia="MS Mincho" w:hAnsi="Arial" w:cs="Arial"/>
                <w:sz w:val="18"/>
                <w:szCs w:val="18"/>
                <w:lang w:eastAsia="ja-JP"/>
              </w:rPr>
            </w:pPr>
            <w:r w:rsidRPr="00F548EE">
              <w:rPr>
                <w:rFonts w:ascii="Arial" w:eastAsia="MS Mincho" w:hAnsi="Arial" w:cs="Arial"/>
                <w:sz w:val="18"/>
                <w:szCs w:val="18"/>
                <w:lang w:eastAsia="ja-JP"/>
              </w:rPr>
              <w:t>687.089</w:t>
            </w:r>
          </w:p>
        </w:tc>
        <w:tc>
          <w:tcPr>
            <w:tcW w:w="1116" w:type="dxa"/>
            <w:shd w:val="clear" w:color="auto" w:fill="auto"/>
          </w:tcPr>
          <w:p w:rsidR="00F548EE" w:rsidRPr="00F548EE" w:rsidRDefault="00F548EE" w:rsidP="00CD455F">
            <w:pPr>
              <w:spacing w:before="20" w:after="20"/>
              <w:jc w:val="right"/>
              <w:textAlignment w:val="center"/>
              <w:rPr>
                <w:rFonts w:ascii="Arial" w:eastAsia="MS Mincho" w:hAnsi="Arial" w:cs="Arial"/>
                <w:sz w:val="18"/>
                <w:szCs w:val="18"/>
                <w:lang w:eastAsia="ja-JP"/>
              </w:rPr>
            </w:pPr>
            <w:r w:rsidRPr="00F548EE">
              <w:rPr>
                <w:rFonts w:ascii="Arial" w:eastAsia="MS Mincho" w:hAnsi="Arial" w:cs="Arial"/>
                <w:sz w:val="18"/>
                <w:szCs w:val="18"/>
                <w:lang w:eastAsia="ja-JP"/>
              </w:rPr>
              <w:t>60.774</w:t>
            </w:r>
          </w:p>
        </w:tc>
        <w:tc>
          <w:tcPr>
            <w:tcW w:w="1725" w:type="dxa"/>
            <w:shd w:val="clear" w:color="auto" w:fill="auto"/>
          </w:tcPr>
          <w:p w:rsidR="00F548EE" w:rsidRPr="00F548EE" w:rsidRDefault="00F548EE" w:rsidP="00CD455F">
            <w:pPr>
              <w:spacing w:before="20" w:after="20"/>
              <w:jc w:val="right"/>
              <w:textAlignment w:val="center"/>
              <w:rPr>
                <w:rFonts w:ascii="Arial" w:eastAsia="MS Mincho" w:hAnsi="Arial" w:cs="Arial"/>
                <w:sz w:val="18"/>
                <w:szCs w:val="18"/>
                <w:lang w:eastAsia="ja-JP"/>
              </w:rPr>
            </w:pPr>
            <w:r w:rsidRPr="00F548EE">
              <w:rPr>
                <w:rFonts w:ascii="Arial" w:eastAsia="MS Mincho" w:hAnsi="Arial" w:cs="Arial"/>
                <w:sz w:val="18"/>
                <w:szCs w:val="18"/>
                <w:lang w:eastAsia="ja-JP"/>
              </w:rPr>
              <w:t>320.534</w:t>
            </w:r>
          </w:p>
        </w:tc>
        <w:tc>
          <w:tcPr>
            <w:tcW w:w="1026" w:type="dxa"/>
            <w:shd w:val="clear" w:color="auto" w:fill="auto"/>
          </w:tcPr>
          <w:p w:rsidR="00F548EE" w:rsidRPr="00F548EE" w:rsidRDefault="00F548EE" w:rsidP="00CD455F">
            <w:pPr>
              <w:spacing w:before="20" w:after="20"/>
              <w:jc w:val="right"/>
              <w:textAlignment w:val="center"/>
              <w:rPr>
                <w:rFonts w:ascii="Arial" w:eastAsia="MS Mincho" w:hAnsi="Arial" w:cs="Arial"/>
                <w:sz w:val="18"/>
                <w:szCs w:val="18"/>
                <w:lang w:eastAsia="ja-JP"/>
              </w:rPr>
            </w:pPr>
            <w:r w:rsidRPr="00F548EE">
              <w:rPr>
                <w:rFonts w:ascii="Arial" w:eastAsia="MS Mincho" w:hAnsi="Arial" w:cs="Arial"/>
                <w:sz w:val="18"/>
                <w:szCs w:val="18"/>
                <w:lang w:eastAsia="ja-JP"/>
              </w:rPr>
              <w:t>20.917</w:t>
            </w:r>
          </w:p>
        </w:tc>
      </w:tr>
      <w:tr w:rsidR="00F548EE" w:rsidRPr="00F548EE" w:rsidTr="0099203D">
        <w:trPr>
          <w:jc w:val="center"/>
        </w:trPr>
        <w:tc>
          <w:tcPr>
            <w:tcW w:w="2441" w:type="dxa"/>
            <w:shd w:val="clear" w:color="auto" w:fill="auto"/>
          </w:tcPr>
          <w:p w:rsidR="00F548EE" w:rsidRPr="00F548EE" w:rsidRDefault="00F548EE" w:rsidP="00CD455F">
            <w:pPr>
              <w:spacing w:before="20" w:after="20"/>
              <w:jc w:val="both"/>
              <w:textAlignment w:val="center"/>
              <w:rPr>
                <w:rFonts w:ascii="Arial" w:eastAsia="MS Mincho" w:hAnsi="Arial" w:cs="Arial"/>
                <w:sz w:val="18"/>
                <w:szCs w:val="18"/>
                <w:lang w:eastAsia="ja-JP"/>
              </w:rPr>
            </w:pPr>
            <w:r w:rsidRPr="00F548EE">
              <w:rPr>
                <w:rFonts w:ascii="Arial" w:eastAsia="MS Mincho" w:hAnsi="Arial" w:cs="Arial"/>
                <w:sz w:val="18"/>
                <w:szCs w:val="18"/>
                <w:lang w:eastAsia="ja-JP"/>
              </w:rPr>
              <w:t>Kalimantan Barat</w:t>
            </w:r>
          </w:p>
        </w:tc>
        <w:tc>
          <w:tcPr>
            <w:tcW w:w="1807" w:type="dxa"/>
            <w:shd w:val="clear" w:color="auto" w:fill="auto"/>
          </w:tcPr>
          <w:p w:rsidR="00F548EE" w:rsidRPr="00F548EE" w:rsidRDefault="00F548EE" w:rsidP="00CD455F">
            <w:pPr>
              <w:spacing w:before="20" w:after="20"/>
              <w:jc w:val="right"/>
              <w:textAlignment w:val="center"/>
              <w:rPr>
                <w:rFonts w:ascii="Arial" w:eastAsia="MS Mincho" w:hAnsi="Arial" w:cs="Arial"/>
                <w:sz w:val="18"/>
                <w:szCs w:val="18"/>
                <w:lang w:eastAsia="ja-JP"/>
              </w:rPr>
            </w:pPr>
            <w:r w:rsidRPr="00F548EE">
              <w:rPr>
                <w:rFonts w:ascii="Arial" w:eastAsia="MS Mincho" w:hAnsi="Arial" w:cs="Arial"/>
                <w:sz w:val="18"/>
                <w:szCs w:val="18"/>
                <w:lang w:eastAsia="ja-JP"/>
              </w:rPr>
              <w:t>1.468.093</w:t>
            </w:r>
          </w:p>
        </w:tc>
        <w:tc>
          <w:tcPr>
            <w:tcW w:w="1116" w:type="dxa"/>
            <w:shd w:val="clear" w:color="auto" w:fill="auto"/>
          </w:tcPr>
          <w:p w:rsidR="00F548EE" w:rsidRPr="00F548EE" w:rsidRDefault="00F548EE" w:rsidP="00CD455F">
            <w:pPr>
              <w:spacing w:before="20" w:after="20"/>
              <w:jc w:val="right"/>
              <w:textAlignment w:val="center"/>
              <w:rPr>
                <w:rFonts w:ascii="Arial" w:eastAsia="MS Mincho" w:hAnsi="Arial" w:cs="Arial"/>
                <w:sz w:val="18"/>
                <w:szCs w:val="18"/>
                <w:lang w:eastAsia="ja-JP"/>
              </w:rPr>
            </w:pPr>
            <w:r w:rsidRPr="00F548EE">
              <w:rPr>
                <w:rFonts w:ascii="Arial" w:eastAsia="MS Mincho" w:hAnsi="Arial" w:cs="Arial"/>
                <w:sz w:val="18"/>
                <w:szCs w:val="18"/>
                <w:lang w:eastAsia="ja-JP"/>
              </w:rPr>
              <w:t>68.008</w:t>
            </w:r>
          </w:p>
        </w:tc>
        <w:tc>
          <w:tcPr>
            <w:tcW w:w="1725" w:type="dxa"/>
            <w:shd w:val="clear" w:color="auto" w:fill="auto"/>
          </w:tcPr>
          <w:p w:rsidR="00F548EE" w:rsidRPr="00F548EE" w:rsidRDefault="00F548EE" w:rsidP="00CD455F">
            <w:pPr>
              <w:spacing w:before="20" w:after="20"/>
              <w:jc w:val="right"/>
              <w:textAlignment w:val="center"/>
              <w:rPr>
                <w:rFonts w:ascii="Arial" w:eastAsia="MS Mincho" w:hAnsi="Arial" w:cs="Arial"/>
                <w:sz w:val="18"/>
                <w:szCs w:val="18"/>
                <w:lang w:eastAsia="ja-JP"/>
              </w:rPr>
            </w:pPr>
            <w:r w:rsidRPr="00F548EE">
              <w:rPr>
                <w:rFonts w:ascii="Arial" w:eastAsia="MS Mincho" w:hAnsi="Arial" w:cs="Arial"/>
                <w:sz w:val="18"/>
                <w:szCs w:val="18"/>
                <w:lang w:eastAsia="ja-JP"/>
              </w:rPr>
              <w:t>475.461</w:t>
            </w:r>
          </w:p>
        </w:tc>
        <w:tc>
          <w:tcPr>
            <w:tcW w:w="1026" w:type="dxa"/>
            <w:shd w:val="clear" w:color="auto" w:fill="auto"/>
          </w:tcPr>
          <w:p w:rsidR="00F548EE" w:rsidRPr="00F548EE" w:rsidRDefault="00F548EE" w:rsidP="00CD455F">
            <w:pPr>
              <w:spacing w:before="20" w:after="20"/>
              <w:jc w:val="right"/>
              <w:textAlignment w:val="center"/>
              <w:rPr>
                <w:rFonts w:ascii="Arial" w:eastAsia="MS Mincho" w:hAnsi="Arial" w:cs="Arial"/>
                <w:sz w:val="18"/>
                <w:szCs w:val="18"/>
                <w:lang w:eastAsia="ja-JP"/>
              </w:rPr>
            </w:pPr>
            <w:r w:rsidRPr="00F548EE">
              <w:rPr>
                <w:rFonts w:ascii="Arial" w:eastAsia="MS Mincho" w:hAnsi="Arial" w:cs="Arial"/>
                <w:sz w:val="18"/>
                <w:szCs w:val="18"/>
                <w:lang w:eastAsia="ja-JP"/>
              </w:rPr>
              <w:t>20.457</w:t>
            </w:r>
          </w:p>
        </w:tc>
      </w:tr>
      <w:tr w:rsidR="00F548EE" w:rsidRPr="00F548EE" w:rsidTr="0099203D">
        <w:trPr>
          <w:jc w:val="center"/>
        </w:trPr>
        <w:tc>
          <w:tcPr>
            <w:tcW w:w="2441" w:type="dxa"/>
            <w:shd w:val="clear" w:color="auto" w:fill="auto"/>
          </w:tcPr>
          <w:p w:rsidR="00F548EE" w:rsidRPr="00F548EE" w:rsidRDefault="00F548EE" w:rsidP="00CD455F">
            <w:pPr>
              <w:spacing w:before="20" w:after="20"/>
              <w:jc w:val="both"/>
              <w:textAlignment w:val="center"/>
              <w:rPr>
                <w:rFonts w:ascii="Arial" w:eastAsia="MS Mincho" w:hAnsi="Arial" w:cs="Arial"/>
                <w:sz w:val="18"/>
                <w:szCs w:val="18"/>
                <w:lang w:eastAsia="ja-JP"/>
              </w:rPr>
            </w:pPr>
            <w:r w:rsidRPr="00F548EE">
              <w:rPr>
                <w:rFonts w:ascii="Arial" w:eastAsia="MS Mincho" w:hAnsi="Arial" w:cs="Arial"/>
                <w:sz w:val="18"/>
                <w:szCs w:val="18"/>
                <w:lang w:eastAsia="ja-JP"/>
              </w:rPr>
              <w:t>Kalimantan Tengah</w:t>
            </w:r>
          </w:p>
        </w:tc>
        <w:tc>
          <w:tcPr>
            <w:tcW w:w="1807" w:type="dxa"/>
            <w:shd w:val="clear" w:color="auto" w:fill="auto"/>
          </w:tcPr>
          <w:p w:rsidR="00F548EE" w:rsidRPr="00F548EE" w:rsidRDefault="00F548EE" w:rsidP="00CD455F">
            <w:pPr>
              <w:spacing w:before="20" w:after="20"/>
              <w:jc w:val="right"/>
              <w:textAlignment w:val="center"/>
              <w:rPr>
                <w:rFonts w:ascii="Arial" w:eastAsia="MS Mincho" w:hAnsi="Arial" w:cs="Arial"/>
                <w:sz w:val="18"/>
                <w:szCs w:val="18"/>
                <w:lang w:eastAsia="ja-JP"/>
              </w:rPr>
            </w:pPr>
            <w:r w:rsidRPr="00F548EE">
              <w:rPr>
                <w:rFonts w:ascii="Arial" w:eastAsia="MS Mincho" w:hAnsi="Arial" w:cs="Arial"/>
                <w:sz w:val="18"/>
                <w:szCs w:val="18"/>
                <w:lang w:eastAsia="ja-JP"/>
              </w:rPr>
              <w:t>1.056.154</w:t>
            </w:r>
          </w:p>
        </w:tc>
        <w:tc>
          <w:tcPr>
            <w:tcW w:w="1116" w:type="dxa"/>
            <w:shd w:val="clear" w:color="auto" w:fill="auto"/>
          </w:tcPr>
          <w:p w:rsidR="00F548EE" w:rsidRPr="00F548EE" w:rsidRDefault="00F548EE" w:rsidP="00CD455F">
            <w:pPr>
              <w:spacing w:before="20" w:after="20"/>
              <w:jc w:val="right"/>
              <w:textAlignment w:val="center"/>
              <w:rPr>
                <w:rFonts w:ascii="Arial" w:eastAsia="MS Mincho" w:hAnsi="Arial" w:cs="Arial"/>
                <w:sz w:val="18"/>
                <w:szCs w:val="18"/>
                <w:lang w:eastAsia="ja-JP"/>
              </w:rPr>
            </w:pPr>
            <w:r w:rsidRPr="00F548EE">
              <w:rPr>
                <w:rFonts w:ascii="Arial" w:eastAsia="MS Mincho" w:hAnsi="Arial" w:cs="Arial"/>
                <w:sz w:val="18"/>
                <w:szCs w:val="18"/>
                <w:lang w:eastAsia="ja-JP"/>
              </w:rPr>
              <w:t>54.914</w:t>
            </w:r>
          </w:p>
        </w:tc>
        <w:tc>
          <w:tcPr>
            <w:tcW w:w="1725" w:type="dxa"/>
            <w:shd w:val="clear" w:color="auto" w:fill="auto"/>
          </w:tcPr>
          <w:p w:rsidR="00F548EE" w:rsidRPr="00F548EE" w:rsidRDefault="00F548EE" w:rsidP="00CD455F">
            <w:pPr>
              <w:spacing w:before="20" w:after="20"/>
              <w:jc w:val="right"/>
              <w:textAlignment w:val="center"/>
              <w:rPr>
                <w:rFonts w:ascii="Arial" w:eastAsia="MS Mincho" w:hAnsi="Arial" w:cs="Arial"/>
                <w:sz w:val="18"/>
                <w:szCs w:val="18"/>
                <w:lang w:eastAsia="ja-JP"/>
              </w:rPr>
            </w:pPr>
            <w:r w:rsidRPr="00F548EE">
              <w:rPr>
                <w:rFonts w:ascii="Arial" w:eastAsia="MS Mincho" w:hAnsi="Arial" w:cs="Arial"/>
                <w:sz w:val="18"/>
                <w:szCs w:val="18"/>
                <w:lang w:eastAsia="ja-JP"/>
              </w:rPr>
              <w:t>503.802</w:t>
            </w:r>
          </w:p>
        </w:tc>
        <w:tc>
          <w:tcPr>
            <w:tcW w:w="1026" w:type="dxa"/>
            <w:shd w:val="clear" w:color="auto" w:fill="auto"/>
          </w:tcPr>
          <w:p w:rsidR="00F548EE" w:rsidRPr="00F548EE" w:rsidRDefault="00F548EE" w:rsidP="00CD455F">
            <w:pPr>
              <w:spacing w:before="20" w:after="20"/>
              <w:jc w:val="right"/>
              <w:textAlignment w:val="center"/>
              <w:rPr>
                <w:rFonts w:ascii="Arial" w:eastAsia="MS Mincho" w:hAnsi="Arial" w:cs="Arial"/>
                <w:sz w:val="18"/>
                <w:szCs w:val="18"/>
                <w:lang w:eastAsia="ja-JP"/>
              </w:rPr>
            </w:pPr>
            <w:r w:rsidRPr="00F548EE">
              <w:rPr>
                <w:rFonts w:ascii="Arial" w:eastAsia="MS Mincho" w:hAnsi="Arial" w:cs="Arial"/>
                <w:sz w:val="18"/>
                <w:szCs w:val="18"/>
                <w:lang w:eastAsia="ja-JP"/>
              </w:rPr>
              <w:t>19.276</w:t>
            </w:r>
          </w:p>
        </w:tc>
      </w:tr>
      <w:tr w:rsidR="00F548EE" w:rsidRPr="00F548EE" w:rsidTr="0099203D">
        <w:trPr>
          <w:jc w:val="center"/>
        </w:trPr>
        <w:tc>
          <w:tcPr>
            <w:tcW w:w="2441" w:type="dxa"/>
            <w:shd w:val="clear" w:color="auto" w:fill="auto"/>
          </w:tcPr>
          <w:p w:rsidR="00F548EE" w:rsidRPr="00F548EE" w:rsidRDefault="00F548EE" w:rsidP="00CD455F">
            <w:pPr>
              <w:spacing w:before="20" w:after="20"/>
              <w:jc w:val="both"/>
              <w:textAlignment w:val="center"/>
              <w:rPr>
                <w:rFonts w:ascii="Arial" w:eastAsia="MS Mincho" w:hAnsi="Arial" w:cs="Arial"/>
                <w:sz w:val="18"/>
                <w:szCs w:val="18"/>
                <w:lang w:eastAsia="ja-JP"/>
              </w:rPr>
            </w:pPr>
            <w:r w:rsidRPr="00F548EE">
              <w:rPr>
                <w:rFonts w:ascii="Arial" w:eastAsia="MS Mincho" w:hAnsi="Arial" w:cs="Arial"/>
                <w:sz w:val="18"/>
                <w:szCs w:val="18"/>
                <w:lang w:eastAsia="ja-JP"/>
              </w:rPr>
              <w:t>Kalimantan Selatan</w:t>
            </w:r>
          </w:p>
        </w:tc>
        <w:tc>
          <w:tcPr>
            <w:tcW w:w="1807" w:type="dxa"/>
            <w:shd w:val="clear" w:color="auto" w:fill="auto"/>
          </w:tcPr>
          <w:p w:rsidR="00F548EE" w:rsidRPr="00F548EE" w:rsidRDefault="00F548EE" w:rsidP="00CD455F">
            <w:pPr>
              <w:spacing w:before="20" w:after="20"/>
              <w:jc w:val="right"/>
              <w:textAlignment w:val="center"/>
              <w:rPr>
                <w:rFonts w:ascii="Arial" w:eastAsia="MS Mincho" w:hAnsi="Arial" w:cs="Arial"/>
                <w:sz w:val="18"/>
                <w:szCs w:val="18"/>
                <w:lang w:eastAsia="ja-JP"/>
              </w:rPr>
            </w:pPr>
            <w:r w:rsidRPr="00F548EE">
              <w:rPr>
                <w:rFonts w:ascii="Arial" w:eastAsia="MS Mincho" w:hAnsi="Arial" w:cs="Arial"/>
                <w:sz w:val="18"/>
                <w:szCs w:val="18"/>
                <w:lang w:eastAsia="ja-JP"/>
              </w:rPr>
              <w:t>1.633.480</w:t>
            </w:r>
          </w:p>
        </w:tc>
        <w:tc>
          <w:tcPr>
            <w:tcW w:w="1116" w:type="dxa"/>
            <w:shd w:val="clear" w:color="auto" w:fill="auto"/>
          </w:tcPr>
          <w:p w:rsidR="00F548EE" w:rsidRPr="00F548EE" w:rsidRDefault="00F548EE" w:rsidP="00CD455F">
            <w:pPr>
              <w:spacing w:before="20" w:after="20"/>
              <w:jc w:val="right"/>
              <w:textAlignment w:val="center"/>
              <w:rPr>
                <w:rFonts w:ascii="Arial" w:eastAsia="MS Mincho" w:hAnsi="Arial" w:cs="Arial"/>
                <w:sz w:val="18"/>
                <w:szCs w:val="18"/>
                <w:lang w:eastAsia="ja-JP"/>
              </w:rPr>
            </w:pPr>
            <w:r w:rsidRPr="00F548EE">
              <w:rPr>
                <w:rFonts w:ascii="Arial" w:eastAsia="MS Mincho" w:hAnsi="Arial" w:cs="Arial"/>
                <w:sz w:val="18"/>
                <w:szCs w:val="18"/>
                <w:lang w:eastAsia="ja-JP"/>
              </w:rPr>
              <w:t>109.715</w:t>
            </w:r>
          </w:p>
        </w:tc>
        <w:tc>
          <w:tcPr>
            <w:tcW w:w="1725" w:type="dxa"/>
            <w:shd w:val="clear" w:color="auto" w:fill="auto"/>
          </w:tcPr>
          <w:p w:rsidR="00F548EE" w:rsidRPr="00F548EE" w:rsidRDefault="00F548EE" w:rsidP="00CD455F">
            <w:pPr>
              <w:spacing w:before="20" w:after="20"/>
              <w:jc w:val="right"/>
              <w:textAlignment w:val="center"/>
              <w:rPr>
                <w:rFonts w:ascii="Arial" w:eastAsia="MS Mincho" w:hAnsi="Arial" w:cs="Arial"/>
                <w:sz w:val="18"/>
                <w:szCs w:val="18"/>
                <w:lang w:eastAsia="ja-JP"/>
              </w:rPr>
            </w:pPr>
            <w:r w:rsidRPr="00F548EE">
              <w:rPr>
                <w:rFonts w:ascii="Arial" w:eastAsia="MS Mincho" w:hAnsi="Arial" w:cs="Arial"/>
                <w:sz w:val="18"/>
                <w:szCs w:val="18"/>
                <w:lang w:eastAsia="ja-JP"/>
              </w:rPr>
              <w:t>559.526</w:t>
            </w:r>
          </w:p>
        </w:tc>
        <w:tc>
          <w:tcPr>
            <w:tcW w:w="1026" w:type="dxa"/>
            <w:shd w:val="clear" w:color="auto" w:fill="auto"/>
          </w:tcPr>
          <w:p w:rsidR="00F548EE" w:rsidRPr="00F548EE" w:rsidRDefault="00F548EE" w:rsidP="00CD455F">
            <w:pPr>
              <w:spacing w:before="20" w:after="20"/>
              <w:jc w:val="right"/>
              <w:textAlignment w:val="center"/>
              <w:rPr>
                <w:rFonts w:ascii="Arial" w:eastAsia="MS Mincho" w:hAnsi="Arial" w:cs="Arial"/>
                <w:sz w:val="18"/>
                <w:szCs w:val="18"/>
                <w:lang w:eastAsia="ja-JP"/>
              </w:rPr>
            </w:pPr>
            <w:r w:rsidRPr="00F548EE">
              <w:rPr>
                <w:rFonts w:ascii="Arial" w:eastAsia="MS Mincho" w:hAnsi="Arial" w:cs="Arial"/>
                <w:sz w:val="18"/>
                <w:szCs w:val="18"/>
                <w:lang w:eastAsia="ja-JP"/>
              </w:rPr>
              <w:t>32.674</w:t>
            </w:r>
          </w:p>
        </w:tc>
      </w:tr>
      <w:tr w:rsidR="00F548EE" w:rsidRPr="00F548EE" w:rsidTr="0099203D">
        <w:trPr>
          <w:jc w:val="center"/>
        </w:trPr>
        <w:tc>
          <w:tcPr>
            <w:tcW w:w="2441" w:type="dxa"/>
            <w:shd w:val="clear" w:color="auto" w:fill="auto"/>
          </w:tcPr>
          <w:p w:rsidR="00F548EE" w:rsidRPr="00F548EE" w:rsidRDefault="00F548EE" w:rsidP="00CD455F">
            <w:pPr>
              <w:spacing w:before="20" w:after="20"/>
              <w:jc w:val="both"/>
              <w:textAlignment w:val="center"/>
              <w:rPr>
                <w:rFonts w:ascii="Arial" w:eastAsia="MS Mincho" w:hAnsi="Arial" w:cs="Arial"/>
                <w:sz w:val="18"/>
                <w:szCs w:val="18"/>
                <w:lang w:eastAsia="ja-JP"/>
              </w:rPr>
            </w:pPr>
            <w:r w:rsidRPr="00F548EE">
              <w:rPr>
                <w:rFonts w:ascii="Arial" w:eastAsia="MS Mincho" w:hAnsi="Arial" w:cs="Arial"/>
                <w:sz w:val="18"/>
                <w:szCs w:val="18"/>
                <w:lang w:eastAsia="ja-JP"/>
              </w:rPr>
              <w:t>Kalimantan Timur</w:t>
            </w:r>
          </w:p>
        </w:tc>
        <w:tc>
          <w:tcPr>
            <w:tcW w:w="1807" w:type="dxa"/>
            <w:shd w:val="clear" w:color="auto" w:fill="auto"/>
          </w:tcPr>
          <w:p w:rsidR="00F548EE" w:rsidRPr="00F548EE" w:rsidRDefault="00F548EE" w:rsidP="00CD455F">
            <w:pPr>
              <w:spacing w:before="20" w:after="20"/>
              <w:jc w:val="right"/>
              <w:textAlignment w:val="center"/>
              <w:rPr>
                <w:rFonts w:ascii="Arial" w:eastAsia="MS Mincho" w:hAnsi="Arial" w:cs="Arial"/>
                <w:sz w:val="18"/>
                <w:szCs w:val="18"/>
                <w:lang w:eastAsia="ja-JP"/>
              </w:rPr>
            </w:pPr>
            <w:r w:rsidRPr="00F548EE">
              <w:rPr>
                <w:rFonts w:ascii="Arial" w:eastAsia="MS Mincho" w:hAnsi="Arial" w:cs="Arial"/>
                <w:sz w:val="18"/>
                <w:szCs w:val="18"/>
                <w:lang w:eastAsia="ja-JP"/>
              </w:rPr>
              <w:t>1.666.184</w:t>
            </w:r>
          </w:p>
        </w:tc>
        <w:tc>
          <w:tcPr>
            <w:tcW w:w="1116" w:type="dxa"/>
            <w:shd w:val="clear" w:color="auto" w:fill="auto"/>
          </w:tcPr>
          <w:p w:rsidR="00F548EE" w:rsidRPr="00F548EE" w:rsidRDefault="00F548EE" w:rsidP="00CD455F">
            <w:pPr>
              <w:spacing w:before="20" w:after="20"/>
              <w:jc w:val="right"/>
              <w:textAlignment w:val="center"/>
              <w:rPr>
                <w:rFonts w:ascii="Arial" w:eastAsia="MS Mincho" w:hAnsi="Arial" w:cs="Arial"/>
                <w:sz w:val="18"/>
                <w:szCs w:val="18"/>
                <w:lang w:eastAsia="ja-JP"/>
              </w:rPr>
            </w:pPr>
            <w:r w:rsidRPr="00F548EE">
              <w:rPr>
                <w:rFonts w:ascii="Arial" w:eastAsia="MS Mincho" w:hAnsi="Arial" w:cs="Arial"/>
                <w:sz w:val="18"/>
                <w:szCs w:val="18"/>
                <w:lang w:eastAsia="ja-JP"/>
              </w:rPr>
              <w:t>101.232</w:t>
            </w:r>
          </w:p>
        </w:tc>
        <w:tc>
          <w:tcPr>
            <w:tcW w:w="1725" w:type="dxa"/>
            <w:shd w:val="clear" w:color="auto" w:fill="auto"/>
          </w:tcPr>
          <w:p w:rsidR="00F548EE" w:rsidRPr="00F548EE" w:rsidRDefault="00F548EE" w:rsidP="00CD455F">
            <w:pPr>
              <w:spacing w:before="20" w:after="20"/>
              <w:jc w:val="right"/>
              <w:textAlignment w:val="center"/>
              <w:rPr>
                <w:rFonts w:ascii="Arial" w:eastAsia="MS Mincho" w:hAnsi="Arial" w:cs="Arial"/>
                <w:sz w:val="18"/>
                <w:szCs w:val="18"/>
                <w:lang w:eastAsia="ja-JP"/>
              </w:rPr>
            </w:pPr>
            <w:r w:rsidRPr="00F548EE">
              <w:rPr>
                <w:rFonts w:ascii="Arial" w:eastAsia="MS Mincho" w:hAnsi="Arial" w:cs="Arial"/>
                <w:sz w:val="18"/>
                <w:szCs w:val="18"/>
                <w:lang w:eastAsia="ja-JP"/>
              </w:rPr>
              <w:t>736.741</w:t>
            </w:r>
          </w:p>
        </w:tc>
        <w:tc>
          <w:tcPr>
            <w:tcW w:w="1026" w:type="dxa"/>
            <w:shd w:val="clear" w:color="auto" w:fill="auto"/>
          </w:tcPr>
          <w:p w:rsidR="00F548EE" w:rsidRPr="00F548EE" w:rsidRDefault="00F548EE" w:rsidP="00CD455F">
            <w:pPr>
              <w:spacing w:before="20" w:after="20"/>
              <w:jc w:val="right"/>
              <w:textAlignment w:val="center"/>
              <w:rPr>
                <w:rFonts w:ascii="Arial" w:eastAsia="MS Mincho" w:hAnsi="Arial" w:cs="Arial"/>
                <w:sz w:val="18"/>
                <w:szCs w:val="18"/>
                <w:lang w:eastAsia="ja-JP"/>
              </w:rPr>
            </w:pPr>
            <w:r w:rsidRPr="00F548EE">
              <w:rPr>
                <w:rFonts w:ascii="Arial" w:eastAsia="MS Mincho" w:hAnsi="Arial" w:cs="Arial"/>
                <w:sz w:val="18"/>
                <w:szCs w:val="18"/>
                <w:lang w:eastAsia="ja-JP"/>
              </w:rPr>
              <w:t>33.283</w:t>
            </w:r>
          </w:p>
        </w:tc>
      </w:tr>
      <w:tr w:rsidR="00F548EE" w:rsidRPr="00F548EE" w:rsidTr="0099203D">
        <w:trPr>
          <w:jc w:val="center"/>
        </w:trPr>
        <w:tc>
          <w:tcPr>
            <w:tcW w:w="2441" w:type="dxa"/>
            <w:shd w:val="clear" w:color="auto" w:fill="auto"/>
          </w:tcPr>
          <w:p w:rsidR="00F548EE" w:rsidRPr="00F548EE" w:rsidRDefault="00F548EE" w:rsidP="00CD455F">
            <w:pPr>
              <w:spacing w:before="20" w:after="20"/>
              <w:jc w:val="both"/>
              <w:textAlignment w:val="center"/>
              <w:rPr>
                <w:rFonts w:ascii="Arial" w:eastAsia="MS Mincho" w:hAnsi="Arial" w:cs="Arial"/>
                <w:sz w:val="18"/>
                <w:szCs w:val="18"/>
                <w:lang w:eastAsia="ja-JP"/>
              </w:rPr>
            </w:pPr>
            <w:r w:rsidRPr="00F548EE">
              <w:rPr>
                <w:rFonts w:ascii="Arial" w:eastAsia="MS Mincho" w:hAnsi="Arial" w:cs="Arial"/>
                <w:sz w:val="18"/>
                <w:szCs w:val="18"/>
                <w:lang w:eastAsia="ja-JP"/>
              </w:rPr>
              <w:t>Sulawesi Utara</w:t>
            </w:r>
          </w:p>
        </w:tc>
        <w:tc>
          <w:tcPr>
            <w:tcW w:w="1807" w:type="dxa"/>
            <w:shd w:val="clear" w:color="auto" w:fill="auto"/>
          </w:tcPr>
          <w:p w:rsidR="00F548EE" w:rsidRPr="00F548EE" w:rsidRDefault="00F548EE" w:rsidP="00CD455F">
            <w:pPr>
              <w:spacing w:before="20" w:after="20"/>
              <w:jc w:val="right"/>
              <w:textAlignment w:val="center"/>
              <w:rPr>
                <w:rFonts w:ascii="Arial" w:eastAsia="MS Mincho" w:hAnsi="Arial" w:cs="Arial"/>
                <w:sz w:val="18"/>
                <w:szCs w:val="18"/>
                <w:lang w:eastAsia="ja-JP"/>
              </w:rPr>
            </w:pPr>
            <w:r w:rsidRPr="00F548EE">
              <w:rPr>
                <w:rFonts w:ascii="Arial" w:eastAsia="MS Mincho" w:hAnsi="Arial" w:cs="Arial"/>
                <w:sz w:val="18"/>
                <w:szCs w:val="18"/>
                <w:lang w:eastAsia="ja-JP"/>
              </w:rPr>
              <w:t>691.438</w:t>
            </w:r>
          </w:p>
        </w:tc>
        <w:tc>
          <w:tcPr>
            <w:tcW w:w="1116" w:type="dxa"/>
            <w:shd w:val="clear" w:color="auto" w:fill="auto"/>
          </w:tcPr>
          <w:p w:rsidR="00F548EE" w:rsidRPr="00F548EE" w:rsidRDefault="00F548EE" w:rsidP="00CD455F">
            <w:pPr>
              <w:spacing w:before="20" w:after="20"/>
              <w:jc w:val="right"/>
              <w:textAlignment w:val="center"/>
              <w:rPr>
                <w:rFonts w:ascii="Arial" w:eastAsia="MS Mincho" w:hAnsi="Arial" w:cs="Arial"/>
                <w:sz w:val="18"/>
                <w:szCs w:val="18"/>
                <w:lang w:eastAsia="ja-JP"/>
              </w:rPr>
            </w:pPr>
            <w:r w:rsidRPr="00F548EE">
              <w:rPr>
                <w:rFonts w:ascii="Arial" w:eastAsia="MS Mincho" w:hAnsi="Arial" w:cs="Arial"/>
                <w:sz w:val="18"/>
                <w:szCs w:val="18"/>
                <w:lang w:eastAsia="ja-JP"/>
              </w:rPr>
              <w:t>57.612</w:t>
            </w:r>
          </w:p>
        </w:tc>
        <w:tc>
          <w:tcPr>
            <w:tcW w:w="1725" w:type="dxa"/>
            <w:shd w:val="clear" w:color="auto" w:fill="auto"/>
          </w:tcPr>
          <w:p w:rsidR="00F548EE" w:rsidRPr="00F548EE" w:rsidRDefault="00F548EE" w:rsidP="00CD455F">
            <w:pPr>
              <w:spacing w:before="20" w:after="20"/>
              <w:jc w:val="right"/>
              <w:textAlignment w:val="center"/>
              <w:rPr>
                <w:rFonts w:ascii="Arial" w:eastAsia="MS Mincho" w:hAnsi="Arial" w:cs="Arial"/>
                <w:sz w:val="18"/>
                <w:szCs w:val="18"/>
                <w:lang w:eastAsia="ja-JP"/>
              </w:rPr>
            </w:pPr>
            <w:r w:rsidRPr="00F548EE">
              <w:rPr>
                <w:rFonts w:ascii="Arial" w:eastAsia="MS Mincho" w:hAnsi="Arial" w:cs="Arial"/>
                <w:sz w:val="18"/>
                <w:szCs w:val="18"/>
                <w:lang w:eastAsia="ja-JP"/>
              </w:rPr>
              <w:t>278.856</w:t>
            </w:r>
          </w:p>
        </w:tc>
        <w:tc>
          <w:tcPr>
            <w:tcW w:w="1026" w:type="dxa"/>
            <w:shd w:val="clear" w:color="auto" w:fill="auto"/>
          </w:tcPr>
          <w:p w:rsidR="00F548EE" w:rsidRPr="00F548EE" w:rsidRDefault="00F548EE" w:rsidP="00CD455F">
            <w:pPr>
              <w:spacing w:before="20" w:after="20"/>
              <w:jc w:val="right"/>
              <w:textAlignment w:val="center"/>
              <w:rPr>
                <w:rFonts w:ascii="Arial" w:eastAsia="MS Mincho" w:hAnsi="Arial" w:cs="Arial"/>
                <w:sz w:val="18"/>
                <w:szCs w:val="18"/>
                <w:lang w:eastAsia="ja-JP"/>
              </w:rPr>
            </w:pPr>
            <w:r w:rsidRPr="00F548EE">
              <w:rPr>
                <w:rFonts w:ascii="Arial" w:eastAsia="MS Mincho" w:hAnsi="Arial" w:cs="Arial"/>
                <w:sz w:val="18"/>
                <w:szCs w:val="18"/>
                <w:lang w:eastAsia="ja-JP"/>
              </w:rPr>
              <w:t>14.901</w:t>
            </w:r>
          </w:p>
        </w:tc>
      </w:tr>
      <w:tr w:rsidR="00F548EE" w:rsidRPr="00F548EE" w:rsidTr="0099203D">
        <w:trPr>
          <w:jc w:val="center"/>
        </w:trPr>
        <w:tc>
          <w:tcPr>
            <w:tcW w:w="2441" w:type="dxa"/>
            <w:shd w:val="clear" w:color="auto" w:fill="auto"/>
          </w:tcPr>
          <w:p w:rsidR="00F548EE" w:rsidRPr="00F548EE" w:rsidRDefault="00F548EE" w:rsidP="00CD455F">
            <w:pPr>
              <w:spacing w:before="20" w:after="20"/>
              <w:jc w:val="both"/>
              <w:textAlignment w:val="center"/>
              <w:rPr>
                <w:rFonts w:ascii="Arial" w:eastAsia="MS Mincho" w:hAnsi="Arial" w:cs="Arial"/>
                <w:sz w:val="18"/>
                <w:szCs w:val="18"/>
                <w:lang w:eastAsia="ja-JP"/>
              </w:rPr>
            </w:pPr>
            <w:r w:rsidRPr="00F548EE">
              <w:rPr>
                <w:rFonts w:ascii="Arial" w:eastAsia="MS Mincho" w:hAnsi="Arial" w:cs="Arial"/>
                <w:sz w:val="18"/>
                <w:szCs w:val="18"/>
                <w:lang w:eastAsia="ja-JP"/>
              </w:rPr>
              <w:t>Sulawesi Tengah</w:t>
            </w:r>
          </w:p>
        </w:tc>
        <w:tc>
          <w:tcPr>
            <w:tcW w:w="1807" w:type="dxa"/>
            <w:shd w:val="clear" w:color="auto" w:fill="auto"/>
          </w:tcPr>
          <w:p w:rsidR="00F548EE" w:rsidRPr="00F548EE" w:rsidRDefault="00F548EE" w:rsidP="00CD455F">
            <w:pPr>
              <w:spacing w:before="20" w:after="20"/>
              <w:jc w:val="right"/>
              <w:textAlignment w:val="center"/>
              <w:rPr>
                <w:rFonts w:ascii="Arial" w:eastAsia="MS Mincho" w:hAnsi="Arial" w:cs="Arial"/>
                <w:sz w:val="18"/>
                <w:szCs w:val="18"/>
                <w:lang w:eastAsia="ja-JP"/>
              </w:rPr>
            </w:pPr>
            <w:r w:rsidRPr="00F548EE">
              <w:rPr>
                <w:rFonts w:ascii="Arial" w:eastAsia="MS Mincho" w:hAnsi="Arial" w:cs="Arial"/>
                <w:sz w:val="18"/>
                <w:szCs w:val="18"/>
                <w:lang w:eastAsia="ja-JP"/>
              </w:rPr>
              <w:t>774.345</w:t>
            </w:r>
          </w:p>
        </w:tc>
        <w:tc>
          <w:tcPr>
            <w:tcW w:w="1116" w:type="dxa"/>
            <w:shd w:val="clear" w:color="auto" w:fill="auto"/>
          </w:tcPr>
          <w:p w:rsidR="00F548EE" w:rsidRPr="00F548EE" w:rsidRDefault="00F548EE" w:rsidP="00CD455F">
            <w:pPr>
              <w:spacing w:before="20" w:after="20"/>
              <w:jc w:val="right"/>
              <w:textAlignment w:val="center"/>
              <w:rPr>
                <w:rFonts w:ascii="Arial" w:eastAsia="MS Mincho" w:hAnsi="Arial" w:cs="Arial"/>
                <w:sz w:val="18"/>
                <w:szCs w:val="18"/>
                <w:lang w:eastAsia="ja-JP"/>
              </w:rPr>
            </w:pPr>
            <w:r w:rsidRPr="00F548EE">
              <w:rPr>
                <w:rFonts w:ascii="Arial" w:eastAsia="MS Mincho" w:hAnsi="Arial" w:cs="Arial"/>
                <w:sz w:val="18"/>
                <w:szCs w:val="18"/>
                <w:lang w:eastAsia="ja-JP"/>
              </w:rPr>
              <w:t>74.775</w:t>
            </w:r>
          </w:p>
        </w:tc>
        <w:tc>
          <w:tcPr>
            <w:tcW w:w="1725" w:type="dxa"/>
            <w:shd w:val="clear" w:color="auto" w:fill="auto"/>
          </w:tcPr>
          <w:p w:rsidR="00F548EE" w:rsidRPr="00F548EE" w:rsidRDefault="00F548EE" w:rsidP="00CD455F">
            <w:pPr>
              <w:spacing w:before="20" w:after="20"/>
              <w:jc w:val="right"/>
              <w:textAlignment w:val="center"/>
              <w:rPr>
                <w:rFonts w:ascii="Arial" w:eastAsia="MS Mincho" w:hAnsi="Arial" w:cs="Arial"/>
                <w:sz w:val="18"/>
                <w:szCs w:val="18"/>
                <w:lang w:eastAsia="ja-JP"/>
              </w:rPr>
            </w:pPr>
            <w:r w:rsidRPr="00F548EE">
              <w:rPr>
                <w:rFonts w:ascii="Arial" w:eastAsia="MS Mincho" w:hAnsi="Arial" w:cs="Arial"/>
                <w:sz w:val="18"/>
                <w:szCs w:val="18"/>
                <w:lang w:eastAsia="ja-JP"/>
              </w:rPr>
              <w:t>329.064</w:t>
            </w:r>
          </w:p>
        </w:tc>
        <w:tc>
          <w:tcPr>
            <w:tcW w:w="1026" w:type="dxa"/>
            <w:shd w:val="clear" w:color="auto" w:fill="auto"/>
          </w:tcPr>
          <w:p w:rsidR="00F548EE" w:rsidRPr="00F548EE" w:rsidRDefault="00F548EE" w:rsidP="00CD455F">
            <w:pPr>
              <w:spacing w:before="20" w:after="20"/>
              <w:jc w:val="right"/>
              <w:textAlignment w:val="center"/>
              <w:rPr>
                <w:rFonts w:ascii="Arial" w:eastAsia="MS Mincho" w:hAnsi="Arial" w:cs="Arial"/>
                <w:sz w:val="18"/>
                <w:szCs w:val="18"/>
                <w:lang w:eastAsia="ja-JP"/>
              </w:rPr>
            </w:pPr>
            <w:r w:rsidRPr="00F548EE">
              <w:rPr>
                <w:rFonts w:ascii="Arial" w:eastAsia="MS Mincho" w:hAnsi="Arial" w:cs="Arial"/>
                <w:sz w:val="18"/>
                <w:szCs w:val="18"/>
                <w:lang w:eastAsia="ja-JP"/>
              </w:rPr>
              <w:t>24.777</w:t>
            </w:r>
          </w:p>
        </w:tc>
      </w:tr>
      <w:tr w:rsidR="00F548EE" w:rsidRPr="00F548EE" w:rsidTr="0099203D">
        <w:trPr>
          <w:jc w:val="center"/>
        </w:trPr>
        <w:tc>
          <w:tcPr>
            <w:tcW w:w="2441" w:type="dxa"/>
            <w:shd w:val="clear" w:color="auto" w:fill="auto"/>
          </w:tcPr>
          <w:p w:rsidR="00F548EE" w:rsidRPr="00F548EE" w:rsidRDefault="00F548EE" w:rsidP="00CD455F">
            <w:pPr>
              <w:spacing w:before="20" w:after="20"/>
              <w:jc w:val="both"/>
              <w:textAlignment w:val="center"/>
              <w:rPr>
                <w:rFonts w:ascii="Arial" w:eastAsia="MS Mincho" w:hAnsi="Arial" w:cs="Arial"/>
                <w:sz w:val="18"/>
                <w:szCs w:val="18"/>
                <w:lang w:eastAsia="ja-JP"/>
              </w:rPr>
            </w:pPr>
            <w:r w:rsidRPr="00F548EE">
              <w:rPr>
                <w:rFonts w:ascii="Arial" w:eastAsia="MS Mincho" w:hAnsi="Arial" w:cs="Arial"/>
                <w:bCs/>
                <w:sz w:val="18"/>
                <w:szCs w:val="18"/>
                <w:lang w:eastAsia="ja-JP"/>
              </w:rPr>
              <w:t>Sulawesi Selatan</w:t>
            </w:r>
          </w:p>
        </w:tc>
        <w:tc>
          <w:tcPr>
            <w:tcW w:w="1807" w:type="dxa"/>
            <w:shd w:val="clear" w:color="auto" w:fill="auto"/>
          </w:tcPr>
          <w:p w:rsidR="00F548EE" w:rsidRPr="00F548EE" w:rsidRDefault="00F548EE" w:rsidP="00CD455F">
            <w:pPr>
              <w:spacing w:before="20" w:after="20"/>
              <w:jc w:val="right"/>
              <w:textAlignment w:val="center"/>
              <w:rPr>
                <w:rFonts w:ascii="Arial" w:eastAsia="MS Mincho" w:hAnsi="Arial" w:cs="Arial"/>
                <w:sz w:val="18"/>
                <w:szCs w:val="18"/>
                <w:lang w:eastAsia="ja-JP"/>
              </w:rPr>
            </w:pPr>
            <w:r w:rsidRPr="00F548EE">
              <w:rPr>
                <w:rFonts w:ascii="Arial" w:eastAsia="MS Mincho" w:hAnsi="Arial" w:cs="Arial"/>
                <w:sz w:val="18"/>
                <w:szCs w:val="18"/>
                <w:lang w:eastAsia="ja-JP"/>
              </w:rPr>
              <w:t>3.575.860</w:t>
            </w:r>
          </w:p>
        </w:tc>
        <w:tc>
          <w:tcPr>
            <w:tcW w:w="1116" w:type="dxa"/>
            <w:shd w:val="clear" w:color="auto" w:fill="auto"/>
          </w:tcPr>
          <w:p w:rsidR="00F548EE" w:rsidRPr="00F548EE" w:rsidRDefault="00F548EE" w:rsidP="00CD455F">
            <w:pPr>
              <w:spacing w:before="20" w:after="20"/>
              <w:jc w:val="right"/>
              <w:textAlignment w:val="center"/>
              <w:rPr>
                <w:rFonts w:ascii="Arial" w:eastAsia="MS Mincho" w:hAnsi="Arial" w:cs="Arial"/>
                <w:sz w:val="18"/>
                <w:szCs w:val="18"/>
                <w:lang w:eastAsia="ja-JP"/>
              </w:rPr>
            </w:pPr>
            <w:r w:rsidRPr="00F548EE">
              <w:rPr>
                <w:rFonts w:ascii="Arial" w:eastAsia="MS Mincho" w:hAnsi="Arial" w:cs="Arial"/>
                <w:sz w:val="18"/>
                <w:szCs w:val="18"/>
                <w:lang w:eastAsia="ja-JP"/>
              </w:rPr>
              <w:t>321.092</w:t>
            </w:r>
          </w:p>
        </w:tc>
        <w:tc>
          <w:tcPr>
            <w:tcW w:w="1725" w:type="dxa"/>
            <w:shd w:val="clear" w:color="auto" w:fill="auto"/>
          </w:tcPr>
          <w:p w:rsidR="00F548EE" w:rsidRPr="00F548EE" w:rsidRDefault="00F548EE" w:rsidP="00CD455F">
            <w:pPr>
              <w:spacing w:before="20" w:after="20"/>
              <w:jc w:val="right"/>
              <w:textAlignment w:val="center"/>
              <w:rPr>
                <w:rFonts w:ascii="Arial" w:eastAsia="MS Mincho" w:hAnsi="Arial" w:cs="Arial"/>
                <w:sz w:val="18"/>
                <w:szCs w:val="18"/>
                <w:lang w:eastAsia="ja-JP"/>
              </w:rPr>
            </w:pPr>
            <w:r w:rsidRPr="00F548EE">
              <w:rPr>
                <w:rFonts w:ascii="Arial" w:eastAsia="MS Mincho" w:hAnsi="Arial" w:cs="Arial"/>
                <w:sz w:val="18"/>
                <w:szCs w:val="18"/>
                <w:lang w:eastAsia="ja-JP"/>
              </w:rPr>
              <w:t>1.744.244</w:t>
            </w:r>
          </w:p>
        </w:tc>
        <w:tc>
          <w:tcPr>
            <w:tcW w:w="1026" w:type="dxa"/>
            <w:shd w:val="clear" w:color="auto" w:fill="auto"/>
          </w:tcPr>
          <w:p w:rsidR="00F548EE" w:rsidRPr="00F548EE" w:rsidRDefault="00F548EE" w:rsidP="00CD455F">
            <w:pPr>
              <w:spacing w:before="20" w:after="20"/>
              <w:jc w:val="right"/>
              <w:textAlignment w:val="center"/>
              <w:rPr>
                <w:rFonts w:ascii="Arial" w:eastAsia="MS Mincho" w:hAnsi="Arial" w:cs="Arial"/>
                <w:sz w:val="18"/>
                <w:szCs w:val="18"/>
                <w:lang w:eastAsia="ja-JP"/>
              </w:rPr>
            </w:pPr>
            <w:r w:rsidRPr="00F548EE">
              <w:rPr>
                <w:rFonts w:ascii="Arial" w:eastAsia="MS Mincho" w:hAnsi="Arial" w:cs="Arial"/>
                <w:sz w:val="18"/>
                <w:szCs w:val="18"/>
                <w:lang w:eastAsia="ja-JP"/>
              </w:rPr>
              <w:t>121.956</w:t>
            </w:r>
          </w:p>
        </w:tc>
      </w:tr>
      <w:tr w:rsidR="00F548EE" w:rsidRPr="00F548EE" w:rsidTr="0099203D">
        <w:trPr>
          <w:jc w:val="center"/>
        </w:trPr>
        <w:tc>
          <w:tcPr>
            <w:tcW w:w="2441" w:type="dxa"/>
            <w:shd w:val="clear" w:color="auto" w:fill="auto"/>
          </w:tcPr>
          <w:p w:rsidR="00F548EE" w:rsidRPr="00F548EE" w:rsidRDefault="00F548EE" w:rsidP="00CD455F">
            <w:pPr>
              <w:spacing w:before="20" w:after="20"/>
              <w:jc w:val="both"/>
              <w:textAlignment w:val="center"/>
              <w:rPr>
                <w:rFonts w:ascii="Arial" w:eastAsia="MS Mincho" w:hAnsi="Arial" w:cs="Arial"/>
                <w:sz w:val="18"/>
                <w:szCs w:val="18"/>
                <w:lang w:eastAsia="ja-JP"/>
              </w:rPr>
            </w:pPr>
            <w:r w:rsidRPr="00F548EE">
              <w:rPr>
                <w:rFonts w:ascii="Arial" w:eastAsia="MS Mincho" w:hAnsi="Arial" w:cs="Arial"/>
                <w:sz w:val="18"/>
                <w:szCs w:val="18"/>
                <w:lang w:eastAsia="ja-JP"/>
              </w:rPr>
              <w:t>Sulawesi Tenggara</w:t>
            </w:r>
          </w:p>
        </w:tc>
        <w:tc>
          <w:tcPr>
            <w:tcW w:w="1807" w:type="dxa"/>
            <w:shd w:val="clear" w:color="auto" w:fill="auto"/>
          </w:tcPr>
          <w:p w:rsidR="00F548EE" w:rsidRPr="00F548EE" w:rsidRDefault="00F548EE" w:rsidP="00CD455F">
            <w:pPr>
              <w:spacing w:before="20" w:after="20"/>
              <w:jc w:val="right"/>
              <w:textAlignment w:val="center"/>
              <w:rPr>
                <w:rFonts w:ascii="Arial" w:eastAsia="MS Mincho" w:hAnsi="Arial" w:cs="Arial"/>
                <w:sz w:val="18"/>
                <w:szCs w:val="18"/>
                <w:lang w:eastAsia="ja-JP"/>
              </w:rPr>
            </w:pPr>
            <w:r w:rsidRPr="00F548EE">
              <w:rPr>
                <w:rFonts w:ascii="Arial" w:eastAsia="MS Mincho" w:hAnsi="Arial" w:cs="Arial"/>
                <w:sz w:val="18"/>
                <w:szCs w:val="18"/>
                <w:lang w:eastAsia="ja-JP"/>
              </w:rPr>
              <w:t>492.338</w:t>
            </w:r>
          </w:p>
        </w:tc>
        <w:tc>
          <w:tcPr>
            <w:tcW w:w="1116" w:type="dxa"/>
            <w:shd w:val="clear" w:color="auto" w:fill="auto"/>
          </w:tcPr>
          <w:p w:rsidR="00F548EE" w:rsidRPr="00F548EE" w:rsidRDefault="00F548EE" w:rsidP="00CD455F">
            <w:pPr>
              <w:spacing w:before="20" w:after="20"/>
              <w:jc w:val="right"/>
              <w:textAlignment w:val="center"/>
              <w:rPr>
                <w:rFonts w:ascii="Arial" w:eastAsia="MS Mincho" w:hAnsi="Arial" w:cs="Arial"/>
                <w:sz w:val="18"/>
                <w:szCs w:val="18"/>
                <w:lang w:eastAsia="ja-JP"/>
              </w:rPr>
            </w:pPr>
            <w:r w:rsidRPr="00F548EE">
              <w:rPr>
                <w:rFonts w:ascii="Arial" w:eastAsia="MS Mincho" w:hAnsi="Arial" w:cs="Arial"/>
                <w:sz w:val="18"/>
                <w:szCs w:val="18"/>
                <w:lang w:eastAsia="ja-JP"/>
              </w:rPr>
              <w:t>52.416</w:t>
            </w:r>
          </w:p>
        </w:tc>
        <w:tc>
          <w:tcPr>
            <w:tcW w:w="1725" w:type="dxa"/>
            <w:shd w:val="clear" w:color="auto" w:fill="auto"/>
          </w:tcPr>
          <w:p w:rsidR="00F548EE" w:rsidRPr="00F548EE" w:rsidRDefault="00F548EE" w:rsidP="00CD455F">
            <w:pPr>
              <w:spacing w:before="20" w:after="20"/>
              <w:jc w:val="right"/>
              <w:textAlignment w:val="center"/>
              <w:rPr>
                <w:rFonts w:ascii="Arial" w:eastAsia="MS Mincho" w:hAnsi="Arial" w:cs="Arial"/>
                <w:sz w:val="18"/>
                <w:szCs w:val="18"/>
                <w:lang w:eastAsia="ja-JP"/>
              </w:rPr>
            </w:pPr>
            <w:r w:rsidRPr="00F548EE">
              <w:rPr>
                <w:rFonts w:ascii="Arial" w:eastAsia="MS Mincho" w:hAnsi="Arial" w:cs="Arial"/>
                <w:sz w:val="18"/>
                <w:szCs w:val="18"/>
                <w:lang w:eastAsia="ja-JP"/>
              </w:rPr>
              <w:t>218.225</w:t>
            </w:r>
          </w:p>
        </w:tc>
        <w:tc>
          <w:tcPr>
            <w:tcW w:w="1026" w:type="dxa"/>
            <w:shd w:val="clear" w:color="auto" w:fill="auto"/>
          </w:tcPr>
          <w:p w:rsidR="00F548EE" w:rsidRPr="00F548EE" w:rsidRDefault="00F548EE" w:rsidP="00CD455F">
            <w:pPr>
              <w:spacing w:before="20" w:after="20"/>
              <w:jc w:val="right"/>
              <w:textAlignment w:val="center"/>
              <w:rPr>
                <w:rFonts w:ascii="Arial" w:eastAsia="MS Mincho" w:hAnsi="Arial" w:cs="Arial"/>
                <w:sz w:val="18"/>
                <w:szCs w:val="18"/>
                <w:lang w:eastAsia="ja-JP"/>
              </w:rPr>
            </w:pPr>
            <w:r w:rsidRPr="00F548EE">
              <w:rPr>
                <w:rFonts w:ascii="Arial" w:eastAsia="MS Mincho" w:hAnsi="Arial" w:cs="Arial"/>
                <w:sz w:val="18"/>
                <w:szCs w:val="18"/>
                <w:lang w:eastAsia="ja-JP"/>
              </w:rPr>
              <w:t>15.168</w:t>
            </w:r>
          </w:p>
        </w:tc>
      </w:tr>
      <w:tr w:rsidR="00F548EE" w:rsidRPr="00F548EE" w:rsidTr="0099203D">
        <w:trPr>
          <w:jc w:val="center"/>
        </w:trPr>
        <w:tc>
          <w:tcPr>
            <w:tcW w:w="2441" w:type="dxa"/>
            <w:shd w:val="clear" w:color="auto" w:fill="auto"/>
          </w:tcPr>
          <w:p w:rsidR="00F548EE" w:rsidRPr="00F548EE" w:rsidRDefault="00F548EE" w:rsidP="00CD455F">
            <w:pPr>
              <w:spacing w:before="20" w:after="20"/>
              <w:jc w:val="both"/>
              <w:textAlignment w:val="center"/>
              <w:rPr>
                <w:rFonts w:ascii="Arial" w:eastAsia="MS Mincho" w:hAnsi="Arial" w:cs="Arial"/>
                <w:sz w:val="18"/>
                <w:szCs w:val="18"/>
                <w:lang w:eastAsia="ja-JP"/>
              </w:rPr>
            </w:pPr>
            <w:r w:rsidRPr="00F548EE">
              <w:rPr>
                <w:rFonts w:ascii="Arial" w:eastAsia="MS Mincho" w:hAnsi="Arial" w:cs="Arial"/>
                <w:sz w:val="18"/>
                <w:szCs w:val="18"/>
                <w:lang w:eastAsia="ja-JP"/>
              </w:rPr>
              <w:t>Gorontalo</w:t>
            </w:r>
          </w:p>
        </w:tc>
        <w:tc>
          <w:tcPr>
            <w:tcW w:w="1807" w:type="dxa"/>
            <w:shd w:val="clear" w:color="auto" w:fill="auto"/>
          </w:tcPr>
          <w:p w:rsidR="00F548EE" w:rsidRPr="00F548EE" w:rsidRDefault="00F548EE" w:rsidP="00CD455F">
            <w:pPr>
              <w:spacing w:before="20" w:after="20"/>
              <w:jc w:val="right"/>
              <w:textAlignment w:val="center"/>
              <w:rPr>
                <w:rFonts w:ascii="Arial" w:eastAsia="MS Mincho" w:hAnsi="Arial" w:cs="Arial"/>
                <w:sz w:val="18"/>
                <w:szCs w:val="18"/>
                <w:lang w:eastAsia="ja-JP"/>
              </w:rPr>
            </w:pPr>
            <w:r w:rsidRPr="00F548EE">
              <w:rPr>
                <w:rFonts w:ascii="Arial" w:eastAsia="MS Mincho" w:hAnsi="Arial" w:cs="Arial"/>
                <w:sz w:val="18"/>
                <w:szCs w:val="18"/>
                <w:lang w:eastAsia="ja-JP"/>
              </w:rPr>
              <w:t>384.101</w:t>
            </w:r>
          </w:p>
        </w:tc>
        <w:tc>
          <w:tcPr>
            <w:tcW w:w="1116" w:type="dxa"/>
            <w:shd w:val="clear" w:color="auto" w:fill="auto"/>
          </w:tcPr>
          <w:p w:rsidR="00F548EE" w:rsidRPr="00F548EE" w:rsidRDefault="00F548EE" w:rsidP="00CD455F">
            <w:pPr>
              <w:spacing w:before="20" w:after="20"/>
              <w:jc w:val="right"/>
              <w:textAlignment w:val="center"/>
              <w:rPr>
                <w:rFonts w:ascii="Arial" w:eastAsia="MS Mincho" w:hAnsi="Arial" w:cs="Arial"/>
                <w:sz w:val="18"/>
                <w:szCs w:val="18"/>
                <w:lang w:eastAsia="ja-JP"/>
              </w:rPr>
            </w:pPr>
            <w:r w:rsidRPr="00F548EE">
              <w:rPr>
                <w:rFonts w:ascii="Arial" w:eastAsia="MS Mincho" w:hAnsi="Arial" w:cs="Arial"/>
                <w:sz w:val="18"/>
                <w:szCs w:val="18"/>
                <w:lang w:eastAsia="ja-JP"/>
              </w:rPr>
              <w:t>41.480</w:t>
            </w:r>
          </w:p>
        </w:tc>
        <w:tc>
          <w:tcPr>
            <w:tcW w:w="1725" w:type="dxa"/>
            <w:shd w:val="clear" w:color="auto" w:fill="auto"/>
          </w:tcPr>
          <w:p w:rsidR="00F548EE" w:rsidRPr="00F548EE" w:rsidRDefault="00F548EE" w:rsidP="00CD455F">
            <w:pPr>
              <w:spacing w:before="20" w:after="20"/>
              <w:jc w:val="right"/>
              <w:textAlignment w:val="center"/>
              <w:rPr>
                <w:rFonts w:ascii="Arial" w:eastAsia="MS Mincho" w:hAnsi="Arial" w:cs="Arial"/>
                <w:sz w:val="18"/>
                <w:szCs w:val="18"/>
                <w:lang w:eastAsia="ja-JP"/>
              </w:rPr>
            </w:pPr>
            <w:r w:rsidRPr="00F548EE">
              <w:rPr>
                <w:rFonts w:ascii="Arial" w:eastAsia="MS Mincho" w:hAnsi="Arial" w:cs="Arial"/>
                <w:sz w:val="18"/>
                <w:szCs w:val="18"/>
                <w:lang w:eastAsia="ja-JP"/>
              </w:rPr>
              <w:t>175.432</w:t>
            </w:r>
          </w:p>
        </w:tc>
        <w:tc>
          <w:tcPr>
            <w:tcW w:w="1026" w:type="dxa"/>
            <w:shd w:val="clear" w:color="auto" w:fill="auto"/>
          </w:tcPr>
          <w:p w:rsidR="00F548EE" w:rsidRPr="00F548EE" w:rsidRDefault="00F548EE" w:rsidP="00CD455F">
            <w:pPr>
              <w:spacing w:before="20" w:after="20"/>
              <w:jc w:val="right"/>
              <w:textAlignment w:val="center"/>
              <w:rPr>
                <w:rFonts w:ascii="Arial" w:eastAsia="MS Mincho" w:hAnsi="Arial" w:cs="Arial"/>
                <w:sz w:val="18"/>
                <w:szCs w:val="18"/>
                <w:lang w:eastAsia="ja-JP"/>
              </w:rPr>
            </w:pPr>
            <w:r w:rsidRPr="00F548EE">
              <w:rPr>
                <w:rFonts w:ascii="Arial" w:eastAsia="MS Mincho" w:hAnsi="Arial" w:cs="Arial"/>
                <w:sz w:val="18"/>
                <w:szCs w:val="18"/>
                <w:lang w:eastAsia="ja-JP"/>
              </w:rPr>
              <w:t>15.233</w:t>
            </w:r>
          </w:p>
        </w:tc>
      </w:tr>
      <w:tr w:rsidR="00F548EE" w:rsidRPr="00F548EE" w:rsidTr="0099203D">
        <w:trPr>
          <w:jc w:val="center"/>
        </w:trPr>
        <w:tc>
          <w:tcPr>
            <w:tcW w:w="2441" w:type="dxa"/>
            <w:shd w:val="clear" w:color="auto" w:fill="auto"/>
          </w:tcPr>
          <w:p w:rsidR="00F548EE" w:rsidRPr="00F548EE" w:rsidRDefault="00F548EE" w:rsidP="00CD455F">
            <w:pPr>
              <w:spacing w:before="20" w:after="20"/>
              <w:jc w:val="both"/>
              <w:textAlignment w:val="center"/>
              <w:rPr>
                <w:rFonts w:ascii="Arial" w:eastAsia="MS Mincho" w:hAnsi="Arial" w:cs="Arial"/>
                <w:sz w:val="18"/>
                <w:szCs w:val="18"/>
                <w:lang w:eastAsia="ja-JP"/>
              </w:rPr>
            </w:pPr>
            <w:r w:rsidRPr="00F548EE">
              <w:rPr>
                <w:rFonts w:ascii="Arial" w:eastAsia="MS Mincho" w:hAnsi="Arial" w:cs="Arial"/>
                <w:sz w:val="18"/>
                <w:szCs w:val="18"/>
                <w:lang w:eastAsia="ja-JP"/>
              </w:rPr>
              <w:t>Sulawesi Barat</w:t>
            </w:r>
          </w:p>
        </w:tc>
        <w:tc>
          <w:tcPr>
            <w:tcW w:w="1807" w:type="dxa"/>
            <w:shd w:val="clear" w:color="auto" w:fill="auto"/>
          </w:tcPr>
          <w:p w:rsidR="00F548EE" w:rsidRPr="00F548EE" w:rsidRDefault="00F548EE" w:rsidP="00CD455F">
            <w:pPr>
              <w:spacing w:before="20" w:after="20"/>
              <w:jc w:val="right"/>
              <w:textAlignment w:val="center"/>
              <w:rPr>
                <w:rFonts w:ascii="Arial" w:eastAsia="MS Mincho" w:hAnsi="Arial" w:cs="Arial"/>
                <w:sz w:val="18"/>
                <w:szCs w:val="18"/>
                <w:lang w:eastAsia="ja-JP"/>
              </w:rPr>
            </w:pPr>
            <w:r w:rsidRPr="00F548EE">
              <w:rPr>
                <w:rFonts w:ascii="Arial" w:eastAsia="MS Mincho" w:hAnsi="Arial" w:cs="Arial"/>
                <w:sz w:val="18"/>
                <w:szCs w:val="18"/>
                <w:lang w:eastAsia="ja-JP"/>
              </w:rPr>
              <w:t>345.747</w:t>
            </w:r>
          </w:p>
        </w:tc>
        <w:tc>
          <w:tcPr>
            <w:tcW w:w="1116" w:type="dxa"/>
            <w:shd w:val="clear" w:color="auto" w:fill="auto"/>
          </w:tcPr>
          <w:p w:rsidR="00F548EE" w:rsidRPr="00F548EE" w:rsidRDefault="00F548EE" w:rsidP="00CD455F">
            <w:pPr>
              <w:spacing w:before="20" w:after="20"/>
              <w:jc w:val="right"/>
              <w:textAlignment w:val="center"/>
              <w:rPr>
                <w:rFonts w:ascii="Arial" w:eastAsia="MS Mincho" w:hAnsi="Arial" w:cs="Arial"/>
                <w:sz w:val="18"/>
                <w:szCs w:val="18"/>
                <w:lang w:eastAsia="ja-JP"/>
              </w:rPr>
            </w:pPr>
            <w:r w:rsidRPr="00F548EE">
              <w:rPr>
                <w:rFonts w:ascii="Arial" w:eastAsia="MS Mincho" w:hAnsi="Arial" w:cs="Arial"/>
                <w:sz w:val="18"/>
                <w:szCs w:val="18"/>
                <w:lang w:eastAsia="ja-JP"/>
              </w:rPr>
              <w:t>30.029</w:t>
            </w:r>
          </w:p>
        </w:tc>
        <w:tc>
          <w:tcPr>
            <w:tcW w:w="1725" w:type="dxa"/>
            <w:shd w:val="clear" w:color="auto" w:fill="auto"/>
          </w:tcPr>
          <w:p w:rsidR="00F548EE" w:rsidRPr="00F548EE" w:rsidRDefault="00F548EE" w:rsidP="00CD455F">
            <w:pPr>
              <w:spacing w:before="20" w:after="20"/>
              <w:jc w:val="right"/>
              <w:textAlignment w:val="center"/>
              <w:rPr>
                <w:rFonts w:ascii="Arial" w:eastAsia="MS Mincho" w:hAnsi="Arial" w:cs="Arial"/>
                <w:sz w:val="18"/>
                <w:szCs w:val="18"/>
                <w:lang w:eastAsia="ja-JP"/>
              </w:rPr>
            </w:pPr>
            <w:r w:rsidRPr="00F548EE">
              <w:rPr>
                <w:rFonts w:ascii="Arial" w:eastAsia="MS Mincho" w:hAnsi="Arial" w:cs="Arial"/>
                <w:sz w:val="18"/>
                <w:szCs w:val="18"/>
                <w:lang w:eastAsia="ja-JP"/>
              </w:rPr>
              <w:t>152.802</w:t>
            </w:r>
          </w:p>
        </w:tc>
        <w:tc>
          <w:tcPr>
            <w:tcW w:w="1026" w:type="dxa"/>
            <w:shd w:val="clear" w:color="auto" w:fill="auto"/>
          </w:tcPr>
          <w:p w:rsidR="00F548EE" w:rsidRPr="00F548EE" w:rsidRDefault="00F548EE" w:rsidP="00CD455F">
            <w:pPr>
              <w:spacing w:before="20" w:after="20"/>
              <w:jc w:val="right"/>
              <w:textAlignment w:val="center"/>
              <w:rPr>
                <w:rFonts w:ascii="Arial" w:eastAsia="MS Mincho" w:hAnsi="Arial" w:cs="Arial"/>
                <w:sz w:val="18"/>
                <w:szCs w:val="18"/>
                <w:lang w:eastAsia="ja-JP"/>
              </w:rPr>
            </w:pPr>
            <w:r w:rsidRPr="00F548EE">
              <w:rPr>
                <w:rFonts w:ascii="Arial" w:eastAsia="MS Mincho" w:hAnsi="Arial" w:cs="Arial"/>
                <w:sz w:val="18"/>
                <w:szCs w:val="18"/>
                <w:lang w:eastAsia="ja-JP"/>
              </w:rPr>
              <w:t>9.531</w:t>
            </w:r>
          </w:p>
        </w:tc>
      </w:tr>
      <w:tr w:rsidR="00F548EE" w:rsidRPr="00F548EE" w:rsidTr="0099203D">
        <w:trPr>
          <w:jc w:val="center"/>
        </w:trPr>
        <w:tc>
          <w:tcPr>
            <w:tcW w:w="2441" w:type="dxa"/>
            <w:shd w:val="clear" w:color="auto" w:fill="auto"/>
          </w:tcPr>
          <w:p w:rsidR="00F548EE" w:rsidRPr="00F548EE" w:rsidRDefault="00F548EE" w:rsidP="00CD455F">
            <w:pPr>
              <w:spacing w:before="20" w:after="20"/>
              <w:jc w:val="both"/>
              <w:textAlignment w:val="center"/>
              <w:rPr>
                <w:rFonts w:ascii="Arial" w:eastAsia="MS Mincho" w:hAnsi="Arial" w:cs="Arial"/>
                <w:sz w:val="18"/>
                <w:szCs w:val="18"/>
                <w:lang w:eastAsia="ja-JP"/>
              </w:rPr>
            </w:pPr>
            <w:r w:rsidRPr="00F548EE">
              <w:rPr>
                <w:rFonts w:ascii="Arial" w:eastAsia="MS Mincho" w:hAnsi="Arial" w:cs="Arial"/>
                <w:sz w:val="18"/>
                <w:szCs w:val="18"/>
                <w:lang w:eastAsia="ja-JP"/>
              </w:rPr>
              <w:t>Maluku</w:t>
            </w:r>
          </w:p>
        </w:tc>
        <w:tc>
          <w:tcPr>
            <w:tcW w:w="1807" w:type="dxa"/>
            <w:shd w:val="clear" w:color="auto" w:fill="auto"/>
          </w:tcPr>
          <w:p w:rsidR="00F548EE" w:rsidRPr="00F548EE" w:rsidRDefault="00F548EE" w:rsidP="00CD455F">
            <w:pPr>
              <w:spacing w:before="20" w:after="20"/>
              <w:jc w:val="right"/>
              <w:textAlignment w:val="center"/>
              <w:rPr>
                <w:rFonts w:ascii="Arial" w:eastAsia="MS Mincho" w:hAnsi="Arial" w:cs="Arial"/>
                <w:sz w:val="18"/>
                <w:szCs w:val="18"/>
                <w:lang w:eastAsia="ja-JP"/>
              </w:rPr>
            </w:pPr>
            <w:r w:rsidRPr="00F548EE">
              <w:rPr>
                <w:rFonts w:ascii="Arial" w:eastAsia="MS Mincho" w:hAnsi="Arial" w:cs="Arial"/>
                <w:sz w:val="18"/>
                <w:szCs w:val="18"/>
                <w:lang w:eastAsia="ja-JP"/>
              </w:rPr>
              <w:t>500.101</w:t>
            </w:r>
          </w:p>
        </w:tc>
        <w:tc>
          <w:tcPr>
            <w:tcW w:w="1116" w:type="dxa"/>
            <w:shd w:val="clear" w:color="auto" w:fill="auto"/>
          </w:tcPr>
          <w:p w:rsidR="00F548EE" w:rsidRPr="00F548EE" w:rsidRDefault="00F548EE" w:rsidP="00CD455F">
            <w:pPr>
              <w:spacing w:before="20" w:after="20"/>
              <w:jc w:val="right"/>
              <w:textAlignment w:val="center"/>
              <w:rPr>
                <w:rFonts w:ascii="Arial" w:eastAsia="MS Mincho" w:hAnsi="Arial" w:cs="Arial"/>
                <w:sz w:val="18"/>
                <w:szCs w:val="18"/>
                <w:lang w:eastAsia="ja-JP"/>
              </w:rPr>
            </w:pPr>
            <w:r w:rsidRPr="00F548EE">
              <w:rPr>
                <w:rFonts w:ascii="Arial" w:eastAsia="MS Mincho" w:hAnsi="Arial" w:cs="Arial"/>
                <w:sz w:val="18"/>
                <w:szCs w:val="18"/>
                <w:lang w:eastAsia="ja-JP"/>
              </w:rPr>
              <w:t>28.193</w:t>
            </w:r>
          </w:p>
        </w:tc>
        <w:tc>
          <w:tcPr>
            <w:tcW w:w="1725" w:type="dxa"/>
            <w:shd w:val="clear" w:color="auto" w:fill="auto"/>
          </w:tcPr>
          <w:p w:rsidR="00F548EE" w:rsidRPr="00F548EE" w:rsidRDefault="00F548EE" w:rsidP="00CD455F">
            <w:pPr>
              <w:spacing w:before="20" w:after="20"/>
              <w:jc w:val="right"/>
              <w:textAlignment w:val="center"/>
              <w:rPr>
                <w:rFonts w:ascii="Arial" w:eastAsia="MS Mincho" w:hAnsi="Arial" w:cs="Arial"/>
                <w:sz w:val="18"/>
                <w:szCs w:val="18"/>
                <w:lang w:eastAsia="ja-JP"/>
              </w:rPr>
            </w:pPr>
            <w:r w:rsidRPr="00F548EE">
              <w:rPr>
                <w:rFonts w:ascii="Arial" w:eastAsia="MS Mincho" w:hAnsi="Arial" w:cs="Arial"/>
                <w:sz w:val="18"/>
                <w:szCs w:val="18"/>
                <w:lang w:eastAsia="ja-JP"/>
              </w:rPr>
              <w:t>243.475</w:t>
            </w:r>
          </w:p>
        </w:tc>
        <w:tc>
          <w:tcPr>
            <w:tcW w:w="1026" w:type="dxa"/>
            <w:shd w:val="clear" w:color="auto" w:fill="auto"/>
          </w:tcPr>
          <w:p w:rsidR="00F548EE" w:rsidRPr="00F548EE" w:rsidRDefault="00F548EE" w:rsidP="00CD455F">
            <w:pPr>
              <w:spacing w:before="20" w:after="20"/>
              <w:jc w:val="right"/>
              <w:textAlignment w:val="center"/>
              <w:rPr>
                <w:rFonts w:ascii="Arial" w:eastAsia="MS Mincho" w:hAnsi="Arial" w:cs="Arial"/>
                <w:sz w:val="18"/>
                <w:szCs w:val="18"/>
                <w:lang w:eastAsia="ja-JP"/>
              </w:rPr>
            </w:pPr>
            <w:r w:rsidRPr="00F548EE">
              <w:rPr>
                <w:rFonts w:ascii="Arial" w:eastAsia="MS Mincho" w:hAnsi="Arial" w:cs="Arial"/>
                <w:sz w:val="18"/>
                <w:szCs w:val="18"/>
                <w:lang w:eastAsia="ja-JP"/>
              </w:rPr>
              <w:t>12.005</w:t>
            </w:r>
          </w:p>
        </w:tc>
      </w:tr>
      <w:tr w:rsidR="00F548EE" w:rsidRPr="00F548EE" w:rsidTr="0099203D">
        <w:trPr>
          <w:jc w:val="center"/>
        </w:trPr>
        <w:tc>
          <w:tcPr>
            <w:tcW w:w="2441" w:type="dxa"/>
            <w:shd w:val="clear" w:color="auto" w:fill="auto"/>
          </w:tcPr>
          <w:p w:rsidR="00F548EE" w:rsidRPr="00F548EE" w:rsidRDefault="00F548EE" w:rsidP="00CD455F">
            <w:pPr>
              <w:spacing w:before="20" w:after="20"/>
              <w:jc w:val="both"/>
              <w:textAlignment w:val="center"/>
              <w:rPr>
                <w:rFonts w:ascii="Arial" w:eastAsia="MS Mincho" w:hAnsi="Arial" w:cs="Arial"/>
                <w:sz w:val="18"/>
                <w:szCs w:val="18"/>
                <w:lang w:eastAsia="ja-JP"/>
              </w:rPr>
            </w:pPr>
            <w:r w:rsidRPr="00F548EE">
              <w:rPr>
                <w:rFonts w:ascii="Arial" w:eastAsia="MS Mincho" w:hAnsi="Arial" w:cs="Arial"/>
                <w:sz w:val="18"/>
                <w:szCs w:val="18"/>
                <w:lang w:eastAsia="ja-JP"/>
              </w:rPr>
              <w:t>Maluku Utara</w:t>
            </w:r>
          </w:p>
        </w:tc>
        <w:tc>
          <w:tcPr>
            <w:tcW w:w="1807" w:type="dxa"/>
            <w:shd w:val="clear" w:color="auto" w:fill="auto"/>
          </w:tcPr>
          <w:p w:rsidR="00F548EE" w:rsidRPr="00F548EE" w:rsidRDefault="00F548EE" w:rsidP="00CD455F">
            <w:pPr>
              <w:spacing w:before="20" w:after="20"/>
              <w:jc w:val="right"/>
              <w:textAlignment w:val="center"/>
              <w:rPr>
                <w:rFonts w:ascii="Arial" w:eastAsia="MS Mincho" w:hAnsi="Arial" w:cs="Arial"/>
                <w:sz w:val="18"/>
                <w:szCs w:val="18"/>
                <w:lang w:eastAsia="ja-JP"/>
              </w:rPr>
            </w:pPr>
            <w:r w:rsidRPr="00F548EE">
              <w:rPr>
                <w:rFonts w:ascii="Arial" w:eastAsia="MS Mincho" w:hAnsi="Arial" w:cs="Arial"/>
                <w:sz w:val="18"/>
                <w:szCs w:val="18"/>
                <w:lang w:eastAsia="ja-JP"/>
              </w:rPr>
              <w:t>282.504</w:t>
            </w:r>
          </w:p>
        </w:tc>
        <w:tc>
          <w:tcPr>
            <w:tcW w:w="1116" w:type="dxa"/>
            <w:shd w:val="clear" w:color="auto" w:fill="auto"/>
          </w:tcPr>
          <w:p w:rsidR="00F548EE" w:rsidRPr="00F548EE" w:rsidRDefault="00F548EE" w:rsidP="00CD455F">
            <w:pPr>
              <w:spacing w:before="20" w:after="20"/>
              <w:jc w:val="right"/>
              <w:textAlignment w:val="center"/>
              <w:rPr>
                <w:rFonts w:ascii="Arial" w:eastAsia="MS Mincho" w:hAnsi="Arial" w:cs="Arial"/>
                <w:sz w:val="18"/>
                <w:szCs w:val="18"/>
                <w:lang w:eastAsia="ja-JP"/>
              </w:rPr>
            </w:pPr>
            <w:r w:rsidRPr="00F548EE">
              <w:rPr>
                <w:rFonts w:ascii="Arial" w:eastAsia="MS Mincho" w:hAnsi="Arial" w:cs="Arial"/>
                <w:sz w:val="18"/>
                <w:szCs w:val="18"/>
                <w:lang w:eastAsia="ja-JP"/>
              </w:rPr>
              <w:t>14.515</w:t>
            </w:r>
          </w:p>
        </w:tc>
        <w:tc>
          <w:tcPr>
            <w:tcW w:w="1725" w:type="dxa"/>
            <w:shd w:val="clear" w:color="auto" w:fill="auto"/>
          </w:tcPr>
          <w:p w:rsidR="00F548EE" w:rsidRPr="00F548EE" w:rsidRDefault="00F548EE" w:rsidP="00CD455F">
            <w:pPr>
              <w:spacing w:before="20" w:after="20"/>
              <w:jc w:val="right"/>
              <w:textAlignment w:val="center"/>
              <w:rPr>
                <w:rFonts w:ascii="Arial" w:eastAsia="MS Mincho" w:hAnsi="Arial" w:cs="Arial"/>
                <w:sz w:val="18"/>
                <w:szCs w:val="18"/>
                <w:lang w:eastAsia="ja-JP"/>
              </w:rPr>
            </w:pPr>
            <w:r w:rsidRPr="00F548EE">
              <w:rPr>
                <w:rFonts w:ascii="Arial" w:eastAsia="MS Mincho" w:hAnsi="Arial" w:cs="Arial"/>
                <w:sz w:val="18"/>
                <w:szCs w:val="18"/>
                <w:lang w:eastAsia="ja-JP"/>
              </w:rPr>
              <w:t>144.846</w:t>
            </w:r>
          </w:p>
        </w:tc>
        <w:tc>
          <w:tcPr>
            <w:tcW w:w="1026" w:type="dxa"/>
            <w:shd w:val="clear" w:color="auto" w:fill="auto"/>
          </w:tcPr>
          <w:p w:rsidR="00F548EE" w:rsidRPr="00F548EE" w:rsidRDefault="00F548EE" w:rsidP="00CD455F">
            <w:pPr>
              <w:spacing w:before="20" w:after="20"/>
              <w:jc w:val="right"/>
              <w:textAlignment w:val="center"/>
              <w:rPr>
                <w:rFonts w:ascii="Arial" w:eastAsia="MS Mincho" w:hAnsi="Arial" w:cs="Arial"/>
                <w:sz w:val="18"/>
                <w:szCs w:val="18"/>
                <w:lang w:eastAsia="ja-JP"/>
              </w:rPr>
            </w:pPr>
            <w:r w:rsidRPr="00F548EE">
              <w:rPr>
                <w:rFonts w:ascii="Arial" w:eastAsia="MS Mincho" w:hAnsi="Arial" w:cs="Arial"/>
                <w:sz w:val="18"/>
                <w:szCs w:val="18"/>
                <w:lang w:eastAsia="ja-JP"/>
              </w:rPr>
              <w:t>6.393</w:t>
            </w:r>
          </w:p>
        </w:tc>
      </w:tr>
      <w:tr w:rsidR="00F548EE" w:rsidRPr="00F548EE" w:rsidTr="0099203D">
        <w:trPr>
          <w:jc w:val="center"/>
        </w:trPr>
        <w:tc>
          <w:tcPr>
            <w:tcW w:w="2441" w:type="dxa"/>
            <w:shd w:val="clear" w:color="auto" w:fill="auto"/>
          </w:tcPr>
          <w:p w:rsidR="00F548EE" w:rsidRPr="00F548EE" w:rsidRDefault="00F548EE" w:rsidP="00CD455F">
            <w:pPr>
              <w:spacing w:before="20" w:after="20"/>
              <w:jc w:val="both"/>
              <w:textAlignment w:val="center"/>
              <w:rPr>
                <w:rFonts w:ascii="Arial" w:eastAsia="MS Mincho" w:hAnsi="Arial" w:cs="Arial"/>
                <w:sz w:val="18"/>
                <w:szCs w:val="18"/>
                <w:lang w:eastAsia="ja-JP"/>
              </w:rPr>
            </w:pPr>
            <w:r w:rsidRPr="00F548EE">
              <w:rPr>
                <w:rFonts w:ascii="Arial" w:eastAsia="MS Mincho" w:hAnsi="Arial" w:cs="Arial"/>
                <w:sz w:val="18"/>
                <w:szCs w:val="18"/>
                <w:lang w:eastAsia="ja-JP"/>
              </w:rPr>
              <w:t>Irian Jaya Barat</w:t>
            </w:r>
          </w:p>
        </w:tc>
        <w:tc>
          <w:tcPr>
            <w:tcW w:w="1807" w:type="dxa"/>
            <w:shd w:val="clear" w:color="auto" w:fill="auto"/>
          </w:tcPr>
          <w:p w:rsidR="00F548EE" w:rsidRPr="00F548EE" w:rsidRDefault="00F548EE" w:rsidP="00CD455F">
            <w:pPr>
              <w:spacing w:before="20" w:after="20"/>
              <w:jc w:val="right"/>
              <w:textAlignment w:val="center"/>
              <w:rPr>
                <w:rFonts w:ascii="Arial" w:eastAsia="MS Mincho" w:hAnsi="Arial" w:cs="Arial"/>
                <w:sz w:val="18"/>
                <w:szCs w:val="18"/>
                <w:lang w:eastAsia="ja-JP"/>
              </w:rPr>
            </w:pPr>
            <w:r w:rsidRPr="00F548EE">
              <w:rPr>
                <w:rFonts w:ascii="Arial" w:eastAsia="MS Mincho" w:hAnsi="Arial" w:cs="Arial"/>
                <w:sz w:val="18"/>
                <w:szCs w:val="18"/>
                <w:lang w:eastAsia="ja-JP"/>
              </w:rPr>
              <w:t>319.532</w:t>
            </w:r>
          </w:p>
        </w:tc>
        <w:tc>
          <w:tcPr>
            <w:tcW w:w="1116" w:type="dxa"/>
            <w:shd w:val="clear" w:color="auto" w:fill="auto"/>
          </w:tcPr>
          <w:p w:rsidR="00F548EE" w:rsidRPr="00F548EE" w:rsidRDefault="00F548EE" w:rsidP="00CD455F">
            <w:pPr>
              <w:spacing w:before="20" w:after="20"/>
              <w:jc w:val="right"/>
              <w:textAlignment w:val="center"/>
              <w:rPr>
                <w:rFonts w:ascii="Arial" w:eastAsia="MS Mincho" w:hAnsi="Arial" w:cs="Arial"/>
                <w:sz w:val="18"/>
                <w:szCs w:val="18"/>
                <w:lang w:eastAsia="ja-JP"/>
              </w:rPr>
            </w:pPr>
            <w:r w:rsidRPr="00F548EE">
              <w:rPr>
                <w:rFonts w:ascii="Arial" w:eastAsia="MS Mincho" w:hAnsi="Arial" w:cs="Arial"/>
                <w:sz w:val="18"/>
                <w:szCs w:val="18"/>
                <w:lang w:eastAsia="ja-JP"/>
              </w:rPr>
              <w:t>10.656</w:t>
            </w:r>
          </w:p>
        </w:tc>
        <w:tc>
          <w:tcPr>
            <w:tcW w:w="1725" w:type="dxa"/>
            <w:shd w:val="clear" w:color="auto" w:fill="auto"/>
          </w:tcPr>
          <w:p w:rsidR="00F548EE" w:rsidRPr="00F548EE" w:rsidRDefault="00F548EE" w:rsidP="00CD455F">
            <w:pPr>
              <w:spacing w:before="20" w:after="20"/>
              <w:jc w:val="right"/>
              <w:textAlignment w:val="center"/>
              <w:rPr>
                <w:rFonts w:ascii="Arial" w:eastAsia="MS Mincho" w:hAnsi="Arial" w:cs="Arial"/>
                <w:sz w:val="18"/>
                <w:szCs w:val="18"/>
                <w:lang w:eastAsia="ja-JP"/>
              </w:rPr>
            </w:pPr>
            <w:r w:rsidRPr="00F548EE">
              <w:rPr>
                <w:rFonts w:ascii="Arial" w:eastAsia="MS Mincho" w:hAnsi="Arial" w:cs="Arial"/>
                <w:sz w:val="18"/>
                <w:szCs w:val="18"/>
                <w:lang w:eastAsia="ja-JP"/>
              </w:rPr>
              <w:t>128.454</w:t>
            </w:r>
          </w:p>
        </w:tc>
        <w:tc>
          <w:tcPr>
            <w:tcW w:w="1026" w:type="dxa"/>
            <w:shd w:val="clear" w:color="auto" w:fill="auto"/>
          </w:tcPr>
          <w:p w:rsidR="00F548EE" w:rsidRPr="00F548EE" w:rsidRDefault="00F548EE" w:rsidP="00CD455F">
            <w:pPr>
              <w:spacing w:before="20" w:after="20"/>
              <w:jc w:val="right"/>
              <w:textAlignment w:val="center"/>
              <w:rPr>
                <w:rFonts w:ascii="Arial" w:eastAsia="MS Mincho" w:hAnsi="Arial" w:cs="Arial"/>
                <w:sz w:val="18"/>
                <w:szCs w:val="18"/>
                <w:lang w:eastAsia="ja-JP"/>
              </w:rPr>
            </w:pPr>
            <w:r w:rsidRPr="00F548EE">
              <w:rPr>
                <w:rFonts w:ascii="Arial" w:eastAsia="MS Mincho" w:hAnsi="Arial" w:cs="Arial"/>
                <w:sz w:val="18"/>
                <w:szCs w:val="18"/>
                <w:lang w:eastAsia="ja-JP"/>
              </w:rPr>
              <w:t>3.120</w:t>
            </w:r>
          </w:p>
        </w:tc>
      </w:tr>
      <w:tr w:rsidR="00F548EE" w:rsidRPr="00F548EE" w:rsidTr="0099203D">
        <w:trPr>
          <w:jc w:val="center"/>
        </w:trPr>
        <w:tc>
          <w:tcPr>
            <w:tcW w:w="2441" w:type="dxa"/>
            <w:shd w:val="clear" w:color="auto" w:fill="auto"/>
          </w:tcPr>
          <w:p w:rsidR="00F548EE" w:rsidRPr="00F548EE" w:rsidRDefault="00F548EE" w:rsidP="00CD455F">
            <w:pPr>
              <w:spacing w:before="20" w:after="20"/>
              <w:jc w:val="both"/>
              <w:textAlignment w:val="center"/>
              <w:rPr>
                <w:rFonts w:ascii="Arial" w:eastAsia="MS Mincho" w:hAnsi="Arial" w:cs="Arial"/>
                <w:sz w:val="18"/>
                <w:szCs w:val="18"/>
                <w:lang w:eastAsia="ja-JP"/>
              </w:rPr>
            </w:pPr>
            <w:r w:rsidRPr="00F548EE">
              <w:rPr>
                <w:rFonts w:ascii="Arial" w:eastAsia="MS Mincho" w:hAnsi="Arial" w:cs="Arial"/>
                <w:sz w:val="18"/>
                <w:szCs w:val="18"/>
                <w:lang w:eastAsia="ja-JP"/>
              </w:rPr>
              <w:t>Papua</w:t>
            </w:r>
          </w:p>
        </w:tc>
        <w:tc>
          <w:tcPr>
            <w:tcW w:w="1807" w:type="dxa"/>
            <w:shd w:val="clear" w:color="auto" w:fill="auto"/>
          </w:tcPr>
          <w:p w:rsidR="00F548EE" w:rsidRPr="00F548EE" w:rsidRDefault="00F548EE" w:rsidP="00CD455F">
            <w:pPr>
              <w:spacing w:before="20" w:after="20"/>
              <w:jc w:val="right"/>
              <w:textAlignment w:val="center"/>
              <w:rPr>
                <w:rFonts w:ascii="Arial" w:eastAsia="MS Mincho" w:hAnsi="Arial" w:cs="Arial"/>
                <w:sz w:val="18"/>
                <w:szCs w:val="18"/>
                <w:lang w:eastAsia="ja-JP"/>
              </w:rPr>
            </w:pPr>
            <w:r w:rsidRPr="00F548EE">
              <w:rPr>
                <w:rFonts w:ascii="Arial" w:eastAsia="MS Mincho" w:hAnsi="Arial" w:cs="Arial"/>
                <w:sz w:val="18"/>
                <w:szCs w:val="18"/>
                <w:lang w:eastAsia="ja-JP"/>
              </w:rPr>
              <w:t>578.271</w:t>
            </w:r>
          </w:p>
        </w:tc>
        <w:tc>
          <w:tcPr>
            <w:tcW w:w="1116" w:type="dxa"/>
            <w:shd w:val="clear" w:color="auto" w:fill="auto"/>
          </w:tcPr>
          <w:p w:rsidR="00F548EE" w:rsidRPr="00F548EE" w:rsidRDefault="00F548EE" w:rsidP="00CD455F">
            <w:pPr>
              <w:spacing w:before="20" w:after="20"/>
              <w:jc w:val="right"/>
              <w:textAlignment w:val="center"/>
              <w:rPr>
                <w:rFonts w:ascii="Arial" w:eastAsia="MS Mincho" w:hAnsi="Arial" w:cs="Arial"/>
                <w:sz w:val="18"/>
                <w:szCs w:val="18"/>
                <w:lang w:eastAsia="ja-JP"/>
              </w:rPr>
            </w:pPr>
            <w:r w:rsidRPr="00F548EE">
              <w:rPr>
                <w:rFonts w:ascii="Arial" w:eastAsia="MS Mincho" w:hAnsi="Arial" w:cs="Arial"/>
                <w:sz w:val="18"/>
                <w:szCs w:val="18"/>
                <w:lang w:eastAsia="ja-JP"/>
              </w:rPr>
              <w:t>31.716</w:t>
            </w:r>
          </w:p>
        </w:tc>
        <w:tc>
          <w:tcPr>
            <w:tcW w:w="1725" w:type="dxa"/>
            <w:shd w:val="clear" w:color="auto" w:fill="auto"/>
          </w:tcPr>
          <w:p w:rsidR="00F548EE" w:rsidRPr="00F548EE" w:rsidRDefault="00F548EE" w:rsidP="00CD455F">
            <w:pPr>
              <w:spacing w:before="20" w:after="20"/>
              <w:jc w:val="right"/>
              <w:textAlignment w:val="center"/>
              <w:rPr>
                <w:rFonts w:ascii="Arial" w:eastAsia="MS Mincho" w:hAnsi="Arial" w:cs="Arial"/>
                <w:sz w:val="18"/>
                <w:szCs w:val="18"/>
                <w:lang w:eastAsia="ja-JP"/>
              </w:rPr>
            </w:pPr>
            <w:r w:rsidRPr="00F548EE">
              <w:rPr>
                <w:rFonts w:ascii="Arial" w:eastAsia="MS Mincho" w:hAnsi="Arial" w:cs="Arial"/>
                <w:sz w:val="18"/>
                <w:szCs w:val="18"/>
                <w:lang w:eastAsia="ja-JP"/>
              </w:rPr>
              <w:t>265.230</w:t>
            </w:r>
          </w:p>
        </w:tc>
        <w:tc>
          <w:tcPr>
            <w:tcW w:w="1026" w:type="dxa"/>
            <w:shd w:val="clear" w:color="auto" w:fill="auto"/>
          </w:tcPr>
          <w:p w:rsidR="00F548EE" w:rsidRPr="00F548EE" w:rsidRDefault="00F548EE" w:rsidP="00CD455F">
            <w:pPr>
              <w:spacing w:before="20" w:after="20"/>
              <w:jc w:val="right"/>
              <w:textAlignment w:val="center"/>
              <w:rPr>
                <w:rFonts w:ascii="Arial" w:eastAsia="MS Mincho" w:hAnsi="Arial" w:cs="Arial"/>
                <w:sz w:val="18"/>
                <w:szCs w:val="18"/>
                <w:lang w:eastAsia="ja-JP"/>
              </w:rPr>
            </w:pPr>
            <w:r w:rsidRPr="00F548EE">
              <w:rPr>
                <w:rFonts w:ascii="Arial" w:eastAsia="MS Mincho" w:hAnsi="Arial" w:cs="Arial"/>
                <w:sz w:val="18"/>
                <w:szCs w:val="18"/>
                <w:lang w:eastAsia="ja-JP"/>
              </w:rPr>
              <w:t>9.777</w:t>
            </w:r>
          </w:p>
        </w:tc>
      </w:tr>
      <w:tr w:rsidR="00F548EE" w:rsidRPr="00F548EE" w:rsidTr="0099203D">
        <w:trPr>
          <w:jc w:val="center"/>
        </w:trPr>
        <w:tc>
          <w:tcPr>
            <w:tcW w:w="2441" w:type="dxa"/>
            <w:shd w:val="clear" w:color="auto" w:fill="auto"/>
          </w:tcPr>
          <w:p w:rsidR="00F548EE" w:rsidRPr="00F548EE" w:rsidRDefault="00F548EE" w:rsidP="00CD455F">
            <w:pPr>
              <w:spacing w:before="20" w:after="20"/>
              <w:jc w:val="both"/>
              <w:textAlignment w:val="center"/>
              <w:rPr>
                <w:rFonts w:ascii="Arial" w:eastAsia="MS Mincho" w:hAnsi="Arial" w:cs="Arial"/>
                <w:b/>
                <w:sz w:val="18"/>
                <w:szCs w:val="18"/>
                <w:lang w:eastAsia="ja-JP"/>
              </w:rPr>
            </w:pPr>
            <w:r w:rsidRPr="00F548EE">
              <w:rPr>
                <w:rFonts w:ascii="Arial" w:eastAsia="MS Mincho" w:hAnsi="Arial" w:cs="Arial"/>
                <w:b/>
                <w:bCs/>
                <w:sz w:val="18"/>
                <w:szCs w:val="18"/>
                <w:lang w:eastAsia="ja-JP"/>
              </w:rPr>
              <w:t>TOTAL</w:t>
            </w:r>
          </w:p>
        </w:tc>
        <w:tc>
          <w:tcPr>
            <w:tcW w:w="1807" w:type="dxa"/>
            <w:shd w:val="clear" w:color="auto" w:fill="auto"/>
          </w:tcPr>
          <w:p w:rsidR="00F548EE" w:rsidRPr="00F548EE" w:rsidRDefault="00F548EE" w:rsidP="00CD455F">
            <w:pPr>
              <w:spacing w:before="20" w:after="20"/>
              <w:jc w:val="right"/>
              <w:textAlignment w:val="center"/>
              <w:rPr>
                <w:rFonts w:ascii="Arial" w:eastAsia="MS Mincho" w:hAnsi="Arial" w:cs="Arial"/>
                <w:sz w:val="18"/>
                <w:szCs w:val="18"/>
                <w:lang w:eastAsia="ja-JP"/>
              </w:rPr>
            </w:pPr>
            <w:r w:rsidRPr="00F548EE">
              <w:rPr>
                <w:rFonts w:ascii="Arial" w:eastAsia="MS Mincho" w:hAnsi="Arial" w:cs="Arial"/>
                <w:bCs/>
                <w:sz w:val="18"/>
                <w:szCs w:val="18"/>
                <w:lang w:eastAsia="ja-JP"/>
              </w:rPr>
              <w:t>63.421.067</w:t>
            </w:r>
          </w:p>
        </w:tc>
        <w:tc>
          <w:tcPr>
            <w:tcW w:w="1116" w:type="dxa"/>
            <w:shd w:val="clear" w:color="auto" w:fill="auto"/>
          </w:tcPr>
          <w:p w:rsidR="00F548EE" w:rsidRPr="00F548EE" w:rsidRDefault="00F548EE" w:rsidP="00CD455F">
            <w:pPr>
              <w:spacing w:before="20" w:after="20"/>
              <w:jc w:val="right"/>
              <w:textAlignment w:val="center"/>
              <w:rPr>
                <w:rFonts w:ascii="Arial" w:eastAsia="MS Mincho" w:hAnsi="Arial" w:cs="Arial"/>
                <w:sz w:val="18"/>
                <w:szCs w:val="18"/>
                <w:lang w:eastAsia="ja-JP"/>
              </w:rPr>
            </w:pPr>
            <w:r w:rsidRPr="00F548EE">
              <w:rPr>
                <w:rFonts w:ascii="Arial" w:eastAsia="MS Mincho" w:hAnsi="Arial" w:cs="Arial"/>
                <w:bCs/>
                <w:sz w:val="18"/>
                <w:szCs w:val="18"/>
                <w:lang w:eastAsia="ja-JP"/>
              </w:rPr>
              <w:t>5.722.470</w:t>
            </w:r>
          </w:p>
        </w:tc>
        <w:tc>
          <w:tcPr>
            <w:tcW w:w="1725" w:type="dxa"/>
            <w:shd w:val="clear" w:color="auto" w:fill="auto"/>
          </w:tcPr>
          <w:p w:rsidR="00F548EE" w:rsidRPr="00F548EE" w:rsidRDefault="00F548EE" w:rsidP="00CD455F">
            <w:pPr>
              <w:spacing w:before="20" w:after="20"/>
              <w:jc w:val="right"/>
              <w:textAlignment w:val="center"/>
              <w:rPr>
                <w:rFonts w:ascii="Arial" w:eastAsia="MS Mincho" w:hAnsi="Arial" w:cs="Arial"/>
                <w:sz w:val="18"/>
                <w:szCs w:val="18"/>
                <w:lang w:eastAsia="ja-JP"/>
              </w:rPr>
            </w:pPr>
            <w:r w:rsidRPr="00F548EE">
              <w:rPr>
                <w:rFonts w:ascii="Arial" w:eastAsia="MS Mincho" w:hAnsi="Arial" w:cs="Arial"/>
                <w:bCs/>
                <w:sz w:val="18"/>
                <w:szCs w:val="18"/>
                <w:lang w:eastAsia="ja-JP"/>
              </w:rPr>
              <w:t>29.003.120</w:t>
            </w:r>
          </w:p>
        </w:tc>
        <w:tc>
          <w:tcPr>
            <w:tcW w:w="1026" w:type="dxa"/>
            <w:shd w:val="clear" w:color="auto" w:fill="auto"/>
          </w:tcPr>
          <w:p w:rsidR="00F548EE" w:rsidRPr="00F548EE" w:rsidRDefault="00F548EE" w:rsidP="00CD455F">
            <w:pPr>
              <w:spacing w:before="20" w:after="20"/>
              <w:jc w:val="right"/>
              <w:textAlignment w:val="center"/>
              <w:rPr>
                <w:rFonts w:ascii="Arial" w:eastAsia="MS Mincho" w:hAnsi="Arial" w:cs="Arial"/>
                <w:sz w:val="18"/>
                <w:szCs w:val="18"/>
                <w:lang w:eastAsia="ja-JP"/>
              </w:rPr>
            </w:pPr>
            <w:r w:rsidRPr="00F548EE">
              <w:rPr>
                <w:rFonts w:ascii="Arial" w:eastAsia="MS Mincho" w:hAnsi="Arial" w:cs="Arial"/>
                <w:bCs/>
                <w:sz w:val="18"/>
                <w:szCs w:val="18"/>
                <w:lang w:eastAsia="ja-JP"/>
              </w:rPr>
              <w:t>1.909.912</w:t>
            </w:r>
          </w:p>
        </w:tc>
      </w:tr>
    </w:tbl>
    <w:p w:rsidR="00F548EE" w:rsidRPr="00F548EE" w:rsidRDefault="00F548EE" w:rsidP="00F548EE">
      <w:pPr>
        <w:ind w:left="851" w:right="1513"/>
        <w:jc w:val="both"/>
        <w:rPr>
          <w:rFonts w:ascii="Arial" w:hAnsi="Arial" w:cs="Arial"/>
          <w:sz w:val="20"/>
          <w:szCs w:val="20"/>
          <w:lang w:val="sv-SE"/>
        </w:rPr>
      </w:pPr>
      <w:r w:rsidRPr="00F548EE">
        <w:rPr>
          <w:rFonts w:ascii="Arial" w:hAnsi="Arial" w:cs="Arial"/>
          <w:sz w:val="20"/>
          <w:szCs w:val="20"/>
          <w:lang w:val="sv-SE"/>
        </w:rPr>
        <w:t>* : daerah kajian</w:t>
      </w:r>
    </w:p>
    <w:p w:rsidR="00F548EE" w:rsidRPr="000149AE" w:rsidRDefault="00F548EE" w:rsidP="000149AE">
      <w:pPr>
        <w:spacing w:after="240"/>
        <w:ind w:left="851" w:right="1514"/>
        <w:jc w:val="both"/>
        <w:rPr>
          <w:rFonts w:ascii="Arial" w:hAnsi="Arial" w:cs="Arial"/>
          <w:sz w:val="20"/>
          <w:szCs w:val="20"/>
          <w:lang w:val="sv-SE"/>
        </w:rPr>
      </w:pPr>
      <w:r w:rsidRPr="00F548EE">
        <w:rPr>
          <w:rFonts w:ascii="Arial" w:hAnsi="Arial" w:cs="Arial"/>
          <w:sz w:val="20"/>
          <w:szCs w:val="20"/>
          <w:lang w:val="sv-SE"/>
        </w:rPr>
        <w:t>Sumber: Kementerian Koordinator Bidang Perekonomian, 2011</w:t>
      </w:r>
    </w:p>
    <w:p w:rsidR="00190993" w:rsidRDefault="00190993" w:rsidP="00CD455F">
      <w:pPr>
        <w:spacing w:before="120" w:after="120" w:line="480" w:lineRule="auto"/>
        <w:jc w:val="both"/>
        <w:rPr>
          <w:rFonts w:ascii="Arial" w:eastAsia="MS Mincho" w:hAnsi="Arial" w:cs="Arial"/>
          <w:sz w:val="20"/>
          <w:szCs w:val="20"/>
          <w:lang w:eastAsia="ja-JP"/>
        </w:rPr>
        <w:sectPr w:rsidR="00190993" w:rsidSect="00190993">
          <w:type w:val="continuous"/>
          <w:pgSz w:w="10943" w:h="14912" w:code="1"/>
          <w:pgMar w:top="1701" w:right="964" w:bottom="1701" w:left="964" w:header="720" w:footer="993" w:gutter="0"/>
          <w:pgBorders w:offsetFrom="page">
            <w:top w:val="none" w:sz="0" w:space="19" w:color="000095" w:shadow="1"/>
            <w:left w:val="none" w:sz="0" w:space="1" w:color="000000" w:shadow="1"/>
            <w:bottom w:val="none" w:sz="0" w:space="0" w:color="000000" w:shadow="1"/>
            <w:right w:val="none" w:sz="255" w:space="0" w:color="0000FF" w:shadow="1"/>
          </w:pgBorders>
          <w:cols w:space="397"/>
          <w:titlePg/>
          <w:docGrid w:linePitch="360"/>
        </w:sectPr>
      </w:pPr>
    </w:p>
    <w:p w:rsidR="00F548EE" w:rsidRDefault="00F548EE" w:rsidP="008E09A2">
      <w:pPr>
        <w:spacing w:before="120" w:after="120" w:line="360" w:lineRule="auto"/>
        <w:jc w:val="both"/>
        <w:rPr>
          <w:rFonts w:ascii="Arial" w:eastAsia="MS Mincho" w:hAnsi="Arial" w:cs="Arial"/>
          <w:sz w:val="20"/>
          <w:szCs w:val="20"/>
          <w:lang w:val="en-US" w:eastAsia="ja-JP"/>
        </w:rPr>
      </w:pPr>
      <w:r w:rsidRPr="00F548EE">
        <w:rPr>
          <w:rFonts w:ascii="Arial" w:eastAsia="MS Mincho" w:hAnsi="Arial" w:cs="Arial"/>
          <w:sz w:val="20"/>
          <w:szCs w:val="20"/>
          <w:lang w:eastAsia="ja-JP"/>
        </w:rPr>
        <w:lastRenderedPageBreak/>
        <w:t xml:space="preserve">Penyaluran KUR tahun 2011 meningkat sangat pesat mencapai Rp 29 T, naik 68,6% dari penyaluran tahun 2010 sebesar Rp 17,2 T atau mencapai 45% diatas target tahun 2011 sebesar Rp 20 T, dengan jumlah debitur 1,9 juta UMKM. Jumlah penyaluran KUR sejak November 2007 </w:t>
      </w:r>
      <w:r w:rsidRPr="00F548EE">
        <w:rPr>
          <w:rFonts w:ascii="Arial" w:eastAsia="MS Mincho" w:hAnsi="Arial" w:cs="Arial"/>
          <w:sz w:val="20"/>
          <w:szCs w:val="20"/>
          <w:lang w:eastAsia="ja-JP"/>
        </w:rPr>
        <w:lastRenderedPageBreak/>
        <w:t xml:space="preserve">sampai Desember 2011 mencapai Rp 63,4 T dengan jumlah debitur hampir 6 juta UMKM dan tingkat </w:t>
      </w:r>
      <w:r w:rsidRPr="00F548EE">
        <w:rPr>
          <w:rFonts w:ascii="Arial" w:eastAsia="MS Mincho" w:hAnsi="Arial" w:cs="Arial"/>
          <w:i/>
          <w:sz w:val="20"/>
          <w:szCs w:val="20"/>
          <w:lang w:eastAsia="ja-JP"/>
        </w:rPr>
        <w:t>Non Performing Loan</w:t>
      </w:r>
      <w:r w:rsidRPr="00F548EE">
        <w:rPr>
          <w:rFonts w:ascii="Arial" w:eastAsia="MS Mincho" w:hAnsi="Arial" w:cs="Arial"/>
          <w:sz w:val="20"/>
          <w:szCs w:val="20"/>
          <w:lang w:eastAsia="ja-JP"/>
        </w:rPr>
        <w:t xml:space="preserve"> (NPL/Tingkat Kredit Macet) rata-rata sebesar 2,1% (lihat </w:t>
      </w:r>
      <w:r w:rsidRPr="00A446B0">
        <w:rPr>
          <w:rFonts w:ascii="Arial" w:eastAsia="MS Mincho" w:hAnsi="Arial" w:cs="Arial"/>
          <w:sz w:val="20"/>
          <w:szCs w:val="20"/>
          <w:lang w:eastAsia="ja-JP"/>
        </w:rPr>
        <w:t>Gambar 1).</w:t>
      </w:r>
    </w:p>
    <w:p w:rsidR="00190993" w:rsidRDefault="00190993" w:rsidP="008E09A2">
      <w:pPr>
        <w:spacing w:before="120" w:after="120" w:line="360" w:lineRule="auto"/>
        <w:jc w:val="both"/>
        <w:rPr>
          <w:rFonts w:ascii="Arial" w:eastAsia="MS Mincho" w:hAnsi="Arial" w:cs="Arial"/>
          <w:sz w:val="20"/>
          <w:szCs w:val="20"/>
          <w:lang w:val="en-US" w:eastAsia="ja-JP"/>
        </w:rPr>
        <w:sectPr w:rsidR="00190993" w:rsidSect="00190993">
          <w:type w:val="continuous"/>
          <w:pgSz w:w="10943" w:h="14912" w:code="1"/>
          <w:pgMar w:top="1701" w:right="964" w:bottom="1701" w:left="964" w:header="720" w:footer="993" w:gutter="0"/>
          <w:pgBorders w:offsetFrom="page">
            <w:top w:val="none" w:sz="0" w:space="19" w:color="000095" w:shadow="1"/>
            <w:left w:val="none" w:sz="0" w:space="1" w:color="000000" w:shadow="1"/>
            <w:bottom w:val="none" w:sz="0" w:space="0" w:color="000000" w:shadow="1"/>
            <w:right w:val="none" w:sz="255" w:space="0" w:color="0000FF" w:shadow="1"/>
          </w:pgBorders>
          <w:cols w:num="2" w:space="397"/>
          <w:titlePg/>
          <w:docGrid w:linePitch="360"/>
        </w:sectPr>
      </w:pPr>
    </w:p>
    <w:p w:rsidR="00190993" w:rsidRDefault="00190993" w:rsidP="008E09A2">
      <w:pPr>
        <w:spacing w:before="120" w:after="120" w:line="360" w:lineRule="auto"/>
        <w:jc w:val="both"/>
        <w:rPr>
          <w:rFonts w:ascii="Arial" w:eastAsia="MS Mincho" w:hAnsi="Arial" w:cs="Arial"/>
          <w:sz w:val="20"/>
          <w:szCs w:val="20"/>
          <w:lang w:val="en-US" w:eastAsia="ja-JP"/>
        </w:rPr>
      </w:pPr>
    </w:p>
    <w:p w:rsidR="00190993" w:rsidRDefault="00190993" w:rsidP="000149AE">
      <w:pPr>
        <w:spacing w:line="360" w:lineRule="auto"/>
        <w:jc w:val="center"/>
        <w:rPr>
          <w:rFonts w:ascii="Arial" w:eastAsia="MS Mincho" w:hAnsi="Arial" w:cs="Arial"/>
          <w:b/>
          <w:sz w:val="20"/>
          <w:szCs w:val="20"/>
          <w:lang w:val="en-US" w:eastAsia="ja-JP"/>
        </w:rPr>
      </w:pPr>
      <w:r w:rsidRPr="00F548EE">
        <w:rPr>
          <w:rFonts w:ascii="Arial" w:hAnsi="Arial" w:cs="Arial"/>
          <w:noProof/>
          <w:sz w:val="20"/>
          <w:szCs w:val="20"/>
          <w:lang w:val="en-US" w:eastAsia="en-US"/>
        </w:rPr>
        <w:lastRenderedPageBreak/>
        <w:drawing>
          <wp:inline distT="0" distB="0" distL="0" distR="0" wp14:anchorId="3562C849" wp14:editId="29AA5D01">
            <wp:extent cx="5552237" cy="29333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grayscl/>
                      <a:extLst>
                        <a:ext uri="{BEBA8EAE-BF5A-486C-A8C5-ECC9F3942E4B}">
                          <a14:imgProps xmlns:a14="http://schemas.microsoft.com/office/drawing/2010/main">
                            <a14:imgLayer r:embed="rId15">
                              <a14:imgEffect>
                                <a14:brightnessContrast bright="20000" contrast="-40000"/>
                              </a14:imgEffect>
                            </a14:imgLayer>
                          </a14:imgProps>
                        </a:ext>
                        <a:ext uri="{28A0092B-C50C-407E-A947-70E740481C1C}">
                          <a14:useLocalDpi xmlns:a14="http://schemas.microsoft.com/office/drawing/2010/main" val="0"/>
                        </a:ext>
                      </a:extLst>
                    </a:blip>
                    <a:srcRect l="4364" t="18260" r="4483" b="9153"/>
                    <a:stretch/>
                  </pic:blipFill>
                  <pic:spPr bwMode="auto">
                    <a:xfrm>
                      <a:off x="0" y="0"/>
                      <a:ext cx="5583730" cy="2950034"/>
                    </a:xfrm>
                    <a:prstGeom prst="rect">
                      <a:avLst/>
                    </a:prstGeom>
                    <a:noFill/>
                    <a:ln>
                      <a:noFill/>
                    </a:ln>
                    <a:extLst>
                      <a:ext uri="{53640926-AAD7-44D8-BBD7-CCE9431645EC}">
                        <a14:shadowObscured xmlns:a14="http://schemas.microsoft.com/office/drawing/2010/main"/>
                      </a:ext>
                    </a:extLst>
                  </pic:spPr>
                </pic:pic>
              </a:graphicData>
            </a:graphic>
          </wp:inline>
        </w:drawing>
      </w:r>
    </w:p>
    <w:p w:rsidR="00190993" w:rsidRDefault="00190993" w:rsidP="000149AE">
      <w:pPr>
        <w:spacing w:line="360" w:lineRule="auto"/>
        <w:jc w:val="center"/>
        <w:rPr>
          <w:rFonts w:ascii="Arial" w:eastAsia="MS Mincho" w:hAnsi="Arial" w:cs="Arial"/>
          <w:b/>
          <w:sz w:val="20"/>
          <w:szCs w:val="20"/>
          <w:lang w:val="en-US" w:eastAsia="ja-JP"/>
        </w:rPr>
      </w:pPr>
    </w:p>
    <w:p w:rsidR="00CD455F" w:rsidRPr="00CD455F" w:rsidRDefault="00CD455F" w:rsidP="00CD455F">
      <w:pPr>
        <w:spacing w:line="360" w:lineRule="auto"/>
        <w:jc w:val="center"/>
        <w:rPr>
          <w:rFonts w:ascii="Arial" w:eastAsia="MS Mincho" w:hAnsi="Arial" w:cs="Arial"/>
          <w:b/>
          <w:sz w:val="18"/>
          <w:szCs w:val="18"/>
          <w:lang w:val="en-US" w:eastAsia="ja-JP"/>
        </w:rPr>
      </w:pPr>
      <w:r>
        <w:rPr>
          <w:rFonts w:ascii="Arial" w:eastAsia="MS Mincho" w:hAnsi="Arial" w:cs="Arial"/>
          <w:b/>
          <w:sz w:val="18"/>
          <w:szCs w:val="18"/>
          <w:lang w:eastAsia="ja-JP"/>
        </w:rPr>
        <w:t>Gambar 1</w:t>
      </w:r>
      <w:r w:rsidR="00F548EE" w:rsidRPr="00CD455F">
        <w:rPr>
          <w:rFonts w:ascii="Arial" w:eastAsia="MS Mincho" w:hAnsi="Arial" w:cs="Arial"/>
          <w:b/>
          <w:sz w:val="18"/>
          <w:szCs w:val="18"/>
          <w:lang w:eastAsia="ja-JP"/>
        </w:rPr>
        <w:t xml:space="preserve"> </w:t>
      </w:r>
    </w:p>
    <w:p w:rsidR="00F548EE" w:rsidRPr="00CD455F" w:rsidRDefault="00F548EE" w:rsidP="00CD455F">
      <w:pPr>
        <w:jc w:val="center"/>
        <w:rPr>
          <w:rFonts w:ascii="Arial" w:eastAsia="MS Mincho" w:hAnsi="Arial" w:cs="Arial"/>
          <w:b/>
          <w:sz w:val="18"/>
          <w:szCs w:val="18"/>
          <w:lang w:eastAsia="ja-JP"/>
        </w:rPr>
      </w:pPr>
      <w:r w:rsidRPr="00CD455F">
        <w:rPr>
          <w:rFonts w:ascii="Arial" w:eastAsia="MS Mincho" w:hAnsi="Arial" w:cs="Arial"/>
          <w:b/>
          <w:sz w:val="18"/>
          <w:szCs w:val="18"/>
          <w:lang w:eastAsia="ja-JP"/>
        </w:rPr>
        <w:t>Realisasi Penyaluran KUR 2007 – Desember 2011 (Rp. Milyar)</w:t>
      </w:r>
    </w:p>
    <w:p w:rsidR="00F548EE" w:rsidRPr="00CD455F" w:rsidRDefault="00F548EE" w:rsidP="00CD455F">
      <w:pPr>
        <w:spacing w:after="240"/>
        <w:jc w:val="center"/>
        <w:rPr>
          <w:rFonts w:ascii="Arial" w:hAnsi="Arial" w:cs="Arial"/>
          <w:b/>
          <w:sz w:val="18"/>
          <w:szCs w:val="18"/>
          <w:lang w:val="sv-SE"/>
        </w:rPr>
      </w:pPr>
      <w:r w:rsidRPr="00CD455F">
        <w:rPr>
          <w:rFonts w:ascii="Arial" w:hAnsi="Arial" w:cs="Arial"/>
          <w:b/>
          <w:sz w:val="18"/>
          <w:szCs w:val="18"/>
          <w:lang w:val="sv-SE"/>
        </w:rPr>
        <w:t>Sumber: Kementerian Koordinator Bidang Perekonomian, 2012</w:t>
      </w:r>
    </w:p>
    <w:p w:rsidR="00190993" w:rsidRDefault="00190993" w:rsidP="008E09A2">
      <w:pPr>
        <w:spacing w:before="120" w:after="120" w:line="360" w:lineRule="auto"/>
        <w:jc w:val="both"/>
        <w:rPr>
          <w:rFonts w:ascii="Arial" w:eastAsia="MS Mincho" w:hAnsi="Arial" w:cs="Arial"/>
          <w:sz w:val="20"/>
          <w:szCs w:val="20"/>
          <w:lang w:eastAsia="ja-JP"/>
        </w:rPr>
        <w:sectPr w:rsidR="00190993" w:rsidSect="00190993">
          <w:type w:val="continuous"/>
          <w:pgSz w:w="10943" w:h="14912" w:code="1"/>
          <w:pgMar w:top="1701" w:right="964" w:bottom="1701" w:left="964" w:header="720" w:footer="993" w:gutter="0"/>
          <w:pgBorders w:offsetFrom="page">
            <w:top w:val="none" w:sz="0" w:space="19" w:color="000095" w:shadow="1"/>
            <w:left w:val="none" w:sz="0" w:space="1" w:color="000000" w:shadow="1"/>
            <w:bottom w:val="none" w:sz="0" w:space="0" w:color="000000" w:shadow="1"/>
            <w:right w:val="none" w:sz="255" w:space="0" w:color="0000FF" w:shadow="1"/>
          </w:pgBorders>
          <w:cols w:space="397"/>
          <w:titlePg/>
          <w:docGrid w:linePitch="360"/>
        </w:sectPr>
      </w:pPr>
    </w:p>
    <w:p w:rsidR="00F548EE" w:rsidRDefault="00BB3F92" w:rsidP="008E09A2">
      <w:pPr>
        <w:spacing w:before="120" w:after="120" w:line="360" w:lineRule="auto"/>
        <w:jc w:val="both"/>
        <w:rPr>
          <w:rFonts w:ascii="Arial" w:eastAsia="MS Mincho" w:hAnsi="Arial" w:cs="Arial"/>
          <w:sz w:val="20"/>
          <w:szCs w:val="20"/>
          <w:lang w:val="en-US" w:eastAsia="ja-JP"/>
        </w:rPr>
      </w:pPr>
      <w:r w:rsidRPr="00BB3F92">
        <w:rPr>
          <w:rFonts w:ascii="Arial" w:eastAsia="MS Mincho" w:hAnsi="Arial" w:cs="Arial"/>
          <w:sz w:val="20"/>
          <w:szCs w:val="20"/>
          <w:lang w:eastAsia="ja-JP"/>
        </w:rPr>
        <w:lastRenderedPageBreak/>
        <w:t>Dengan meningkatnya penyaluran KUR ini maka perlu dievaluasi dampak yang terjadi terhadap IKM penerima KUR maupun terhadap faktor lainnya yang berhubungan dengan perkembangan IKM. Hal ini penting diketahui agar diperoleh data dan informasi terkini guna pengembangan program yang lebih baik di masa yang akan datang.</w:t>
      </w:r>
    </w:p>
    <w:p w:rsidR="00CD455F" w:rsidRPr="00CD455F" w:rsidRDefault="00CD455F" w:rsidP="00C17BD4">
      <w:pPr>
        <w:spacing w:before="120" w:after="120"/>
        <w:jc w:val="both"/>
        <w:rPr>
          <w:rFonts w:ascii="Arial" w:hAnsi="Arial" w:cs="Arial"/>
          <w:sz w:val="20"/>
          <w:szCs w:val="20"/>
          <w:lang w:val="en-US"/>
        </w:rPr>
      </w:pPr>
    </w:p>
    <w:p w:rsidR="00157FAE" w:rsidRPr="00211F76" w:rsidRDefault="00972C2B" w:rsidP="00157FAE">
      <w:pPr>
        <w:numPr>
          <w:ilvl w:val="0"/>
          <w:numId w:val="1"/>
        </w:numPr>
        <w:ind w:left="360" w:hanging="360"/>
        <w:rPr>
          <w:rFonts w:ascii="Arial" w:hAnsi="Arial" w:cs="Arial"/>
          <w:b/>
          <w:sz w:val="20"/>
          <w:szCs w:val="20"/>
        </w:rPr>
      </w:pPr>
      <w:r w:rsidRPr="00211F76">
        <w:rPr>
          <w:rFonts w:ascii="Arial" w:hAnsi="Arial" w:cs="Arial"/>
          <w:b/>
          <w:sz w:val="20"/>
          <w:szCs w:val="20"/>
        </w:rPr>
        <w:t xml:space="preserve">METODOLOGI </w:t>
      </w:r>
    </w:p>
    <w:p w:rsidR="00BB3F92" w:rsidRPr="00785FAD" w:rsidRDefault="00785FAD" w:rsidP="00BB3F92">
      <w:pPr>
        <w:autoSpaceDE w:val="0"/>
        <w:autoSpaceDN w:val="0"/>
        <w:adjustRightInd w:val="0"/>
        <w:spacing w:before="120" w:after="120" w:line="360" w:lineRule="auto"/>
        <w:jc w:val="both"/>
        <w:rPr>
          <w:rFonts w:ascii="Arial" w:hAnsi="Arial" w:cs="Arial"/>
          <w:bCs/>
          <w:sz w:val="20"/>
          <w:szCs w:val="20"/>
        </w:rPr>
      </w:pPr>
      <w:r>
        <w:rPr>
          <w:rFonts w:ascii="Arial" w:hAnsi="Arial" w:cs="Arial"/>
          <w:sz w:val="20"/>
          <w:szCs w:val="20"/>
        </w:rPr>
        <w:t>M</w:t>
      </w:r>
      <w:r w:rsidRPr="00785FAD">
        <w:rPr>
          <w:rFonts w:ascii="Arial" w:hAnsi="Arial" w:cs="Arial"/>
          <w:sz w:val="20"/>
          <w:szCs w:val="20"/>
        </w:rPr>
        <w:t>etode penelitian diartikan sebagai cara ilmiah untuk mendapatkan data dengan tujuan dan kegunaan tertentu</w:t>
      </w:r>
      <w:r w:rsidR="00323B92">
        <w:rPr>
          <w:rFonts w:ascii="Arial" w:hAnsi="Arial" w:cs="Arial"/>
          <w:sz w:val="20"/>
          <w:szCs w:val="20"/>
          <w:lang w:val="en-US"/>
        </w:rPr>
        <w:t xml:space="preserve"> [</w:t>
      </w:r>
      <w:r w:rsidRPr="00785FAD">
        <w:rPr>
          <w:rFonts w:ascii="Arial" w:hAnsi="Arial" w:cs="Arial"/>
          <w:sz w:val="20"/>
          <w:szCs w:val="20"/>
        </w:rPr>
        <w:t>10</w:t>
      </w:r>
      <w:r w:rsidR="00323B92">
        <w:rPr>
          <w:rFonts w:ascii="Arial" w:hAnsi="Arial" w:cs="Arial"/>
          <w:sz w:val="20"/>
          <w:szCs w:val="20"/>
          <w:lang w:val="en-US"/>
        </w:rPr>
        <w:t>]</w:t>
      </w:r>
      <w:r w:rsidRPr="00785FAD">
        <w:rPr>
          <w:rFonts w:ascii="Arial" w:hAnsi="Arial" w:cs="Arial"/>
          <w:sz w:val="20"/>
          <w:szCs w:val="20"/>
        </w:rPr>
        <w:t xml:space="preserve">. </w:t>
      </w:r>
      <w:r w:rsidR="00BB3F92" w:rsidRPr="00785FAD">
        <w:rPr>
          <w:rFonts w:ascii="Arial" w:hAnsi="Arial" w:cs="Arial"/>
          <w:bCs/>
          <w:sz w:val="20"/>
          <w:szCs w:val="20"/>
        </w:rPr>
        <w:t xml:space="preserve">Metodologi yang akan digunakan dalam menyelesaikan kegiatan </w:t>
      </w:r>
      <w:r w:rsidR="00BB3F92" w:rsidRPr="00785FAD">
        <w:rPr>
          <w:rFonts w:ascii="Arial" w:hAnsi="Arial" w:cs="Arial"/>
          <w:b/>
          <w:bCs/>
          <w:sz w:val="20"/>
          <w:szCs w:val="20"/>
        </w:rPr>
        <w:lastRenderedPageBreak/>
        <w:t xml:space="preserve">Monitoring dan </w:t>
      </w:r>
      <w:r w:rsidR="00BB3F92" w:rsidRPr="00785FAD">
        <w:rPr>
          <w:rFonts w:ascii="Arial" w:hAnsi="Arial" w:cs="Arial"/>
          <w:b/>
          <w:sz w:val="20"/>
          <w:szCs w:val="20"/>
        </w:rPr>
        <w:t xml:space="preserve">Evaluasi Pelaksanaan KUR </w:t>
      </w:r>
      <w:r w:rsidR="00BB3F92" w:rsidRPr="00785FAD">
        <w:rPr>
          <w:rFonts w:ascii="Arial" w:hAnsi="Arial" w:cs="Arial"/>
          <w:bCs/>
          <w:sz w:val="20"/>
          <w:szCs w:val="20"/>
        </w:rPr>
        <w:t>disajikan  pada</w:t>
      </w:r>
      <w:r w:rsidR="00323B92">
        <w:rPr>
          <w:rFonts w:ascii="Arial" w:hAnsi="Arial" w:cs="Arial"/>
          <w:bCs/>
          <w:sz w:val="20"/>
          <w:szCs w:val="20"/>
          <w:lang w:val="en-US"/>
        </w:rPr>
        <w:t xml:space="preserve"> </w:t>
      </w:r>
      <w:r w:rsidR="00A446B0" w:rsidRPr="009E37B7">
        <w:rPr>
          <w:rFonts w:ascii="Arial" w:hAnsi="Arial" w:cs="Arial"/>
          <w:b/>
          <w:bCs/>
          <w:sz w:val="20"/>
          <w:szCs w:val="20"/>
        </w:rPr>
        <w:t xml:space="preserve">Gambar </w:t>
      </w:r>
      <w:r w:rsidR="00A446B0" w:rsidRPr="009E37B7">
        <w:rPr>
          <w:rFonts w:ascii="Arial" w:hAnsi="Arial" w:cs="Arial"/>
          <w:b/>
          <w:bCs/>
          <w:sz w:val="20"/>
          <w:szCs w:val="20"/>
          <w:lang w:val="en-US"/>
        </w:rPr>
        <w:t>3</w:t>
      </w:r>
      <w:r w:rsidR="00BB3F92" w:rsidRPr="00785FAD">
        <w:rPr>
          <w:rFonts w:ascii="Arial" w:hAnsi="Arial" w:cs="Arial"/>
          <w:bCs/>
          <w:sz w:val="20"/>
          <w:szCs w:val="20"/>
        </w:rPr>
        <w:t>.</w:t>
      </w:r>
    </w:p>
    <w:p w:rsidR="00BB3F92" w:rsidRPr="00BB3F92" w:rsidRDefault="00BB3F92" w:rsidP="00BB3F92">
      <w:pPr>
        <w:spacing w:before="120" w:after="120" w:line="360" w:lineRule="auto"/>
        <w:ind w:left="900" w:hanging="900"/>
        <w:jc w:val="both"/>
        <w:rPr>
          <w:rFonts w:ascii="Arial" w:hAnsi="Arial" w:cs="Arial"/>
          <w:b/>
          <w:sz w:val="20"/>
          <w:szCs w:val="20"/>
        </w:rPr>
      </w:pPr>
      <w:r w:rsidRPr="00BB3F92">
        <w:rPr>
          <w:rFonts w:ascii="Arial" w:hAnsi="Arial" w:cs="Arial"/>
          <w:b/>
          <w:sz w:val="20"/>
          <w:szCs w:val="20"/>
        </w:rPr>
        <w:t>Pengumpulan Data</w:t>
      </w:r>
    </w:p>
    <w:p w:rsidR="00BB3F92" w:rsidRPr="00BB3F92" w:rsidRDefault="00BB3F92" w:rsidP="00BB3F92">
      <w:pPr>
        <w:spacing w:before="120" w:after="120" w:line="360" w:lineRule="auto"/>
        <w:jc w:val="both"/>
        <w:rPr>
          <w:rFonts w:ascii="Arial" w:eastAsia="MS Mincho" w:hAnsi="Arial" w:cs="Arial"/>
          <w:sz w:val="20"/>
          <w:szCs w:val="20"/>
          <w:lang w:eastAsia="ja-JP"/>
        </w:rPr>
      </w:pPr>
      <w:r w:rsidRPr="00BB3F92">
        <w:rPr>
          <w:rFonts w:ascii="Arial" w:hAnsi="Arial" w:cs="Arial"/>
          <w:sz w:val="20"/>
          <w:szCs w:val="20"/>
        </w:rPr>
        <w:t xml:space="preserve">Data dikumpulkan dari hasil survei ke IKM yang berada di wilayah </w:t>
      </w:r>
      <w:r w:rsidRPr="00BB3F92">
        <w:rPr>
          <w:rFonts w:ascii="Arial" w:eastAsia="MS Mincho" w:hAnsi="Arial" w:cs="Arial"/>
          <w:sz w:val="20"/>
          <w:szCs w:val="20"/>
          <w:lang w:eastAsia="ja-JP"/>
        </w:rPr>
        <w:t>Banten, DKI Jakarta, Jawa Barat, Jawa Tengah, DIY, Jawa Timur dan Bali. Dari pelaksanaan kegiatan diperoleh data-data sebagai berikut:</w:t>
      </w:r>
    </w:p>
    <w:p w:rsidR="00BB3F92" w:rsidRPr="00BB3F92" w:rsidRDefault="00BB3F92" w:rsidP="00BB3F92">
      <w:pPr>
        <w:pStyle w:val="ListParagraph"/>
        <w:numPr>
          <w:ilvl w:val="0"/>
          <w:numId w:val="8"/>
        </w:numPr>
        <w:spacing w:before="120" w:after="120" w:line="360" w:lineRule="auto"/>
        <w:ind w:left="284" w:hanging="284"/>
        <w:jc w:val="both"/>
        <w:rPr>
          <w:rFonts w:ascii="Arial" w:hAnsi="Arial" w:cs="Arial"/>
          <w:sz w:val="20"/>
          <w:szCs w:val="20"/>
          <w:lang w:val="id-ID"/>
        </w:rPr>
      </w:pPr>
      <w:r w:rsidRPr="00BB3F92">
        <w:rPr>
          <w:rFonts w:ascii="Arial" w:eastAsia="MS Mincho" w:hAnsi="Arial" w:cs="Arial"/>
          <w:sz w:val="20"/>
          <w:szCs w:val="20"/>
          <w:lang w:val="id-ID" w:eastAsia="ja-JP"/>
        </w:rPr>
        <w:t>Banten</w:t>
      </w:r>
      <w:r w:rsidRPr="00BB3F92">
        <w:rPr>
          <w:rFonts w:ascii="Arial" w:eastAsia="MS Mincho" w:hAnsi="Arial" w:cs="Arial"/>
          <w:sz w:val="20"/>
          <w:szCs w:val="20"/>
          <w:lang w:val="id-ID" w:eastAsia="ja-JP"/>
        </w:rPr>
        <w:tab/>
      </w:r>
      <w:r w:rsidRPr="00BB3F92">
        <w:rPr>
          <w:rFonts w:ascii="Arial" w:eastAsia="MS Mincho" w:hAnsi="Arial" w:cs="Arial"/>
          <w:sz w:val="20"/>
          <w:szCs w:val="20"/>
          <w:lang w:val="id-ID" w:eastAsia="ja-JP"/>
        </w:rPr>
        <w:tab/>
        <w:t>: 1 IKM</w:t>
      </w:r>
    </w:p>
    <w:p w:rsidR="00BB3F92" w:rsidRPr="00BB3F92" w:rsidRDefault="00BB3F92" w:rsidP="00BB3F92">
      <w:pPr>
        <w:pStyle w:val="ListParagraph"/>
        <w:numPr>
          <w:ilvl w:val="0"/>
          <w:numId w:val="8"/>
        </w:numPr>
        <w:spacing w:before="120" w:after="120" w:line="360" w:lineRule="auto"/>
        <w:ind w:left="284" w:hanging="284"/>
        <w:jc w:val="both"/>
        <w:rPr>
          <w:rFonts w:ascii="Arial" w:hAnsi="Arial" w:cs="Arial"/>
          <w:sz w:val="20"/>
          <w:szCs w:val="20"/>
          <w:lang w:val="id-ID"/>
        </w:rPr>
      </w:pPr>
      <w:r w:rsidRPr="00BB3F92">
        <w:rPr>
          <w:rFonts w:ascii="Arial" w:eastAsia="MS Mincho" w:hAnsi="Arial" w:cs="Arial"/>
          <w:sz w:val="20"/>
          <w:szCs w:val="20"/>
          <w:lang w:val="id-ID" w:eastAsia="ja-JP"/>
        </w:rPr>
        <w:t>DKI Jakarta</w:t>
      </w:r>
      <w:r w:rsidRPr="00BB3F92">
        <w:rPr>
          <w:rFonts w:ascii="Arial" w:eastAsia="MS Mincho" w:hAnsi="Arial" w:cs="Arial"/>
          <w:sz w:val="20"/>
          <w:szCs w:val="20"/>
          <w:lang w:val="id-ID" w:eastAsia="ja-JP"/>
        </w:rPr>
        <w:tab/>
      </w:r>
      <w:r>
        <w:rPr>
          <w:rFonts w:ascii="Arial" w:eastAsia="MS Mincho" w:hAnsi="Arial" w:cs="Arial"/>
          <w:sz w:val="20"/>
          <w:szCs w:val="20"/>
          <w:lang w:eastAsia="ja-JP"/>
        </w:rPr>
        <w:tab/>
      </w:r>
      <w:r w:rsidRPr="00BB3F92">
        <w:rPr>
          <w:rFonts w:ascii="Arial" w:eastAsia="MS Mincho" w:hAnsi="Arial" w:cs="Arial"/>
          <w:sz w:val="20"/>
          <w:szCs w:val="20"/>
          <w:lang w:val="id-ID" w:eastAsia="ja-JP"/>
        </w:rPr>
        <w:t>: 1 IKM</w:t>
      </w:r>
    </w:p>
    <w:p w:rsidR="00BB3F92" w:rsidRPr="00BB3F92" w:rsidRDefault="00BB3F92" w:rsidP="00BB3F92">
      <w:pPr>
        <w:pStyle w:val="ListParagraph"/>
        <w:numPr>
          <w:ilvl w:val="0"/>
          <w:numId w:val="8"/>
        </w:numPr>
        <w:spacing w:before="120" w:after="120" w:line="360" w:lineRule="auto"/>
        <w:ind w:left="284" w:hanging="284"/>
        <w:jc w:val="both"/>
        <w:rPr>
          <w:rFonts w:ascii="Arial" w:hAnsi="Arial" w:cs="Arial"/>
          <w:sz w:val="20"/>
          <w:szCs w:val="20"/>
          <w:lang w:val="id-ID"/>
        </w:rPr>
      </w:pPr>
      <w:r w:rsidRPr="00BB3F92">
        <w:rPr>
          <w:rFonts w:ascii="Arial" w:eastAsia="MS Mincho" w:hAnsi="Arial" w:cs="Arial"/>
          <w:sz w:val="20"/>
          <w:szCs w:val="20"/>
          <w:lang w:val="id-ID" w:eastAsia="ja-JP"/>
        </w:rPr>
        <w:t>Jawa Barat</w:t>
      </w:r>
      <w:r w:rsidRPr="00BB3F92">
        <w:rPr>
          <w:rFonts w:ascii="Arial" w:eastAsia="MS Mincho" w:hAnsi="Arial" w:cs="Arial"/>
          <w:sz w:val="20"/>
          <w:szCs w:val="20"/>
          <w:lang w:val="id-ID" w:eastAsia="ja-JP"/>
        </w:rPr>
        <w:tab/>
      </w:r>
      <w:r>
        <w:rPr>
          <w:rFonts w:ascii="Arial" w:eastAsia="MS Mincho" w:hAnsi="Arial" w:cs="Arial"/>
          <w:sz w:val="20"/>
          <w:szCs w:val="20"/>
          <w:lang w:eastAsia="ja-JP"/>
        </w:rPr>
        <w:tab/>
      </w:r>
      <w:r w:rsidRPr="00BB3F92">
        <w:rPr>
          <w:rFonts w:ascii="Arial" w:eastAsia="MS Mincho" w:hAnsi="Arial" w:cs="Arial"/>
          <w:sz w:val="20"/>
          <w:szCs w:val="20"/>
          <w:lang w:val="id-ID" w:eastAsia="ja-JP"/>
        </w:rPr>
        <w:t>: 10 IKM</w:t>
      </w:r>
    </w:p>
    <w:p w:rsidR="00BB3F92" w:rsidRPr="00BB3F92" w:rsidRDefault="00BB3F92" w:rsidP="00BB3F92">
      <w:pPr>
        <w:pStyle w:val="ListParagraph"/>
        <w:numPr>
          <w:ilvl w:val="0"/>
          <w:numId w:val="8"/>
        </w:numPr>
        <w:spacing w:before="120" w:after="120" w:line="360" w:lineRule="auto"/>
        <w:ind w:left="284" w:hanging="284"/>
        <w:jc w:val="both"/>
        <w:rPr>
          <w:rFonts w:ascii="Arial" w:hAnsi="Arial" w:cs="Arial"/>
          <w:sz w:val="20"/>
          <w:szCs w:val="20"/>
          <w:lang w:val="id-ID"/>
        </w:rPr>
      </w:pPr>
      <w:r w:rsidRPr="00BB3F92">
        <w:rPr>
          <w:rFonts w:ascii="Arial" w:eastAsia="MS Mincho" w:hAnsi="Arial" w:cs="Arial"/>
          <w:sz w:val="20"/>
          <w:szCs w:val="20"/>
          <w:lang w:val="id-ID" w:eastAsia="ja-JP"/>
        </w:rPr>
        <w:t>Jawa Tengah</w:t>
      </w:r>
      <w:r w:rsidRPr="00BB3F92">
        <w:rPr>
          <w:rFonts w:ascii="Arial" w:eastAsia="MS Mincho" w:hAnsi="Arial" w:cs="Arial"/>
          <w:sz w:val="20"/>
          <w:szCs w:val="20"/>
          <w:lang w:val="id-ID" w:eastAsia="ja-JP"/>
        </w:rPr>
        <w:tab/>
        <w:t>: 17 IKM</w:t>
      </w:r>
    </w:p>
    <w:p w:rsidR="00BB3F92" w:rsidRPr="00BB3F92" w:rsidRDefault="00BB3F92" w:rsidP="00BB3F92">
      <w:pPr>
        <w:pStyle w:val="ListParagraph"/>
        <w:numPr>
          <w:ilvl w:val="0"/>
          <w:numId w:val="8"/>
        </w:numPr>
        <w:spacing w:before="120" w:after="120" w:line="360" w:lineRule="auto"/>
        <w:ind w:left="284" w:hanging="284"/>
        <w:jc w:val="both"/>
        <w:rPr>
          <w:rFonts w:ascii="Arial" w:hAnsi="Arial" w:cs="Arial"/>
          <w:sz w:val="20"/>
          <w:szCs w:val="20"/>
          <w:lang w:val="id-ID"/>
        </w:rPr>
      </w:pPr>
      <w:r w:rsidRPr="00BB3F92">
        <w:rPr>
          <w:rFonts w:ascii="Arial" w:eastAsia="MS Mincho" w:hAnsi="Arial" w:cs="Arial"/>
          <w:sz w:val="20"/>
          <w:szCs w:val="20"/>
          <w:lang w:val="id-ID" w:eastAsia="ja-JP"/>
        </w:rPr>
        <w:t>DIY</w:t>
      </w:r>
      <w:r w:rsidRPr="00BB3F92">
        <w:rPr>
          <w:rFonts w:ascii="Arial" w:eastAsia="MS Mincho" w:hAnsi="Arial" w:cs="Arial"/>
          <w:sz w:val="20"/>
          <w:szCs w:val="20"/>
          <w:lang w:val="id-ID" w:eastAsia="ja-JP"/>
        </w:rPr>
        <w:tab/>
      </w:r>
      <w:r w:rsidRPr="00BB3F92">
        <w:rPr>
          <w:rFonts w:ascii="Arial" w:eastAsia="MS Mincho" w:hAnsi="Arial" w:cs="Arial"/>
          <w:sz w:val="20"/>
          <w:szCs w:val="20"/>
          <w:lang w:val="id-ID" w:eastAsia="ja-JP"/>
        </w:rPr>
        <w:tab/>
      </w:r>
      <w:r>
        <w:rPr>
          <w:rFonts w:ascii="Arial" w:eastAsia="MS Mincho" w:hAnsi="Arial" w:cs="Arial"/>
          <w:sz w:val="20"/>
          <w:szCs w:val="20"/>
          <w:lang w:eastAsia="ja-JP"/>
        </w:rPr>
        <w:tab/>
      </w:r>
      <w:r w:rsidRPr="00BB3F92">
        <w:rPr>
          <w:rFonts w:ascii="Arial" w:eastAsia="MS Mincho" w:hAnsi="Arial" w:cs="Arial"/>
          <w:sz w:val="20"/>
          <w:szCs w:val="20"/>
          <w:lang w:val="id-ID" w:eastAsia="ja-JP"/>
        </w:rPr>
        <w:t>: 2 IKM</w:t>
      </w:r>
      <w:r w:rsidRPr="00BB3F92">
        <w:rPr>
          <w:rFonts w:ascii="Arial" w:eastAsia="MS Mincho" w:hAnsi="Arial" w:cs="Arial"/>
          <w:sz w:val="20"/>
          <w:szCs w:val="20"/>
          <w:lang w:val="id-ID" w:eastAsia="ja-JP"/>
        </w:rPr>
        <w:tab/>
      </w:r>
    </w:p>
    <w:p w:rsidR="00BB3F92" w:rsidRPr="00BB3F92" w:rsidRDefault="00BB3F92" w:rsidP="00BB3F92">
      <w:pPr>
        <w:pStyle w:val="ListParagraph"/>
        <w:numPr>
          <w:ilvl w:val="0"/>
          <w:numId w:val="8"/>
        </w:numPr>
        <w:spacing w:before="120" w:after="120" w:line="360" w:lineRule="auto"/>
        <w:ind w:left="284" w:hanging="284"/>
        <w:jc w:val="both"/>
        <w:rPr>
          <w:rFonts w:ascii="Arial" w:hAnsi="Arial" w:cs="Arial"/>
          <w:sz w:val="20"/>
          <w:szCs w:val="20"/>
          <w:lang w:val="id-ID"/>
        </w:rPr>
      </w:pPr>
      <w:r w:rsidRPr="00BB3F92">
        <w:rPr>
          <w:rFonts w:ascii="Arial" w:eastAsia="MS Mincho" w:hAnsi="Arial" w:cs="Arial"/>
          <w:sz w:val="20"/>
          <w:szCs w:val="20"/>
          <w:lang w:val="id-ID" w:eastAsia="ja-JP"/>
        </w:rPr>
        <w:t>Jawa Timur</w:t>
      </w:r>
      <w:r w:rsidRPr="00BB3F92">
        <w:rPr>
          <w:rFonts w:ascii="Arial" w:eastAsia="MS Mincho" w:hAnsi="Arial" w:cs="Arial"/>
          <w:sz w:val="20"/>
          <w:szCs w:val="20"/>
          <w:lang w:val="id-ID" w:eastAsia="ja-JP"/>
        </w:rPr>
        <w:tab/>
      </w:r>
      <w:r>
        <w:rPr>
          <w:rFonts w:ascii="Arial" w:eastAsia="MS Mincho" w:hAnsi="Arial" w:cs="Arial"/>
          <w:sz w:val="20"/>
          <w:szCs w:val="20"/>
          <w:lang w:eastAsia="ja-JP"/>
        </w:rPr>
        <w:tab/>
      </w:r>
      <w:r w:rsidRPr="00BB3F92">
        <w:rPr>
          <w:rFonts w:ascii="Arial" w:eastAsia="MS Mincho" w:hAnsi="Arial" w:cs="Arial"/>
          <w:sz w:val="20"/>
          <w:szCs w:val="20"/>
          <w:lang w:val="id-ID" w:eastAsia="ja-JP"/>
        </w:rPr>
        <w:t>: 12 IKM</w:t>
      </w:r>
    </w:p>
    <w:p w:rsidR="00BB3F92" w:rsidRPr="00BB3F92" w:rsidRDefault="00BB3F92" w:rsidP="00BB3F92">
      <w:pPr>
        <w:pStyle w:val="ListParagraph"/>
        <w:numPr>
          <w:ilvl w:val="0"/>
          <w:numId w:val="8"/>
        </w:numPr>
        <w:spacing w:before="120" w:after="120" w:line="360" w:lineRule="auto"/>
        <w:ind w:left="284" w:hanging="284"/>
        <w:jc w:val="both"/>
        <w:rPr>
          <w:rFonts w:ascii="Arial" w:hAnsi="Arial" w:cs="Arial"/>
          <w:sz w:val="20"/>
          <w:szCs w:val="20"/>
          <w:lang w:val="id-ID"/>
        </w:rPr>
      </w:pPr>
      <w:r w:rsidRPr="00BB3F92">
        <w:rPr>
          <w:rFonts w:ascii="Arial" w:eastAsia="MS Mincho" w:hAnsi="Arial" w:cs="Arial"/>
          <w:sz w:val="20"/>
          <w:szCs w:val="20"/>
          <w:lang w:val="id-ID" w:eastAsia="ja-JP"/>
        </w:rPr>
        <w:t>Bali.</w:t>
      </w:r>
      <w:r w:rsidRPr="00BB3F92">
        <w:rPr>
          <w:rFonts w:ascii="Arial" w:eastAsia="MS Mincho" w:hAnsi="Arial" w:cs="Arial"/>
          <w:sz w:val="20"/>
          <w:szCs w:val="20"/>
          <w:lang w:val="id-ID" w:eastAsia="ja-JP"/>
        </w:rPr>
        <w:tab/>
      </w:r>
      <w:r w:rsidRPr="00BB3F92">
        <w:rPr>
          <w:rFonts w:ascii="Arial" w:eastAsia="MS Mincho" w:hAnsi="Arial" w:cs="Arial"/>
          <w:sz w:val="20"/>
          <w:szCs w:val="20"/>
          <w:lang w:val="id-ID" w:eastAsia="ja-JP"/>
        </w:rPr>
        <w:tab/>
      </w:r>
      <w:r>
        <w:rPr>
          <w:rFonts w:ascii="Arial" w:eastAsia="MS Mincho" w:hAnsi="Arial" w:cs="Arial"/>
          <w:sz w:val="20"/>
          <w:szCs w:val="20"/>
          <w:lang w:eastAsia="ja-JP"/>
        </w:rPr>
        <w:tab/>
      </w:r>
      <w:r w:rsidRPr="00BB3F92">
        <w:rPr>
          <w:rFonts w:ascii="Arial" w:eastAsia="MS Mincho" w:hAnsi="Arial" w:cs="Arial"/>
          <w:sz w:val="20"/>
          <w:szCs w:val="20"/>
          <w:lang w:val="id-ID" w:eastAsia="ja-JP"/>
        </w:rPr>
        <w:t>: 2 IKM</w:t>
      </w:r>
      <w:r w:rsidRPr="00BB3F92">
        <w:rPr>
          <w:rFonts w:ascii="Arial" w:eastAsia="MS Mincho" w:hAnsi="Arial" w:cs="Arial"/>
          <w:sz w:val="20"/>
          <w:szCs w:val="20"/>
          <w:lang w:val="id-ID" w:eastAsia="ja-JP"/>
        </w:rPr>
        <w:tab/>
      </w:r>
    </w:p>
    <w:p w:rsidR="00BB3F92" w:rsidRDefault="00BB3F92" w:rsidP="00BB3F92">
      <w:pPr>
        <w:spacing w:before="120" w:after="120" w:line="360" w:lineRule="auto"/>
        <w:jc w:val="both"/>
        <w:rPr>
          <w:rFonts w:ascii="Arial" w:hAnsi="Arial" w:cs="Arial"/>
          <w:sz w:val="20"/>
          <w:szCs w:val="20"/>
          <w:lang w:val="en-US"/>
        </w:rPr>
      </w:pPr>
      <w:r w:rsidRPr="00BB3F92">
        <w:rPr>
          <w:rFonts w:ascii="Arial" w:hAnsi="Arial" w:cs="Arial"/>
          <w:sz w:val="20"/>
          <w:szCs w:val="20"/>
        </w:rPr>
        <w:lastRenderedPageBreak/>
        <w:t>Kuesioner dibentuk dengan sejumlah pertanyaan dalam bentuk tertutup. Isian responden berjenjang dari nilai 1 (sangat jelek) hingga 5 (sangat baik).</w:t>
      </w:r>
    </w:p>
    <w:p w:rsidR="00BB3F92" w:rsidRPr="00BB3F92" w:rsidRDefault="00BB3F92" w:rsidP="00BB3F92">
      <w:pPr>
        <w:spacing w:before="120" w:after="120" w:line="360" w:lineRule="auto"/>
        <w:ind w:left="900" w:hanging="900"/>
        <w:jc w:val="both"/>
        <w:rPr>
          <w:rFonts w:ascii="Arial" w:hAnsi="Arial" w:cs="Arial"/>
          <w:b/>
          <w:sz w:val="20"/>
          <w:szCs w:val="20"/>
        </w:rPr>
      </w:pPr>
      <w:r w:rsidRPr="00BB3F92">
        <w:rPr>
          <w:rFonts w:ascii="Arial" w:hAnsi="Arial" w:cs="Arial"/>
          <w:b/>
          <w:sz w:val="20"/>
          <w:szCs w:val="20"/>
        </w:rPr>
        <w:t xml:space="preserve">Pengolahan Data </w:t>
      </w:r>
    </w:p>
    <w:p w:rsidR="00BB3F92" w:rsidRPr="00BB3F92" w:rsidRDefault="00BB3F92" w:rsidP="00BB3F92">
      <w:pPr>
        <w:spacing w:line="360" w:lineRule="auto"/>
        <w:jc w:val="both"/>
        <w:rPr>
          <w:rFonts w:ascii="Arial" w:hAnsi="Arial" w:cs="Arial"/>
          <w:sz w:val="20"/>
          <w:szCs w:val="20"/>
        </w:rPr>
      </w:pPr>
      <w:r w:rsidRPr="00BB3F92">
        <w:rPr>
          <w:rFonts w:ascii="Arial" w:hAnsi="Arial" w:cs="Arial"/>
          <w:sz w:val="20"/>
          <w:szCs w:val="20"/>
        </w:rPr>
        <w:t xml:space="preserve">Untuk memudahkan pemaknaan dari sejumlah pertanyaan yang ada dalam kuesioner, maka pertanyaan-pertanyaan tersebut </w:t>
      </w:r>
      <w:r w:rsidR="0093514E">
        <w:rPr>
          <w:rFonts w:ascii="Arial" w:hAnsi="Arial" w:cs="Arial"/>
          <w:sz w:val="20"/>
          <w:szCs w:val="20"/>
        </w:rPr>
        <w:t xml:space="preserve">(lihat </w:t>
      </w:r>
      <w:r w:rsidR="0093514E" w:rsidRPr="0093514E">
        <w:rPr>
          <w:rFonts w:ascii="Arial" w:hAnsi="Arial" w:cs="Arial"/>
          <w:b/>
          <w:sz w:val="20"/>
          <w:szCs w:val="20"/>
        </w:rPr>
        <w:t>Tabel 2</w:t>
      </w:r>
      <w:r w:rsidR="0093514E">
        <w:rPr>
          <w:rFonts w:ascii="Arial" w:hAnsi="Arial" w:cs="Arial"/>
          <w:sz w:val="20"/>
          <w:szCs w:val="20"/>
        </w:rPr>
        <w:t xml:space="preserve">) </w:t>
      </w:r>
      <w:r w:rsidRPr="00BB3F92">
        <w:rPr>
          <w:rFonts w:ascii="Arial" w:hAnsi="Arial" w:cs="Arial"/>
          <w:sz w:val="20"/>
          <w:szCs w:val="20"/>
        </w:rPr>
        <w:t>dikelompokkan ke dalam 3 bagian yang ter</w:t>
      </w:r>
      <w:r w:rsidR="0093514E">
        <w:rPr>
          <w:rFonts w:ascii="Arial" w:hAnsi="Arial" w:cs="Arial"/>
          <w:sz w:val="20"/>
          <w:szCs w:val="20"/>
        </w:rPr>
        <w:t>diri atas</w:t>
      </w:r>
      <w:r w:rsidRPr="00BB3F92">
        <w:rPr>
          <w:rFonts w:ascii="Arial" w:hAnsi="Arial" w:cs="Arial"/>
          <w:sz w:val="20"/>
          <w:szCs w:val="20"/>
        </w:rPr>
        <w:t>:</w:t>
      </w:r>
    </w:p>
    <w:p w:rsidR="00BB3F92" w:rsidRPr="00BB3F92" w:rsidRDefault="00BB3F92" w:rsidP="00BB3F92">
      <w:pPr>
        <w:pStyle w:val="Header"/>
        <w:spacing w:line="360" w:lineRule="auto"/>
        <w:ind w:left="284" w:hanging="284"/>
        <w:jc w:val="both"/>
        <w:rPr>
          <w:rFonts w:ascii="Arial" w:hAnsi="Arial" w:cs="Arial"/>
          <w:sz w:val="20"/>
          <w:szCs w:val="20"/>
        </w:rPr>
      </w:pPr>
      <w:r w:rsidRPr="00BB3F92">
        <w:rPr>
          <w:rFonts w:ascii="Arial" w:hAnsi="Arial" w:cs="Arial"/>
          <w:sz w:val="20"/>
          <w:szCs w:val="20"/>
        </w:rPr>
        <w:t xml:space="preserve">1. </w:t>
      </w:r>
      <w:r w:rsidRPr="00BB3F92">
        <w:rPr>
          <w:rFonts w:ascii="Arial" w:hAnsi="Arial" w:cs="Arial"/>
          <w:sz w:val="20"/>
          <w:szCs w:val="20"/>
        </w:rPr>
        <w:tab/>
      </w:r>
      <w:r w:rsidR="0093514E">
        <w:rPr>
          <w:rFonts w:ascii="Arial" w:hAnsi="Arial" w:cs="Arial"/>
          <w:sz w:val="20"/>
          <w:szCs w:val="20"/>
        </w:rPr>
        <w:t>Realisasi</w:t>
      </w:r>
      <w:r w:rsidRPr="00BB3F92">
        <w:rPr>
          <w:rFonts w:ascii="Arial" w:hAnsi="Arial" w:cs="Arial"/>
          <w:sz w:val="20"/>
          <w:szCs w:val="20"/>
        </w:rPr>
        <w:t xml:space="preserve"> penyaluran KUR bagi IKM.</w:t>
      </w:r>
    </w:p>
    <w:p w:rsidR="00BB3F92" w:rsidRPr="00BB3F92" w:rsidRDefault="00BB3F92" w:rsidP="00BB3F92">
      <w:pPr>
        <w:pStyle w:val="Header"/>
        <w:spacing w:line="360" w:lineRule="auto"/>
        <w:ind w:left="284" w:hanging="284"/>
        <w:jc w:val="both"/>
        <w:rPr>
          <w:rFonts w:ascii="Arial" w:hAnsi="Arial" w:cs="Arial"/>
          <w:sz w:val="20"/>
          <w:szCs w:val="20"/>
        </w:rPr>
      </w:pPr>
      <w:r w:rsidRPr="00BB3F92">
        <w:rPr>
          <w:rFonts w:ascii="Arial" w:hAnsi="Arial" w:cs="Arial"/>
          <w:sz w:val="20"/>
          <w:szCs w:val="20"/>
        </w:rPr>
        <w:t xml:space="preserve">2. </w:t>
      </w:r>
      <w:r w:rsidRPr="00BB3F92">
        <w:rPr>
          <w:rFonts w:ascii="Arial" w:hAnsi="Arial" w:cs="Arial"/>
          <w:sz w:val="20"/>
          <w:szCs w:val="20"/>
        </w:rPr>
        <w:tab/>
        <w:t>Penilaian Kelayakan usaha IKM.</w:t>
      </w:r>
    </w:p>
    <w:p w:rsidR="00BB3F92" w:rsidRDefault="00BB3F92" w:rsidP="00BB3F92">
      <w:pPr>
        <w:pStyle w:val="Header"/>
        <w:spacing w:line="360" w:lineRule="auto"/>
        <w:ind w:left="284" w:hanging="284"/>
        <w:jc w:val="both"/>
        <w:rPr>
          <w:rFonts w:ascii="Arial" w:hAnsi="Arial" w:cs="Arial"/>
          <w:sz w:val="20"/>
          <w:szCs w:val="20"/>
        </w:rPr>
      </w:pPr>
      <w:r w:rsidRPr="00BB3F92">
        <w:rPr>
          <w:rFonts w:ascii="Arial" w:hAnsi="Arial" w:cs="Arial"/>
          <w:sz w:val="20"/>
          <w:szCs w:val="20"/>
        </w:rPr>
        <w:t xml:space="preserve">3. </w:t>
      </w:r>
      <w:r w:rsidRPr="00BB3F92">
        <w:rPr>
          <w:rFonts w:ascii="Arial" w:hAnsi="Arial" w:cs="Arial"/>
          <w:sz w:val="20"/>
          <w:szCs w:val="20"/>
        </w:rPr>
        <w:tab/>
        <w:t>Persyaratan bagi calon debitur IKM.</w:t>
      </w:r>
    </w:p>
    <w:p w:rsidR="005264A0" w:rsidRPr="005264A0" w:rsidRDefault="005264A0" w:rsidP="000149AE">
      <w:pPr>
        <w:pStyle w:val="ListParagraph"/>
        <w:keepNext/>
        <w:spacing w:before="120" w:after="0" w:line="360" w:lineRule="auto"/>
        <w:ind w:left="0"/>
        <w:contextualSpacing w:val="0"/>
        <w:jc w:val="center"/>
        <w:rPr>
          <w:rFonts w:ascii="Arial" w:hAnsi="Arial" w:cs="Arial"/>
          <w:sz w:val="20"/>
          <w:szCs w:val="20"/>
          <w:lang w:val="nb-NO"/>
        </w:rPr>
      </w:pPr>
      <w:r w:rsidRPr="005264A0">
        <w:rPr>
          <w:rStyle w:val="fullpost"/>
          <w:rFonts w:ascii="Arial" w:hAnsi="Arial" w:cs="Arial"/>
          <w:b/>
          <w:sz w:val="20"/>
          <w:szCs w:val="20"/>
        </w:rPr>
        <w:t xml:space="preserve">Tabel </w:t>
      </w:r>
      <w:r w:rsidRPr="005264A0">
        <w:rPr>
          <w:rStyle w:val="fullpost"/>
          <w:rFonts w:ascii="Arial" w:hAnsi="Arial" w:cs="Arial"/>
          <w:b/>
          <w:sz w:val="20"/>
          <w:szCs w:val="20"/>
          <w:lang w:val="id-ID"/>
        </w:rPr>
        <w:t>2.</w:t>
      </w:r>
      <w:r w:rsidRPr="005264A0">
        <w:rPr>
          <w:rStyle w:val="fullpost"/>
          <w:rFonts w:ascii="Arial" w:hAnsi="Arial" w:cs="Arial"/>
          <w:sz w:val="20"/>
          <w:szCs w:val="20"/>
        </w:rPr>
        <w:t>Penilaian penyaluran KUR bagi IKM</w:t>
      </w:r>
    </w:p>
    <w:tbl>
      <w:tblPr>
        <w:tblW w:w="43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850"/>
        <w:gridCol w:w="3119"/>
      </w:tblGrid>
      <w:tr w:rsidR="005264A0" w:rsidRPr="005264A0" w:rsidTr="00E85EB4">
        <w:trPr>
          <w:trHeight w:val="57"/>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5264A0" w:rsidRPr="005264A0" w:rsidRDefault="005264A0" w:rsidP="00E85EB4">
            <w:pPr>
              <w:autoSpaceDE w:val="0"/>
              <w:autoSpaceDN w:val="0"/>
              <w:adjustRightInd w:val="0"/>
              <w:jc w:val="center"/>
              <w:rPr>
                <w:rFonts w:ascii="Arial Narrow" w:hAnsi="Arial Narrow"/>
                <w:b/>
                <w:color w:val="000000"/>
                <w:sz w:val="16"/>
                <w:szCs w:val="16"/>
                <w:lang w:eastAsia="ja-JP"/>
              </w:rPr>
            </w:pPr>
            <w:r w:rsidRPr="005264A0">
              <w:rPr>
                <w:rFonts w:ascii="Arial Narrow" w:hAnsi="Arial Narrow"/>
                <w:b/>
                <w:color w:val="000000"/>
                <w:sz w:val="16"/>
                <w:szCs w:val="16"/>
              </w:rPr>
              <w:t>No</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264A0" w:rsidRPr="005264A0" w:rsidRDefault="005264A0" w:rsidP="00E85EB4">
            <w:pPr>
              <w:autoSpaceDE w:val="0"/>
              <w:autoSpaceDN w:val="0"/>
              <w:adjustRightInd w:val="0"/>
              <w:jc w:val="center"/>
              <w:rPr>
                <w:rFonts w:ascii="Arial Narrow" w:hAnsi="Arial Narrow"/>
                <w:b/>
                <w:color w:val="000000"/>
                <w:sz w:val="16"/>
                <w:szCs w:val="16"/>
                <w:lang w:eastAsia="ja-JP"/>
              </w:rPr>
            </w:pPr>
            <w:r w:rsidRPr="005264A0">
              <w:rPr>
                <w:rFonts w:ascii="Arial Narrow" w:hAnsi="Arial Narrow"/>
                <w:b/>
                <w:color w:val="000000"/>
                <w:sz w:val="16"/>
                <w:szCs w:val="16"/>
              </w:rPr>
              <w:t>Variabel</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5264A0" w:rsidRPr="005264A0" w:rsidRDefault="005264A0" w:rsidP="00E85EB4">
            <w:pPr>
              <w:autoSpaceDE w:val="0"/>
              <w:autoSpaceDN w:val="0"/>
              <w:adjustRightInd w:val="0"/>
              <w:ind w:left="241" w:hanging="241"/>
              <w:jc w:val="center"/>
              <w:rPr>
                <w:rFonts w:ascii="Arial Narrow" w:hAnsi="Arial Narrow"/>
                <w:b/>
                <w:color w:val="000000"/>
                <w:sz w:val="16"/>
                <w:szCs w:val="16"/>
                <w:lang w:eastAsia="ja-JP"/>
              </w:rPr>
            </w:pPr>
            <w:r w:rsidRPr="005264A0">
              <w:rPr>
                <w:rFonts w:ascii="Arial Narrow" w:hAnsi="Arial Narrow"/>
                <w:b/>
                <w:color w:val="000000"/>
                <w:sz w:val="16"/>
                <w:szCs w:val="16"/>
              </w:rPr>
              <w:t>Uraian Kondisi Eksisting</w:t>
            </w:r>
          </w:p>
        </w:tc>
      </w:tr>
      <w:tr w:rsidR="005264A0" w:rsidRPr="005264A0" w:rsidTr="00E85EB4">
        <w:trPr>
          <w:trHeight w:val="5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64A0" w:rsidRPr="005264A0" w:rsidRDefault="005264A0" w:rsidP="00E85EB4">
            <w:pPr>
              <w:autoSpaceDE w:val="0"/>
              <w:autoSpaceDN w:val="0"/>
              <w:adjustRightInd w:val="0"/>
              <w:jc w:val="center"/>
              <w:rPr>
                <w:rFonts w:ascii="Arial Narrow" w:hAnsi="Arial Narrow"/>
                <w:sz w:val="16"/>
                <w:szCs w:val="16"/>
                <w:lang w:eastAsia="ja-JP"/>
              </w:rPr>
            </w:pPr>
            <w:r w:rsidRPr="005264A0">
              <w:rPr>
                <w:rFonts w:ascii="Arial Narrow" w:hAnsi="Arial Narrow"/>
                <w:sz w:val="16"/>
                <w:szCs w:val="16"/>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64A0" w:rsidRPr="005264A0" w:rsidRDefault="005264A0" w:rsidP="00E85EB4">
            <w:pPr>
              <w:autoSpaceDE w:val="0"/>
              <w:autoSpaceDN w:val="0"/>
              <w:adjustRightInd w:val="0"/>
              <w:rPr>
                <w:rFonts w:ascii="Arial Narrow" w:hAnsi="Arial Narrow"/>
                <w:sz w:val="16"/>
                <w:szCs w:val="16"/>
                <w:lang w:eastAsia="ja-JP"/>
              </w:rPr>
            </w:pPr>
            <w:r w:rsidRPr="005264A0">
              <w:rPr>
                <w:rFonts w:ascii="Arial Narrow" w:hAnsi="Arial Narrow"/>
                <w:sz w:val="16"/>
                <w:szCs w:val="16"/>
              </w:rPr>
              <w:t>Realisasi Penyaluran KUR</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5264A0" w:rsidRPr="005264A0" w:rsidRDefault="005264A0" w:rsidP="00E85EB4">
            <w:pPr>
              <w:pStyle w:val="ListParagraph"/>
              <w:numPr>
                <w:ilvl w:val="0"/>
                <w:numId w:val="10"/>
              </w:numPr>
              <w:autoSpaceDE w:val="0"/>
              <w:autoSpaceDN w:val="0"/>
              <w:adjustRightInd w:val="0"/>
              <w:spacing w:after="0" w:line="240" w:lineRule="auto"/>
              <w:ind w:left="241" w:hanging="241"/>
              <w:rPr>
                <w:rFonts w:ascii="Arial Narrow" w:eastAsia="Times New Roman" w:hAnsi="Arial Narrow"/>
                <w:sz w:val="16"/>
                <w:szCs w:val="16"/>
                <w:lang w:val="id-ID"/>
              </w:rPr>
            </w:pPr>
            <w:r w:rsidRPr="005264A0">
              <w:rPr>
                <w:rFonts w:ascii="Arial Narrow" w:eastAsia="Times New Roman" w:hAnsi="Arial Narrow"/>
                <w:sz w:val="16"/>
                <w:szCs w:val="16"/>
              </w:rPr>
              <w:t>Tingkat pemahaman mengenai Kredit Usaha Rakyat (KUR)</w:t>
            </w:r>
          </w:p>
          <w:p w:rsidR="005264A0" w:rsidRPr="005264A0" w:rsidRDefault="005264A0" w:rsidP="00E85EB4">
            <w:pPr>
              <w:pStyle w:val="ListParagraph"/>
              <w:numPr>
                <w:ilvl w:val="0"/>
                <w:numId w:val="10"/>
              </w:numPr>
              <w:autoSpaceDE w:val="0"/>
              <w:autoSpaceDN w:val="0"/>
              <w:adjustRightInd w:val="0"/>
              <w:spacing w:after="0" w:line="240" w:lineRule="auto"/>
              <w:ind w:left="241" w:hanging="241"/>
              <w:rPr>
                <w:rFonts w:ascii="Arial Narrow" w:eastAsia="Times New Roman" w:hAnsi="Arial Narrow"/>
                <w:sz w:val="16"/>
                <w:szCs w:val="16"/>
                <w:lang w:val="id-ID"/>
              </w:rPr>
            </w:pPr>
            <w:r w:rsidRPr="005264A0">
              <w:rPr>
                <w:rFonts w:ascii="Arial Narrow" w:eastAsia="Times New Roman" w:hAnsi="Arial Narrow"/>
                <w:color w:val="000000"/>
                <w:sz w:val="16"/>
                <w:szCs w:val="16"/>
              </w:rPr>
              <w:t>Program</w:t>
            </w:r>
            <w:r w:rsidRPr="005264A0">
              <w:rPr>
                <w:rFonts w:ascii="Arial Narrow" w:eastAsia="Times New Roman" w:hAnsi="Arial Narrow"/>
                <w:sz w:val="16"/>
                <w:szCs w:val="16"/>
              </w:rPr>
              <w:t xml:space="preserve">Kredit Usaha Rakyat (KUR) </w:t>
            </w:r>
            <w:r w:rsidRPr="005264A0">
              <w:rPr>
                <w:rFonts w:ascii="Arial Narrow" w:eastAsia="Times New Roman" w:hAnsi="Arial Narrow"/>
                <w:color w:val="000000"/>
                <w:sz w:val="16"/>
                <w:szCs w:val="16"/>
                <w:lang w:val="id-ID"/>
              </w:rPr>
              <w:t xml:space="preserve"> memberikan dampak </w:t>
            </w:r>
            <w:r w:rsidRPr="005264A0">
              <w:rPr>
                <w:rFonts w:ascii="Arial Narrow" w:eastAsia="Times New Roman" w:hAnsi="Arial Narrow"/>
                <w:color w:val="000000"/>
                <w:sz w:val="16"/>
                <w:szCs w:val="16"/>
              </w:rPr>
              <w:t>terhadap</w:t>
            </w:r>
            <w:r w:rsidRPr="005264A0">
              <w:rPr>
                <w:rFonts w:ascii="Arial Narrow" w:eastAsia="Times New Roman" w:hAnsi="Arial Narrow"/>
                <w:color w:val="000000"/>
                <w:sz w:val="16"/>
                <w:szCs w:val="16"/>
                <w:lang w:val="id-ID"/>
              </w:rPr>
              <w:t xml:space="preserve"> pening</w:t>
            </w:r>
            <w:r w:rsidRPr="005264A0">
              <w:rPr>
                <w:rFonts w:ascii="Arial Narrow" w:eastAsia="Times New Roman" w:hAnsi="Arial Narrow"/>
                <w:color w:val="000000"/>
                <w:sz w:val="16"/>
                <w:szCs w:val="16"/>
              </w:rPr>
              <w:t>k</w:t>
            </w:r>
            <w:r w:rsidRPr="005264A0">
              <w:rPr>
                <w:rFonts w:ascii="Arial Narrow" w:eastAsia="Times New Roman" w:hAnsi="Arial Narrow"/>
                <w:color w:val="000000"/>
                <w:sz w:val="16"/>
                <w:szCs w:val="16"/>
                <w:lang w:val="id-ID"/>
              </w:rPr>
              <w:t xml:space="preserve">atan </w:t>
            </w:r>
            <w:r w:rsidRPr="005264A0">
              <w:rPr>
                <w:rFonts w:ascii="Arial Narrow" w:eastAsia="Times New Roman" w:hAnsi="Arial Narrow"/>
                <w:color w:val="000000"/>
                <w:sz w:val="16"/>
                <w:szCs w:val="16"/>
              </w:rPr>
              <w:t>usaha</w:t>
            </w:r>
          </w:p>
          <w:p w:rsidR="005264A0" w:rsidRPr="005264A0" w:rsidRDefault="005264A0" w:rsidP="00E85EB4">
            <w:pPr>
              <w:pStyle w:val="ListParagraph"/>
              <w:numPr>
                <w:ilvl w:val="0"/>
                <w:numId w:val="10"/>
              </w:numPr>
              <w:autoSpaceDE w:val="0"/>
              <w:autoSpaceDN w:val="0"/>
              <w:adjustRightInd w:val="0"/>
              <w:spacing w:after="0" w:line="240" w:lineRule="auto"/>
              <w:ind w:left="241" w:hanging="241"/>
              <w:rPr>
                <w:rFonts w:ascii="Arial Narrow" w:eastAsia="Times New Roman" w:hAnsi="Arial Narrow"/>
                <w:sz w:val="16"/>
                <w:szCs w:val="16"/>
                <w:lang w:val="id-ID"/>
              </w:rPr>
            </w:pPr>
            <w:r w:rsidRPr="005264A0">
              <w:rPr>
                <w:rFonts w:ascii="Arial Narrow" w:eastAsia="Times New Roman" w:hAnsi="Arial Narrow"/>
                <w:sz w:val="16"/>
                <w:szCs w:val="16"/>
              </w:rPr>
              <w:t>Tingkat</w:t>
            </w:r>
            <w:r w:rsidRPr="005264A0">
              <w:rPr>
                <w:rFonts w:ascii="Arial Narrow" w:eastAsia="Times New Roman" w:hAnsi="Arial Narrow"/>
                <w:color w:val="000000"/>
                <w:sz w:val="16"/>
                <w:szCs w:val="16"/>
              </w:rPr>
              <w:t xml:space="preserve">Pendampingan terhadap penyaluran </w:t>
            </w:r>
            <w:r w:rsidRPr="005264A0">
              <w:rPr>
                <w:rFonts w:ascii="Arial Narrow" w:eastAsia="Times New Roman" w:hAnsi="Arial Narrow"/>
                <w:sz w:val="16"/>
                <w:szCs w:val="16"/>
              </w:rPr>
              <w:t>Kredit Usaha Rakyat (KUR)</w:t>
            </w:r>
          </w:p>
          <w:p w:rsidR="005264A0" w:rsidRPr="005264A0" w:rsidRDefault="005264A0" w:rsidP="00E85EB4">
            <w:pPr>
              <w:pStyle w:val="ListParagraph"/>
              <w:numPr>
                <w:ilvl w:val="0"/>
                <w:numId w:val="10"/>
              </w:numPr>
              <w:autoSpaceDE w:val="0"/>
              <w:autoSpaceDN w:val="0"/>
              <w:adjustRightInd w:val="0"/>
              <w:spacing w:after="0" w:line="240" w:lineRule="auto"/>
              <w:ind w:left="241" w:hanging="241"/>
              <w:rPr>
                <w:rFonts w:ascii="Arial Narrow" w:eastAsia="Times New Roman" w:hAnsi="Arial Narrow"/>
                <w:sz w:val="16"/>
                <w:szCs w:val="16"/>
                <w:lang w:val="id-ID"/>
              </w:rPr>
            </w:pPr>
            <w:r w:rsidRPr="005264A0">
              <w:rPr>
                <w:rFonts w:ascii="Arial Narrow" w:eastAsia="Times New Roman" w:hAnsi="Arial Narrow"/>
                <w:sz w:val="16"/>
                <w:szCs w:val="16"/>
              </w:rPr>
              <w:t>Tingkat</w:t>
            </w:r>
            <w:r w:rsidRPr="005264A0">
              <w:rPr>
                <w:rFonts w:ascii="Arial Narrow" w:eastAsia="Times New Roman" w:hAnsi="Arial Narrow"/>
                <w:color w:val="000000"/>
                <w:sz w:val="16"/>
                <w:szCs w:val="16"/>
              </w:rPr>
              <w:t xml:space="preserve">Pengawasan dalam penyaluran </w:t>
            </w:r>
            <w:r w:rsidRPr="005264A0">
              <w:rPr>
                <w:rFonts w:ascii="Arial Narrow" w:eastAsia="Times New Roman" w:hAnsi="Arial Narrow"/>
                <w:sz w:val="16"/>
                <w:szCs w:val="16"/>
              </w:rPr>
              <w:t>Kredit Usaha Rakyat (KUR)</w:t>
            </w:r>
          </w:p>
          <w:p w:rsidR="005264A0" w:rsidRPr="005264A0" w:rsidRDefault="005264A0" w:rsidP="00E85EB4">
            <w:pPr>
              <w:pStyle w:val="ListParagraph"/>
              <w:numPr>
                <w:ilvl w:val="0"/>
                <w:numId w:val="10"/>
              </w:numPr>
              <w:autoSpaceDE w:val="0"/>
              <w:autoSpaceDN w:val="0"/>
              <w:adjustRightInd w:val="0"/>
              <w:spacing w:after="0" w:line="240" w:lineRule="auto"/>
              <w:ind w:left="241" w:hanging="241"/>
              <w:rPr>
                <w:rFonts w:ascii="Arial Narrow" w:eastAsia="Times New Roman" w:hAnsi="Arial Narrow"/>
                <w:sz w:val="16"/>
                <w:szCs w:val="16"/>
                <w:lang w:val="id-ID"/>
              </w:rPr>
            </w:pPr>
            <w:r w:rsidRPr="005264A0">
              <w:rPr>
                <w:rFonts w:ascii="Arial Narrow" w:eastAsia="Times New Roman" w:hAnsi="Arial Narrow"/>
                <w:sz w:val="16"/>
                <w:szCs w:val="16"/>
              </w:rPr>
              <w:t xml:space="preserve">Tingkat realisasi pengembalian pinjaman Kredit Usaha Rakyat (KUR) </w:t>
            </w:r>
          </w:p>
          <w:p w:rsidR="005264A0" w:rsidRPr="005264A0" w:rsidRDefault="005264A0" w:rsidP="00E85EB4">
            <w:pPr>
              <w:pStyle w:val="ListParagraph"/>
              <w:numPr>
                <w:ilvl w:val="0"/>
                <w:numId w:val="10"/>
              </w:numPr>
              <w:autoSpaceDE w:val="0"/>
              <w:autoSpaceDN w:val="0"/>
              <w:adjustRightInd w:val="0"/>
              <w:spacing w:after="0" w:line="240" w:lineRule="auto"/>
              <w:ind w:left="241" w:hanging="241"/>
              <w:rPr>
                <w:rFonts w:ascii="Arial Narrow" w:eastAsia="Times New Roman" w:hAnsi="Arial Narrow"/>
                <w:sz w:val="16"/>
                <w:szCs w:val="16"/>
                <w:lang w:val="id-ID"/>
              </w:rPr>
            </w:pPr>
            <w:r w:rsidRPr="005264A0">
              <w:rPr>
                <w:rFonts w:ascii="Arial Narrow" w:eastAsia="Times New Roman" w:hAnsi="Arial Narrow"/>
                <w:color w:val="000000"/>
                <w:sz w:val="16"/>
                <w:szCs w:val="16"/>
              </w:rPr>
              <w:t xml:space="preserve">Tingkat suku bunga </w:t>
            </w:r>
            <w:r w:rsidRPr="005264A0">
              <w:rPr>
                <w:rFonts w:ascii="Arial Narrow" w:eastAsia="Times New Roman" w:hAnsi="Arial Narrow"/>
                <w:sz w:val="16"/>
                <w:szCs w:val="16"/>
              </w:rPr>
              <w:t xml:space="preserve">pinjaman Kredit Usaha Rakyat (KUR) </w:t>
            </w:r>
          </w:p>
          <w:p w:rsidR="005264A0" w:rsidRPr="005264A0" w:rsidRDefault="005264A0" w:rsidP="00E85EB4">
            <w:pPr>
              <w:pStyle w:val="ListParagraph"/>
              <w:numPr>
                <w:ilvl w:val="0"/>
                <w:numId w:val="10"/>
              </w:numPr>
              <w:autoSpaceDE w:val="0"/>
              <w:autoSpaceDN w:val="0"/>
              <w:adjustRightInd w:val="0"/>
              <w:spacing w:after="0" w:line="240" w:lineRule="auto"/>
              <w:ind w:left="241" w:hanging="241"/>
              <w:rPr>
                <w:rFonts w:ascii="Arial Narrow" w:eastAsia="Times New Roman" w:hAnsi="Arial Narrow"/>
                <w:sz w:val="16"/>
                <w:szCs w:val="16"/>
                <w:lang w:val="id-ID"/>
              </w:rPr>
            </w:pPr>
            <w:r w:rsidRPr="005264A0">
              <w:rPr>
                <w:rFonts w:ascii="Arial Narrow" w:eastAsia="Times New Roman" w:hAnsi="Arial Narrow"/>
                <w:color w:val="000000"/>
                <w:sz w:val="16"/>
                <w:szCs w:val="16"/>
              </w:rPr>
              <w:t>Kesesuaian laporan hasil pengembangan usaha dari pinjaman</w:t>
            </w:r>
            <w:r w:rsidRPr="005264A0">
              <w:rPr>
                <w:rFonts w:ascii="Arial Narrow" w:eastAsia="Times New Roman" w:hAnsi="Arial Narrow"/>
                <w:sz w:val="16"/>
                <w:szCs w:val="16"/>
              </w:rPr>
              <w:t xml:space="preserve"> Kredit Usaha Rakyat (KUR) </w:t>
            </w:r>
          </w:p>
        </w:tc>
      </w:tr>
      <w:tr w:rsidR="005264A0" w:rsidRPr="005264A0" w:rsidTr="00E85EB4">
        <w:trPr>
          <w:trHeight w:val="5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64A0" w:rsidRPr="005264A0" w:rsidRDefault="005264A0" w:rsidP="00E85EB4">
            <w:pPr>
              <w:autoSpaceDE w:val="0"/>
              <w:autoSpaceDN w:val="0"/>
              <w:adjustRightInd w:val="0"/>
              <w:jc w:val="center"/>
              <w:rPr>
                <w:rFonts w:ascii="Arial Narrow" w:hAnsi="Arial Narrow"/>
                <w:sz w:val="16"/>
                <w:szCs w:val="16"/>
                <w:lang w:eastAsia="ja-JP"/>
              </w:rPr>
            </w:pPr>
            <w:r w:rsidRPr="005264A0">
              <w:rPr>
                <w:rFonts w:ascii="Arial Narrow" w:hAnsi="Arial Narrow"/>
                <w:sz w:val="16"/>
                <w:szCs w:val="16"/>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64A0" w:rsidRPr="005264A0" w:rsidRDefault="005264A0" w:rsidP="00E85EB4">
            <w:pPr>
              <w:autoSpaceDE w:val="0"/>
              <w:autoSpaceDN w:val="0"/>
              <w:adjustRightInd w:val="0"/>
              <w:rPr>
                <w:rFonts w:ascii="Arial Narrow" w:hAnsi="Arial Narrow"/>
                <w:sz w:val="16"/>
                <w:szCs w:val="16"/>
                <w:lang w:eastAsia="ja-JP"/>
              </w:rPr>
            </w:pPr>
            <w:r w:rsidRPr="005264A0">
              <w:rPr>
                <w:rFonts w:ascii="Arial Narrow" w:hAnsi="Arial Narrow"/>
                <w:sz w:val="16"/>
                <w:szCs w:val="16"/>
                <w:lang w:eastAsia="ja-JP"/>
              </w:rPr>
              <w:t>Penilaian Kelayakan Usaha</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5264A0" w:rsidRPr="005264A0" w:rsidRDefault="005264A0" w:rsidP="00E85EB4">
            <w:pPr>
              <w:pStyle w:val="ListParagraph"/>
              <w:numPr>
                <w:ilvl w:val="0"/>
                <w:numId w:val="11"/>
              </w:numPr>
              <w:autoSpaceDE w:val="0"/>
              <w:autoSpaceDN w:val="0"/>
              <w:adjustRightInd w:val="0"/>
              <w:spacing w:after="0" w:line="240" w:lineRule="auto"/>
              <w:ind w:left="241" w:hanging="241"/>
              <w:rPr>
                <w:rFonts w:ascii="Arial Narrow" w:eastAsia="Times New Roman" w:hAnsi="Arial Narrow"/>
                <w:sz w:val="16"/>
                <w:szCs w:val="16"/>
                <w:lang w:val="id-ID"/>
              </w:rPr>
            </w:pPr>
            <w:r w:rsidRPr="005264A0">
              <w:rPr>
                <w:rFonts w:ascii="Arial Narrow" w:eastAsia="Times New Roman" w:hAnsi="Arial Narrow"/>
                <w:sz w:val="16"/>
                <w:szCs w:val="16"/>
              </w:rPr>
              <w:t xml:space="preserve">Kemudahan Dokumen Persyaratan </w:t>
            </w:r>
            <w:r w:rsidRPr="005264A0">
              <w:rPr>
                <w:rFonts w:ascii="Arial Narrow" w:eastAsia="Times New Roman" w:hAnsi="Arial Narrow"/>
                <w:sz w:val="16"/>
                <w:szCs w:val="16"/>
                <w:lang w:val="id-ID"/>
              </w:rPr>
              <w:t xml:space="preserve">yang harus dikumpulkan oleh IKM </w:t>
            </w:r>
          </w:p>
          <w:p w:rsidR="005264A0" w:rsidRPr="005264A0" w:rsidRDefault="005264A0" w:rsidP="00E85EB4">
            <w:pPr>
              <w:pStyle w:val="ListParagraph"/>
              <w:numPr>
                <w:ilvl w:val="0"/>
                <w:numId w:val="11"/>
              </w:numPr>
              <w:autoSpaceDE w:val="0"/>
              <w:autoSpaceDN w:val="0"/>
              <w:adjustRightInd w:val="0"/>
              <w:spacing w:after="0" w:line="240" w:lineRule="auto"/>
              <w:ind w:left="241" w:hanging="241"/>
              <w:rPr>
                <w:rFonts w:ascii="Arial Narrow" w:eastAsia="Times New Roman" w:hAnsi="Arial Narrow"/>
                <w:sz w:val="16"/>
                <w:szCs w:val="16"/>
                <w:lang w:val="id-ID"/>
              </w:rPr>
            </w:pPr>
            <w:r w:rsidRPr="005264A0">
              <w:rPr>
                <w:rFonts w:ascii="Arial Narrow" w:eastAsia="Times New Roman" w:hAnsi="Arial Narrow"/>
                <w:sz w:val="16"/>
                <w:szCs w:val="16"/>
                <w:lang w:val="id-ID"/>
              </w:rPr>
              <w:t>T</w:t>
            </w:r>
            <w:r w:rsidRPr="005264A0">
              <w:rPr>
                <w:rFonts w:ascii="Arial Narrow" w:eastAsia="Times New Roman" w:hAnsi="Arial Narrow"/>
                <w:sz w:val="16"/>
                <w:szCs w:val="16"/>
              </w:rPr>
              <w:t xml:space="preserve">ingkat </w:t>
            </w:r>
            <w:r w:rsidRPr="005264A0">
              <w:rPr>
                <w:rFonts w:ascii="Arial Narrow" w:eastAsia="Times New Roman" w:hAnsi="Arial Narrow"/>
                <w:sz w:val="16"/>
                <w:szCs w:val="16"/>
                <w:lang w:val="id-ID"/>
              </w:rPr>
              <w:t>k</w:t>
            </w:r>
            <w:r w:rsidRPr="005264A0">
              <w:rPr>
                <w:rFonts w:ascii="Arial Narrow" w:eastAsia="Times New Roman" w:hAnsi="Arial Narrow"/>
                <w:sz w:val="16"/>
                <w:szCs w:val="16"/>
              </w:rPr>
              <w:t xml:space="preserve">emudahan melengkapi Dokumen Persyaratan bagi IKM yang dipersyaratkan programKredit Usaha Rakyat (KUR) </w:t>
            </w:r>
          </w:p>
          <w:p w:rsidR="005264A0" w:rsidRPr="005264A0" w:rsidRDefault="005264A0" w:rsidP="00E85EB4">
            <w:pPr>
              <w:pStyle w:val="ListParagraph"/>
              <w:numPr>
                <w:ilvl w:val="0"/>
                <w:numId w:val="11"/>
              </w:numPr>
              <w:autoSpaceDE w:val="0"/>
              <w:autoSpaceDN w:val="0"/>
              <w:adjustRightInd w:val="0"/>
              <w:spacing w:after="0" w:line="240" w:lineRule="auto"/>
              <w:ind w:left="241" w:hanging="241"/>
              <w:rPr>
                <w:rFonts w:ascii="Arial Narrow" w:eastAsia="Times New Roman" w:hAnsi="Arial Narrow"/>
                <w:sz w:val="16"/>
                <w:szCs w:val="16"/>
                <w:lang w:val="id-ID"/>
              </w:rPr>
            </w:pPr>
            <w:r w:rsidRPr="005264A0">
              <w:rPr>
                <w:rFonts w:ascii="Arial Narrow" w:eastAsia="Times New Roman" w:hAnsi="Arial Narrow"/>
                <w:color w:val="000000"/>
                <w:sz w:val="16"/>
                <w:szCs w:val="16"/>
              </w:rPr>
              <w:t xml:space="preserve">Jangka waktu pengajuan untuk memperoleh dana </w:t>
            </w:r>
            <w:r w:rsidRPr="005264A0">
              <w:rPr>
                <w:rFonts w:ascii="Arial Narrow" w:eastAsia="Times New Roman" w:hAnsi="Arial Narrow"/>
                <w:sz w:val="16"/>
                <w:szCs w:val="16"/>
              </w:rPr>
              <w:t xml:space="preserve">Kredit Usaha Rakyat (KUR) </w:t>
            </w:r>
          </w:p>
          <w:p w:rsidR="005264A0" w:rsidRPr="005264A0" w:rsidRDefault="005264A0" w:rsidP="00E85EB4">
            <w:pPr>
              <w:pStyle w:val="ListParagraph"/>
              <w:numPr>
                <w:ilvl w:val="0"/>
                <w:numId w:val="11"/>
              </w:numPr>
              <w:autoSpaceDE w:val="0"/>
              <w:autoSpaceDN w:val="0"/>
              <w:adjustRightInd w:val="0"/>
              <w:spacing w:after="0" w:line="240" w:lineRule="auto"/>
              <w:ind w:left="241" w:hanging="241"/>
              <w:rPr>
                <w:rFonts w:ascii="Arial Narrow" w:eastAsia="Times New Roman" w:hAnsi="Arial Narrow"/>
                <w:sz w:val="16"/>
                <w:szCs w:val="16"/>
                <w:lang w:val="id-ID"/>
              </w:rPr>
            </w:pPr>
            <w:r w:rsidRPr="005264A0">
              <w:rPr>
                <w:rFonts w:ascii="Arial Narrow" w:eastAsia="Times New Roman" w:hAnsi="Arial Narrow"/>
                <w:sz w:val="16"/>
                <w:szCs w:val="16"/>
                <w:lang w:val="id-ID"/>
              </w:rPr>
              <w:t>T</w:t>
            </w:r>
            <w:r w:rsidRPr="005264A0">
              <w:rPr>
                <w:rFonts w:ascii="Arial Narrow" w:eastAsia="Times New Roman" w:hAnsi="Arial Narrow"/>
                <w:sz w:val="16"/>
                <w:szCs w:val="16"/>
              </w:rPr>
              <w:t>ingkat</w:t>
            </w:r>
            <w:r w:rsidRPr="005264A0">
              <w:rPr>
                <w:rFonts w:ascii="Arial Narrow" w:eastAsia="Times New Roman" w:hAnsi="Arial Narrow"/>
                <w:sz w:val="16"/>
                <w:szCs w:val="16"/>
                <w:lang w:val="id-ID"/>
              </w:rPr>
              <w:t xml:space="preserve"> pelayanan </w:t>
            </w:r>
            <w:r w:rsidRPr="005264A0">
              <w:rPr>
                <w:rFonts w:ascii="Arial Narrow" w:eastAsia="Times New Roman" w:hAnsi="Arial Narrow"/>
                <w:sz w:val="16"/>
                <w:szCs w:val="16"/>
              </w:rPr>
              <w:t xml:space="preserve">dalam </w:t>
            </w:r>
            <w:r w:rsidRPr="005264A0">
              <w:rPr>
                <w:rFonts w:ascii="Arial Narrow" w:eastAsia="Times New Roman" w:hAnsi="Arial Narrow"/>
                <w:color w:val="000000"/>
                <w:sz w:val="16"/>
                <w:szCs w:val="16"/>
              </w:rPr>
              <w:t xml:space="preserve">pengajuan </w:t>
            </w:r>
            <w:r w:rsidRPr="005264A0">
              <w:rPr>
                <w:rFonts w:ascii="Arial Narrow" w:eastAsia="Times New Roman" w:hAnsi="Arial Narrow"/>
                <w:sz w:val="16"/>
                <w:szCs w:val="16"/>
              </w:rPr>
              <w:t>Kredit Usaha Rakyat (KUR)</w:t>
            </w:r>
          </w:p>
        </w:tc>
      </w:tr>
      <w:tr w:rsidR="005264A0" w:rsidRPr="005264A0" w:rsidTr="00E85EB4">
        <w:trPr>
          <w:trHeight w:val="5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64A0" w:rsidRPr="005264A0" w:rsidRDefault="005264A0" w:rsidP="00E85EB4">
            <w:pPr>
              <w:autoSpaceDE w:val="0"/>
              <w:autoSpaceDN w:val="0"/>
              <w:adjustRightInd w:val="0"/>
              <w:jc w:val="center"/>
              <w:rPr>
                <w:rFonts w:ascii="Arial Narrow" w:hAnsi="Arial Narrow"/>
                <w:sz w:val="16"/>
                <w:szCs w:val="16"/>
                <w:lang w:eastAsia="ja-JP"/>
              </w:rPr>
            </w:pPr>
            <w:r w:rsidRPr="005264A0">
              <w:rPr>
                <w:rFonts w:ascii="Arial Narrow" w:hAnsi="Arial Narrow"/>
                <w:sz w:val="16"/>
                <w:szCs w:val="16"/>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64A0" w:rsidRPr="005264A0" w:rsidRDefault="005264A0" w:rsidP="00E85EB4">
            <w:pPr>
              <w:autoSpaceDE w:val="0"/>
              <w:autoSpaceDN w:val="0"/>
              <w:adjustRightInd w:val="0"/>
              <w:rPr>
                <w:rFonts w:ascii="Arial Narrow" w:hAnsi="Arial Narrow"/>
                <w:sz w:val="16"/>
                <w:szCs w:val="16"/>
                <w:lang w:eastAsia="ja-JP"/>
              </w:rPr>
            </w:pPr>
            <w:r w:rsidRPr="005264A0">
              <w:rPr>
                <w:rFonts w:ascii="Arial Narrow" w:hAnsi="Arial Narrow"/>
                <w:sz w:val="16"/>
                <w:szCs w:val="16"/>
              </w:rPr>
              <w:t>Persyaratan Calon Debitur</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5264A0" w:rsidRPr="005264A0" w:rsidRDefault="005264A0" w:rsidP="00E85EB4">
            <w:pPr>
              <w:pStyle w:val="ListParagraph"/>
              <w:numPr>
                <w:ilvl w:val="0"/>
                <w:numId w:val="12"/>
              </w:numPr>
              <w:autoSpaceDE w:val="0"/>
              <w:autoSpaceDN w:val="0"/>
              <w:adjustRightInd w:val="0"/>
              <w:spacing w:after="0" w:line="240" w:lineRule="auto"/>
              <w:ind w:left="241" w:hanging="241"/>
              <w:rPr>
                <w:rFonts w:ascii="Arial Narrow" w:eastAsia="Times New Roman" w:hAnsi="Arial Narrow"/>
                <w:sz w:val="16"/>
                <w:szCs w:val="16"/>
                <w:lang w:val="id-ID"/>
              </w:rPr>
            </w:pPr>
            <w:r w:rsidRPr="005264A0">
              <w:rPr>
                <w:rFonts w:ascii="Arial Narrow" w:eastAsia="Times New Roman" w:hAnsi="Arial Narrow"/>
                <w:sz w:val="16"/>
                <w:szCs w:val="16"/>
                <w:lang w:val="id-ID"/>
              </w:rPr>
              <w:t>T</w:t>
            </w:r>
            <w:r w:rsidRPr="005264A0">
              <w:rPr>
                <w:rFonts w:ascii="Arial Narrow" w:eastAsia="Times New Roman" w:hAnsi="Arial Narrow"/>
                <w:sz w:val="16"/>
                <w:szCs w:val="16"/>
              </w:rPr>
              <w:t xml:space="preserve">ingkat </w:t>
            </w:r>
            <w:r w:rsidRPr="005264A0">
              <w:rPr>
                <w:rFonts w:ascii="Arial Narrow" w:eastAsia="Times New Roman" w:hAnsi="Arial Narrow"/>
                <w:sz w:val="16"/>
                <w:szCs w:val="16"/>
                <w:lang w:val="id-ID"/>
              </w:rPr>
              <w:t xml:space="preserve">kejelasan penyampaian </w:t>
            </w:r>
            <w:r w:rsidRPr="005264A0">
              <w:rPr>
                <w:rFonts w:ascii="Arial Narrow" w:eastAsia="Times New Roman" w:hAnsi="Arial Narrow"/>
                <w:sz w:val="16"/>
                <w:szCs w:val="16"/>
              </w:rPr>
              <w:t xml:space="preserve"> program Kredit Usaha Rakyat (KUR)</w:t>
            </w:r>
            <w:r w:rsidRPr="005264A0">
              <w:rPr>
                <w:rFonts w:ascii="Arial Narrow" w:eastAsia="Times New Roman" w:hAnsi="Arial Narrow"/>
                <w:sz w:val="16"/>
                <w:szCs w:val="16"/>
                <w:lang w:val="id-ID"/>
              </w:rPr>
              <w:t xml:space="preserve"> pada saat dilakukan sosialisasi sangat jelas</w:t>
            </w:r>
          </w:p>
          <w:p w:rsidR="005264A0" w:rsidRPr="005264A0" w:rsidRDefault="005264A0" w:rsidP="00E85EB4">
            <w:pPr>
              <w:pStyle w:val="ListParagraph"/>
              <w:numPr>
                <w:ilvl w:val="0"/>
                <w:numId w:val="12"/>
              </w:numPr>
              <w:autoSpaceDE w:val="0"/>
              <w:autoSpaceDN w:val="0"/>
              <w:adjustRightInd w:val="0"/>
              <w:spacing w:after="0" w:line="240" w:lineRule="auto"/>
              <w:ind w:left="241" w:hanging="241"/>
              <w:rPr>
                <w:rFonts w:ascii="Arial Narrow" w:eastAsia="Times New Roman" w:hAnsi="Arial Narrow"/>
                <w:sz w:val="16"/>
                <w:szCs w:val="16"/>
                <w:lang w:val="id-ID"/>
              </w:rPr>
            </w:pPr>
            <w:r w:rsidRPr="005264A0">
              <w:rPr>
                <w:rFonts w:ascii="Arial Narrow" w:eastAsia="Times New Roman" w:hAnsi="Arial Narrow"/>
                <w:sz w:val="16"/>
                <w:szCs w:val="16"/>
              </w:rPr>
              <w:t>Tingkat</w:t>
            </w:r>
            <w:r w:rsidRPr="005264A0">
              <w:rPr>
                <w:rFonts w:ascii="Arial Narrow" w:eastAsia="Times New Roman" w:hAnsi="Arial Narrow"/>
                <w:color w:val="000000"/>
                <w:sz w:val="16"/>
                <w:szCs w:val="16"/>
              </w:rPr>
              <w:t xml:space="preserve"> Pendampingan dalam pengajuan </w:t>
            </w:r>
            <w:r w:rsidRPr="005264A0">
              <w:rPr>
                <w:rFonts w:ascii="Arial Narrow" w:eastAsia="Times New Roman" w:hAnsi="Arial Narrow"/>
                <w:sz w:val="16"/>
                <w:szCs w:val="16"/>
              </w:rPr>
              <w:t>Kredit Usaha Rakyat (KUR)</w:t>
            </w:r>
          </w:p>
          <w:p w:rsidR="005264A0" w:rsidRPr="005264A0" w:rsidRDefault="005264A0" w:rsidP="00E85EB4">
            <w:pPr>
              <w:pStyle w:val="ListParagraph"/>
              <w:numPr>
                <w:ilvl w:val="0"/>
                <w:numId w:val="12"/>
              </w:numPr>
              <w:autoSpaceDE w:val="0"/>
              <w:autoSpaceDN w:val="0"/>
              <w:adjustRightInd w:val="0"/>
              <w:spacing w:after="0" w:line="240" w:lineRule="auto"/>
              <w:ind w:left="241" w:hanging="241"/>
              <w:rPr>
                <w:rFonts w:ascii="Arial Narrow" w:eastAsia="Times New Roman" w:hAnsi="Arial Narrow"/>
                <w:sz w:val="16"/>
                <w:szCs w:val="16"/>
                <w:lang w:val="id-ID"/>
              </w:rPr>
            </w:pPr>
            <w:r w:rsidRPr="005264A0">
              <w:rPr>
                <w:rFonts w:ascii="Arial Narrow" w:eastAsia="Times New Roman" w:hAnsi="Arial Narrow"/>
                <w:sz w:val="16"/>
                <w:szCs w:val="16"/>
                <w:lang w:val="id-ID"/>
              </w:rPr>
              <w:t>T</w:t>
            </w:r>
            <w:r w:rsidRPr="005264A0">
              <w:rPr>
                <w:rFonts w:ascii="Arial Narrow" w:eastAsia="Times New Roman" w:hAnsi="Arial Narrow"/>
                <w:sz w:val="16"/>
                <w:szCs w:val="16"/>
              </w:rPr>
              <w:t xml:space="preserve">ingkat kemudahan pemenuhan syarat agunan peminjaman Kredit Usaha Rakyat (KUR)  </w:t>
            </w:r>
          </w:p>
        </w:tc>
      </w:tr>
    </w:tbl>
    <w:p w:rsidR="00BB3F92" w:rsidRPr="00BB3F92" w:rsidRDefault="00BE7AE9" w:rsidP="005264A0">
      <w:pPr>
        <w:pStyle w:val="ListParagraph"/>
        <w:spacing w:before="200" w:after="120" w:line="360" w:lineRule="auto"/>
        <w:ind w:left="0"/>
        <w:jc w:val="both"/>
        <w:rPr>
          <w:rFonts w:ascii="Arial" w:hAnsi="Arial" w:cs="Arial"/>
          <w:sz w:val="20"/>
          <w:szCs w:val="20"/>
        </w:rPr>
      </w:pPr>
      <w:r w:rsidRPr="00BB3F92">
        <w:rPr>
          <w:rFonts w:ascii="Arial" w:hAnsi="Arial" w:cs="Arial"/>
          <w:sz w:val="20"/>
          <w:szCs w:val="20"/>
        </w:rPr>
        <w:lastRenderedPageBreak/>
        <w:t xml:space="preserve">Untuk dapat menghasilkan suatu arti, maka data yang diperoleh dari hasil pengisian kuesioner perlu diubah menjadi data kuantitatif.Dengan data-data kuantitatif ini nantinya, data-data tersebut dapat dimaknai lebih jauh untuk kemudian dianalisis. </w:t>
      </w:r>
      <w:r w:rsidR="00BB3F92" w:rsidRPr="00BB3F92">
        <w:rPr>
          <w:rFonts w:ascii="Arial" w:hAnsi="Arial" w:cs="Arial"/>
          <w:sz w:val="20"/>
          <w:szCs w:val="20"/>
        </w:rPr>
        <w:t>Langkah-langkah yang dilakukan untuk dapat mengukur indikator kinerja ini adalah :</w:t>
      </w:r>
    </w:p>
    <w:p w:rsidR="00BB3F92" w:rsidRPr="00BB3F92" w:rsidRDefault="00BB3F92" w:rsidP="00BB3F92">
      <w:pPr>
        <w:pStyle w:val="ListParagraph"/>
        <w:numPr>
          <w:ilvl w:val="0"/>
          <w:numId w:val="7"/>
        </w:numPr>
        <w:tabs>
          <w:tab w:val="clear" w:pos="1080"/>
        </w:tabs>
        <w:spacing w:after="0" w:line="360" w:lineRule="auto"/>
        <w:ind w:left="284" w:hanging="284"/>
        <w:contextualSpacing w:val="0"/>
        <w:jc w:val="both"/>
        <w:rPr>
          <w:rFonts w:ascii="Arial" w:hAnsi="Arial" w:cs="Arial"/>
          <w:b/>
          <w:bCs/>
          <w:sz w:val="20"/>
          <w:szCs w:val="20"/>
          <w:lang w:val="fi-FI"/>
        </w:rPr>
      </w:pPr>
      <w:r w:rsidRPr="00BB3F92">
        <w:rPr>
          <w:rFonts w:ascii="Arial" w:hAnsi="Arial" w:cs="Arial"/>
          <w:b/>
          <w:bCs/>
          <w:sz w:val="20"/>
          <w:szCs w:val="20"/>
          <w:lang w:val="fi-FI"/>
        </w:rPr>
        <w:t xml:space="preserve">Tahap Pertama : Identifikasi Kondisi Faktual  </w:t>
      </w:r>
    </w:p>
    <w:p w:rsidR="00BB3F92" w:rsidRDefault="00BB3F92" w:rsidP="00BB3F92">
      <w:pPr>
        <w:pStyle w:val="ListParagraph"/>
        <w:spacing w:after="0" w:line="360" w:lineRule="auto"/>
        <w:ind w:left="284"/>
        <w:jc w:val="both"/>
        <w:rPr>
          <w:rFonts w:ascii="Arial" w:hAnsi="Arial" w:cs="Arial"/>
          <w:sz w:val="20"/>
          <w:szCs w:val="20"/>
          <w:lang w:val="fi-FI"/>
        </w:rPr>
      </w:pPr>
      <w:r w:rsidRPr="00BB3F92">
        <w:rPr>
          <w:rFonts w:ascii="Arial" w:hAnsi="Arial" w:cs="Arial"/>
          <w:sz w:val="20"/>
          <w:szCs w:val="20"/>
          <w:lang w:val="fi-FI"/>
        </w:rPr>
        <w:t>Pada tahap ini dilakukan inventarisasi kondisi faktual, terutama pada bantuan yang diberikan berdasarkan variabel-variabel dan indikator-indikator yang ada dalam kuesioner. Selain itu perlu diperhatikan juga kondisi IKM pada umumnya.</w:t>
      </w:r>
    </w:p>
    <w:p w:rsidR="00BB3F92" w:rsidRPr="00BB3F92" w:rsidRDefault="00BB3F92" w:rsidP="00BB3F92">
      <w:pPr>
        <w:pStyle w:val="ListParagraph"/>
        <w:numPr>
          <w:ilvl w:val="0"/>
          <w:numId w:val="7"/>
        </w:numPr>
        <w:tabs>
          <w:tab w:val="clear" w:pos="1080"/>
        </w:tabs>
        <w:spacing w:after="0" w:line="360" w:lineRule="auto"/>
        <w:ind w:left="284" w:hanging="284"/>
        <w:contextualSpacing w:val="0"/>
        <w:jc w:val="both"/>
        <w:rPr>
          <w:rFonts w:ascii="Arial" w:hAnsi="Arial" w:cs="Arial"/>
          <w:b/>
          <w:bCs/>
          <w:sz w:val="20"/>
          <w:szCs w:val="20"/>
          <w:lang w:val="es-ES"/>
        </w:rPr>
      </w:pPr>
      <w:r w:rsidRPr="00BB3F92">
        <w:rPr>
          <w:rFonts w:ascii="Arial" w:hAnsi="Arial" w:cs="Arial"/>
          <w:b/>
          <w:bCs/>
          <w:sz w:val="20"/>
          <w:szCs w:val="20"/>
          <w:lang w:val="es-ES"/>
        </w:rPr>
        <w:t xml:space="preserve">Tahap </w:t>
      </w:r>
      <w:r w:rsidRPr="00BB3F92">
        <w:rPr>
          <w:rFonts w:ascii="Arial" w:hAnsi="Arial" w:cs="Arial"/>
          <w:b/>
          <w:bCs/>
          <w:sz w:val="20"/>
          <w:szCs w:val="20"/>
          <w:lang w:val="fi-FI"/>
        </w:rPr>
        <w:t>Kedua</w:t>
      </w:r>
      <w:r w:rsidRPr="00BB3F92">
        <w:rPr>
          <w:rFonts w:ascii="Arial" w:hAnsi="Arial" w:cs="Arial"/>
          <w:b/>
          <w:bCs/>
          <w:sz w:val="20"/>
          <w:szCs w:val="20"/>
          <w:lang w:val="es-ES"/>
        </w:rPr>
        <w:t xml:space="preserve"> : Pengukuran dan Penentapan Hasil Evaluasi</w:t>
      </w:r>
    </w:p>
    <w:p w:rsidR="00BB3F92" w:rsidRPr="00BB3F92" w:rsidRDefault="00BB3F92" w:rsidP="005264A0">
      <w:pPr>
        <w:pStyle w:val="ListParagraph"/>
        <w:spacing w:after="0" w:line="360" w:lineRule="auto"/>
        <w:ind w:left="284"/>
        <w:jc w:val="both"/>
        <w:rPr>
          <w:rFonts w:ascii="Arial" w:hAnsi="Arial" w:cs="Arial"/>
          <w:sz w:val="20"/>
          <w:szCs w:val="20"/>
          <w:lang w:val="nb-NO"/>
        </w:rPr>
      </w:pPr>
      <w:r w:rsidRPr="00BB3F92">
        <w:rPr>
          <w:rFonts w:ascii="Arial" w:hAnsi="Arial" w:cs="Arial"/>
          <w:sz w:val="20"/>
          <w:szCs w:val="20"/>
          <w:lang w:val="es-ES"/>
        </w:rPr>
        <w:t xml:space="preserve">Selanjutnya dilakukan penilaian terhadap variabel-variabel dan indikator-indikator yang mencerminkan pelaksanaan program dari sisi IKM. </w:t>
      </w:r>
      <w:r w:rsidRPr="00BB3F92">
        <w:rPr>
          <w:rFonts w:ascii="Arial" w:hAnsi="Arial" w:cs="Arial"/>
          <w:sz w:val="20"/>
          <w:szCs w:val="20"/>
          <w:lang w:val="nb-NO"/>
        </w:rPr>
        <w:t>Langkah-langkah yang dilakukan adalah :</w:t>
      </w:r>
    </w:p>
    <w:p w:rsidR="00BB3F92" w:rsidRPr="00BB3F92" w:rsidRDefault="00BB3F92" w:rsidP="005264A0">
      <w:pPr>
        <w:pStyle w:val="ListParagraph"/>
        <w:numPr>
          <w:ilvl w:val="1"/>
          <w:numId w:val="7"/>
        </w:numPr>
        <w:tabs>
          <w:tab w:val="clear" w:pos="1800"/>
        </w:tabs>
        <w:spacing w:after="0" w:line="360" w:lineRule="auto"/>
        <w:ind w:left="568" w:hanging="284"/>
        <w:contextualSpacing w:val="0"/>
        <w:jc w:val="both"/>
        <w:rPr>
          <w:rFonts w:ascii="Arial" w:hAnsi="Arial" w:cs="Arial"/>
          <w:sz w:val="20"/>
          <w:szCs w:val="20"/>
          <w:lang w:val="nb-NO"/>
        </w:rPr>
      </w:pPr>
      <w:r w:rsidRPr="00BB3F92">
        <w:rPr>
          <w:rFonts w:ascii="Arial" w:hAnsi="Arial" w:cs="Arial"/>
          <w:sz w:val="20"/>
          <w:szCs w:val="20"/>
          <w:lang w:val="nb-NO"/>
        </w:rPr>
        <w:t>Menyesuaikan jawaban yang diberikan responden pada penilaian kuantitatif yang telah ditetapkan.</w:t>
      </w:r>
    </w:p>
    <w:p w:rsidR="00BB3F92" w:rsidRPr="00BB3F92" w:rsidRDefault="00BB3F92" w:rsidP="005264A0">
      <w:pPr>
        <w:pStyle w:val="ListParagraph"/>
        <w:numPr>
          <w:ilvl w:val="1"/>
          <w:numId w:val="7"/>
        </w:numPr>
        <w:tabs>
          <w:tab w:val="clear" w:pos="1800"/>
        </w:tabs>
        <w:spacing w:after="0" w:line="360" w:lineRule="auto"/>
        <w:ind w:left="568" w:hanging="284"/>
        <w:contextualSpacing w:val="0"/>
        <w:jc w:val="both"/>
        <w:rPr>
          <w:rFonts w:ascii="Arial" w:hAnsi="Arial" w:cs="Arial"/>
          <w:sz w:val="20"/>
          <w:szCs w:val="20"/>
          <w:lang w:val="nb-NO"/>
        </w:rPr>
      </w:pPr>
      <w:r w:rsidRPr="00BB3F92">
        <w:rPr>
          <w:rFonts w:ascii="Arial" w:hAnsi="Arial" w:cs="Arial"/>
          <w:sz w:val="20"/>
          <w:szCs w:val="20"/>
          <w:lang w:val="nb-NO"/>
        </w:rPr>
        <w:t xml:space="preserve">Menghitung total nilai pada setiap variabel pertanyaan yang diberikan. Total nilai ini digunakan untuk menghitung proporsi total nilai jawaban yang diberikan terhadap total nilai yang dapat dicapai. </w:t>
      </w:r>
    </w:p>
    <w:p w:rsidR="00BB3F92" w:rsidRPr="00BB3F92" w:rsidRDefault="00BB3F92" w:rsidP="005264A0">
      <w:pPr>
        <w:pStyle w:val="ListParagraph"/>
        <w:numPr>
          <w:ilvl w:val="1"/>
          <w:numId w:val="7"/>
        </w:numPr>
        <w:tabs>
          <w:tab w:val="clear" w:pos="1800"/>
        </w:tabs>
        <w:spacing w:after="0" w:line="360" w:lineRule="auto"/>
        <w:ind w:left="568" w:hanging="284"/>
        <w:contextualSpacing w:val="0"/>
        <w:jc w:val="both"/>
        <w:rPr>
          <w:rFonts w:ascii="Arial" w:hAnsi="Arial" w:cs="Arial"/>
          <w:sz w:val="20"/>
          <w:szCs w:val="20"/>
          <w:lang w:val="nb-NO"/>
        </w:rPr>
      </w:pPr>
      <w:r w:rsidRPr="00BB3F92">
        <w:rPr>
          <w:rFonts w:ascii="Arial" w:hAnsi="Arial" w:cs="Arial"/>
          <w:sz w:val="20"/>
          <w:szCs w:val="20"/>
          <w:lang w:val="nb-NO"/>
        </w:rPr>
        <w:t>Menghitung proporsi jawaban.</w:t>
      </w:r>
    </w:p>
    <w:p w:rsidR="00BB3F92" w:rsidRPr="00BB3F92" w:rsidRDefault="00BB3F92" w:rsidP="005264A0">
      <w:pPr>
        <w:pStyle w:val="ListParagraph"/>
        <w:numPr>
          <w:ilvl w:val="1"/>
          <w:numId w:val="7"/>
        </w:numPr>
        <w:tabs>
          <w:tab w:val="clear" w:pos="1800"/>
        </w:tabs>
        <w:spacing w:after="0" w:line="360" w:lineRule="auto"/>
        <w:ind w:left="568" w:hanging="284"/>
        <w:contextualSpacing w:val="0"/>
        <w:jc w:val="both"/>
        <w:rPr>
          <w:rFonts w:ascii="Arial" w:hAnsi="Arial" w:cs="Arial"/>
          <w:sz w:val="20"/>
          <w:szCs w:val="20"/>
          <w:lang w:val="nb-NO"/>
        </w:rPr>
      </w:pPr>
      <w:r w:rsidRPr="00BB3F92">
        <w:rPr>
          <w:rFonts w:ascii="Arial" w:hAnsi="Arial" w:cs="Arial"/>
          <w:sz w:val="20"/>
          <w:szCs w:val="20"/>
          <w:lang w:val="nb-NO"/>
        </w:rPr>
        <w:lastRenderedPageBreak/>
        <w:t>Mengalikan proporsi jawaban dengan bobot variabel yang telah ditetapkan sebelumnya.</w:t>
      </w:r>
    </w:p>
    <w:p w:rsidR="005264A0" w:rsidRPr="0093514E" w:rsidRDefault="00BB3F92" w:rsidP="005264A0">
      <w:pPr>
        <w:pStyle w:val="ListParagraph"/>
        <w:numPr>
          <w:ilvl w:val="1"/>
          <w:numId w:val="7"/>
        </w:numPr>
        <w:tabs>
          <w:tab w:val="clear" w:pos="1800"/>
        </w:tabs>
        <w:spacing w:after="0" w:line="360" w:lineRule="auto"/>
        <w:ind w:left="568" w:hanging="284"/>
        <w:contextualSpacing w:val="0"/>
        <w:jc w:val="both"/>
        <w:rPr>
          <w:rFonts w:ascii="Arial" w:hAnsi="Arial" w:cs="Arial"/>
          <w:sz w:val="20"/>
          <w:szCs w:val="20"/>
          <w:lang w:val="nb-NO"/>
        </w:rPr>
      </w:pPr>
      <w:r w:rsidRPr="00BB3F92">
        <w:rPr>
          <w:rFonts w:ascii="Arial" w:hAnsi="Arial" w:cs="Arial"/>
          <w:sz w:val="20"/>
          <w:szCs w:val="20"/>
          <w:lang w:val="nb-NO"/>
        </w:rPr>
        <w:t xml:space="preserve">Menjumlahkan seluruh nilai dalam point d. untuk memperoleh kategori bantuan yang diberikan. Kategori penilaian dapat dikelompokkan seperti terlihat dalam </w:t>
      </w:r>
      <w:r w:rsidRPr="00785FAD">
        <w:rPr>
          <w:rFonts w:ascii="Arial" w:hAnsi="Arial" w:cs="Arial"/>
          <w:b/>
          <w:bCs/>
          <w:sz w:val="20"/>
          <w:szCs w:val="20"/>
          <w:lang w:val="nb-NO"/>
        </w:rPr>
        <w:t xml:space="preserve">Gambar </w:t>
      </w:r>
      <w:r w:rsidRPr="00785FAD">
        <w:rPr>
          <w:rFonts w:ascii="Arial" w:hAnsi="Arial" w:cs="Arial"/>
          <w:b/>
          <w:bCs/>
          <w:sz w:val="20"/>
          <w:szCs w:val="20"/>
          <w:lang w:val="id-ID"/>
        </w:rPr>
        <w:t>2</w:t>
      </w:r>
      <w:r w:rsidRPr="00BB3F92">
        <w:rPr>
          <w:rFonts w:ascii="Arial" w:hAnsi="Arial" w:cs="Arial"/>
          <w:sz w:val="20"/>
          <w:szCs w:val="20"/>
          <w:lang w:val="nb-NO"/>
        </w:rPr>
        <w:t>.</w:t>
      </w:r>
    </w:p>
    <w:p w:rsidR="0093514E" w:rsidRPr="0093514E" w:rsidRDefault="0093514E" w:rsidP="009E37B7">
      <w:pPr>
        <w:spacing w:before="240" w:line="360" w:lineRule="auto"/>
        <w:jc w:val="center"/>
        <w:rPr>
          <w:rFonts w:ascii="Arial" w:hAnsi="Arial" w:cs="Arial"/>
          <w:sz w:val="20"/>
          <w:szCs w:val="20"/>
          <w:lang w:val="en-US"/>
        </w:rPr>
      </w:pPr>
      <w:r w:rsidRPr="00BB3F92">
        <w:object w:dxaOrig="5865" w:dyaOrig="38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4pt;height:126.7pt" o:ole="" o:bordertopcolor="this" o:borderleftcolor="this" o:borderbottomcolor="this" o:borderrightcolor="this">
            <v:imagedata r:id="rId16" o:title=""/>
            <w10:bordertop type="single" width="24"/>
            <w10:borderleft type="single" width="24"/>
            <w10:borderbottom type="single" width="24"/>
            <w10:borderright type="single" width="24"/>
          </v:shape>
          <o:OLEObject Type="Embed" ProgID="Visio.Drawing.11" ShapeID="_x0000_i1025" DrawAspect="Content" ObjectID="_1517112291" r:id="rId17"/>
        </w:object>
      </w:r>
    </w:p>
    <w:p w:rsidR="003C4BDB" w:rsidRPr="003C4BDB" w:rsidRDefault="0093514E" w:rsidP="003C4BDB">
      <w:pPr>
        <w:spacing w:after="120"/>
        <w:jc w:val="center"/>
        <w:rPr>
          <w:rFonts w:ascii="Arial" w:hAnsi="Arial" w:cs="Arial"/>
          <w:b/>
          <w:bCs/>
          <w:sz w:val="18"/>
          <w:szCs w:val="18"/>
          <w:lang w:val="en-US"/>
        </w:rPr>
      </w:pPr>
      <w:r w:rsidRPr="003C4BDB">
        <w:rPr>
          <w:rFonts w:ascii="Arial" w:hAnsi="Arial" w:cs="Arial"/>
          <w:b/>
          <w:bCs/>
          <w:sz w:val="18"/>
          <w:szCs w:val="18"/>
          <w:lang w:val="nb-NO"/>
        </w:rPr>
        <w:t xml:space="preserve">Gambar </w:t>
      </w:r>
      <w:r w:rsidR="003C4BDB">
        <w:rPr>
          <w:rFonts w:ascii="Arial" w:hAnsi="Arial" w:cs="Arial"/>
          <w:b/>
          <w:bCs/>
          <w:sz w:val="18"/>
          <w:szCs w:val="18"/>
        </w:rPr>
        <w:t>2</w:t>
      </w:r>
      <w:r w:rsidRPr="003C4BDB">
        <w:rPr>
          <w:rFonts w:ascii="Arial" w:hAnsi="Arial" w:cs="Arial"/>
          <w:b/>
          <w:bCs/>
          <w:sz w:val="18"/>
          <w:szCs w:val="18"/>
        </w:rPr>
        <w:t xml:space="preserve"> </w:t>
      </w:r>
      <w:r w:rsidR="003C4BDB" w:rsidRPr="003C4BDB">
        <w:rPr>
          <w:rFonts w:ascii="Arial" w:hAnsi="Arial" w:cs="Arial"/>
          <w:b/>
          <w:bCs/>
          <w:sz w:val="18"/>
          <w:szCs w:val="18"/>
          <w:lang w:val="en-US"/>
        </w:rPr>
        <w:t xml:space="preserve"> </w:t>
      </w:r>
    </w:p>
    <w:p w:rsidR="0093514E" w:rsidRPr="003C4BDB" w:rsidRDefault="0093514E" w:rsidP="003C4BDB">
      <w:pPr>
        <w:spacing w:after="120"/>
        <w:jc w:val="center"/>
        <w:rPr>
          <w:rFonts w:ascii="Arial" w:hAnsi="Arial" w:cs="Arial"/>
          <w:b/>
          <w:sz w:val="18"/>
          <w:szCs w:val="18"/>
        </w:rPr>
      </w:pPr>
      <w:r w:rsidRPr="003C4BDB">
        <w:rPr>
          <w:rFonts w:ascii="Arial" w:hAnsi="Arial" w:cs="Arial"/>
          <w:b/>
          <w:sz w:val="18"/>
          <w:szCs w:val="18"/>
          <w:lang w:val="nb-NO"/>
        </w:rPr>
        <w:t>Pengelompokkan Hasil</w:t>
      </w:r>
    </w:p>
    <w:p w:rsidR="00190993" w:rsidRDefault="00190993" w:rsidP="0093514E">
      <w:pPr>
        <w:spacing w:line="360" w:lineRule="auto"/>
        <w:ind w:left="284"/>
        <w:jc w:val="both"/>
        <w:rPr>
          <w:rFonts w:ascii="Arial" w:hAnsi="Arial" w:cs="Arial"/>
          <w:sz w:val="20"/>
          <w:szCs w:val="20"/>
        </w:rPr>
        <w:sectPr w:rsidR="00190993" w:rsidSect="00C17BD4">
          <w:type w:val="continuous"/>
          <w:pgSz w:w="10943" w:h="14912" w:code="1"/>
          <w:pgMar w:top="1701" w:right="964" w:bottom="1701" w:left="964" w:header="720" w:footer="720" w:gutter="0"/>
          <w:pgBorders w:offsetFrom="page">
            <w:top w:val="none" w:sz="0" w:space="19" w:color="000095" w:shadow="1"/>
            <w:left w:val="none" w:sz="0" w:space="1" w:color="000000" w:shadow="1"/>
            <w:bottom w:val="none" w:sz="0" w:space="0" w:color="000000" w:shadow="1"/>
            <w:right w:val="none" w:sz="255" w:space="0" w:color="0000FF" w:shadow="1"/>
          </w:pgBorders>
          <w:cols w:num="2" w:space="397"/>
          <w:titlePg/>
          <w:docGrid w:linePitch="360"/>
        </w:sectPr>
      </w:pPr>
    </w:p>
    <w:p w:rsidR="0093514E" w:rsidRPr="0093514E" w:rsidRDefault="0093514E" w:rsidP="0093514E">
      <w:pPr>
        <w:spacing w:line="360" w:lineRule="auto"/>
        <w:ind w:left="284"/>
        <w:jc w:val="both"/>
        <w:rPr>
          <w:rFonts w:ascii="Arial" w:hAnsi="Arial" w:cs="Arial"/>
          <w:sz w:val="20"/>
          <w:szCs w:val="20"/>
        </w:rPr>
      </w:pPr>
    </w:p>
    <w:p w:rsidR="005264A0" w:rsidRDefault="003C4BDB" w:rsidP="005264A0">
      <w:pPr>
        <w:jc w:val="center"/>
        <w:rPr>
          <w:rFonts w:ascii="Trebuchet MS" w:hAnsi="Trebuchet MS"/>
        </w:rPr>
      </w:pPr>
      <w:r w:rsidRPr="006C3A7C">
        <w:rPr>
          <w:rFonts w:ascii="Trebuchet MS" w:hAnsi="Trebuchet MS"/>
        </w:rPr>
        <w:object w:dxaOrig="13945" w:dyaOrig="9901">
          <v:shape id="_x0000_i1026" type="#_x0000_t75" style="width:411.85pt;height:317.95pt;mso-position-horizontal:absolute" o:ole="" o:bordertopcolor="this" o:borderleftcolor="this" o:borderbottomcolor="this" o:borderrightcolor="this">
            <v:imagedata r:id="rId18" o:title="" cropleft="5099f" cropright="4179f" grayscale="t"/>
            <w10:bordertop type="single" width="18"/>
            <w10:borderleft type="single" width="18"/>
            <w10:borderbottom type="single" width="18"/>
            <w10:borderright type="single" width="18"/>
          </v:shape>
          <o:OLEObject Type="Embed" ProgID="Visio.Drawing.11" ShapeID="_x0000_i1026" DrawAspect="Content" ObjectID="_1517112292" r:id="rId19"/>
        </w:object>
      </w:r>
    </w:p>
    <w:p w:rsidR="00CD455F" w:rsidRDefault="00CD455F" w:rsidP="005264A0">
      <w:pPr>
        <w:spacing w:line="360" w:lineRule="auto"/>
        <w:jc w:val="center"/>
        <w:rPr>
          <w:rFonts w:ascii="Arial" w:hAnsi="Arial" w:cs="Arial"/>
          <w:b/>
          <w:bCs/>
          <w:sz w:val="20"/>
          <w:szCs w:val="20"/>
          <w:lang w:val="en-US"/>
        </w:rPr>
      </w:pPr>
    </w:p>
    <w:p w:rsidR="00CD455F" w:rsidRPr="003C4BDB" w:rsidRDefault="00CD455F" w:rsidP="005264A0">
      <w:pPr>
        <w:spacing w:line="360" w:lineRule="auto"/>
        <w:jc w:val="center"/>
        <w:rPr>
          <w:rFonts w:ascii="Arial" w:hAnsi="Arial" w:cs="Arial"/>
          <w:b/>
          <w:bCs/>
          <w:sz w:val="18"/>
          <w:szCs w:val="18"/>
          <w:lang w:val="en-US"/>
        </w:rPr>
      </w:pPr>
      <w:r w:rsidRPr="003C4BDB">
        <w:rPr>
          <w:rFonts w:ascii="Arial" w:hAnsi="Arial" w:cs="Arial"/>
          <w:b/>
          <w:bCs/>
          <w:sz w:val="18"/>
          <w:szCs w:val="18"/>
        </w:rPr>
        <w:t>Gambar 3</w:t>
      </w:r>
    </w:p>
    <w:p w:rsidR="005264A0" w:rsidRPr="003C4BDB" w:rsidRDefault="005264A0" w:rsidP="005264A0">
      <w:pPr>
        <w:spacing w:line="360" w:lineRule="auto"/>
        <w:jc w:val="center"/>
        <w:rPr>
          <w:rFonts w:ascii="Arial" w:hAnsi="Arial" w:cs="Arial"/>
          <w:b/>
          <w:bCs/>
          <w:sz w:val="18"/>
          <w:szCs w:val="18"/>
        </w:rPr>
      </w:pPr>
      <w:r w:rsidRPr="003C4BDB">
        <w:rPr>
          <w:rFonts w:ascii="Arial" w:hAnsi="Arial" w:cs="Arial"/>
          <w:b/>
          <w:bCs/>
          <w:sz w:val="18"/>
          <w:szCs w:val="18"/>
        </w:rPr>
        <w:t>Metodologi Pelaksanaan Kegiatan</w:t>
      </w:r>
    </w:p>
    <w:p w:rsidR="00190993" w:rsidRPr="00CD455F" w:rsidRDefault="00190993" w:rsidP="00CD455F">
      <w:pPr>
        <w:rPr>
          <w:rFonts w:ascii="Arial" w:hAnsi="Arial" w:cs="Arial"/>
          <w:b/>
          <w:sz w:val="20"/>
          <w:szCs w:val="20"/>
          <w:lang w:val="en-US"/>
        </w:rPr>
      </w:pPr>
    </w:p>
    <w:p w:rsidR="00675203" w:rsidRDefault="00675203" w:rsidP="009E718A">
      <w:pPr>
        <w:numPr>
          <w:ilvl w:val="0"/>
          <w:numId w:val="1"/>
        </w:numPr>
        <w:ind w:left="360" w:hanging="360"/>
        <w:rPr>
          <w:rFonts w:ascii="Arial" w:hAnsi="Arial" w:cs="Arial"/>
          <w:b/>
          <w:sz w:val="20"/>
          <w:szCs w:val="20"/>
        </w:rPr>
        <w:sectPr w:rsidR="00675203" w:rsidSect="00190993">
          <w:type w:val="continuous"/>
          <w:pgSz w:w="10943" w:h="14912" w:code="1"/>
          <w:pgMar w:top="1701" w:right="964" w:bottom="1701" w:left="964" w:header="720" w:footer="720" w:gutter="0"/>
          <w:pgBorders w:offsetFrom="page">
            <w:top w:val="none" w:sz="0" w:space="19" w:color="000095" w:shadow="1"/>
            <w:left w:val="none" w:sz="0" w:space="1" w:color="000000" w:shadow="1"/>
            <w:bottom w:val="none" w:sz="0" w:space="0" w:color="000000" w:shadow="1"/>
            <w:right w:val="none" w:sz="255" w:space="0" w:color="0000FF" w:shadow="1"/>
          </w:pgBorders>
          <w:cols w:space="720"/>
          <w:titlePg/>
          <w:docGrid w:linePitch="360"/>
        </w:sectPr>
      </w:pPr>
    </w:p>
    <w:p w:rsidR="009E718A" w:rsidRDefault="009E718A" w:rsidP="009E718A">
      <w:pPr>
        <w:numPr>
          <w:ilvl w:val="0"/>
          <w:numId w:val="1"/>
        </w:numPr>
        <w:ind w:left="360" w:hanging="360"/>
        <w:rPr>
          <w:rFonts w:ascii="Arial" w:hAnsi="Arial" w:cs="Arial"/>
          <w:b/>
          <w:sz w:val="20"/>
          <w:szCs w:val="20"/>
        </w:rPr>
      </w:pPr>
      <w:r>
        <w:rPr>
          <w:rFonts w:ascii="Arial" w:hAnsi="Arial" w:cs="Arial"/>
          <w:b/>
          <w:sz w:val="20"/>
          <w:szCs w:val="20"/>
        </w:rPr>
        <w:lastRenderedPageBreak/>
        <w:t xml:space="preserve">HASIL </w:t>
      </w:r>
      <w:r w:rsidR="0002401B">
        <w:rPr>
          <w:rFonts w:ascii="Arial" w:hAnsi="Arial" w:cs="Arial"/>
          <w:b/>
          <w:sz w:val="20"/>
          <w:szCs w:val="20"/>
          <w:lang w:val="en-US"/>
        </w:rPr>
        <w:t>DAN PEMBAHASAN</w:t>
      </w:r>
    </w:p>
    <w:p w:rsidR="00C71E04" w:rsidRPr="009E37B7" w:rsidRDefault="00E85EB4" w:rsidP="00C71E04">
      <w:pPr>
        <w:spacing w:before="120" w:after="120" w:line="360" w:lineRule="auto"/>
        <w:jc w:val="both"/>
        <w:rPr>
          <w:rFonts w:ascii="Arial" w:hAnsi="Arial" w:cs="Arial"/>
          <w:sz w:val="20"/>
          <w:szCs w:val="20"/>
        </w:rPr>
      </w:pPr>
      <w:r w:rsidRPr="00E85EB4">
        <w:rPr>
          <w:rFonts w:ascii="Arial" w:hAnsi="Arial" w:cs="Arial"/>
          <w:sz w:val="20"/>
          <w:szCs w:val="20"/>
        </w:rPr>
        <w:t xml:space="preserve">Dari pelaksanaan penelitian di Kabupaten Serang, Provinsi Banten sebagai contoh penjelasan, diperoleh </w:t>
      </w:r>
      <w:r w:rsidR="009E37B7">
        <w:rPr>
          <w:rFonts w:ascii="Arial" w:hAnsi="Arial" w:cs="Arial"/>
          <w:sz w:val="20"/>
          <w:szCs w:val="20"/>
        </w:rPr>
        <w:t>jawaban-jawaban responden</w:t>
      </w:r>
      <w:r w:rsidRPr="00E85EB4">
        <w:rPr>
          <w:rFonts w:ascii="Arial" w:hAnsi="Arial" w:cs="Arial"/>
          <w:sz w:val="20"/>
          <w:szCs w:val="20"/>
        </w:rPr>
        <w:t xml:space="preserve"> yang dapat disampaikan pada Tabel 3.</w:t>
      </w:r>
      <w:r w:rsidR="00C533F6">
        <w:rPr>
          <w:rFonts w:ascii="Arial" w:hAnsi="Arial" w:cs="Arial"/>
          <w:sz w:val="20"/>
          <w:szCs w:val="20"/>
          <w:lang w:val="en-US"/>
        </w:rPr>
        <w:t xml:space="preserve"> </w:t>
      </w:r>
      <w:r w:rsidR="009E37B7">
        <w:rPr>
          <w:rFonts w:ascii="Arial" w:hAnsi="Arial" w:cs="Arial"/>
          <w:sz w:val="20"/>
          <w:szCs w:val="20"/>
        </w:rPr>
        <w:t>Hasil penilaian dari kedua kelompok kemudian dirata-ratakan untuk mendapatkan hasil akhir penilaian.</w:t>
      </w:r>
    </w:p>
    <w:p w:rsidR="00C71E04" w:rsidRDefault="00C71E04" w:rsidP="00C71E04">
      <w:pPr>
        <w:spacing w:before="120" w:after="120" w:line="360" w:lineRule="auto"/>
        <w:jc w:val="both"/>
        <w:rPr>
          <w:rFonts w:ascii="Arial" w:hAnsi="Arial" w:cs="Arial"/>
          <w:sz w:val="20"/>
          <w:szCs w:val="20"/>
          <w:lang w:val="en-US"/>
        </w:rPr>
      </w:pPr>
      <w:r w:rsidRPr="00C71E04">
        <w:rPr>
          <w:rFonts w:ascii="Arial" w:hAnsi="Arial" w:cs="Arial"/>
          <w:sz w:val="20"/>
          <w:szCs w:val="20"/>
        </w:rPr>
        <w:t xml:space="preserve">Dari hasil pengolahan data tersebut, maka pemahaman terhadap kondisi penyaluruan KUR di Kab. Serang dapat diperlihatkan pada Gambar 4. </w:t>
      </w:r>
    </w:p>
    <w:p w:rsidR="00E85EB4" w:rsidRPr="00E85EB4" w:rsidRDefault="00E85EB4" w:rsidP="00785FAD">
      <w:pPr>
        <w:autoSpaceDE w:val="0"/>
        <w:autoSpaceDN w:val="0"/>
        <w:adjustRightInd w:val="0"/>
        <w:spacing w:before="120" w:after="120"/>
        <w:jc w:val="center"/>
        <w:rPr>
          <w:rFonts w:ascii="Arial" w:hAnsi="Arial" w:cs="Arial"/>
          <w:b/>
          <w:bCs/>
          <w:sz w:val="20"/>
          <w:szCs w:val="20"/>
        </w:rPr>
      </w:pPr>
      <w:r w:rsidRPr="00E85EB4">
        <w:rPr>
          <w:rFonts w:ascii="Arial" w:hAnsi="Arial" w:cs="Arial"/>
          <w:b/>
          <w:bCs/>
          <w:sz w:val="20"/>
          <w:szCs w:val="20"/>
        </w:rPr>
        <w:t xml:space="preserve">Tabel 3. </w:t>
      </w:r>
      <w:r w:rsidRPr="00E85EB4">
        <w:rPr>
          <w:rFonts w:ascii="Arial" w:hAnsi="Arial" w:cs="Arial"/>
          <w:bCs/>
          <w:sz w:val="20"/>
          <w:szCs w:val="20"/>
        </w:rPr>
        <w:t>Jawaban kuesionerdari</w:t>
      </w:r>
      <w:r w:rsidRPr="00E85EB4">
        <w:rPr>
          <w:rFonts w:ascii="Arial" w:hAnsi="Arial" w:cs="Arial"/>
          <w:sz w:val="20"/>
          <w:szCs w:val="20"/>
        </w:rPr>
        <w:t>Dinas Perindustriandan IKM di Kabupaten Serang, Provinsi Banten</w:t>
      </w:r>
    </w:p>
    <w:tbl>
      <w:tblPr>
        <w:tblW w:w="41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283"/>
        <w:gridCol w:w="284"/>
        <w:gridCol w:w="283"/>
        <w:gridCol w:w="284"/>
        <w:gridCol w:w="283"/>
        <w:gridCol w:w="284"/>
        <w:gridCol w:w="283"/>
        <w:gridCol w:w="284"/>
        <w:gridCol w:w="283"/>
        <w:gridCol w:w="284"/>
        <w:gridCol w:w="283"/>
        <w:gridCol w:w="284"/>
        <w:gridCol w:w="425"/>
      </w:tblGrid>
      <w:tr w:rsidR="00C71E04" w:rsidRPr="00C71E04" w:rsidTr="003E0DF4">
        <w:trPr>
          <w:trHeight w:val="20"/>
        </w:trPr>
        <w:tc>
          <w:tcPr>
            <w:tcW w:w="1985" w:type="dxa"/>
            <w:gridSpan w:val="7"/>
            <w:shd w:val="clear" w:color="auto" w:fill="auto"/>
            <w:vAlign w:val="center"/>
            <w:hideMark/>
          </w:tcPr>
          <w:p w:rsidR="00C71E04" w:rsidRPr="00C71E04" w:rsidRDefault="00C71E04" w:rsidP="00D3623E">
            <w:pPr>
              <w:jc w:val="center"/>
              <w:rPr>
                <w:rFonts w:ascii="Arial Narrow" w:hAnsi="Arial Narrow"/>
                <w:b/>
                <w:bCs/>
                <w:i/>
                <w:iCs/>
                <w:sz w:val="14"/>
                <w:szCs w:val="14"/>
                <w:lang w:eastAsia="id-ID"/>
              </w:rPr>
            </w:pPr>
            <w:r w:rsidRPr="00C71E04">
              <w:rPr>
                <w:rFonts w:ascii="Arial Narrow" w:hAnsi="Arial Narrow"/>
                <w:b/>
                <w:bCs/>
                <w:i/>
                <w:iCs/>
                <w:sz w:val="14"/>
                <w:szCs w:val="14"/>
                <w:lang w:eastAsia="id-ID"/>
              </w:rPr>
              <w:t>Realisasi</w:t>
            </w:r>
          </w:p>
          <w:p w:rsidR="00C71E04" w:rsidRPr="00C71E04" w:rsidRDefault="00C71E04" w:rsidP="00D3623E">
            <w:pPr>
              <w:jc w:val="center"/>
              <w:rPr>
                <w:rFonts w:ascii="Arial Narrow" w:hAnsi="Arial Narrow"/>
                <w:b/>
                <w:bCs/>
                <w:i/>
                <w:iCs/>
                <w:sz w:val="14"/>
                <w:szCs w:val="14"/>
                <w:lang w:eastAsia="id-ID"/>
              </w:rPr>
            </w:pPr>
            <w:r w:rsidRPr="00C71E04">
              <w:rPr>
                <w:rFonts w:ascii="Arial Narrow" w:hAnsi="Arial Narrow"/>
                <w:b/>
                <w:bCs/>
                <w:i/>
                <w:iCs/>
                <w:sz w:val="14"/>
                <w:szCs w:val="14"/>
                <w:lang w:eastAsia="id-ID"/>
              </w:rPr>
              <w:t>Penyaluran</w:t>
            </w:r>
          </w:p>
          <w:p w:rsidR="00C71E04" w:rsidRPr="00C71E04" w:rsidRDefault="00C71E04" w:rsidP="00D3623E">
            <w:pPr>
              <w:jc w:val="center"/>
              <w:rPr>
                <w:rFonts w:ascii="Arial Narrow" w:hAnsi="Arial Narrow"/>
                <w:b/>
                <w:bCs/>
                <w:i/>
                <w:iCs/>
                <w:sz w:val="14"/>
                <w:szCs w:val="14"/>
                <w:lang w:eastAsia="id-ID"/>
              </w:rPr>
            </w:pPr>
            <w:r w:rsidRPr="00C71E04">
              <w:rPr>
                <w:rFonts w:ascii="Arial Narrow" w:hAnsi="Arial Narrow"/>
                <w:b/>
                <w:bCs/>
                <w:i/>
                <w:iCs/>
                <w:sz w:val="14"/>
                <w:szCs w:val="14"/>
                <w:lang w:eastAsia="id-ID"/>
              </w:rPr>
              <w:t>KUR</w:t>
            </w:r>
          </w:p>
        </w:tc>
        <w:tc>
          <w:tcPr>
            <w:tcW w:w="1134" w:type="dxa"/>
            <w:gridSpan w:val="4"/>
            <w:shd w:val="clear" w:color="auto" w:fill="auto"/>
            <w:vAlign w:val="center"/>
            <w:hideMark/>
          </w:tcPr>
          <w:p w:rsidR="00C71E04" w:rsidRPr="00C71E04" w:rsidRDefault="00C71E04" w:rsidP="00D3623E">
            <w:pPr>
              <w:ind w:left="24"/>
              <w:jc w:val="center"/>
              <w:rPr>
                <w:rFonts w:ascii="Arial Narrow" w:hAnsi="Arial Narrow"/>
                <w:b/>
                <w:bCs/>
                <w:i/>
                <w:iCs/>
                <w:sz w:val="14"/>
                <w:szCs w:val="14"/>
                <w:lang w:eastAsia="id-ID"/>
              </w:rPr>
            </w:pPr>
            <w:r w:rsidRPr="00C71E04">
              <w:rPr>
                <w:rFonts w:ascii="Arial Narrow" w:hAnsi="Arial Narrow"/>
                <w:b/>
                <w:bCs/>
                <w:i/>
                <w:iCs/>
                <w:sz w:val="14"/>
                <w:szCs w:val="14"/>
                <w:lang w:eastAsia="id-ID"/>
              </w:rPr>
              <w:t>Penilaian</w:t>
            </w:r>
          </w:p>
          <w:p w:rsidR="00C71E04" w:rsidRPr="00C71E04" w:rsidRDefault="00C71E04" w:rsidP="00D3623E">
            <w:pPr>
              <w:ind w:left="24"/>
              <w:jc w:val="center"/>
              <w:rPr>
                <w:rFonts w:ascii="Arial Narrow" w:hAnsi="Arial Narrow"/>
                <w:b/>
                <w:bCs/>
                <w:i/>
                <w:iCs/>
                <w:sz w:val="14"/>
                <w:szCs w:val="14"/>
                <w:lang w:eastAsia="id-ID"/>
              </w:rPr>
            </w:pPr>
            <w:r w:rsidRPr="00C71E04">
              <w:rPr>
                <w:rFonts w:ascii="Arial Narrow" w:hAnsi="Arial Narrow"/>
                <w:b/>
                <w:bCs/>
                <w:i/>
                <w:iCs/>
                <w:sz w:val="14"/>
                <w:szCs w:val="14"/>
                <w:lang w:eastAsia="id-ID"/>
              </w:rPr>
              <w:t>Kelayakan</w:t>
            </w:r>
          </w:p>
          <w:p w:rsidR="00C71E04" w:rsidRPr="00C71E04" w:rsidRDefault="00C71E04" w:rsidP="00D3623E">
            <w:pPr>
              <w:ind w:left="24"/>
              <w:jc w:val="center"/>
              <w:rPr>
                <w:rFonts w:ascii="Arial Narrow" w:hAnsi="Arial Narrow"/>
                <w:b/>
                <w:bCs/>
                <w:i/>
                <w:iCs/>
                <w:sz w:val="14"/>
                <w:szCs w:val="14"/>
                <w:lang w:val="en-US" w:eastAsia="id-ID"/>
              </w:rPr>
            </w:pPr>
            <w:r w:rsidRPr="00C71E04">
              <w:rPr>
                <w:rFonts w:ascii="Arial Narrow" w:hAnsi="Arial Narrow"/>
                <w:b/>
                <w:bCs/>
                <w:i/>
                <w:iCs/>
                <w:sz w:val="14"/>
                <w:szCs w:val="14"/>
                <w:lang w:eastAsia="id-ID"/>
              </w:rPr>
              <w:t>Usaha</w:t>
            </w:r>
          </w:p>
        </w:tc>
        <w:tc>
          <w:tcPr>
            <w:tcW w:w="992" w:type="dxa"/>
            <w:gridSpan w:val="3"/>
            <w:shd w:val="clear" w:color="auto" w:fill="auto"/>
            <w:vAlign w:val="center"/>
            <w:hideMark/>
          </w:tcPr>
          <w:p w:rsidR="00C71E04" w:rsidRPr="00C71E04" w:rsidRDefault="00C71E04" w:rsidP="00D3623E">
            <w:pPr>
              <w:ind w:right="-108"/>
              <w:jc w:val="center"/>
              <w:rPr>
                <w:rFonts w:ascii="Arial Narrow" w:hAnsi="Arial Narrow"/>
                <w:b/>
                <w:bCs/>
                <w:i/>
                <w:iCs/>
                <w:sz w:val="14"/>
                <w:szCs w:val="14"/>
                <w:lang w:eastAsia="id-ID"/>
              </w:rPr>
            </w:pPr>
            <w:r w:rsidRPr="00C71E04">
              <w:rPr>
                <w:rFonts w:ascii="Arial Narrow" w:hAnsi="Arial Narrow"/>
                <w:b/>
                <w:bCs/>
                <w:i/>
                <w:iCs/>
                <w:sz w:val="14"/>
                <w:szCs w:val="14"/>
                <w:lang w:eastAsia="id-ID"/>
              </w:rPr>
              <w:t>Persyaratan Calon  Debitur</w:t>
            </w:r>
          </w:p>
        </w:tc>
      </w:tr>
      <w:tr w:rsidR="00BE7AE9" w:rsidRPr="00C71E04" w:rsidTr="003E0DF4">
        <w:trPr>
          <w:trHeight w:val="20"/>
        </w:trPr>
        <w:tc>
          <w:tcPr>
            <w:tcW w:w="284" w:type="dxa"/>
            <w:shd w:val="clear" w:color="auto" w:fill="auto"/>
            <w:noWrap/>
            <w:vAlign w:val="center"/>
            <w:hideMark/>
          </w:tcPr>
          <w:p w:rsidR="00C71E04" w:rsidRPr="00C71E04" w:rsidRDefault="00C71E04" w:rsidP="00D3623E">
            <w:pPr>
              <w:jc w:val="center"/>
              <w:rPr>
                <w:rFonts w:ascii="Arial Narrow" w:hAnsi="Arial Narrow"/>
                <w:b/>
                <w:bCs/>
                <w:sz w:val="14"/>
                <w:szCs w:val="14"/>
                <w:lang w:eastAsia="id-ID"/>
              </w:rPr>
            </w:pPr>
            <w:r w:rsidRPr="00C71E04">
              <w:rPr>
                <w:rFonts w:ascii="Arial Narrow" w:hAnsi="Arial Narrow"/>
                <w:b/>
                <w:bCs/>
                <w:sz w:val="14"/>
                <w:szCs w:val="14"/>
                <w:lang w:eastAsia="id-ID"/>
              </w:rPr>
              <w:t>1</w:t>
            </w:r>
          </w:p>
        </w:tc>
        <w:tc>
          <w:tcPr>
            <w:tcW w:w="283" w:type="dxa"/>
            <w:shd w:val="clear" w:color="auto" w:fill="auto"/>
            <w:noWrap/>
            <w:vAlign w:val="center"/>
            <w:hideMark/>
          </w:tcPr>
          <w:p w:rsidR="00C71E04" w:rsidRPr="00C71E04" w:rsidRDefault="00C71E04" w:rsidP="00D3623E">
            <w:pPr>
              <w:jc w:val="center"/>
              <w:rPr>
                <w:rFonts w:ascii="Arial Narrow" w:hAnsi="Arial Narrow"/>
                <w:b/>
                <w:bCs/>
                <w:sz w:val="14"/>
                <w:szCs w:val="14"/>
                <w:lang w:eastAsia="id-ID"/>
              </w:rPr>
            </w:pPr>
            <w:r w:rsidRPr="00C71E04">
              <w:rPr>
                <w:rFonts w:ascii="Arial Narrow" w:hAnsi="Arial Narrow"/>
                <w:b/>
                <w:bCs/>
                <w:sz w:val="14"/>
                <w:szCs w:val="14"/>
                <w:lang w:eastAsia="id-ID"/>
              </w:rPr>
              <w:t>2</w:t>
            </w:r>
          </w:p>
        </w:tc>
        <w:tc>
          <w:tcPr>
            <w:tcW w:w="284" w:type="dxa"/>
            <w:shd w:val="clear" w:color="auto" w:fill="auto"/>
            <w:noWrap/>
            <w:vAlign w:val="center"/>
            <w:hideMark/>
          </w:tcPr>
          <w:p w:rsidR="00C71E04" w:rsidRPr="00C71E04" w:rsidRDefault="00C71E04" w:rsidP="00D3623E">
            <w:pPr>
              <w:jc w:val="center"/>
              <w:rPr>
                <w:rFonts w:ascii="Arial Narrow" w:hAnsi="Arial Narrow"/>
                <w:b/>
                <w:bCs/>
                <w:sz w:val="14"/>
                <w:szCs w:val="14"/>
                <w:lang w:eastAsia="id-ID"/>
              </w:rPr>
            </w:pPr>
            <w:r w:rsidRPr="00C71E04">
              <w:rPr>
                <w:rFonts w:ascii="Arial Narrow" w:hAnsi="Arial Narrow"/>
                <w:b/>
                <w:bCs/>
                <w:sz w:val="14"/>
                <w:szCs w:val="14"/>
                <w:lang w:eastAsia="id-ID"/>
              </w:rPr>
              <w:t>3</w:t>
            </w:r>
          </w:p>
        </w:tc>
        <w:tc>
          <w:tcPr>
            <w:tcW w:w="283" w:type="dxa"/>
            <w:shd w:val="clear" w:color="auto" w:fill="auto"/>
            <w:noWrap/>
            <w:vAlign w:val="center"/>
            <w:hideMark/>
          </w:tcPr>
          <w:p w:rsidR="00C71E04" w:rsidRPr="00C71E04" w:rsidRDefault="00C71E04" w:rsidP="00D3623E">
            <w:pPr>
              <w:jc w:val="center"/>
              <w:rPr>
                <w:rFonts w:ascii="Arial Narrow" w:hAnsi="Arial Narrow"/>
                <w:b/>
                <w:bCs/>
                <w:sz w:val="14"/>
                <w:szCs w:val="14"/>
                <w:lang w:eastAsia="id-ID"/>
              </w:rPr>
            </w:pPr>
            <w:r w:rsidRPr="00C71E04">
              <w:rPr>
                <w:rFonts w:ascii="Arial Narrow" w:hAnsi="Arial Narrow"/>
                <w:b/>
                <w:bCs/>
                <w:sz w:val="14"/>
                <w:szCs w:val="14"/>
                <w:lang w:eastAsia="id-ID"/>
              </w:rPr>
              <w:t>4</w:t>
            </w:r>
          </w:p>
        </w:tc>
        <w:tc>
          <w:tcPr>
            <w:tcW w:w="284" w:type="dxa"/>
            <w:shd w:val="clear" w:color="auto" w:fill="auto"/>
            <w:noWrap/>
            <w:vAlign w:val="center"/>
            <w:hideMark/>
          </w:tcPr>
          <w:p w:rsidR="00C71E04" w:rsidRPr="00C71E04" w:rsidRDefault="00C71E04" w:rsidP="00D3623E">
            <w:pPr>
              <w:jc w:val="center"/>
              <w:rPr>
                <w:rFonts w:ascii="Arial Narrow" w:hAnsi="Arial Narrow"/>
                <w:b/>
                <w:bCs/>
                <w:sz w:val="14"/>
                <w:szCs w:val="14"/>
                <w:lang w:eastAsia="id-ID"/>
              </w:rPr>
            </w:pPr>
            <w:r w:rsidRPr="00C71E04">
              <w:rPr>
                <w:rFonts w:ascii="Arial Narrow" w:hAnsi="Arial Narrow"/>
                <w:b/>
                <w:bCs/>
                <w:sz w:val="14"/>
                <w:szCs w:val="14"/>
                <w:lang w:eastAsia="id-ID"/>
              </w:rPr>
              <w:t>5</w:t>
            </w:r>
          </w:p>
        </w:tc>
        <w:tc>
          <w:tcPr>
            <w:tcW w:w="283" w:type="dxa"/>
            <w:shd w:val="clear" w:color="auto" w:fill="auto"/>
            <w:noWrap/>
            <w:vAlign w:val="center"/>
            <w:hideMark/>
          </w:tcPr>
          <w:p w:rsidR="00C71E04" w:rsidRPr="00C71E04" w:rsidRDefault="00C71E04" w:rsidP="00D3623E">
            <w:pPr>
              <w:jc w:val="center"/>
              <w:rPr>
                <w:rFonts w:ascii="Arial Narrow" w:hAnsi="Arial Narrow"/>
                <w:b/>
                <w:bCs/>
                <w:sz w:val="14"/>
                <w:szCs w:val="14"/>
                <w:lang w:eastAsia="id-ID"/>
              </w:rPr>
            </w:pPr>
            <w:r w:rsidRPr="00C71E04">
              <w:rPr>
                <w:rFonts w:ascii="Arial Narrow" w:hAnsi="Arial Narrow"/>
                <w:b/>
                <w:bCs/>
                <w:sz w:val="14"/>
                <w:szCs w:val="14"/>
                <w:lang w:eastAsia="id-ID"/>
              </w:rPr>
              <w:t>6</w:t>
            </w:r>
          </w:p>
        </w:tc>
        <w:tc>
          <w:tcPr>
            <w:tcW w:w="284" w:type="dxa"/>
            <w:shd w:val="clear" w:color="auto" w:fill="auto"/>
            <w:noWrap/>
            <w:vAlign w:val="center"/>
            <w:hideMark/>
          </w:tcPr>
          <w:p w:rsidR="00C71E04" w:rsidRPr="00C71E04" w:rsidRDefault="00C71E04" w:rsidP="00D3623E">
            <w:pPr>
              <w:jc w:val="center"/>
              <w:rPr>
                <w:rFonts w:ascii="Arial Narrow" w:hAnsi="Arial Narrow"/>
                <w:b/>
                <w:bCs/>
                <w:sz w:val="14"/>
                <w:szCs w:val="14"/>
                <w:lang w:eastAsia="id-ID"/>
              </w:rPr>
            </w:pPr>
            <w:r w:rsidRPr="00C71E04">
              <w:rPr>
                <w:rFonts w:ascii="Arial Narrow" w:hAnsi="Arial Narrow"/>
                <w:b/>
                <w:bCs/>
                <w:sz w:val="14"/>
                <w:szCs w:val="14"/>
                <w:lang w:eastAsia="id-ID"/>
              </w:rPr>
              <w:t>7</w:t>
            </w:r>
          </w:p>
        </w:tc>
        <w:tc>
          <w:tcPr>
            <w:tcW w:w="283" w:type="dxa"/>
            <w:shd w:val="clear" w:color="auto" w:fill="auto"/>
            <w:noWrap/>
            <w:vAlign w:val="center"/>
            <w:hideMark/>
          </w:tcPr>
          <w:p w:rsidR="00C71E04" w:rsidRPr="00C71E04" w:rsidRDefault="00C71E04" w:rsidP="00D3623E">
            <w:pPr>
              <w:jc w:val="center"/>
              <w:rPr>
                <w:rFonts w:ascii="Arial Narrow" w:hAnsi="Arial Narrow"/>
                <w:b/>
                <w:bCs/>
                <w:sz w:val="14"/>
                <w:szCs w:val="14"/>
                <w:lang w:eastAsia="id-ID"/>
              </w:rPr>
            </w:pPr>
            <w:r w:rsidRPr="00C71E04">
              <w:rPr>
                <w:rFonts w:ascii="Arial Narrow" w:hAnsi="Arial Narrow"/>
                <w:b/>
                <w:bCs/>
                <w:sz w:val="14"/>
                <w:szCs w:val="14"/>
                <w:lang w:eastAsia="id-ID"/>
              </w:rPr>
              <w:t>1</w:t>
            </w:r>
          </w:p>
        </w:tc>
        <w:tc>
          <w:tcPr>
            <w:tcW w:w="284" w:type="dxa"/>
            <w:shd w:val="clear" w:color="auto" w:fill="auto"/>
            <w:noWrap/>
            <w:vAlign w:val="center"/>
            <w:hideMark/>
          </w:tcPr>
          <w:p w:rsidR="00C71E04" w:rsidRPr="00C71E04" w:rsidRDefault="00C71E04" w:rsidP="00D3623E">
            <w:pPr>
              <w:jc w:val="center"/>
              <w:rPr>
                <w:rFonts w:ascii="Arial Narrow" w:hAnsi="Arial Narrow"/>
                <w:b/>
                <w:bCs/>
                <w:sz w:val="14"/>
                <w:szCs w:val="14"/>
                <w:lang w:eastAsia="id-ID"/>
              </w:rPr>
            </w:pPr>
            <w:r w:rsidRPr="00C71E04">
              <w:rPr>
                <w:rFonts w:ascii="Arial Narrow" w:hAnsi="Arial Narrow"/>
                <w:b/>
                <w:bCs/>
                <w:sz w:val="14"/>
                <w:szCs w:val="14"/>
                <w:lang w:eastAsia="id-ID"/>
              </w:rPr>
              <w:t>2</w:t>
            </w:r>
          </w:p>
        </w:tc>
        <w:tc>
          <w:tcPr>
            <w:tcW w:w="283" w:type="dxa"/>
            <w:shd w:val="clear" w:color="auto" w:fill="auto"/>
            <w:noWrap/>
            <w:vAlign w:val="center"/>
            <w:hideMark/>
          </w:tcPr>
          <w:p w:rsidR="00C71E04" w:rsidRPr="00C71E04" w:rsidRDefault="00C71E04" w:rsidP="00D3623E">
            <w:pPr>
              <w:jc w:val="center"/>
              <w:rPr>
                <w:rFonts w:ascii="Arial Narrow" w:hAnsi="Arial Narrow"/>
                <w:b/>
                <w:bCs/>
                <w:sz w:val="14"/>
                <w:szCs w:val="14"/>
                <w:lang w:eastAsia="id-ID"/>
              </w:rPr>
            </w:pPr>
            <w:r w:rsidRPr="00C71E04">
              <w:rPr>
                <w:rFonts w:ascii="Arial Narrow" w:hAnsi="Arial Narrow"/>
                <w:b/>
                <w:bCs/>
                <w:sz w:val="14"/>
                <w:szCs w:val="14"/>
                <w:lang w:eastAsia="id-ID"/>
              </w:rPr>
              <w:t>3</w:t>
            </w:r>
          </w:p>
        </w:tc>
        <w:tc>
          <w:tcPr>
            <w:tcW w:w="284" w:type="dxa"/>
            <w:shd w:val="clear" w:color="auto" w:fill="auto"/>
            <w:noWrap/>
            <w:vAlign w:val="center"/>
            <w:hideMark/>
          </w:tcPr>
          <w:p w:rsidR="00C71E04" w:rsidRPr="00C71E04" w:rsidRDefault="00C71E04" w:rsidP="00D3623E">
            <w:pPr>
              <w:jc w:val="center"/>
              <w:rPr>
                <w:rFonts w:ascii="Arial Narrow" w:hAnsi="Arial Narrow"/>
                <w:b/>
                <w:bCs/>
                <w:sz w:val="14"/>
                <w:szCs w:val="14"/>
                <w:lang w:eastAsia="id-ID"/>
              </w:rPr>
            </w:pPr>
            <w:r w:rsidRPr="00C71E04">
              <w:rPr>
                <w:rFonts w:ascii="Arial Narrow" w:hAnsi="Arial Narrow"/>
                <w:b/>
                <w:bCs/>
                <w:sz w:val="14"/>
                <w:szCs w:val="14"/>
                <w:lang w:eastAsia="id-ID"/>
              </w:rPr>
              <w:t>4</w:t>
            </w:r>
          </w:p>
        </w:tc>
        <w:tc>
          <w:tcPr>
            <w:tcW w:w="283" w:type="dxa"/>
            <w:shd w:val="clear" w:color="auto" w:fill="auto"/>
            <w:noWrap/>
            <w:vAlign w:val="center"/>
            <w:hideMark/>
          </w:tcPr>
          <w:p w:rsidR="00C71E04" w:rsidRPr="00C71E04" w:rsidRDefault="00C71E04" w:rsidP="00D3623E">
            <w:pPr>
              <w:jc w:val="center"/>
              <w:rPr>
                <w:rFonts w:ascii="Arial Narrow" w:hAnsi="Arial Narrow"/>
                <w:b/>
                <w:bCs/>
                <w:sz w:val="14"/>
                <w:szCs w:val="14"/>
                <w:lang w:eastAsia="id-ID"/>
              </w:rPr>
            </w:pPr>
            <w:r w:rsidRPr="00C71E04">
              <w:rPr>
                <w:rFonts w:ascii="Arial Narrow" w:hAnsi="Arial Narrow"/>
                <w:b/>
                <w:bCs/>
                <w:sz w:val="14"/>
                <w:szCs w:val="14"/>
                <w:lang w:eastAsia="id-ID"/>
              </w:rPr>
              <w:t>1</w:t>
            </w:r>
          </w:p>
        </w:tc>
        <w:tc>
          <w:tcPr>
            <w:tcW w:w="284" w:type="dxa"/>
            <w:shd w:val="clear" w:color="auto" w:fill="auto"/>
            <w:noWrap/>
            <w:vAlign w:val="center"/>
            <w:hideMark/>
          </w:tcPr>
          <w:p w:rsidR="00C71E04" w:rsidRPr="00C71E04" w:rsidRDefault="00C71E04" w:rsidP="00D3623E">
            <w:pPr>
              <w:jc w:val="center"/>
              <w:rPr>
                <w:rFonts w:ascii="Arial Narrow" w:hAnsi="Arial Narrow"/>
                <w:b/>
                <w:bCs/>
                <w:sz w:val="14"/>
                <w:szCs w:val="14"/>
                <w:lang w:eastAsia="id-ID"/>
              </w:rPr>
            </w:pPr>
            <w:r w:rsidRPr="00C71E04">
              <w:rPr>
                <w:rFonts w:ascii="Arial Narrow" w:hAnsi="Arial Narrow"/>
                <w:b/>
                <w:bCs/>
                <w:sz w:val="14"/>
                <w:szCs w:val="14"/>
                <w:lang w:eastAsia="id-ID"/>
              </w:rPr>
              <w:t>2</w:t>
            </w:r>
          </w:p>
        </w:tc>
        <w:tc>
          <w:tcPr>
            <w:tcW w:w="425" w:type="dxa"/>
            <w:shd w:val="clear" w:color="auto" w:fill="auto"/>
            <w:noWrap/>
            <w:vAlign w:val="center"/>
            <w:hideMark/>
          </w:tcPr>
          <w:p w:rsidR="00C71E04" w:rsidRPr="00C71E04" w:rsidRDefault="00C71E04" w:rsidP="00D3623E">
            <w:pPr>
              <w:jc w:val="center"/>
              <w:rPr>
                <w:rFonts w:ascii="Arial Narrow" w:hAnsi="Arial Narrow"/>
                <w:b/>
                <w:bCs/>
                <w:sz w:val="14"/>
                <w:szCs w:val="14"/>
                <w:lang w:eastAsia="id-ID"/>
              </w:rPr>
            </w:pPr>
            <w:r w:rsidRPr="00C71E04">
              <w:rPr>
                <w:rFonts w:ascii="Arial Narrow" w:hAnsi="Arial Narrow"/>
                <w:b/>
                <w:bCs/>
                <w:sz w:val="14"/>
                <w:szCs w:val="14"/>
                <w:lang w:eastAsia="id-ID"/>
              </w:rPr>
              <w:t>3</w:t>
            </w:r>
          </w:p>
        </w:tc>
      </w:tr>
      <w:tr w:rsidR="00C71E04" w:rsidRPr="00C71E04" w:rsidTr="003E0DF4">
        <w:trPr>
          <w:trHeight w:val="20"/>
        </w:trPr>
        <w:tc>
          <w:tcPr>
            <w:tcW w:w="4111" w:type="dxa"/>
            <w:gridSpan w:val="14"/>
            <w:shd w:val="clear" w:color="auto" w:fill="auto"/>
            <w:noWrap/>
            <w:vAlign w:val="center"/>
          </w:tcPr>
          <w:p w:rsidR="00C71E04" w:rsidRPr="00C71E04" w:rsidRDefault="00C71E04" w:rsidP="00D3623E">
            <w:pPr>
              <w:jc w:val="center"/>
              <w:rPr>
                <w:rFonts w:ascii="Arial Narrow" w:hAnsi="Arial Narrow"/>
                <w:b/>
                <w:bCs/>
                <w:sz w:val="14"/>
                <w:szCs w:val="14"/>
                <w:lang w:eastAsia="id-ID"/>
              </w:rPr>
            </w:pPr>
            <w:r w:rsidRPr="00C71E04">
              <w:rPr>
                <w:rFonts w:ascii="Arial Narrow" w:hAnsi="Arial Narrow"/>
                <w:b/>
                <w:bCs/>
                <w:sz w:val="14"/>
                <w:szCs w:val="14"/>
                <w:lang w:eastAsia="id-ID"/>
              </w:rPr>
              <w:t>Jawaban dari Dinas Perindustrian Kab. Serang</w:t>
            </w:r>
          </w:p>
        </w:tc>
      </w:tr>
      <w:tr w:rsidR="00C71E04" w:rsidRPr="00C71E04" w:rsidTr="003E0DF4">
        <w:trPr>
          <w:trHeight w:val="20"/>
        </w:trPr>
        <w:tc>
          <w:tcPr>
            <w:tcW w:w="284" w:type="dxa"/>
            <w:shd w:val="clear" w:color="auto" w:fill="auto"/>
            <w:noWrap/>
            <w:vAlign w:val="center"/>
            <w:hideMark/>
          </w:tcPr>
          <w:p w:rsidR="00C71E04" w:rsidRPr="00C71E04" w:rsidRDefault="00C71E04" w:rsidP="00D3623E">
            <w:pPr>
              <w:jc w:val="center"/>
              <w:rPr>
                <w:rFonts w:ascii="Arial Narrow" w:hAnsi="Arial Narrow"/>
                <w:sz w:val="14"/>
                <w:szCs w:val="14"/>
                <w:lang w:eastAsia="id-ID"/>
              </w:rPr>
            </w:pPr>
            <w:r w:rsidRPr="00C71E04">
              <w:rPr>
                <w:rFonts w:ascii="Arial Narrow" w:hAnsi="Arial Narrow"/>
                <w:sz w:val="14"/>
                <w:szCs w:val="14"/>
                <w:lang w:eastAsia="id-ID"/>
              </w:rPr>
              <w:t>c</w:t>
            </w:r>
          </w:p>
        </w:tc>
        <w:tc>
          <w:tcPr>
            <w:tcW w:w="283" w:type="dxa"/>
            <w:shd w:val="clear" w:color="auto" w:fill="auto"/>
            <w:noWrap/>
            <w:vAlign w:val="center"/>
            <w:hideMark/>
          </w:tcPr>
          <w:p w:rsidR="00C71E04" w:rsidRPr="00C71E04" w:rsidRDefault="00C71E04" w:rsidP="00D3623E">
            <w:pPr>
              <w:jc w:val="center"/>
              <w:rPr>
                <w:rFonts w:ascii="Arial Narrow" w:hAnsi="Arial Narrow"/>
                <w:sz w:val="14"/>
                <w:szCs w:val="14"/>
                <w:lang w:eastAsia="id-ID"/>
              </w:rPr>
            </w:pPr>
            <w:r w:rsidRPr="00C71E04">
              <w:rPr>
                <w:rFonts w:ascii="Arial Narrow" w:hAnsi="Arial Narrow"/>
                <w:sz w:val="14"/>
                <w:szCs w:val="14"/>
                <w:lang w:eastAsia="id-ID"/>
              </w:rPr>
              <w:t>c</w:t>
            </w:r>
          </w:p>
        </w:tc>
        <w:tc>
          <w:tcPr>
            <w:tcW w:w="284" w:type="dxa"/>
            <w:shd w:val="clear" w:color="auto" w:fill="auto"/>
            <w:noWrap/>
            <w:vAlign w:val="center"/>
            <w:hideMark/>
          </w:tcPr>
          <w:p w:rsidR="00C71E04" w:rsidRPr="00C71E04" w:rsidRDefault="00C71E04" w:rsidP="00D3623E">
            <w:pPr>
              <w:jc w:val="center"/>
              <w:rPr>
                <w:rFonts w:ascii="Arial Narrow" w:hAnsi="Arial Narrow"/>
                <w:sz w:val="14"/>
                <w:szCs w:val="14"/>
                <w:lang w:eastAsia="id-ID"/>
              </w:rPr>
            </w:pPr>
            <w:r w:rsidRPr="00C71E04">
              <w:rPr>
                <w:rFonts w:ascii="Arial Narrow" w:hAnsi="Arial Narrow"/>
                <w:sz w:val="14"/>
                <w:szCs w:val="14"/>
                <w:lang w:eastAsia="id-ID"/>
              </w:rPr>
              <w:t>c</w:t>
            </w:r>
          </w:p>
        </w:tc>
        <w:tc>
          <w:tcPr>
            <w:tcW w:w="283" w:type="dxa"/>
            <w:shd w:val="clear" w:color="auto" w:fill="auto"/>
            <w:noWrap/>
            <w:vAlign w:val="center"/>
            <w:hideMark/>
          </w:tcPr>
          <w:p w:rsidR="00C71E04" w:rsidRPr="00C71E04" w:rsidRDefault="00C71E04" w:rsidP="00D3623E">
            <w:pPr>
              <w:jc w:val="center"/>
              <w:rPr>
                <w:rFonts w:ascii="Arial Narrow" w:hAnsi="Arial Narrow"/>
                <w:sz w:val="14"/>
                <w:szCs w:val="14"/>
                <w:lang w:eastAsia="id-ID"/>
              </w:rPr>
            </w:pPr>
            <w:r w:rsidRPr="00C71E04">
              <w:rPr>
                <w:rFonts w:ascii="Arial Narrow" w:hAnsi="Arial Narrow"/>
                <w:sz w:val="14"/>
                <w:szCs w:val="14"/>
                <w:lang w:eastAsia="id-ID"/>
              </w:rPr>
              <w:t>c</w:t>
            </w:r>
          </w:p>
        </w:tc>
        <w:tc>
          <w:tcPr>
            <w:tcW w:w="284" w:type="dxa"/>
            <w:shd w:val="clear" w:color="auto" w:fill="auto"/>
            <w:noWrap/>
            <w:vAlign w:val="center"/>
            <w:hideMark/>
          </w:tcPr>
          <w:p w:rsidR="00C71E04" w:rsidRPr="00C71E04" w:rsidRDefault="00C71E04" w:rsidP="00D3623E">
            <w:pPr>
              <w:jc w:val="center"/>
              <w:rPr>
                <w:rFonts w:ascii="Arial Narrow" w:hAnsi="Arial Narrow"/>
                <w:sz w:val="14"/>
                <w:szCs w:val="14"/>
                <w:lang w:eastAsia="id-ID"/>
              </w:rPr>
            </w:pPr>
            <w:r w:rsidRPr="00C71E04">
              <w:rPr>
                <w:rFonts w:ascii="Arial Narrow" w:hAnsi="Arial Narrow"/>
                <w:sz w:val="14"/>
                <w:szCs w:val="14"/>
                <w:lang w:eastAsia="id-ID"/>
              </w:rPr>
              <w:t>b</w:t>
            </w:r>
          </w:p>
        </w:tc>
        <w:tc>
          <w:tcPr>
            <w:tcW w:w="283" w:type="dxa"/>
            <w:shd w:val="clear" w:color="auto" w:fill="auto"/>
            <w:noWrap/>
            <w:vAlign w:val="center"/>
            <w:hideMark/>
          </w:tcPr>
          <w:p w:rsidR="00C71E04" w:rsidRPr="00C71E04" w:rsidRDefault="00C71E04" w:rsidP="00D3623E">
            <w:pPr>
              <w:jc w:val="center"/>
              <w:rPr>
                <w:rFonts w:ascii="Arial Narrow" w:hAnsi="Arial Narrow"/>
                <w:sz w:val="14"/>
                <w:szCs w:val="14"/>
                <w:lang w:eastAsia="id-ID"/>
              </w:rPr>
            </w:pPr>
            <w:r w:rsidRPr="00C71E04">
              <w:rPr>
                <w:rFonts w:ascii="Arial Narrow" w:hAnsi="Arial Narrow"/>
                <w:sz w:val="14"/>
                <w:szCs w:val="14"/>
                <w:lang w:eastAsia="id-ID"/>
              </w:rPr>
              <w:t>d</w:t>
            </w:r>
          </w:p>
        </w:tc>
        <w:tc>
          <w:tcPr>
            <w:tcW w:w="284" w:type="dxa"/>
            <w:shd w:val="clear" w:color="auto" w:fill="auto"/>
            <w:noWrap/>
            <w:vAlign w:val="center"/>
            <w:hideMark/>
          </w:tcPr>
          <w:p w:rsidR="00C71E04" w:rsidRPr="00C71E04" w:rsidRDefault="00C71E04" w:rsidP="00D3623E">
            <w:pPr>
              <w:jc w:val="center"/>
              <w:rPr>
                <w:rFonts w:ascii="Arial Narrow" w:hAnsi="Arial Narrow"/>
                <w:sz w:val="14"/>
                <w:szCs w:val="14"/>
                <w:lang w:eastAsia="id-ID"/>
              </w:rPr>
            </w:pPr>
            <w:r w:rsidRPr="00C71E04">
              <w:rPr>
                <w:rFonts w:ascii="Arial Narrow" w:hAnsi="Arial Narrow"/>
                <w:sz w:val="14"/>
                <w:szCs w:val="14"/>
                <w:lang w:eastAsia="id-ID"/>
              </w:rPr>
              <w:t>e</w:t>
            </w:r>
          </w:p>
        </w:tc>
        <w:tc>
          <w:tcPr>
            <w:tcW w:w="283" w:type="dxa"/>
            <w:shd w:val="clear" w:color="auto" w:fill="auto"/>
            <w:noWrap/>
            <w:vAlign w:val="center"/>
            <w:hideMark/>
          </w:tcPr>
          <w:p w:rsidR="00C71E04" w:rsidRPr="00C71E04" w:rsidRDefault="00C71E04" w:rsidP="00D3623E">
            <w:pPr>
              <w:jc w:val="center"/>
              <w:rPr>
                <w:rFonts w:ascii="Arial Narrow" w:hAnsi="Arial Narrow"/>
                <w:sz w:val="14"/>
                <w:szCs w:val="14"/>
                <w:lang w:eastAsia="id-ID"/>
              </w:rPr>
            </w:pPr>
            <w:r w:rsidRPr="00C71E04">
              <w:rPr>
                <w:rFonts w:ascii="Arial Narrow" w:hAnsi="Arial Narrow"/>
                <w:sz w:val="14"/>
                <w:szCs w:val="14"/>
                <w:lang w:eastAsia="id-ID"/>
              </w:rPr>
              <w:t>c</w:t>
            </w:r>
          </w:p>
        </w:tc>
        <w:tc>
          <w:tcPr>
            <w:tcW w:w="284" w:type="dxa"/>
            <w:shd w:val="clear" w:color="auto" w:fill="auto"/>
            <w:noWrap/>
            <w:vAlign w:val="center"/>
            <w:hideMark/>
          </w:tcPr>
          <w:p w:rsidR="00C71E04" w:rsidRPr="00C71E04" w:rsidRDefault="00C71E04" w:rsidP="00D3623E">
            <w:pPr>
              <w:jc w:val="center"/>
              <w:rPr>
                <w:rFonts w:ascii="Arial Narrow" w:hAnsi="Arial Narrow"/>
                <w:sz w:val="14"/>
                <w:szCs w:val="14"/>
                <w:lang w:eastAsia="id-ID"/>
              </w:rPr>
            </w:pPr>
            <w:r w:rsidRPr="00C71E04">
              <w:rPr>
                <w:rFonts w:ascii="Arial Narrow" w:hAnsi="Arial Narrow"/>
                <w:sz w:val="14"/>
                <w:szCs w:val="14"/>
                <w:lang w:eastAsia="id-ID"/>
              </w:rPr>
              <w:t>c</w:t>
            </w:r>
          </w:p>
        </w:tc>
        <w:tc>
          <w:tcPr>
            <w:tcW w:w="283" w:type="dxa"/>
            <w:shd w:val="clear" w:color="auto" w:fill="auto"/>
            <w:noWrap/>
            <w:vAlign w:val="center"/>
            <w:hideMark/>
          </w:tcPr>
          <w:p w:rsidR="00C71E04" w:rsidRPr="00C71E04" w:rsidRDefault="00C71E04" w:rsidP="00D3623E">
            <w:pPr>
              <w:jc w:val="center"/>
              <w:rPr>
                <w:rFonts w:ascii="Arial Narrow" w:hAnsi="Arial Narrow"/>
                <w:color w:val="000000"/>
                <w:sz w:val="14"/>
                <w:szCs w:val="14"/>
                <w:lang w:eastAsia="id-ID"/>
              </w:rPr>
            </w:pPr>
            <w:r w:rsidRPr="00C71E04">
              <w:rPr>
                <w:rFonts w:ascii="Arial Narrow" w:hAnsi="Arial Narrow"/>
                <w:color w:val="000000"/>
                <w:sz w:val="14"/>
                <w:szCs w:val="14"/>
                <w:lang w:eastAsia="id-ID"/>
              </w:rPr>
              <w:t>b</w:t>
            </w:r>
          </w:p>
        </w:tc>
        <w:tc>
          <w:tcPr>
            <w:tcW w:w="284" w:type="dxa"/>
            <w:shd w:val="clear" w:color="auto" w:fill="auto"/>
            <w:noWrap/>
            <w:vAlign w:val="center"/>
            <w:hideMark/>
          </w:tcPr>
          <w:p w:rsidR="00C71E04" w:rsidRPr="00C71E04" w:rsidRDefault="00C71E04" w:rsidP="00D3623E">
            <w:pPr>
              <w:jc w:val="center"/>
              <w:rPr>
                <w:rFonts w:ascii="Arial Narrow" w:hAnsi="Arial Narrow"/>
                <w:sz w:val="14"/>
                <w:szCs w:val="14"/>
                <w:lang w:eastAsia="id-ID"/>
              </w:rPr>
            </w:pPr>
            <w:r w:rsidRPr="00C71E04">
              <w:rPr>
                <w:rFonts w:ascii="Arial Narrow" w:hAnsi="Arial Narrow"/>
                <w:sz w:val="14"/>
                <w:szCs w:val="14"/>
                <w:lang w:eastAsia="id-ID"/>
              </w:rPr>
              <w:t>b</w:t>
            </w:r>
          </w:p>
        </w:tc>
        <w:tc>
          <w:tcPr>
            <w:tcW w:w="283" w:type="dxa"/>
            <w:shd w:val="clear" w:color="auto" w:fill="auto"/>
            <w:noWrap/>
            <w:vAlign w:val="center"/>
            <w:hideMark/>
          </w:tcPr>
          <w:p w:rsidR="00C71E04" w:rsidRPr="00C71E04" w:rsidRDefault="00C71E04" w:rsidP="00D3623E">
            <w:pPr>
              <w:jc w:val="center"/>
              <w:rPr>
                <w:rFonts w:ascii="Arial Narrow" w:hAnsi="Arial Narrow"/>
                <w:color w:val="000000"/>
                <w:sz w:val="14"/>
                <w:szCs w:val="14"/>
                <w:lang w:eastAsia="id-ID"/>
              </w:rPr>
            </w:pPr>
            <w:r w:rsidRPr="00C71E04">
              <w:rPr>
                <w:rFonts w:ascii="Arial Narrow" w:hAnsi="Arial Narrow"/>
                <w:color w:val="000000"/>
                <w:sz w:val="14"/>
                <w:szCs w:val="14"/>
                <w:lang w:eastAsia="id-ID"/>
              </w:rPr>
              <w:t>c</w:t>
            </w:r>
          </w:p>
        </w:tc>
        <w:tc>
          <w:tcPr>
            <w:tcW w:w="284" w:type="dxa"/>
            <w:shd w:val="clear" w:color="auto" w:fill="auto"/>
            <w:noWrap/>
            <w:vAlign w:val="center"/>
            <w:hideMark/>
          </w:tcPr>
          <w:p w:rsidR="00C71E04" w:rsidRPr="00C71E04" w:rsidRDefault="00C71E04" w:rsidP="00D3623E">
            <w:pPr>
              <w:jc w:val="center"/>
              <w:rPr>
                <w:rFonts w:ascii="Arial Narrow" w:hAnsi="Arial Narrow"/>
                <w:color w:val="000000"/>
                <w:sz w:val="14"/>
                <w:szCs w:val="14"/>
                <w:lang w:eastAsia="id-ID"/>
              </w:rPr>
            </w:pPr>
            <w:r w:rsidRPr="00C71E04">
              <w:rPr>
                <w:rFonts w:ascii="Arial Narrow" w:hAnsi="Arial Narrow"/>
                <w:color w:val="000000"/>
                <w:sz w:val="14"/>
                <w:szCs w:val="14"/>
                <w:lang w:eastAsia="id-ID"/>
              </w:rPr>
              <w:t>c</w:t>
            </w:r>
          </w:p>
        </w:tc>
        <w:tc>
          <w:tcPr>
            <w:tcW w:w="425" w:type="dxa"/>
            <w:shd w:val="clear" w:color="auto" w:fill="auto"/>
            <w:noWrap/>
            <w:vAlign w:val="center"/>
            <w:hideMark/>
          </w:tcPr>
          <w:p w:rsidR="00C71E04" w:rsidRPr="00C71E04" w:rsidRDefault="00C71E04" w:rsidP="00D3623E">
            <w:pPr>
              <w:jc w:val="center"/>
              <w:rPr>
                <w:rFonts w:ascii="Arial Narrow" w:hAnsi="Arial Narrow"/>
                <w:sz w:val="14"/>
                <w:szCs w:val="14"/>
                <w:lang w:eastAsia="id-ID"/>
              </w:rPr>
            </w:pPr>
            <w:r w:rsidRPr="00C71E04">
              <w:rPr>
                <w:rFonts w:ascii="Arial Narrow" w:hAnsi="Arial Narrow"/>
                <w:sz w:val="14"/>
                <w:szCs w:val="14"/>
                <w:lang w:eastAsia="id-ID"/>
              </w:rPr>
              <w:t>e</w:t>
            </w:r>
          </w:p>
        </w:tc>
      </w:tr>
      <w:tr w:rsidR="00C71E04" w:rsidRPr="00C71E04" w:rsidTr="003E0DF4">
        <w:trPr>
          <w:trHeight w:val="20"/>
        </w:trPr>
        <w:tc>
          <w:tcPr>
            <w:tcW w:w="284" w:type="dxa"/>
            <w:shd w:val="clear" w:color="auto" w:fill="auto"/>
            <w:noWrap/>
            <w:vAlign w:val="center"/>
            <w:hideMark/>
          </w:tcPr>
          <w:p w:rsidR="00C71E04" w:rsidRPr="00C71E04" w:rsidRDefault="00C71E04" w:rsidP="00D3623E">
            <w:pPr>
              <w:jc w:val="center"/>
              <w:rPr>
                <w:rFonts w:ascii="Arial Narrow" w:hAnsi="Arial Narrow"/>
                <w:color w:val="000000"/>
                <w:sz w:val="14"/>
                <w:szCs w:val="14"/>
                <w:lang w:eastAsia="id-ID"/>
              </w:rPr>
            </w:pPr>
            <w:r w:rsidRPr="00C71E04">
              <w:rPr>
                <w:rFonts w:ascii="Arial Narrow" w:hAnsi="Arial Narrow"/>
                <w:color w:val="000000"/>
                <w:sz w:val="14"/>
                <w:szCs w:val="14"/>
                <w:lang w:eastAsia="id-ID"/>
              </w:rPr>
              <w:t>3</w:t>
            </w:r>
          </w:p>
        </w:tc>
        <w:tc>
          <w:tcPr>
            <w:tcW w:w="283" w:type="dxa"/>
            <w:shd w:val="clear" w:color="auto" w:fill="auto"/>
            <w:noWrap/>
            <w:vAlign w:val="center"/>
            <w:hideMark/>
          </w:tcPr>
          <w:p w:rsidR="00C71E04" w:rsidRPr="00C71E04" w:rsidRDefault="00C71E04" w:rsidP="00D3623E">
            <w:pPr>
              <w:jc w:val="center"/>
              <w:rPr>
                <w:rFonts w:ascii="Arial Narrow" w:hAnsi="Arial Narrow"/>
                <w:color w:val="000000"/>
                <w:sz w:val="14"/>
                <w:szCs w:val="14"/>
                <w:lang w:eastAsia="id-ID"/>
              </w:rPr>
            </w:pPr>
            <w:r w:rsidRPr="00C71E04">
              <w:rPr>
                <w:rFonts w:ascii="Arial Narrow" w:hAnsi="Arial Narrow"/>
                <w:color w:val="000000"/>
                <w:sz w:val="14"/>
                <w:szCs w:val="14"/>
                <w:lang w:eastAsia="id-ID"/>
              </w:rPr>
              <w:t>3</w:t>
            </w:r>
          </w:p>
        </w:tc>
        <w:tc>
          <w:tcPr>
            <w:tcW w:w="284" w:type="dxa"/>
            <w:shd w:val="clear" w:color="auto" w:fill="auto"/>
            <w:noWrap/>
            <w:vAlign w:val="center"/>
            <w:hideMark/>
          </w:tcPr>
          <w:p w:rsidR="00C71E04" w:rsidRPr="00C71E04" w:rsidRDefault="00C71E04" w:rsidP="00D3623E">
            <w:pPr>
              <w:jc w:val="center"/>
              <w:rPr>
                <w:rFonts w:ascii="Arial Narrow" w:hAnsi="Arial Narrow"/>
                <w:color w:val="000000"/>
                <w:sz w:val="14"/>
                <w:szCs w:val="14"/>
                <w:lang w:eastAsia="id-ID"/>
              </w:rPr>
            </w:pPr>
            <w:r w:rsidRPr="00C71E04">
              <w:rPr>
                <w:rFonts w:ascii="Arial Narrow" w:hAnsi="Arial Narrow"/>
                <w:color w:val="000000"/>
                <w:sz w:val="14"/>
                <w:szCs w:val="14"/>
                <w:lang w:eastAsia="id-ID"/>
              </w:rPr>
              <w:t>3</w:t>
            </w:r>
          </w:p>
        </w:tc>
        <w:tc>
          <w:tcPr>
            <w:tcW w:w="283" w:type="dxa"/>
            <w:shd w:val="clear" w:color="auto" w:fill="auto"/>
            <w:noWrap/>
            <w:vAlign w:val="center"/>
            <w:hideMark/>
          </w:tcPr>
          <w:p w:rsidR="00C71E04" w:rsidRPr="00C71E04" w:rsidRDefault="00C71E04" w:rsidP="00D3623E">
            <w:pPr>
              <w:jc w:val="center"/>
              <w:rPr>
                <w:rFonts w:ascii="Arial Narrow" w:hAnsi="Arial Narrow"/>
                <w:color w:val="000000"/>
                <w:sz w:val="14"/>
                <w:szCs w:val="14"/>
                <w:lang w:eastAsia="id-ID"/>
              </w:rPr>
            </w:pPr>
            <w:r w:rsidRPr="00C71E04">
              <w:rPr>
                <w:rFonts w:ascii="Arial Narrow" w:hAnsi="Arial Narrow"/>
                <w:color w:val="000000"/>
                <w:sz w:val="14"/>
                <w:szCs w:val="14"/>
                <w:lang w:eastAsia="id-ID"/>
              </w:rPr>
              <w:t>3</w:t>
            </w:r>
          </w:p>
        </w:tc>
        <w:tc>
          <w:tcPr>
            <w:tcW w:w="284" w:type="dxa"/>
            <w:shd w:val="clear" w:color="auto" w:fill="auto"/>
            <w:noWrap/>
            <w:vAlign w:val="center"/>
            <w:hideMark/>
          </w:tcPr>
          <w:p w:rsidR="00C71E04" w:rsidRPr="00C71E04" w:rsidRDefault="00C71E04" w:rsidP="00D3623E">
            <w:pPr>
              <w:jc w:val="center"/>
              <w:rPr>
                <w:rFonts w:ascii="Arial Narrow" w:hAnsi="Arial Narrow"/>
                <w:color w:val="000000"/>
                <w:sz w:val="14"/>
                <w:szCs w:val="14"/>
                <w:lang w:eastAsia="id-ID"/>
              </w:rPr>
            </w:pPr>
            <w:r w:rsidRPr="00C71E04">
              <w:rPr>
                <w:rFonts w:ascii="Arial Narrow" w:hAnsi="Arial Narrow"/>
                <w:color w:val="000000"/>
                <w:sz w:val="14"/>
                <w:szCs w:val="14"/>
                <w:lang w:eastAsia="id-ID"/>
              </w:rPr>
              <w:t>4</w:t>
            </w:r>
          </w:p>
        </w:tc>
        <w:tc>
          <w:tcPr>
            <w:tcW w:w="283" w:type="dxa"/>
            <w:shd w:val="clear" w:color="auto" w:fill="auto"/>
            <w:noWrap/>
            <w:vAlign w:val="center"/>
            <w:hideMark/>
          </w:tcPr>
          <w:p w:rsidR="00C71E04" w:rsidRPr="00C71E04" w:rsidRDefault="00C71E04" w:rsidP="00D3623E">
            <w:pPr>
              <w:jc w:val="center"/>
              <w:rPr>
                <w:rFonts w:ascii="Arial Narrow" w:hAnsi="Arial Narrow"/>
                <w:color w:val="000000"/>
                <w:sz w:val="14"/>
                <w:szCs w:val="14"/>
                <w:lang w:eastAsia="id-ID"/>
              </w:rPr>
            </w:pPr>
            <w:r w:rsidRPr="00C71E04">
              <w:rPr>
                <w:rFonts w:ascii="Arial Narrow" w:hAnsi="Arial Narrow"/>
                <w:color w:val="000000"/>
                <w:sz w:val="14"/>
                <w:szCs w:val="14"/>
                <w:lang w:eastAsia="id-ID"/>
              </w:rPr>
              <w:t>2</w:t>
            </w:r>
          </w:p>
        </w:tc>
        <w:tc>
          <w:tcPr>
            <w:tcW w:w="284" w:type="dxa"/>
            <w:shd w:val="clear" w:color="auto" w:fill="auto"/>
            <w:noWrap/>
            <w:vAlign w:val="center"/>
            <w:hideMark/>
          </w:tcPr>
          <w:p w:rsidR="00C71E04" w:rsidRPr="00C71E04" w:rsidRDefault="00C71E04" w:rsidP="00D3623E">
            <w:pPr>
              <w:jc w:val="center"/>
              <w:rPr>
                <w:rFonts w:ascii="Arial Narrow" w:hAnsi="Arial Narrow"/>
                <w:color w:val="000000"/>
                <w:sz w:val="14"/>
                <w:szCs w:val="14"/>
                <w:lang w:eastAsia="id-ID"/>
              </w:rPr>
            </w:pPr>
            <w:r w:rsidRPr="00C71E04">
              <w:rPr>
                <w:rFonts w:ascii="Arial Narrow" w:hAnsi="Arial Narrow"/>
                <w:color w:val="000000"/>
                <w:sz w:val="14"/>
                <w:szCs w:val="14"/>
                <w:lang w:eastAsia="id-ID"/>
              </w:rPr>
              <w:t>1</w:t>
            </w:r>
          </w:p>
        </w:tc>
        <w:tc>
          <w:tcPr>
            <w:tcW w:w="283" w:type="dxa"/>
            <w:shd w:val="clear" w:color="auto" w:fill="auto"/>
            <w:noWrap/>
            <w:vAlign w:val="center"/>
            <w:hideMark/>
          </w:tcPr>
          <w:p w:rsidR="00C71E04" w:rsidRPr="00C71E04" w:rsidRDefault="00C71E04" w:rsidP="00D3623E">
            <w:pPr>
              <w:jc w:val="center"/>
              <w:rPr>
                <w:rFonts w:ascii="Arial Narrow" w:hAnsi="Arial Narrow"/>
                <w:color w:val="000000"/>
                <w:sz w:val="14"/>
                <w:szCs w:val="14"/>
                <w:lang w:eastAsia="id-ID"/>
              </w:rPr>
            </w:pPr>
            <w:r w:rsidRPr="00C71E04">
              <w:rPr>
                <w:rFonts w:ascii="Arial Narrow" w:hAnsi="Arial Narrow"/>
                <w:color w:val="000000"/>
                <w:sz w:val="14"/>
                <w:szCs w:val="14"/>
                <w:lang w:eastAsia="id-ID"/>
              </w:rPr>
              <w:t>3</w:t>
            </w:r>
          </w:p>
        </w:tc>
        <w:tc>
          <w:tcPr>
            <w:tcW w:w="284" w:type="dxa"/>
            <w:shd w:val="clear" w:color="auto" w:fill="auto"/>
            <w:noWrap/>
            <w:vAlign w:val="center"/>
            <w:hideMark/>
          </w:tcPr>
          <w:p w:rsidR="00C71E04" w:rsidRPr="00C71E04" w:rsidRDefault="00C71E04" w:rsidP="00D3623E">
            <w:pPr>
              <w:jc w:val="center"/>
              <w:rPr>
                <w:rFonts w:ascii="Arial Narrow" w:hAnsi="Arial Narrow"/>
                <w:color w:val="000000"/>
                <w:sz w:val="14"/>
                <w:szCs w:val="14"/>
                <w:lang w:eastAsia="id-ID"/>
              </w:rPr>
            </w:pPr>
            <w:r w:rsidRPr="00C71E04">
              <w:rPr>
                <w:rFonts w:ascii="Arial Narrow" w:hAnsi="Arial Narrow"/>
                <w:color w:val="000000"/>
                <w:sz w:val="14"/>
                <w:szCs w:val="14"/>
                <w:lang w:eastAsia="id-ID"/>
              </w:rPr>
              <w:t>3</w:t>
            </w:r>
          </w:p>
        </w:tc>
        <w:tc>
          <w:tcPr>
            <w:tcW w:w="283" w:type="dxa"/>
            <w:shd w:val="clear" w:color="auto" w:fill="auto"/>
            <w:noWrap/>
            <w:vAlign w:val="center"/>
            <w:hideMark/>
          </w:tcPr>
          <w:p w:rsidR="00C71E04" w:rsidRPr="00C71E04" w:rsidRDefault="00C71E04" w:rsidP="00D3623E">
            <w:pPr>
              <w:jc w:val="center"/>
              <w:rPr>
                <w:rFonts w:ascii="Arial Narrow" w:hAnsi="Arial Narrow"/>
                <w:color w:val="000000"/>
                <w:sz w:val="14"/>
                <w:szCs w:val="14"/>
                <w:lang w:eastAsia="id-ID"/>
              </w:rPr>
            </w:pPr>
            <w:r w:rsidRPr="00C71E04">
              <w:rPr>
                <w:rFonts w:ascii="Arial Narrow" w:hAnsi="Arial Narrow"/>
                <w:color w:val="000000"/>
                <w:sz w:val="14"/>
                <w:szCs w:val="14"/>
                <w:lang w:eastAsia="id-ID"/>
              </w:rPr>
              <w:t>4</w:t>
            </w:r>
          </w:p>
        </w:tc>
        <w:tc>
          <w:tcPr>
            <w:tcW w:w="284" w:type="dxa"/>
            <w:shd w:val="clear" w:color="auto" w:fill="auto"/>
            <w:noWrap/>
            <w:vAlign w:val="center"/>
            <w:hideMark/>
          </w:tcPr>
          <w:p w:rsidR="00C71E04" w:rsidRPr="00C71E04" w:rsidRDefault="00C71E04" w:rsidP="00D3623E">
            <w:pPr>
              <w:jc w:val="center"/>
              <w:rPr>
                <w:rFonts w:ascii="Arial Narrow" w:hAnsi="Arial Narrow"/>
                <w:color w:val="000000"/>
                <w:sz w:val="14"/>
                <w:szCs w:val="14"/>
                <w:lang w:eastAsia="id-ID"/>
              </w:rPr>
            </w:pPr>
            <w:r w:rsidRPr="00C71E04">
              <w:rPr>
                <w:rFonts w:ascii="Arial Narrow" w:hAnsi="Arial Narrow"/>
                <w:color w:val="000000"/>
                <w:sz w:val="14"/>
                <w:szCs w:val="14"/>
                <w:lang w:eastAsia="id-ID"/>
              </w:rPr>
              <w:t>4</w:t>
            </w:r>
          </w:p>
        </w:tc>
        <w:tc>
          <w:tcPr>
            <w:tcW w:w="283" w:type="dxa"/>
            <w:shd w:val="clear" w:color="auto" w:fill="auto"/>
            <w:noWrap/>
            <w:vAlign w:val="center"/>
            <w:hideMark/>
          </w:tcPr>
          <w:p w:rsidR="00C71E04" w:rsidRPr="00C71E04" w:rsidRDefault="00C71E04" w:rsidP="00D3623E">
            <w:pPr>
              <w:jc w:val="center"/>
              <w:rPr>
                <w:rFonts w:ascii="Arial Narrow" w:hAnsi="Arial Narrow"/>
                <w:color w:val="000000"/>
                <w:sz w:val="14"/>
                <w:szCs w:val="14"/>
                <w:lang w:eastAsia="id-ID"/>
              </w:rPr>
            </w:pPr>
            <w:r w:rsidRPr="00C71E04">
              <w:rPr>
                <w:rFonts w:ascii="Arial Narrow" w:hAnsi="Arial Narrow"/>
                <w:color w:val="000000"/>
                <w:sz w:val="14"/>
                <w:szCs w:val="14"/>
                <w:lang w:eastAsia="id-ID"/>
              </w:rPr>
              <w:t>3</w:t>
            </w:r>
          </w:p>
        </w:tc>
        <w:tc>
          <w:tcPr>
            <w:tcW w:w="284" w:type="dxa"/>
            <w:shd w:val="clear" w:color="auto" w:fill="auto"/>
            <w:noWrap/>
            <w:vAlign w:val="center"/>
            <w:hideMark/>
          </w:tcPr>
          <w:p w:rsidR="00C71E04" w:rsidRPr="00C71E04" w:rsidRDefault="00C71E04" w:rsidP="00D3623E">
            <w:pPr>
              <w:jc w:val="center"/>
              <w:rPr>
                <w:rFonts w:ascii="Arial Narrow" w:hAnsi="Arial Narrow"/>
                <w:color w:val="000000"/>
                <w:sz w:val="14"/>
                <w:szCs w:val="14"/>
                <w:lang w:eastAsia="id-ID"/>
              </w:rPr>
            </w:pPr>
            <w:r w:rsidRPr="00C71E04">
              <w:rPr>
                <w:rFonts w:ascii="Arial Narrow" w:hAnsi="Arial Narrow"/>
                <w:color w:val="000000"/>
                <w:sz w:val="14"/>
                <w:szCs w:val="14"/>
                <w:lang w:eastAsia="id-ID"/>
              </w:rPr>
              <w:t>3</w:t>
            </w:r>
          </w:p>
        </w:tc>
        <w:tc>
          <w:tcPr>
            <w:tcW w:w="425" w:type="dxa"/>
            <w:shd w:val="clear" w:color="auto" w:fill="auto"/>
            <w:noWrap/>
            <w:vAlign w:val="center"/>
            <w:hideMark/>
          </w:tcPr>
          <w:p w:rsidR="00C71E04" w:rsidRPr="00C71E04" w:rsidRDefault="00C71E04" w:rsidP="00D3623E">
            <w:pPr>
              <w:jc w:val="center"/>
              <w:rPr>
                <w:rFonts w:ascii="Arial Narrow" w:hAnsi="Arial Narrow"/>
                <w:color w:val="000000"/>
                <w:sz w:val="14"/>
                <w:szCs w:val="14"/>
                <w:lang w:eastAsia="id-ID"/>
              </w:rPr>
            </w:pPr>
            <w:r w:rsidRPr="00C71E04">
              <w:rPr>
                <w:rFonts w:ascii="Arial Narrow" w:hAnsi="Arial Narrow"/>
                <w:color w:val="000000"/>
                <w:sz w:val="14"/>
                <w:szCs w:val="14"/>
                <w:lang w:eastAsia="id-ID"/>
              </w:rPr>
              <w:t>1</w:t>
            </w:r>
          </w:p>
        </w:tc>
      </w:tr>
      <w:tr w:rsidR="00C71E04" w:rsidRPr="00C71E04" w:rsidTr="003E0DF4">
        <w:trPr>
          <w:trHeight w:val="20"/>
        </w:trPr>
        <w:tc>
          <w:tcPr>
            <w:tcW w:w="1985" w:type="dxa"/>
            <w:gridSpan w:val="7"/>
            <w:shd w:val="clear" w:color="auto" w:fill="auto"/>
            <w:noWrap/>
            <w:vAlign w:val="center"/>
            <w:hideMark/>
          </w:tcPr>
          <w:p w:rsidR="00C71E04" w:rsidRPr="00C71E04" w:rsidRDefault="00C71E04" w:rsidP="00D3623E">
            <w:pPr>
              <w:jc w:val="right"/>
              <w:rPr>
                <w:rFonts w:ascii="Arial Narrow" w:hAnsi="Arial Narrow"/>
                <w:b/>
                <w:color w:val="000000"/>
                <w:sz w:val="14"/>
                <w:szCs w:val="14"/>
                <w:lang w:eastAsia="id-ID"/>
              </w:rPr>
            </w:pPr>
            <w:r w:rsidRPr="00C71E04">
              <w:rPr>
                <w:rFonts w:ascii="Arial Narrow" w:hAnsi="Arial Narrow"/>
                <w:b/>
                <w:color w:val="000000"/>
                <w:sz w:val="14"/>
                <w:szCs w:val="14"/>
                <w:lang w:eastAsia="id-ID"/>
              </w:rPr>
              <w:t>2,71</w:t>
            </w:r>
          </w:p>
        </w:tc>
        <w:tc>
          <w:tcPr>
            <w:tcW w:w="1134" w:type="dxa"/>
            <w:gridSpan w:val="4"/>
            <w:shd w:val="clear" w:color="auto" w:fill="auto"/>
            <w:noWrap/>
            <w:vAlign w:val="center"/>
            <w:hideMark/>
          </w:tcPr>
          <w:p w:rsidR="00C71E04" w:rsidRPr="00C71E04" w:rsidRDefault="00C71E04" w:rsidP="00D3623E">
            <w:pPr>
              <w:jc w:val="right"/>
              <w:rPr>
                <w:rFonts w:ascii="Arial Narrow" w:hAnsi="Arial Narrow"/>
                <w:b/>
                <w:color w:val="000000"/>
                <w:sz w:val="14"/>
                <w:szCs w:val="14"/>
                <w:lang w:eastAsia="id-ID"/>
              </w:rPr>
            </w:pPr>
            <w:r w:rsidRPr="00C71E04">
              <w:rPr>
                <w:rFonts w:ascii="Arial Narrow" w:hAnsi="Arial Narrow"/>
                <w:b/>
                <w:color w:val="000000"/>
                <w:sz w:val="14"/>
                <w:szCs w:val="14"/>
                <w:lang w:eastAsia="id-ID"/>
              </w:rPr>
              <w:t>3,50</w:t>
            </w:r>
          </w:p>
        </w:tc>
        <w:tc>
          <w:tcPr>
            <w:tcW w:w="992" w:type="dxa"/>
            <w:gridSpan w:val="3"/>
            <w:shd w:val="clear" w:color="auto" w:fill="auto"/>
            <w:noWrap/>
            <w:vAlign w:val="center"/>
            <w:hideMark/>
          </w:tcPr>
          <w:p w:rsidR="00C71E04" w:rsidRPr="00C71E04" w:rsidRDefault="00C71E04" w:rsidP="00D3623E">
            <w:pPr>
              <w:jc w:val="right"/>
              <w:rPr>
                <w:rFonts w:ascii="Arial Narrow" w:hAnsi="Arial Narrow"/>
                <w:b/>
                <w:color w:val="000000"/>
                <w:sz w:val="14"/>
                <w:szCs w:val="14"/>
                <w:lang w:eastAsia="id-ID"/>
              </w:rPr>
            </w:pPr>
            <w:r w:rsidRPr="00C71E04">
              <w:rPr>
                <w:rFonts w:ascii="Arial Narrow" w:hAnsi="Arial Narrow"/>
                <w:b/>
                <w:color w:val="000000"/>
                <w:sz w:val="14"/>
                <w:szCs w:val="14"/>
                <w:lang w:eastAsia="id-ID"/>
              </w:rPr>
              <w:t>2,33</w:t>
            </w:r>
          </w:p>
        </w:tc>
      </w:tr>
      <w:tr w:rsidR="00C71E04" w:rsidRPr="00C71E04" w:rsidTr="003E0DF4">
        <w:trPr>
          <w:trHeight w:val="20"/>
        </w:trPr>
        <w:tc>
          <w:tcPr>
            <w:tcW w:w="4111" w:type="dxa"/>
            <w:gridSpan w:val="14"/>
            <w:shd w:val="clear" w:color="auto" w:fill="auto"/>
            <w:noWrap/>
            <w:vAlign w:val="center"/>
          </w:tcPr>
          <w:p w:rsidR="00C71E04" w:rsidRPr="00C71E04" w:rsidRDefault="00C71E04" w:rsidP="00D3623E">
            <w:pPr>
              <w:jc w:val="center"/>
              <w:rPr>
                <w:rFonts w:ascii="Arial Narrow" w:hAnsi="Arial Narrow"/>
                <w:b/>
                <w:color w:val="000000"/>
                <w:sz w:val="14"/>
                <w:szCs w:val="14"/>
                <w:lang w:eastAsia="id-ID"/>
              </w:rPr>
            </w:pPr>
            <w:r w:rsidRPr="00C71E04">
              <w:rPr>
                <w:rFonts w:ascii="Arial Narrow" w:hAnsi="Arial Narrow"/>
                <w:b/>
                <w:color w:val="000000"/>
                <w:sz w:val="14"/>
                <w:szCs w:val="14"/>
                <w:lang w:eastAsia="id-ID"/>
              </w:rPr>
              <w:t>Jawaban dari sampel IKM di Kab. Serang</w:t>
            </w:r>
          </w:p>
        </w:tc>
      </w:tr>
      <w:tr w:rsidR="00C71E04" w:rsidRPr="00C71E04" w:rsidTr="003E0DF4">
        <w:trPr>
          <w:trHeight w:val="20"/>
        </w:trPr>
        <w:tc>
          <w:tcPr>
            <w:tcW w:w="284" w:type="dxa"/>
            <w:shd w:val="clear" w:color="auto" w:fill="auto"/>
            <w:noWrap/>
            <w:vAlign w:val="center"/>
            <w:hideMark/>
          </w:tcPr>
          <w:p w:rsidR="00C71E04" w:rsidRPr="00C71E04" w:rsidRDefault="00C71E04" w:rsidP="00D3623E">
            <w:pPr>
              <w:jc w:val="center"/>
              <w:rPr>
                <w:rFonts w:ascii="Arial Narrow" w:hAnsi="Arial Narrow"/>
                <w:color w:val="000000"/>
                <w:sz w:val="14"/>
                <w:szCs w:val="14"/>
                <w:lang w:eastAsia="id-ID"/>
              </w:rPr>
            </w:pPr>
            <w:r w:rsidRPr="00C71E04">
              <w:rPr>
                <w:rFonts w:ascii="Arial Narrow" w:hAnsi="Arial Narrow"/>
                <w:color w:val="000000"/>
                <w:sz w:val="14"/>
                <w:szCs w:val="14"/>
                <w:lang w:eastAsia="id-ID"/>
              </w:rPr>
              <w:t>c</w:t>
            </w:r>
          </w:p>
        </w:tc>
        <w:tc>
          <w:tcPr>
            <w:tcW w:w="283" w:type="dxa"/>
            <w:shd w:val="clear" w:color="auto" w:fill="auto"/>
            <w:noWrap/>
            <w:vAlign w:val="center"/>
            <w:hideMark/>
          </w:tcPr>
          <w:p w:rsidR="00C71E04" w:rsidRPr="00C71E04" w:rsidRDefault="00C71E04" w:rsidP="00D3623E">
            <w:pPr>
              <w:jc w:val="center"/>
              <w:rPr>
                <w:rFonts w:ascii="Arial Narrow" w:hAnsi="Arial Narrow"/>
                <w:color w:val="000000"/>
                <w:sz w:val="14"/>
                <w:szCs w:val="14"/>
                <w:lang w:eastAsia="id-ID"/>
              </w:rPr>
            </w:pPr>
            <w:r w:rsidRPr="00C71E04">
              <w:rPr>
                <w:rFonts w:ascii="Arial Narrow" w:hAnsi="Arial Narrow"/>
                <w:color w:val="000000"/>
                <w:sz w:val="14"/>
                <w:szCs w:val="14"/>
                <w:lang w:eastAsia="id-ID"/>
              </w:rPr>
              <w:t>c</w:t>
            </w:r>
          </w:p>
        </w:tc>
        <w:tc>
          <w:tcPr>
            <w:tcW w:w="284" w:type="dxa"/>
            <w:shd w:val="clear" w:color="auto" w:fill="auto"/>
            <w:noWrap/>
            <w:vAlign w:val="center"/>
            <w:hideMark/>
          </w:tcPr>
          <w:p w:rsidR="00C71E04" w:rsidRPr="00C71E04" w:rsidRDefault="00C71E04" w:rsidP="00D3623E">
            <w:pPr>
              <w:jc w:val="center"/>
              <w:rPr>
                <w:rFonts w:ascii="Arial Narrow" w:hAnsi="Arial Narrow"/>
                <w:color w:val="000000"/>
                <w:sz w:val="14"/>
                <w:szCs w:val="14"/>
                <w:lang w:eastAsia="id-ID"/>
              </w:rPr>
            </w:pPr>
            <w:r w:rsidRPr="00C71E04">
              <w:rPr>
                <w:rFonts w:ascii="Arial Narrow" w:hAnsi="Arial Narrow"/>
                <w:color w:val="000000"/>
                <w:sz w:val="14"/>
                <w:szCs w:val="14"/>
                <w:lang w:eastAsia="id-ID"/>
              </w:rPr>
              <w:t>c</w:t>
            </w:r>
          </w:p>
        </w:tc>
        <w:tc>
          <w:tcPr>
            <w:tcW w:w="283" w:type="dxa"/>
            <w:shd w:val="clear" w:color="auto" w:fill="auto"/>
            <w:noWrap/>
            <w:vAlign w:val="center"/>
            <w:hideMark/>
          </w:tcPr>
          <w:p w:rsidR="00C71E04" w:rsidRPr="00C71E04" w:rsidRDefault="00C71E04" w:rsidP="00D3623E">
            <w:pPr>
              <w:jc w:val="center"/>
              <w:rPr>
                <w:rFonts w:ascii="Arial Narrow" w:hAnsi="Arial Narrow"/>
                <w:color w:val="000000"/>
                <w:sz w:val="14"/>
                <w:szCs w:val="14"/>
                <w:lang w:eastAsia="id-ID"/>
              </w:rPr>
            </w:pPr>
            <w:r w:rsidRPr="00C71E04">
              <w:rPr>
                <w:rFonts w:ascii="Arial Narrow" w:hAnsi="Arial Narrow"/>
                <w:color w:val="000000"/>
                <w:sz w:val="14"/>
                <w:szCs w:val="14"/>
                <w:lang w:eastAsia="id-ID"/>
              </w:rPr>
              <w:t>c</w:t>
            </w:r>
          </w:p>
        </w:tc>
        <w:tc>
          <w:tcPr>
            <w:tcW w:w="284" w:type="dxa"/>
            <w:shd w:val="clear" w:color="auto" w:fill="auto"/>
            <w:noWrap/>
            <w:vAlign w:val="center"/>
            <w:hideMark/>
          </w:tcPr>
          <w:p w:rsidR="00C71E04" w:rsidRPr="00C71E04" w:rsidRDefault="00C71E04" w:rsidP="00D3623E">
            <w:pPr>
              <w:jc w:val="center"/>
              <w:rPr>
                <w:rFonts w:ascii="Arial Narrow" w:hAnsi="Arial Narrow"/>
                <w:color w:val="000000"/>
                <w:sz w:val="14"/>
                <w:szCs w:val="14"/>
                <w:lang w:eastAsia="id-ID"/>
              </w:rPr>
            </w:pPr>
            <w:r w:rsidRPr="00C71E04">
              <w:rPr>
                <w:rFonts w:ascii="Arial Narrow" w:hAnsi="Arial Narrow"/>
                <w:color w:val="000000"/>
                <w:sz w:val="14"/>
                <w:szCs w:val="14"/>
                <w:lang w:eastAsia="id-ID"/>
              </w:rPr>
              <w:t>c</w:t>
            </w:r>
          </w:p>
        </w:tc>
        <w:tc>
          <w:tcPr>
            <w:tcW w:w="283" w:type="dxa"/>
            <w:shd w:val="clear" w:color="auto" w:fill="auto"/>
            <w:noWrap/>
            <w:vAlign w:val="center"/>
            <w:hideMark/>
          </w:tcPr>
          <w:p w:rsidR="00C71E04" w:rsidRPr="00C71E04" w:rsidRDefault="00C71E04" w:rsidP="00D3623E">
            <w:pPr>
              <w:jc w:val="center"/>
              <w:rPr>
                <w:rFonts w:ascii="Arial Narrow" w:hAnsi="Arial Narrow"/>
                <w:color w:val="000000"/>
                <w:sz w:val="14"/>
                <w:szCs w:val="14"/>
                <w:lang w:eastAsia="id-ID"/>
              </w:rPr>
            </w:pPr>
            <w:r w:rsidRPr="00C71E04">
              <w:rPr>
                <w:rFonts w:ascii="Arial Narrow" w:hAnsi="Arial Narrow"/>
                <w:color w:val="000000"/>
                <w:sz w:val="14"/>
                <w:szCs w:val="14"/>
                <w:lang w:eastAsia="id-ID"/>
              </w:rPr>
              <w:t>d</w:t>
            </w:r>
          </w:p>
        </w:tc>
        <w:tc>
          <w:tcPr>
            <w:tcW w:w="284" w:type="dxa"/>
            <w:shd w:val="clear" w:color="auto" w:fill="auto"/>
            <w:noWrap/>
            <w:vAlign w:val="center"/>
            <w:hideMark/>
          </w:tcPr>
          <w:p w:rsidR="00C71E04" w:rsidRPr="00C71E04" w:rsidRDefault="00C71E04" w:rsidP="00D3623E">
            <w:pPr>
              <w:jc w:val="center"/>
              <w:rPr>
                <w:rFonts w:ascii="Arial Narrow" w:hAnsi="Arial Narrow"/>
                <w:color w:val="000000"/>
                <w:sz w:val="14"/>
                <w:szCs w:val="14"/>
                <w:lang w:eastAsia="id-ID"/>
              </w:rPr>
            </w:pPr>
            <w:r w:rsidRPr="00C71E04">
              <w:rPr>
                <w:rFonts w:ascii="Arial Narrow" w:hAnsi="Arial Narrow"/>
                <w:color w:val="000000"/>
                <w:sz w:val="14"/>
                <w:szCs w:val="14"/>
                <w:lang w:eastAsia="id-ID"/>
              </w:rPr>
              <w:t>c</w:t>
            </w:r>
          </w:p>
        </w:tc>
        <w:tc>
          <w:tcPr>
            <w:tcW w:w="283" w:type="dxa"/>
            <w:shd w:val="clear" w:color="auto" w:fill="auto"/>
            <w:noWrap/>
            <w:vAlign w:val="center"/>
            <w:hideMark/>
          </w:tcPr>
          <w:p w:rsidR="00C71E04" w:rsidRPr="00C71E04" w:rsidRDefault="00C71E04" w:rsidP="00D3623E">
            <w:pPr>
              <w:jc w:val="center"/>
              <w:rPr>
                <w:rFonts w:ascii="Arial Narrow" w:hAnsi="Arial Narrow"/>
                <w:color w:val="000000"/>
                <w:sz w:val="14"/>
                <w:szCs w:val="14"/>
                <w:lang w:eastAsia="id-ID"/>
              </w:rPr>
            </w:pPr>
            <w:r w:rsidRPr="00C71E04">
              <w:rPr>
                <w:rFonts w:ascii="Arial Narrow" w:hAnsi="Arial Narrow"/>
                <w:color w:val="000000"/>
                <w:sz w:val="14"/>
                <w:szCs w:val="14"/>
                <w:lang w:eastAsia="id-ID"/>
              </w:rPr>
              <w:t>c</w:t>
            </w:r>
          </w:p>
        </w:tc>
        <w:tc>
          <w:tcPr>
            <w:tcW w:w="284" w:type="dxa"/>
            <w:shd w:val="clear" w:color="auto" w:fill="auto"/>
            <w:noWrap/>
            <w:vAlign w:val="center"/>
            <w:hideMark/>
          </w:tcPr>
          <w:p w:rsidR="00C71E04" w:rsidRPr="00C71E04" w:rsidRDefault="00C71E04" w:rsidP="00D3623E">
            <w:pPr>
              <w:jc w:val="center"/>
              <w:rPr>
                <w:rFonts w:ascii="Arial Narrow" w:hAnsi="Arial Narrow"/>
                <w:sz w:val="14"/>
                <w:szCs w:val="14"/>
                <w:lang w:eastAsia="id-ID"/>
              </w:rPr>
            </w:pPr>
            <w:r w:rsidRPr="00C71E04">
              <w:rPr>
                <w:rFonts w:ascii="Arial Narrow" w:hAnsi="Arial Narrow"/>
                <w:sz w:val="14"/>
                <w:szCs w:val="14"/>
                <w:lang w:eastAsia="id-ID"/>
              </w:rPr>
              <w:t>b</w:t>
            </w:r>
          </w:p>
        </w:tc>
        <w:tc>
          <w:tcPr>
            <w:tcW w:w="283" w:type="dxa"/>
            <w:shd w:val="clear" w:color="auto" w:fill="auto"/>
            <w:noWrap/>
            <w:vAlign w:val="center"/>
            <w:hideMark/>
          </w:tcPr>
          <w:p w:rsidR="00C71E04" w:rsidRPr="00C71E04" w:rsidRDefault="00C71E04" w:rsidP="00D3623E">
            <w:pPr>
              <w:jc w:val="center"/>
              <w:rPr>
                <w:rFonts w:ascii="Arial Narrow" w:hAnsi="Arial Narrow"/>
                <w:color w:val="000000"/>
                <w:sz w:val="14"/>
                <w:szCs w:val="14"/>
                <w:lang w:eastAsia="id-ID"/>
              </w:rPr>
            </w:pPr>
            <w:r w:rsidRPr="00C71E04">
              <w:rPr>
                <w:rFonts w:ascii="Arial Narrow" w:hAnsi="Arial Narrow"/>
                <w:color w:val="000000"/>
                <w:sz w:val="14"/>
                <w:szCs w:val="14"/>
                <w:lang w:eastAsia="id-ID"/>
              </w:rPr>
              <w:t>b</w:t>
            </w:r>
          </w:p>
        </w:tc>
        <w:tc>
          <w:tcPr>
            <w:tcW w:w="284" w:type="dxa"/>
            <w:shd w:val="clear" w:color="auto" w:fill="auto"/>
            <w:noWrap/>
            <w:vAlign w:val="center"/>
            <w:hideMark/>
          </w:tcPr>
          <w:p w:rsidR="00C71E04" w:rsidRPr="00C71E04" w:rsidRDefault="00C71E04" w:rsidP="00D3623E">
            <w:pPr>
              <w:jc w:val="center"/>
              <w:rPr>
                <w:rFonts w:ascii="Arial Narrow" w:hAnsi="Arial Narrow"/>
                <w:color w:val="000000"/>
                <w:sz w:val="14"/>
                <w:szCs w:val="14"/>
                <w:lang w:eastAsia="id-ID"/>
              </w:rPr>
            </w:pPr>
            <w:r w:rsidRPr="00C71E04">
              <w:rPr>
                <w:rFonts w:ascii="Arial Narrow" w:hAnsi="Arial Narrow"/>
                <w:color w:val="000000"/>
                <w:sz w:val="14"/>
                <w:szCs w:val="14"/>
                <w:lang w:eastAsia="id-ID"/>
              </w:rPr>
              <w:t>b</w:t>
            </w:r>
          </w:p>
        </w:tc>
        <w:tc>
          <w:tcPr>
            <w:tcW w:w="283" w:type="dxa"/>
            <w:shd w:val="clear" w:color="auto" w:fill="auto"/>
            <w:noWrap/>
            <w:vAlign w:val="center"/>
            <w:hideMark/>
          </w:tcPr>
          <w:p w:rsidR="00C71E04" w:rsidRPr="00C71E04" w:rsidRDefault="00C71E04" w:rsidP="00D3623E">
            <w:pPr>
              <w:jc w:val="center"/>
              <w:rPr>
                <w:rFonts w:ascii="Arial Narrow" w:hAnsi="Arial Narrow"/>
                <w:color w:val="000000"/>
                <w:sz w:val="14"/>
                <w:szCs w:val="14"/>
                <w:lang w:eastAsia="id-ID"/>
              </w:rPr>
            </w:pPr>
            <w:r w:rsidRPr="00C71E04">
              <w:rPr>
                <w:rFonts w:ascii="Arial Narrow" w:hAnsi="Arial Narrow"/>
                <w:color w:val="000000"/>
                <w:sz w:val="14"/>
                <w:szCs w:val="14"/>
                <w:lang w:eastAsia="id-ID"/>
              </w:rPr>
              <w:t>c</w:t>
            </w:r>
          </w:p>
        </w:tc>
        <w:tc>
          <w:tcPr>
            <w:tcW w:w="284" w:type="dxa"/>
            <w:shd w:val="clear" w:color="auto" w:fill="auto"/>
            <w:noWrap/>
            <w:vAlign w:val="center"/>
            <w:hideMark/>
          </w:tcPr>
          <w:p w:rsidR="00C71E04" w:rsidRPr="00C71E04" w:rsidRDefault="00C71E04" w:rsidP="00D3623E">
            <w:pPr>
              <w:jc w:val="center"/>
              <w:rPr>
                <w:rFonts w:ascii="Arial Narrow" w:hAnsi="Arial Narrow"/>
                <w:color w:val="000000"/>
                <w:sz w:val="14"/>
                <w:szCs w:val="14"/>
                <w:lang w:eastAsia="id-ID"/>
              </w:rPr>
            </w:pPr>
            <w:r w:rsidRPr="00C71E04">
              <w:rPr>
                <w:rFonts w:ascii="Arial Narrow" w:hAnsi="Arial Narrow"/>
                <w:color w:val="000000"/>
                <w:sz w:val="14"/>
                <w:szCs w:val="14"/>
                <w:lang w:eastAsia="id-ID"/>
              </w:rPr>
              <w:t>c</w:t>
            </w:r>
          </w:p>
        </w:tc>
        <w:tc>
          <w:tcPr>
            <w:tcW w:w="425" w:type="dxa"/>
            <w:shd w:val="clear" w:color="auto" w:fill="auto"/>
            <w:noWrap/>
            <w:vAlign w:val="center"/>
            <w:hideMark/>
          </w:tcPr>
          <w:p w:rsidR="00C71E04" w:rsidRPr="00C71E04" w:rsidRDefault="00C71E04" w:rsidP="00D3623E">
            <w:pPr>
              <w:jc w:val="center"/>
              <w:rPr>
                <w:rFonts w:ascii="Arial Narrow" w:hAnsi="Arial Narrow"/>
                <w:color w:val="000000"/>
                <w:sz w:val="14"/>
                <w:szCs w:val="14"/>
                <w:lang w:eastAsia="id-ID"/>
              </w:rPr>
            </w:pPr>
            <w:r w:rsidRPr="00C71E04">
              <w:rPr>
                <w:rFonts w:ascii="Arial Narrow" w:hAnsi="Arial Narrow"/>
                <w:color w:val="000000"/>
                <w:sz w:val="14"/>
                <w:szCs w:val="14"/>
                <w:lang w:eastAsia="id-ID"/>
              </w:rPr>
              <w:t>e</w:t>
            </w:r>
          </w:p>
        </w:tc>
      </w:tr>
      <w:tr w:rsidR="00C71E04" w:rsidRPr="00C71E04" w:rsidTr="003E0DF4">
        <w:trPr>
          <w:trHeight w:val="20"/>
        </w:trPr>
        <w:tc>
          <w:tcPr>
            <w:tcW w:w="284" w:type="dxa"/>
            <w:shd w:val="clear" w:color="auto" w:fill="auto"/>
            <w:noWrap/>
            <w:vAlign w:val="center"/>
            <w:hideMark/>
          </w:tcPr>
          <w:p w:rsidR="00C71E04" w:rsidRPr="00C71E04" w:rsidRDefault="00C71E04" w:rsidP="00D3623E">
            <w:pPr>
              <w:jc w:val="center"/>
              <w:rPr>
                <w:rFonts w:ascii="Arial Narrow" w:hAnsi="Arial Narrow"/>
                <w:color w:val="000000"/>
                <w:sz w:val="14"/>
                <w:szCs w:val="14"/>
                <w:lang w:eastAsia="id-ID"/>
              </w:rPr>
            </w:pPr>
            <w:r w:rsidRPr="00C71E04">
              <w:rPr>
                <w:rFonts w:ascii="Arial Narrow" w:hAnsi="Arial Narrow"/>
                <w:color w:val="000000"/>
                <w:sz w:val="14"/>
                <w:szCs w:val="14"/>
                <w:lang w:eastAsia="id-ID"/>
              </w:rPr>
              <w:t>3</w:t>
            </w:r>
          </w:p>
        </w:tc>
        <w:tc>
          <w:tcPr>
            <w:tcW w:w="283" w:type="dxa"/>
            <w:shd w:val="clear" w:color="auto" w:fill="auto"/>
            <w:noWrap/>
            <w:vAlign w:val="center"/>
            <w:hideMark/>
          </w:tcPr>
          <w:p w:rsidR="00C71E04" w:rsidRPr="00C71E04" w:rsidRDefault="00C71E04" w:rsidP="00D3623E">
            <w:pPr>
              <w:jc w:val="center"/>
              <w:rPr>
                <w:rFonts w:ascii="Arial Narrow" w:hAnsi="Arial Narrow"/>
                <w:color w:val="000000"/>
                <w:sz w:val="14"/>
                <w:szCs w:val="14"/>
                <w:lang w:eastAsia="id-ID"/>
              </w:rPr>
            </w:pPr>
            <w:r w:rsidRPr="00C71E04">
              <w:rPr>
                <w:rFonts w:ascii="Arial Narrow" w:hAnsi="Arial Narrow"/>
                <w:color w:val="000000"/>
                <w:sz w:val="14"/>
                <w:szCs w:val="14"/>
                <w:lang w:eastAsia="id-ID"/>
              </w:rPr>
              <w:t>3</w:t>
            </w:r>
          </w:p>
        </w:tc>
        <w:tc>
          <w:tcPr>
            <w:tcW w:w="284" w:type="dxa"/>
            <w:shd w:val="clear" w:color="auto" w:fill="auto"/>
            <w:noWrap/>
            <w:vAlign w:val="center"/>
            <w:hideMark/>
          </w:tcPr>
          <w:p w:rsidR="00C71E04" w:rsidRPr="00C71E04" w:rsidRDefault="00C71E04" w:rsidP="00D3623E">
            <w:pPr>
              <w:jc w:val="center"/>
              <w:rPr>
                <w:rFonts w:ascii="Arial Narrow" w:hAnsi="Arial Narrow"/>
                <w:color w:val="000000"/>
                <w:sz w:val="14"/>
                <w:szCs w:val="14"/>
                <w:lang w:eastAsia="id-ID"/>
              </w:rPr>
            </w:pPr>
            <w:r w:rsidRPr="00C71E04">
              <w:rPr>
                <w:rFonts w:ascii="Arial Narrow" w:hAnsi="Arial Narrow"/>
                <w:color w:val="000000"/>
                <w:sz w:val="14"/>
                <w:szCs w:val="14"/>
                <w:lang w:eastAsia="id-ID"/>
              </w:rPr>
              <w:t>3</w:t>
            </w:r>
          </w:p>
        </w:tc>
        <w:tc>
          <w:tcPr>
            <w:tcW w:w="283" w:type="dxa"/>
            <w:shd w:val="clear" w:color="auto" w:fill="auto"/>
            <w:noWrap/>
            <w:vAlign w:val="center"/>
            <w:hideMark/>
          </w:tcPr>
          <w:p w:rsidR="00C71E04" w:rsidRPr="00C71E04" w:rsidRDefault="00C71E04" w:rsidP="00D3623E">
            <w:pPr>
              <w:jc w:val="center"/>
              <w:rPr>
                <w:rFonts w:ascii="Arial Narrow" w:hAnsi="Arial Narrow"/>
                <w:color w:val="000000"/>
                <w:sz w:val="14"/>
                <w:szCs w:val="14"/>
                <w:lang w:eastAsia="id-ID"/>
              </w:rPr>
            </w:pPr>
            <w:r w:rsidRPr="00C71E04">
              <w:rPr>
                <w:rFonts w:ascii="Arial Narrow" w:hAnsi="Arial Narrow"/>
                <w:color w:val="000000"/>
                <w:sz w:val="14"/>
                <w:szCs w:val="14"/>
                <w:lang w:eastAsia="id-ID"/>
              </w:rPr>
              <w:t>3</w:t>
            </w:r>
          </w:p>
        </w:tc>
        <w:tc>
          <w:tcPr>
            <w:tcW w:w="284" w:type="dxa"/>
            <w:shd w:val="clear" w:color="auto" w:fill="auto"/>
            <w:noWrap/>
            <w:vAlign w:val="center"/>
            <w:hideMark/>
          </w:tcPr>
          <w:p w:rsidR="00C71E04" w:rsidRPr="00C71E04" w:rsidRDefault="00C71E04" w:rsidP="00D3623E">
            <w:pPr>
              <w:jc w:val="center"/>
              <w:rPr>
                <w:rFonts w:ascii="Arial Narrow" w:hAnsi="Arial Narrow"/>
                <w:color w:val="000000"/>
                <w:sz w:val="14"/>
                <w:szCs w:val="14"/>
                <w:lang w:eastAsia="id-ID"/>
              </w:rPr>
            </w:pPr>
            <w:r w:rsidRPr="00C71E04">
              <w:rPr>
                <w:rFonts w:ascii="Arial Narrow" w:hAnsi="Arial Narrow"/>
                <w:color w:val="000000"/>
                <w:sz w:val="14"/>
                <w:szCs w:val="14"/>
                <w:lang w:eastAsia="id-ID"/>
              </w:rPr>
              <w:t>3</w:t>
            </w:r>
          </w:p>
        </w:tc>
        <w:tc>
          <w:tcPr>
            <w:tcW w:w="283" w:type="dxa"/>
            <w:shd w:val="clear" w:color="auto" w:fill="auto"/>
            <w:noWrap/>
            <w:vAlign w:val="center"/>
            <w:hideMark/>
          </w:tcPr>
          <w:p w:rsidR="00C71E04" w:rsidRPr="00C71E04" w:rsidRDefault="00C71E04" w:rsidP="00D3623E">
            <w:pPr>
              <w:jc w:val="center"/>
              <w:rPr>
                <w:rFonts w:ascii="Arial Narrow" w:hAnsi="Arial Narrow"/>
                <w:color w:val="000000"/>
                <w:sz w:val="14"/>
                <w:szCs w:val="14"/>
                <w:lang w:eastAsia="id-ID"/>
              </w:rPr>
            </w:pPr>
            <w:r w:rsidRPr="00C71E04">
              <w:rPr>
                <w:rFonts w:ascii="Arial Narrow" w:hAnsi="Arial Narrow"/>
                <w:color w:val="000000"/>
                <w:sz w:val="14"/>
                <w:szCs w:val="14"/>
                <w:lang w:eastAsia="id-ID"/>
              </w:rPr>
              <w:t>2</w:t>
            </w:r>
          </w:p>
        </w:tc>
        <w:tc>
          <w:tcPr>
            <w:tcW w:w="284" w:type="dxa"/>
            <w:shd w:val="clear" w:color="auto" w:fill="auto"/>
            <w:noWrap/>
            <w:vAlign w:val="center"/>
            <w:hideMark/>
          </w:tcPr>
          <w:p w:rsidR="00C71E04" w:rsidRPr="00C71E04" w:rsidRDefault="00C71E04" w:rsidP="00D3623E">
            <w:pPr>
              <w:jc w:val="center"/>
              <w:rPr>
                <w:rFonts w:ascii="Arial Narrow" w:hAnsi="Arial Narrow"/>
                <w:color w:val="000000"/>
                <w:sz w:val="14"/>
                <w:szCs w:val="14"/>
                <w:lang w:eastAsia="id-ID"/>
              </w:rPr>
            </w:pPr>
            <w:r w:rsidRPr="00C71E04">
              <w:rPr>
                <w:rFonts w:ascii="Arial Narrow" w:hAnsi="Arial Narrow"/>
                <w:color w:val="000000"/>
                <w:sz w:val="14"/>
                <w:szCs w:val="14"/>
                <w:lang w:eastAsia="id-ID"/>
              </w:rPr>
              <w:t>3</w:t>
            </w:r>
          </w:p>
        </w:tc>
        <w:tc>
          <w:tcPr>
            <w:tcW w:w="283" w:type="dxa"/>
            <w:shd w:val="clear" w:color="auto" w:fill="auto"/>
            <w:noWrap/>
            <w:vAlign w:val="center"/>
            <w:hideMark/>
          </w:tcPr>
          <w:p w:rsidR="00C71E04" w:rsidRPr="00C71E04" w:rsidRDefault="00C71E04" w:rsidP="00D3623E">
            <w:pPr>
              <w:jc w:val="center"/>
              <w:rPr>
                <w:rFonts w:ascii="Arial Narrow" w:hAnsi="Arial Narrow"/>
                <w:color w:val="000000"/>
                <w:sz w:val="14"/>
                <w:szCs w:val="14"/>
                <w:lang w:eastAsia="id-ID"/>
              </w:rPr>
            </w:pPr>
            <w:r w:rsidRPr="00C71E04">
              <w:rPr>
                <w:rFonts w:ascii="Arial Narrow" w:hAnsi="Arial Narrow"/>
                <w:color w:val="000000"/>
                <w:sz w:val="14"/>
                <w:szCs w:val="14"/>
                <w:lang w:eastAsia="id-ID"/>
              </w:rPr>
              <w:t>3</w:t>
            </w:r>
          </w:p>
        </w:tc>
        <w:tc>
          <w:tcPr>
            <w:tcW w:w="284" w:type="dxa"/>
            <w:shd w:val="clear" w:color="auto" w:fill="auto"/>
            <w:noWrap/>
            <w:vAlign w:val="center"/>
            <w:hideMark/>
          </w:tcPr>
          <w:p w:rsidR="00C71E04" w:rsidRPr="00C71E04" w:rsidRDefault="00C71E04" w:rsidP="00D3623E">
            <w:pPr>
              <w:jc w:val="center"/>
              <w:rPr>
                <w:rFonts w:ascii="Arial Narrow" w:hAnsi="Arial Narrow"/>
                <w:color w:val="000000"/>
                <w:sz w:val="14"/>
                <w:szCs w:val="14"/>
                <w:lang w:eastAsia="id-ID"/>
              </w:rPr>
            </w:pPr>
            <w:r w:rsidRPr="00C71E04">
              <w:rPr>
                <w:rFonts w:ascii="Arial Narrow" w:hAnsi="Arial Narrow"/>
                <w:color w:val="000000"/>
                <w:sz w:val="14"/>
                <w:szCs w:val="14"/>
                <w:lang w:eastAsia="id-ID"/>
              </w:rPr>
              <w:t>4</w:t>
            </w:r>
          </w:p>
        </w:tc>
        <w:tc>
          <w:tcPr>
            <w:tcW w:w="283" w:type="dxa"/>
            <w:shd w:val="clear" w:color="auto" w:fill="auto"/>
            <w:noWrap/>
            <w:vAlign w:val="center"/>
            <w:hideMark/>
          </w:tcPr>
          <w:p w:rsidR="00C71E04" w:rsidRPr="00C71E04" w:rsidRDefault="00C71E04" w:rsidP="00D3623E">
            <w:pPr>
              <w:jc w:val="center"/>
              <w:rPr>
                <w:rFonts w:ascii="Arial Narrow" w:hAnsi="Arial Narrow"/>
                <w:color w:val="000000"/>
                <w:sz w:val="14"/>
                <w:szCs w:val="14"/>
                <w:lang w:eastAsia="id-ID"/>
              </w:rPr>
            </w:pPr>
            <w:r w:rsidRPr="00C71E04">
              <w:rPr>
                <w:rFonts w:ascii="Arial Narrow" w:hAnsi="Arial Narrow"/>
                <w:color w:val="000000"/>
                <w:sz w:val="14"/>
                <w:szCs w:val="14"/>
                <w:lang w:eastAsia="id-ID"/>
              </w:rPr>
              <w:t>4</w:t>
            </w:r>
          </w:p>
        </w:tc>
        <w:tc>
          <w:tcPr>
            <w:tcW w:w="284" w:type="dxa"/>
            <w:shd w:val="clear" w:color="auto" w:fill="auto"/>
            <w:noWrap/>
            <w:vAlign w:val="center"/>
            <w:hideMark/>
          </w:tcPr>
          <w:p w:rsidR="00C71E04" w:rsidRPr="00C71E04" w:rsidRDefault="00C71E04" w:rsidP="00D3623E">
            <w:pPr>
              <w:jc w:val="center"/>
              <w:rPr>
                <w:rFonts w:ascii="Arial Narrow" w:hAnsi="Arial Narrow"/>
                <w:color w:val="000000"/>
                <w:sz w:val="14"/>
                <w:szCs w:val="14"/>
                <w:lang w:eastAsia="id-ID"/>
              </w:rPr>
            </w:pPr>
            <w:r w:rsidRPr="00C71E04">
              <w:rPr>
                <w:rFonts w:ascii="Arial Narrow" w:hAnsi="Arial Narrow"/>
                <w:color w:val="000000"/>
                <w:sz w:val="14"/>
                <w:szCs w:val="14"/>
                <w:lang w:eastAsia="id-ID"/>
              </w:rPr>
              <w:t>4</w:t>
            </w:r>
          </w:p>
        </w:tc>
        <w:tc>
          <w:tcPr>
            <w:tcW w:w="283" w:type="dxa"/>
            <w:shd w:val="clear" w:color="auto" w:fill="auto"/>
            <w:noWrap/>
            <w:vAlign w:val="center"/>
            <w:hideMark/>
          </w:tcPr>
          <w:p w:rsidR="00C71E04" w:rsidRPr="00C71E04" w:rsidRDefault="00C71E04" w:rsidP="00D3623E">
            <w:pPr>
              <w:jc w:val="center"/>
              <w:rPr>
                <w:rFonts w:ascii="Arial Narrow" w:hAnsi="Arial Narrow"/>
                <w:color w:val="000000"/>
                <w:sz w:val="14"/>
                <w:szCs w:val="14"/>
                <w:lang w:eastAsia="id-ID"/>
              </w:rPr>
            </w:pPr>
            <w:r w:rsidRPr="00C71E04">
              <w:rPr>
                <w:rFonts w:ascii="Arial Narrow" w:hAnsi="Arial Narrow"/>
                <w:color w:val="000000"/>
                <w:sz w:val="14"/>
                <w:szCs w:val="14"/>
                <w:lang w:eastAsia="id-ID"/>
              </w:rPr>
              <w:t>3</w:t>
            </w:r>
          </w:p>
        </w:tc>
        <w:tc>
          <w:tcPr>
            <w:tcW w:w="284" w:type="dxa"/>
            <w:shd w:val="clear" w:color="auto" w:fill="auto"/>
            <w:noWrap/>
            <w:vAlign w:val="center"/>
            <w:hideMark/>
          </w:tcPr>
          <w:p w:rsidR="00C71E04" w:rsidRPr="00C71E04" w:rsidRDefault="00C71E04" w:rsidP="00D3623E">
            <w:pPr>
              <w:jc w:val="center"/>
              <w:rPr>
                <w:rFonts w:ascii="Arial Narrow" w:hAnsi="Arial Narrow"/>
                <w:color w:val="000000"/>
                <w:sz w:val="14"/>
                <w:szCs w:val="14"/>
                <w:lang w:eastAsia="id-ID"/>
              </w:rPr>
            </w:pPr>
            <w:r w:rsidRPr="00C71E04">
              <w:rPr>
                <w:rFonts w:ascii="Arial Narrow" w:hAnsi="Arial Narrow"/>
                <w:color w:val="000000"/>
                <w:sz w:val="14"/>
                <w:szCs w:val="14"/>
                <w:lang w:eastAsia="id-ID"/>
              </w:rPr>
              <w:t>3</w:t>
            </w:r>
          </w:p>
        </w:tc>
        <w:tc>
          <w:tcPr>
            <w:tcW w:w="425" w:type="dxa"/>
            <w:shd w:val="clear" w:color="auto" w:fill="auto"/>
            <w:noWrap/>
            <w:vAlign w:val="center"/>
            <w:hideMark/>
          </w:tcPr>
          <w:p w:rsidR="00C71E04" w:rsidRPr="00C71E04" w:rsidRDefault="00C71E04" w:rsidP="00D3623E">
            <w:pPr>
              <w:jc w:val="center"/>
              <w:rPr>
                <w:rFonts w:ascii="Arial Narrow" w:hAnsi="Arial Narrow"/>
                <w:color w:val="000000"/>
                <w:sz w:val="14"/>
                <w:szCs w:val="14"/>
                <w:lang w:eastAsia="id-ID"/>
              </w:rPr>
            </w:pPr>
            <w:r w:rsidRPr="00C71E04">
              <w:rPr>
                <w:rFonts w:ascii="Arial Narrow" w:hAnsi="Arial Narrow"/>
                <w:color w:val="000000"/>
                <w:sz w:val="14"/>
                <w:szCs w:val="14"/>
                <w:lang w:eastAsia="id-ID"/>
              </w:rPr>
              <w:t>1</w:t>
            </w:r>
          </w:p>
        </w:tc>
      </w:tr>
      <w:tr w:rsidR="00C71E04" w:rsidRPr="00C71E04" w:rsidTr="003E0DF4">
        <w:trPr>
          <w:trHeight w:val="20"/>
        </w:trPr>
        <w:tc>
          <w:tcPr>
            <w:tcW w:w="1985" w:type="dxa"/>
            <w:gridSpan w:val="7"/>
            <w:shd w:val="clear" w:color="auto" w:fill="auto"/>
            <w:noWrap/>
            <w:vAlign w:val="center"/>
            <w:hideMark/>
          </w:tcPr>
          <w:p w:rsidR="00C71E04" w:rsidRPr="00C71E04" w:rsidRDefault="00C71E04" w:rsidP="00D3623E">
            <w:pPr>
              <w:jc w:val="right"/>
              <w:rPr>
                <w:rFonts w:ascii="Arial Narrow" w:hAnsi="Arial Narrow"/>
                <w:b/>
                <w:color w:val="000000"/>
                <w:sz w:val="14"/>
                <w:szCs w:val="14"/>
                <w:lang w:eastAsia="id-ID"/>
              </w:rPr>
            </w:pPr>
            <w:r w:rsidRPr="00C71E04">
              <w:rPr>
                <w:rFonts w:ascii="Arial Narrow" w:hAnsi="Arial Narrow"/>
                <w:b/>
                <w:color w:val="000000"/>
                <w:sz w:val="14"/>
                <w:szCs w:val="14"/>
                <w:lang w:eastAsia="id-ID"/>
              </w:rPr>
              <w:t>2,85</w:t>
            </w:r>
          </w:p>
        </w:tc>
        <w:tc>
          <w:tcPr>
            <w:tcW w:w="1134" w:type="dxa"/>
            <w:gridSpan w:val="4"/>
            <w:shd w:val="clear" w:color="auto" w:fill="auto"/>
            <w:noWrap/>
            <w:vAlign w:val="center"/>
            <w:hideMark/>
          </w:tcPr>
          <w:p w:rsidR="00C71E04" w:rsidRPr="00C71E04" w:rsidRDefault="00C71E04" w:rsidP="00D3623E">
            <w:pPr>
              <w:jc w:val="right"/>
              <w:rPr>
                <w:rFonts w:ascii="Arial Narrow" w:hAnsi="Arial Narrow"/>
                <w:b/>
                <w:color w:val="000000"/>
                <w:sz w:val="14"/>
                <w:szCs w:val="14"/>
                <w:lang w:eastAsia="id-ID"/>
              </w:rPr>
            </w:pPr>
            <w:r w:rsidRPr="00C71E04">
              <w:rPr>
                <w:rFonts w:ascii="Arial Narrow" w:hAnsi="Arial Narrow"/>
                <w:b/>
                <w:color w:val="000000"/>
                <w:sz w:val="14"/>
                <w:szCs w:val="14"/>
                <w:lang w:eastAsia="id-ID"/>
              </w:rPr>
              <w:t>3,75</w:t>
            </w:r>
          </w:p>
        </w:tc>
        <w:tc>
          <w:tcPr>
            <w:tcW w:w="992" w:type="dxa"/>
            <w:gridSpan w:val="3"/>
            <w:shd w:val="clear" w:color="auto" w:fill="auto"/>
            <w:noWrap/>
            <w:vAlign w:val="center"/>
            <w:hideMark/>
          </w:tcPr>
          <w:p w:rsidR="00C71E04" w:rsidRPr="00C71E04" w:rsidRDefault="00C71E04" w:rsidP="00D3623E">
            <w:pPr>
              <w:jc w:val="right"/>
              <w:rPr>
                <w:rFonts w:ascii="Arial Narrow" w:hAnsi="Arial Narrow"/>
                <w:b/>
                <w:color w:val="000000"/>
                <w:sz w:val="14"/>
                <w:szCs w:val="14"/>
                <w:lang w:eastAsia="id-ID"/>
              </w:rPr>
            </w:pPr>
            <w:r w:rsidRPr="00C71E04">
              <w:rPr>
                <w:rFonts w:ascii="Arial Narrow" w:hAnsi="Arial Narrow"/>
                <w:b/>
                <w:color w:val="000000"/>
                <w:sz w:val="14"/>
                <w:szCs w:val="14"/>
                <w:lang w:eastAsia="id-ID"/>
              </w:rPr>
              <w:t>2,33</w:t>
            </w:r>
          </w:p>
        </w:tc>
      </w:tr>
      <w:tr w:rsidR="00C71E04" w:rsidRPr="00C71E04" w:rsidTr="003E0DF4">
        <w:trPr>
          <w:trHeight w:val="20"/>
        </w:trPr>
        <w:tc>
          <w:tcPr>
            <w:tcW w:w="567" w:type="dxa"/>
            <w:gridSpan w:val="2"/>
            <w:shd w:val="clear" w:color="auto" w:fill="auto"/>
            <w:noWrap/>
            <w:vAlign w:val="bottom"/>
          </w:tcPr>
          <w:p w:rsidR="00C71E04" w:rsidRPr="00C71E04" w:rsidRDefault="00C71E04" w:rsidP="00D3623E">
            <w:pPr>
              <w:jc w:val="center"/>
              <w:rPr>
                <w:rFonts w:ascii="Arial Narrow" w:hAnsi="Arial Narrow"/>
                <w:b/>
                <w:color w:val="000000"/>
                <w:sz w:val="14"/>
                <w:szCs w:val="14"/>
                <w:lang w:eastAsia="id-ID"/>
              </w:rPr>
            </w:pPr>
            <w:r w:rsidRPr="00C71E04">
              <w:rPr>
                <w:rFonts w:ascii="Arial Narrow" w:hAnsi="Arial Narrow"/>
                <w:b/>
                <w:color w:val="000000"/>
                <w:sz w:val="14"/>
                <w:szCs w:val="14"/>
                <w:lang w:eastAsia="id-ID"/>
              </w:rPr>
              <w:t>Rata-rata</w:t>
            </w:r>
          </w:p>
        </w:tc>
        <w:tc>
          <w:tcPr>
            <w:tcW w:w="1418" w:type="dxa"/>
            <w:gridSpan w:val="5"/>
            <w:shd w:val="clear" w:color="auto" w:fill="auto"/>
            <w:vAlign w:val="center"/>
          </w:tcPr>
          <w:p w:rsidR="00C71E04" w:rsidRPr="00C71E04" w:rsidRDefault="00C71E04" w:rsidP="00D3623E">
            <w:pPr>
              <w:jc w:val="right"/>
              <w:rPr>
                <w:rFonts w:ascii="Arial Narrow" w:hAnsi="Arial Narrow"/>
                <w:b/>
                <w:color w:val="000000"/>
                <w:sz w:val="14"/>
                <w:szCs w:val="14"/>
                <w:lang w:eastAsia="id-ID"/>
              </w:rPr>
            </w:pPr>
            <w:r w:rsidRPr="00C71E04">
              <w:rPr>
                <w:rFonts w:ascii="Arial Narrow" w:hAnsi="Arial Narrow"/>
                <w:b/>
                <w:color w:val="000000"/>
                <w:sz w:val="14"/>
                <w:szCs w:val="14"/>
                <w:lang w:eastAsia="id-ID"/>
              </w:rPr>
              <w:t>2,78</w:t>
            </w:r>
          </w:p>
        </w:tc>
        <w:tc>
          <w:tcPr>
            <w:tcW w:w="1134" w:type="dxa"/>
            <w:gridSpan w:val="4"/>
            <w:shd w:val="clear" w:color="auto" w:fill="auto"/>
            <w:noWrap/>
            <w:vAlign w:val="center"/>
          </w:tcPr>
          <w:p w:rsidR="00C71E04" w:rsidRPr="00C71E04" w:rsidRDefault="00C71E04" w:rsidP="00D3623E">
            <w:pPr>
              <w:jc w:val="right"/>
              <w:rPr>
                <w:rFonts w:ascii="Arial Narrow" w:hAnsi="Arial Narrow"/>
                <w:b/>
                <w:color w:val="000000"/>
                <w:sz w:val="14"/>
                <w:szCs w:val="14"/>
                <w:lang w:eastAsia="id-ID"/>
              </w:rPr>
            </w:pPr>
            <w:r w:rsidRPr="00C71E04">
              <w:rPr>
                <w:rFonts w:ascii="Arial Narrow" w:hAnsi="Arial Narrow"/>
                <w:b/>
                <w:color w:val="000000"/>
                <w:sz w:val="14"/>
                <w:szCs w:val="14"/>
                <w:lang w:eastAsia="id-ID"/>
              </w:rPr>
              <w:t>3,62</w:t>
            </w:r>
          </w:p>
        </w:tc>
        <w:tc>
          <w:tcPr>
            <w:tcW w:w="992" w:type="dxa"/>
            <w:gridSpan w:val="3"/>
            <w:shd w:val="clear" w:color="auto" w:fill="auto"/>
            <w:noWrap/>
            <w:vAlign w:val="center"/>
          </w:tcPr>
          <w:p w:rsidR="00C71E04" w:rsidRPr="00C71E04" w:rsidRDefault="00C71E04" w:rsidP="00D3623E">
            <w:pPr>
              <w:jc w:val="right"/>
              <w:rPr>
                <w:rFonts w:ascii="Arial Narrow" w:hAnsi="Arial Narrow"/>
                <w:b/>
                <w:color w:val="000000"/>
                <w:sz w:val="14"/>
                <w:szCs w:val="14"/>
                <w:lang w:eastAsia="id-ID"/>
              </w:rPr>
            </w:pPr>
            <w:r w:rsidRPr="00C71E04">
              <w:rPr>
                <w:rFonts w:ascii="Arial Narrow" w:hAnsi="Arial Narrow"/>
                <w:b/>
                <w:color w:val="000000"/>
                <w:sz w:val="14"/>
                <w:szCs w:val="14"/>
                <w:lang w:eastAsia="id-ID"/>
              </w:rPr>
              <w:t>2,33</w:t>
            </w:r>
          </w:p>
        </w:tc>
      </w:tr>
    </w:tbl>
    <w:p w:rsidR="0002401B" w:rsidRPr="0002401B" w:rsidRDefault="0002401B" w:rsidP="0002401B">
      <w:pPr>
        <w:spacing w:before="120" w:after="120" w:line="360" w:lineRule="auto"/>
        <w:jc w:val="both"/>
        <w:rPr>
          <w:rFonts w:ascii="Arial" w:hAnsi="Arial" w:cs="Arial"/>
          <w:sz w:val="20"/>
          <w:szCs w:val="20"/>
        </w:rPr>
      </w:pPr>
      <w:r w:rsidRPr="0002401B">
        <w:rPr>
          <w:rFonts w:ascii="Arial" w:hAnsi="Arial" w:cs="Arial"/>
          <w:bCs/>
          <w:sz w:val="20"/>
          <w:szCs w:val="20"/>
        </w:rPr>
        <w:t xml:space="preserve">Dari hasil pengisian kuesioner-kuesioner tersebut menunjukkan bahwa tingkat realisasi penyaluran menurut IKM dirasakan </w:t>
      </w:r>
      <w:r w:rsidRPr="0002401B">
        <w:rPr>
          <w:rFonts w:ascii="Arial" w:hAnsi="Arial" w:cs="Arial"/>
          <w:b/>
          <w:bCs/>
          <w:sz w:val="20"/>
          <w:szCs w:val="20"/>
        </w:rPr>
        <w:t xml:space="preserve">Sedang </w:t>
      </w:r>
      <w:r w:rsidRPr="0002401B">
        <w:rPr>
          <w:rFonts w:ascii="Arial" w:hAnsi="Arial" w:cs="Arial"/>
          <w:bCs/>
          <w:sz w:val="20"/>
          <w:szCs w:val="20"/>
        </w:rPr>
        <w:t xml:space="preserve">dikarenakan sosialisasi, pendampingan dan pengawasan dari pihak terkait sudah baik.Hal ini juga berdampak terhadap meningkatnya usaha IKM. Penilaian kelayakan usaha dinilai </w:t>
      </w:r>
      <w:r w:rsidRPr="0002401B">
        <w:rPr>
          <w:rFonts w:ascii="Arial" w:hAnsi="Arial" w:cs="Arial"/>
          <w:b/>
          <w:bCs/>
          <w:sz w:val="20"/>
          <w:szCs w:val="20"/>
        </w:rPr>
        <w:t>Mudah</w:t>
      </w:r>
      <w:r w:rsidRPr="0002401B">
        <w:rPr>
          <w:rFonts w:ascii="Arial" w:hAnsi="Arial" w:cs="Arial"/>
          <w:bCs/>
          <w:sz w:val="20"/>
          <w:szCs w:val="20"/>
        </w:rPr>
        <w:t>, karena</w:t>
      </w:r>
      <w:r w:rsidR="003C4BDB">
        <w:rPr>
          <w:rFonts w:ascii="Arial" w:hAnsi="Arial" w:cs="Arial"/>
          <w:bCs/>
          <w:sz w:val="20"/>
          <w:szCs w:val="20"/>
          <w:lang w:val="en-US"/>
        </w:rPr>
        <w:t xml:space="preserve"> </w:t>
      </w:r>
      <w:r w:rsidRPr="0002401B">
        <w:rPr>
          <w:rFonts w:ascii="Arial" w:hAnsi="Arial" w:cs="Arial"/>
          <w:bCs/>
          <w:sz w:val="20"/>
          <w:szCs w:val="20"/>
        </w:rPr>
        <w:t>dirasakan</w:t>
      </w:r>
      <w:r w:rsidR="003C4BDB">
        <w:rPr>
          <w:rFonts w:ascii="Arial" w:hAnsi="Arial" w:cs="Arial"/>
          <w:bCs/>
          <w:sz w:val="20"/>
          <w:szCs w:val="20"/>
          <w:lang w:val="en-US"/>
        </w:rPr>
        <w:t xml:space="preserve"> </w:t>
      </w:r>
      <w:r w:rsidRPr="0002401B">
        <w:rPr>
          <w:rFonts w:ascii="Arial" w:hAnsi="Arial" w:cs="Arial"/>
          <w:bCs/>
          <w:sz w:val="20"/>
          <w:szCs w:val="20"/>
        </w:rPr>
        <w:t>bahwa dokumen persyaratan</w:t>
      </w:r>
      <w:r w:rsidR="003C4BDB">
        <w:rPr>
          <w:rFonts w:ascii="Arial" w:hAnsi="Arial" w:cs="Arial"/>
          <w:bCs/>
          <w:sz w:val="20"/>
          <w:szCs w:val="20"/>
          <w:lang w:val="en-US"/>
        </w:rPr>
        <w:t xml:space="preserve"> </w:t>
      </w:r>
      <w:r w:rsidRPr="0002401B">
        <w:rPr>
          <w:rFonts w:ascii="Arial" w:hAnsi="Arial" w:cs="Arial"/>
          <w:bCs/>
          <w:sz w:val="20"/>
          <w:szCs w:val="20"/>
        </w:rPr>
        <w:t xml:space="preserve">yang harus dipenuhi oleh IKM dapat dilengkapi dengan baik dan pelayanan bank yang kooperatif. Hal tersebut membuat jangka waktu </w:t>
      </w:r>
      <w:r w:rsidRPr="0002401B">
        <w:rPr>
          <w:rFonts w:ascii="Arial" w:hAnsi="Arial" w:cs="Arial"/>
          <w:bCs/>
          <w:sz w:val="20"/>
          <w:szCs w:val="20"/>
        </w:rPr>
        <w:lastRenderedPageBreak/>
        <w:t>pencairan dana KUR yang terhitung cepat.</w:t>
      </w:r>
      <w:r w:rsidR="00C533F6">
        <w:rPr>
          <w:rFonts w:ascii="Arial" w:hAnsi="Arial" w:cs="Arial"/>
          <w:bCs/>
          <w:sz w:val="20"/>
          <w:szCs w:val="20"/>
          <w:lang w:val="en-US"/>
        </w:rPr>
        <w:t xml:space="preserve"> </w:t>
      </w:r>
      <w:r w:rsidRPr="0002401B">
        <w:rPr>
          <w:rFonts w:ascii="Arial" w:hAnsi="Arial" w:cs="Arial"/>
          <w:bCs/>
          <w:sz w:val="20"/>
          <w:szCs w:val="20"/>
        </w:rPr>
        <w:t xml:space="preserve">Sedangkan persyaratan untuk menjadi debitur dirasa </w:t>
      </w:r>
      <w:r w:rsidRPr="0002401B">
        <w:rPr>
          <w:rFonts w:ascii="Arial" w:hAnsi="Arial" w:cs="Arial"/>
          <w:b/>
          <w:bCs/>
          <w:sz w:val="20"/>
          <w:szCs w:val="20"/>
        </w:rPr>
        <w:t xml:space="preserve">Sedang </w:t>
      </w:r>
      <w:r w:rsidRPr="0002401B">
        <w:rPr>
          <w:rFonts w:ascii="Arial" w:hAnsi="Arial" w:cs="Arial"/>
          <w:bCs/>
          <w:sz w:val="20"/>
          <w:szCs w:val="20"/>
        </w:rPr>
        <w:t>dengan alasan pengajuan IKM menjadi debitur dengan kurangnya pendampingan oleh dinas terkait. Syarat yang menyulitkan IKM untuk menjadi debitur KUR yaitu dengan adanya agunan dari bank penyalur dana KUR.</w:t>
      </w:r>
    </w:p>
    <w:p w:rsidR="0002401B" w:rsidRDefault="003C4BDB" w:rsidP="0002401B">
      <w:pPr>
        <w:jc w:val="both"/>
        <w:rPr>
          <w:sz w:val="20"/>
          <w:szCs w:val="20"/>
        </w:rPr>
      </w:pPr>
      <w:r>
        <w:object w:dxaOrig="5625" w:dyaOrig="3378">
          <v:shape id="_x0000_i1027" type="#_x0000_t75" style="width:218.9pt;height:214.25pt" o:ole="" o:bordertopcolor="this" o:borderleftcolor="this" o:borderbottomcolor="this" o:borderrightcolor="this">
            <v:imagedata r:id="rId20" o:title=""/>
            <w10:bordertop type="single" width="18"/>
            <w10:borderleft type="single" width="18"/>
            <w10:borderbottom type="single" width="18"/>
            <w10:borderright type="single" width="18"/>
          </v:shape>
          <o:OLEObject Type="Embed" ProgID="Visio.Drawing.11" ShapeID="_x0000_i1027" DrawAspect="Content" ObjectID="_1517112293" r:id="rId21"/>
        </w:object>
      </w:r>
    </w:p>
    <w:p w:rsidR="00CD455F" w:rsidRPr="003C4BDB" w:rsidRDefault="00CD455F" w:rsidP="0002401B">
      <w:pPr>
        <w:autoSpaceDE w:val="0"/>
        <w:autoSpaceDN w:val="0"/>
        <w:adjustRightInd w:val="0"/>
        <w:spacing w:line="360" w:lineRule="auto"/>
        <w:jc w:val="center"/>
        <w:rPr>
          <w:rFonts w:ascii="Arial" w:hAnsi="Arial" w:cs="Arial"/>
          <w:b/>
          <w:sz w:val="18"/>
          <w:szCs w:val="18"/>
          <w:lang w:val="en-US"/>
        </w:rPr>
      </w:pPr>
      <w:r w:rsidRPr="003C4BDB">
        <w:rPr>
          <w:rFonts w:ascii="Arial" w:hAnsi="Arial" w:cs="Arial"/>
          <w:b/>
          <w:sz w:val="18"/>
          <w:szCs w:val="18"/>
        </w:rPr>
        <w:t>Gambar 4</w:t>
      </w:r>
    </w:p>
    <w:p w:rsidR="0002401B" w:rsidRPr="003C4BDB" w:rsidRDefault="0002401B" w:rsidP="00CD455F">
      <w:pPr>
        <w:autoSpaceDE w:val="0"/>
        <w:autoSpaceDN w:val="0"/>
        <w:adjustRightInd w:val="0"/>
        <w:jc w:val="center"/>
        <w:rPr>
          <w:rFonts w:ascii="Arial" w:hAnsi="Arial" w:cs="Arial"/>
          <w:b/>
          <w:bCs/>
          <w:sz w:val="18"/>
          <w:szCs w:val="18"/>
        </w:rPr>
      </w:pPr>
      <w:r w:rsidRPr="003C4BDB">
        <w:rPr>
          <w:rFonts w:ascii="Arial" w:hAnsi="Arial" w:cs="Arial"/>
          <w:b/>
          <w:sz w:val="18"/>
          <w:szCs w:val="18"/>
        </w:rPr>
        <w:t>Hasil Pengolahan Data Kuesioner Kegiatan Survey Evaluasi Penyaluran KUR Kab. Serang, Provinsi Banten</w:t>
      </w:r>
    </w:p>
    <w:p w:rsidR="003C4BDB" w:rsidRDefault="003C4BDB" w:rsidP="00EA5E2B">
      <w:pPr>
        <w:spacing w:before="120" w:after="120" w:line="360" w:lineRule="auto"/>
        <w:jc w:val="both"/>
        <w:rPr>
          <w:rFonts w:ascii="Arial" w:hAnsi="Arial" w:cs="Arial"/>
          <w:sz w:val="20"/>
          <w:szCs w:val="20"/>
          <w:lang w:val="en-US"/>
        </w:rPr>
      </w:pPr>
    </w:p>
    <w:p w:rsidR="00E85EB4" w:rsidRPr="0002401B" w:rsidRDefault="0002401B" w:rsidP="00EA5E2B">
      <w:pPr>
        <w:spacing w:before="120" w:after="120" w:line="360" w:lineRule="auto"/>
        <w:jc w:val="both"/>
        <w:rPr>
          <w:rFonts w:ascii="Arial" w:hAnsi="Arial" w:cs="Arial"/>
          <w:sz w:val="20"/>
          <w:szCs w:val="20"/>
        </w:rPr>
      </w:pPr>
      <w:r w:rsidRPr="0002401B">
        <w:rPr>
          <w:rFonts w:ascii="Arial" w:hAnsi="Arial" w:cs="Arial"/>
          <w:sz w:val="20"/>
          <w:szCs w:val="20"/>
        </w:rPr>
        <w:t>Dari</w:t>
      </w:r>
      <w:r w:rsidR="00CD455F">
        <w:rPr>
          <w:rFonts w:ascii="Arial" w:hAnsi="Arial" w:cs="Arial"/>
          <w:sz w:val="20"/>
          <w:szCs w:val="20"/>
          <w:lang w:val="en-US"/>
        </w:rPr>
        <w:t xml:space="preserve"> </w:t>
      </w:r>
      <w:r w:rsidRPr="0002401B">
        <w:rPr>
          <w:rFonts w:ascii="Arial" w:hAnsi="Arial" w:cs="Arial"/>
          <w:sz w:val="20"/>
          <w:szCs w:val="20"/>
        </w:rPr>
        <w:t xml:space="preserve">seluruh pelaksanaan penelitian di wilayah kajian, hasil yang diperoleh diperlihatkan pada Tabel 4.Seperti contoh dalam Tabel 3, nilai ini merupakan rata-rata jawaban yang diberikan Dinas Perindustrian dan </w:t>
      </w:r>
      <w:r w:rsidR="00255F70">
        <w:rPr>
          <w:rFonts w:ascii="Arial" w:hAnsi="Arial" w:cs="Arial"/>
          <w:sz w:val="20"/>
          <w:szCs w:val="20"/>
        </w:rPr>
        <w:t xml:space="preserve">sampel </w:t>
      </w:r>
      <w:r w:rsidRPr="0002401B">
        <w:rPr>
          <w:rFonts w:ascii="Arial" w:hAnsi="Arial" w:cs="Arial"/>
          <w:sz w:val="20"/>
          <w:szCs w:val="20"/>
        </w:rPr>
        <w:t xml:space="preserve">IKM yang menjadi </w:t>
      </w:r>
      <w:r w:rsidR="00255F70">
        <w:rPr>
          <w:rFonts w:ascii="Arial" w:hAnsi="Arial" w:cs="Arial"/>
          <w:sz w:val="20"/>
          <w:szCs w:val="20"/>
        </w:rPr>
        <w:t xml:space="preserve">objek </w:t>
      </w:r>
      <w:r w:rsidRPr="0002401B">
        <w:rPr>
          <w:rFonts w:ascii="Arial" w:hAnsi="Arial" w:cs="Arial"/>
          <w:sz w:val="20"/>
          <w:szCs w:val="20"/>
        </w:rPr>
        <w:t>penelitian di setiap wilayah penelitian.</w:t>
      </w:r>
    </w:p>
    <w:p w:rsidR="00CD455F" w:rsidRPr="003C4BDB" w:rsidRDefault="0002401B" w:rsidP="0002401B">
      <w:pPr>
        <w:pStyle w:val="ListParagraph"/>
        <w:spacing w:after="0" w:line="360" w:lineRule="auto"/>
        <w:ind w:left="0"/>
        <w:contextualSpacing w:val="0"/>
        <w:jc w:val="center"/>
        <w:rPr>
          <w:rStyle w:val="fullpost"/>
          <w:rFonts w:ascii="Arial" w:hAnsi="Arial" w:cs="Arial"/>
          <w:b/>
          <w:sz w:val="18"/>
          <w:szCs w:val="18"/>
        </w:rPr>
      </w:pPr>
      <w:r w:rsidRPr="003C4BDB">
        <w:rPr>
          <w:rStyle w:val="fullpost"/>
          <w:rFonts w:ascii="Arial" w:hAnsi="Arial" w:cs="Arial"/>
          <w:b/>
          <w:sz w:val="18"/>
          <w:szCs w:val="18"/>
        </w:rPr>
        <w:lastRenderedPageBreak/>
        <w:t xml:space="preserve">Tabel </w:t>
      </w:r>
      <w:r w:rsidRPr="003C4BDB">
        <w:rPr>
          <w:rStyle w:val="fullpost"/>
          <w:rFonts w:ascii="Arial" w:hAnsi="Arial" w:cs="Arial"/>
          <w:b/>
          <w:sz w:val="18"/>
          <w:szCs w:val="18"/>
          <w:lang w:val="id-ID"/>
        </w:rPr>
        <w:t>4</w:t>
      </w:r>
    </w:p>
    <w:p w:rsidR="0002401B" w:rsidRPr="003C4BDB" w:rsidRDefault="0002401B" w:rsidP="0002401B">
      <w:pPr>
        <w:pStyle w:val="ListParagraph"/>
        <w:spacing w:after="0" w:line="360" w:lineRule="auto"/>
        <w:ind w:left="0"/>
        <w:contextualSpacing w:val="0"/>
        <w:jc w:val="center"/>
        <w:rPr>
          <w:rStyle w:val="fullpost"/>
          <w:rFonts w:ascii="Arial" w:hAnsi="Arial" w:cs="Arial"/>
          <w:b/>
          <w:bCs/>
          <w:sz w:val="18"/>
          <w:szCs w:val="18"/>
          <w:lang w:val="id-ID"/>
        </w:rPr>
      </w:pPr>
      <w:r w:rsidRPr="003C4BDB">
        <w:rPr>
          <w:rStyle w:val="fullpost"/>
          <w:rFonts w:ascii="Arial" w:hAnsi="Arial" w:cs="Arial"/>
          <w:b/>
          <w:sz w:val="18"/>
          <w:szCs w:val="18"/>
          <w:lang w:val="id-ID"/>
        </w:rPr>
        <w:t xml:space="preserve">Resume </w:t>
      </w:r>
    </w:p>
    <w:tbl>
      <w:tblPr>
        <w:tblStyle w:val="TableGrid"/>
        <w:tblW w:w="0" w:type="auto"/>
        <w:tblLook w:val="04A0" w:firstRow="1" w:lastRow="0" w:firstColumn="1" w:lastColumn="0" w:noHBand="0" w:noVBand="1"/>
      </w:tblPr>
      <w:tblGrid>
        <w:gridCol w:w="899"/>
        <w:gridCol w:w="1159"/>
        <w:gridCol w:w="1169"/>
        <w:gridCol w:w="1136"/>
      </w:tblGrid>
      <w:tr w:rsidR="0002401B" w:rsidRPr="0002401B" w:rsidTr="0002401B">
        <w:tc>
          <w:tcPr>
            <w:tcW w:w="899" w:type="dxa"/>
            <w:vAlign w:val="center"/>
          </w:tcPr>
          <w:p w:rsidR="0002401B" w:rsidRPr="0002401B" w:rsidRDefault="0002401B" w:rsidP="00D3623E">
            <w:pPr>
              <w:jc w:val="center"/>
              <w:rPr>
                <w:rFonts w:ascii="Arial" w:hAnsi="Arial" w:cs="Arial"/>
                <w:b/>
                <w:sz w:val="16"/>
                <w:szCs w:val="16"/>
              </w:rPr>
            </w:pPr>
            <w:r w:rsidRPr="0002401B">
              <w:rPr>
                <w:rFonts w:ascii="Arial" w:hAnsi="Arial" w:cs="Arial"/>
                <w:b/>
                <w:sz w:val="16"/>
                <w:szCs w:val="16"/>
              </w:rPr>
              <w:t>Provinsi</w:t>
            </w:r>
          </w:p>
        </w:tc>
        <w:tc>
          <w:tcPr>
            <w:tcW w:w="1159" w:type="dxa"/>
            <w:vAlign w:val="center"/>
          </w:tcPr>
          <w:p w:rsidR="0002401B" w:rsidRPr="0002401B" w:rsidRDefault="0002401B" w:rsidP="00D3623E">
            <w:pPr>
              <w:jc w:val="center"/>
              <w:rPr>
                <w:rFonts w:ascii="Arial" w:hAnsi="Arial" w:cs="Arial"/>
                <w:b/>
                <w:sz w:val="16"/>
                <w:szCs w:val="16"/>
              </w:rPr>
            </w:pPr>
            <w:r w:rsidRPr="0002401B">
              <w:rPr>
                <w:rFonts w:ascii="Arial" w:hAnsi="Arial" w:cs="Arial"/>
                <w:b/>
                <w:sz w:val="16"/>
                <w:szCs w:val="16"/>
              </w:rPr>
              <w:t>Realisasi Penyaluran KUR</w:t>
            </w:r>
          </w:p>
        </w:tc>
        <w:tc>
          <w:tcPr>
            <w:tcW w:w="1169" w:type="dxa"/>
            <w:vAlign w:val="center"/>
          </w:tcPr>
          <w:p w:rsidR="0002401B" w:rsidRPr="0002401B" w:rsidRDefault="0002401B" w:rsidP="00D3623E">
            <w:pPr>
              <w:jc w:val="center"/>
              <w:rPr>
                <w:rFonts w:ascii="Arial" w:hAnsi="Arial" w:cs="Arial"/>
                <w:b/>
                <w:sz w:val="16"/>
                <w:szCs w:val="16"/>
              </w:rPr>
            </w:pPr>
            <w:r w:rsidRPr="0002401B">
              <w:rPr>
                <w:rFonts w:ascii="Arial" w:hAnsi="Arial" w:cs="Arial"/>
                <w:b/>
                <w:sz w:val="16"/>
                <w:szCs w:val="16"/>
              </w:rPr>
              <w:t>Penilaian Kelayakan Usaha</w:t>
            </w:r>
          </w:p>
        </w:tc>
        <w:tc>
          <w:tcPr>
            <w:tcW w:w="1136" w:type="dxa"/>
            <w:vAlign w:val="center"/>
          </w:tcPr>
          <w:p w:rsidR="0002401B" w:rsidRPr="0002401B" w:rsidRDefault="0002401B" w:rsidP="00D3623E">
            <w:pPr>
              <w:jc w:val="center"/>
              <w:rPr>
                <w:rFonts w:ascii="Arial" w:hAnsi="Arial" w:cs="Arial"/>
                <w:b/>
                <w:sz w:val="16"/>
                <w:szCs w:val="16"/>
              </w:rPr>
            </w:pPr>
            <w:r w:rsidRPr="0002401B">
              <w:rPr>
                <w:rFonts w:ascii="Arial" w:hAnsi="Arial" w:cs="Arial"/>
                <w:b/>
                <w:sz w:val="16"/>
                <w:szCs w:val="16"/>
              </w:rPr>
              <w:t>Persyaratan Calon Debitur</w:t>
            </w:r>
          </w:p>
        </w:tc>
      </w:tr>
      <w:tr w:rsidR="0002401B" w:rsidRPr="0002401B" w:rsidTr="0002401B">
        <w:tc>
          <w:tcPr>
            <w:tcW w:w="899" w:type="dxa"/>
            <w:vMerge w:val="restart"/>
            <w:vAlign w:val="center"/>
          </w:tcPr>
          <w:p w:rsidR="0002401B" w:rsidRPr="0002401B" w:rsidRDefault="0002401B" w:rsidP="003C4BDB">
            <w:pPr>
              <w:spacing w:before="120" w:after="120"/>
              <w:jc w:val="center"/>
              <w:rPr>
                <w:rFonts w:ascii="Arial" w:hAnsi="Arial" w:cs="Arial"/>
                <w:sz w:val="16"/>
                <w:szCs w:val="16"/>
              </w:rPr>
            </w:pPr>
            <w:r w:rsidRPr="0002401B">
              <w:rPr>
                <w:rFonts w:ascii="Arial" w:hAnsi="Arial" w:cs="Arial"/>
                <w:sz w:val="16"/>
                <w:szCs w:val="16"/>
              </w:rPr>
              <w:t>Banten</w:t>
            </w:r>
          </w:p>
        </w:tc>
        <w:tc>
          <w:tcPr>
            <w:tcW w:w="1159" w:type="dxa"/>
          </w:tcPr>
          <w:p w:rsidR="0002401B" w:rsidRPr="0002401B" w:rsidRDefault="0002401B" w:rsidP="003C4BDB">
            <w:pPr>
              <w:spacing w:before="120" w:after="120"/>
              <w:jc w:val="center"/>
              <w:rPr>
                <w:rFonts w:ascii="Arial" w:hAnsi="Arial" w:cs="Arial"/>
                <w:sz w:val="16"/>
                <w:szCs w:val="16"/>
              </w:rPr>
            </w:pPr>
            <w:r w:rsidRPr="0002401B">
              <w:rPr>
                <w:rFonts w:ascii="Arial" w:hAnsi="Arial" w:cs="Arial"/>
                <w:sz w:val="16"/>
                <w:szCs w:val="16"/>
              </w:rPr>
              <w:t>2,78</w:t>
            </w:r>
          </w:p>
        </w:tc>
        <w:tc>
          <w:tcPr>
            <w:tcW w:w="1169" w:type="dxa"/>
          </w:tcPr>
          <w:p w:rsidR="0002401B" w:rsidRPr="0002401B" w:rsidRDefault="0002401B" w:rsidP="003C4BDB">
            <w:pPr>
              <w:spacing w:before="120" w:after="120"/>
              <w:jc w:val="center"/>
              <w:rPr>
                <w:rFonts w:ascii="Arial" w:hAnsi="Arial" w:cs="Arial"/>
                <w:sz w:val="16"/>
                <w:szCs w:val="16"/>
              </w:rPr>
            </w:pPr>
            <w:r w:rsidRPr="0002401B">
              <w:rPr>
                <w:rFonts w:ascii="Arial" w:hAnsi="Arial" w:cs="Arial"/>
                <w:sz w:val="16"/>
                <w:szCs w:val="16"/>
              </w:rPr>
              <w:t>3,62</w:t>
            </w:r>
          </w:p>
        </w:tc>
        <w:tc>
          <w:tcPr>
            <w:tcW w:w="1136" w:type="dxa"/>
          </w:tcPr>
          <w:p w:rsidR="0002401B" w:rsidRPr="0002401B" w:rsidRDefault="0002401B" w:rsidP="003C4BDB">
            <w:pPr>
              <w:spacing w:before="120" w:after="120"/>
              <w:jc w:val="center"/>
              <w:rPr>
                <w:rFonts w:ascii="Arial" w:hAnsi="Arial" w:cs="Arial"/>
                <w:sz w:val="16"/>
                <w:szCs w:val="16"/>
              </w:rPr>
            </w:pPr>
            <w:r w:rsidRPr="0002401B">
              <w:rPr>
                <w:rFonts w:ascii="Arial" w:hAnsi="Arial" w:cs="Arial"/>
                <w:sz w:val="16"/>
                <w:szCs w:val="16"/>
              </w:rPr>
              <w:t>2,33</w:t>
            </w:r>
          </w:p>
        </w:tc>
      </w:tr>
      <w:tr w:rsidR="0002401B" w:rsidRPr="0002401B" w:rsidTr="0002401B">
        <w:tc>
          <w:tcPr>
            <w:tcW w:w="899" w:type="dxa"/>
            <w:vMerge/>
          </w:tcPr>
          <w:p w:rsidR="0002401B" w:rsidRPr="0002401B" w:rsidRDefault="0002401B" w:rsidP="003C4BDB">
            <w:pPr>
              <w:spacing w:before="120" w:after="120"/>
              <w:jc w:val="center"/>
              <w:rPr>
                <w:rFonts w:ascii="Arial" w:hAnsi="Arial" w:cs="Arial"/>
                <w:sz w:val="16"/>
                <w:szCs w:val="16"/>
              </w:rPr>
            </w:pPr>
          </w:p>
        </w:tc>
        <w:tc>
          <w:tcPr>
            <w:tcW w:w="1159" w:type="dxa"/>
          </w:tcPr>
          <w:p w:rsidR="0002401B" w:rsidRPr="0002401B" w:rsidRDefault="0002401B" w:rsidP="003C4BDB">
            <w:pPr>
              <w:spacing w:before="120" w:after="120"/>
              <w:jc w:val="center"/>
              <w:rPr>
                <w:rFonts w:ascii="Arial" w:hAnsi="Arial" w:cs="Arial"/>
                <w:sz w:val="16"/>
                <w:szCs w:val="16"/>
              </w:rPr>
            </w:pPr>
            <w:r w:rsidRPr="0002401B">
              <w:rPr>
                <w:rFonts w:ascii="Arial" w:hAnsi="Arial" w:cs="Arial"/>
                <w:sz w:val="16"/>
                <w:szCs w:val="16"/>
              </w:rPr>
              <w:t>Sedang</w:t>
            </w:r>
          </w:p>
        </w:tc>
        <w:tc>
          <w:tcPr>
            <w:tcW w:w="1169" w:type="dxa"/>
          </w:tcPr>
          <w:p w:rsidR="0002401B" w:rsidRPr="0002401B" w:rsidRDefault="0002401B" w:rsidP="003C4BDB">
            <w:pPr>
              <w:spacing w:before="120" w:after="120"/>
              <w:jc w:val="center"/>
              <w:rPr>
                <w:rFonts w:ascii="Arial" w:hAnsi="Arial" w:cs="Arial"/>
                <w:sz w:val="16"/>
                <w:szCs w:val="16"/>
              </w:rPr>
            </w:pPr>
            <w:r w:rsidRPr="0002401B">
              <w:rPr>
                <w:rFonts w:ascii="Arial" w:hAnsi="Arial" w:cs="Arial"/>
                <w:sz w:val="16"/>
                <w:szCs w:val="16"/>
              </w:rPr>
              <w:t xml:space="preserve">Mudah </w:t>
            </w:r>
          </w:p>
        </w:tc>
        <w:tc>
          <w:tcPr>
            <w:tcW w:w="1136" w:type="dxa"/>
          </w:tcPr>
          <w:p w:rsidR="0002401B" w:rsidRPr="0002401B" w:rsidRDefault="0002401B" w:rsidP="003C4BDB">
            <w:pPr>
              <w:spacing w:before="120" w:after="120"/>
              <w:jc w:val="center"/>
              <w:rPr>
                <w:rFonts w:ascii="Arial" w:hAnsi="Arial" w:cs="Arial"/>
                <w:sz w:val="16"/>
                <w:szCs w:val="16"/>
              </w:rPr>
            </w:pPr>
            <w:r w:rsidRPr="0002401B">
              <w:rPr>
                <w:rFonts w:ascii="Arial" w:hAnsi="Arial" w:cs="Arial"/>
                <w:sz w:val="16"/>
                <w:szCs w:val="16"/>
              </w:rPr>
              <w:t>Sedang</w:t>
            </w:r>
          </w:p>
        </w:tc>
      </w:tr>
      <w:tr w:rsidR="0002401B" w:rsidRPr="0002401B" w:rsidTr="0002401B">
        <w:tc>
          <w:tcPr>
            <w:tcW w:w="899" w:type="dxa"/>
            <w:vMerge w:val="restart"/>
          </w:tcPr>
          <w:p w:rsidR="0002401B" w:rsidRPr="0002401B" w:rsidRDefault="0002401B" w:rsidP="003C4BDB">
            <w:pPr>
              <w:spacing w:before="120" w:after="120"/>
              <w:jc w:val="center"/>
              <w:rPr>
                <w:rFonts w:ascii="Arial" w:hAnsi="Arial" w:cs="Arial"/>
                <w:sz w:val="16"/>
                <w:szCs w:val="16"/>
              </w:rPr>
            </w:pPr>
            <w:r w:rsidRPr="0002401B">
              <w:rPr>
                <w:rFonts w:ascii="Arial" w:hAnsi="Arial" w:cs="Arial"/>
                <w:sz w:val="16"/>
                <w:szCs w:val="16"/>
              </w:rPr>
              <w:t>DKI Jakarta</w:t>
            </w:r>
          </w:p>
        </w:tc>
        <w:tc>
          <w:tcPr>
            <w:tcW w:w="1159" w:type="dxa"/>
          </w:tcPr>
          <w:p w:rsidR="0002401B" w:rsidRPr="0002401B" w:rsidRDefault="0002401B" w:rsidP="003C4BDB">
            <w:pPr>
              <w:spacing w:before="120" w:after="120"/>
              <w:jc w:val="center"/>
              <w:rPr>
                <w:rFonts w:ascii="Arial" w:hAnsi="Arial" w:cs="Arial"/>
                <w:sz w:val="16"/>
                <w:szCs w:val="16"/>
              </w:rPr>
            </w:pPr>
            <w:r w:rsidRPr="0002401B">
              <w:rPr>
                <w:rFonts w:ascii="Arial" w:hAnsi="Arial" w:cs="Arial"/>
                <w:sz w:val="16"/>
                <w:szCs w:val="16"/>
              </w:rPr>
              <w:t>2,71</w:t>
            </w:r>
          </w:p>
        </w:tc>
        <w:tc>
          <w:tcPr>
            <w:tcW w:w="1169" w:type="dxa"/>
          </w:tcPr>
          <w:p w:rsidR="0002401B" w:rsidRPr="0002401B" w:rsidRDefault="0002401B" w:rsidP="003C4BDB">
            <w:pPr>
              <w:spacing w:before="120" w:after="120"/>
              <w:jc w:val="center"/>
              <w:rPr>
                <w:rFonts w:ascii="Arial" w:hAnsi="Arial" w:cs="Arial"/>
                <w:sz w:val="16"/>
                <w:szCs w:val="16"/>
              </w:rPr>
            </w:pPr>
            <w:r w:rsidRPr="0002401B">
              <w:rPr>
                <w:rFonts w:ascii="Arial" w:hAnsi="Arial" w:cs="Arial"/>
                <w:sz w:val="16"/>
                <w:szCs w:val="16"/>
              </w:rPr>
              <w:t>3,87</w:t>
            </w:r>
          </w:p>
        </w:tc>
        <w:tc>
          <w:tcPr>
            <w:tcW w:w="1136" w:type="dxa"/>
          </w:tcPr>
          <w:p w:rsidR="0002401B" w:rsidRPr="0002401B" w:rsidRDefault="0002401B" w:rsidP="003C4BDB">
            <w:pPr>
              <w:spacing w:before="120" w:after="120"/>
              <w:jc w:val="center"/>
              <w:rPr>
                <w:rFonts w:ascii="Arial" w:hAnsi="Arial" w:cs="Arial"/>
                <w:sz w:val="16"/>
                <w:szCs w:val="16"/>
              </w:rPr>
            </w:pPr>
            <w:r w:rsidRPr="0002401B">
              <w:rPr>
                <w:rFonts w:ascii="Arial" w:hAnsi="Arial" w:cs="Arial"/>
                <w:sz w:val="16"/>
                <w:szCs w:val="16"/>
              </w:rPr>
              <w:t>2,00</w:t>
            </w:r>
          </w:p>
        </w:tc>
      </w:tr>
      <w:tr w:rsidR="0002401B" w:rsidRPr="0002401B" w:rsidTr="0002401B">
        <w:tc>
          <w:tcPr>
            <w:tcW w:w="899" w:type="dxa"/>
            <w:vMerge/>
          </w:tcPr>
          <w:p w:rsidR="0002401B" w:rsidRPr="0002401B" w:rsidRDefault="0002401B" w:rsidP="003C4BDB">
            <w:pPr>
              <w:spacing w:before="120" w:after="120"/>
              <w:jc w:val="center"/>
              <w:rPr>
                <w:rFonts w:ascii="Arial" w:hAnsi="Arial" w:cs="Arial"/>
                <w:sz w:val="16"/>
                <w:szCs w:val="16"/>
              </w:rPr>
            </w:pPr>
          </w:p>
        </w:tc>
        <w:tc>
          <w:tcPr>
            <w:tcW w:w="1159" w:type="dxa"/>
          </w:tcPr>
          <w:p w:rsidR="0002401B" w:rsidRPr="0002401B" w:rsidRDefault="0002401B" w:rsidP="003C4BDB">
            <w:pPr>
              <w:spacing w:before="120" w:after="120"/>
              <w:jc w:val="center"/>
              <w:rPr>
                <w:rFonts w:ascii="Arial" w:hAnsi="Arial" w:cs="Arial"/>
                <w:sz w:val="16"/>
                <w:szCs w:val="16"/>
              </w:rPr>
            </w:pPr>
            <w:r w:rsidRPr="0002401B">
              <w:rPr>
                <w:rFonts w:ascii="Arial" w:hAnsi="Arial" w:cs="Arial"/>
                <w:sz w:val="16"/>
                <w:szCs w:val="16"/>
              </w:rPr>
              <w:t>Sedang</w:t>
            </w:r>
          </w:p>
        </w:tc>
        <w:tc>
          <w:tcPr>
            <w:tcW w:w="1169" w:type="dxa"/>
          </w:tcPr>
          <w:p w:rsidR="0002401B" w:rsidRPr="0002401B" w:rsidRDefault="0002401B" w:rsidP="003C4BDB">
            <w:pPr>
              <w:spacing w:before="120" w:after="120"/>
              <w:jc w:val="center"/>
              <w:rPr>
                <w:rFonts w:ascii="Arial" w:hAnsi="Arial" w:cs="Arial"/>
                <w:sz w:val="16"/>
                <w:szCs w:val="16"/>
              </w:rPr>
            </w:pPr>
            <w:r w:rsidRPr="0002401B">
              <w:rPr>
                <w:rFonts w:ascii="Arial" w:hAnsi="Arial" w:cs="Arial"/>
                <w:sz w:val="16"/>
                <w:szCs w:val="16"/>
              </w:rPr>
              <w:t xml:space="preserve">Mudah </w:t>
            </w:r>
          </w:p>
        </w:tc>
        <w:tc>
          <w:tcPr>
            <w:tcW w:w="1136" w:type="dxa"/>
          </w:tcPr>
          <w:p w:rsidR="0002401B" w:rsidRPr="0002401B" w:rsidRDefault="0002401B" w:rsidP="003C4BDB">
            <w:pPr>
              <w:spacing w:before="120" w:after="120"/>
              <w:jc w:val="center"/>
              <w:rPr>
                <w:rFonts w:ascii="Arial" w:hAnsi="Arial" w:cs="Arial"/>
                <w:sz w:val="16"/>
                <w:szCs w:val="16"/>
              </w:rPr>
            </w:pPr>
            <w:r w:rsidRPr="0002401B">
              <w:rPr>
                <w:rFonts w:ascii="Arial" w:hAnsi="Arial" w:cs="Arial"/>
                <w:sz w:val="16"/>
                <w:szCs w:val="16"/>
              </w:rPr>
              <w:t>Sedang</w:t>
            </w:r>
          </w:p>
        </w:tc>
      </w:tr>
      <w:tr w:rsidR="0002401B" w:rsidRPr="0002401B" w:rsidTr="0002401B">
        <w:tc>
          <w:tcPr>
            <w:tcW w:w="899" w:type="dxa"/>
            <w:vMerge w:val="restart"/>
          </w:tcPr>
          <w:p w:rsidR="0002401B" w:rsidRPr="0002401B" w:rsidRDefault="0002401B" w:rsidP="003C4BDB">
            <w:pPr>
              <w:spacing w:before="120" w:after="120"/>
              <w:jc w:val="center"/>
              <w:rPr>
                <w:rFonts w:ascii="Arial" w:hAnsi="Arial" w:cs="Arial"/>
                <w:sz w:val="16"/>
                <w:szCs w:val="16"/>
              </w:rPr>
            </w:pPr>
            <w:r w:rsidRPr="0002401B">
              <w:rPr>
                <w:rFonts w:ascii="Arial" w:hAnsi="Arial" w:cs="Arial"/>
                <w:sz w:val="16"/>
                <w:szCs w:val="16"/>
              </w:rPr>
              <w:t>Jawa Barat</w:t>
            </w:r>
          </w:p>
        </w:tc>
        <w:tc>
          <w:tcPr>
            <w:tcW w:w="1159" w:type="dxa"/>
          </w:tcPr>
          <w:p w:rsidR="0002401B" w:rsidRPr="0002401B" w:rsidRDefault="0002401B" w:rsidP="003C4BDB">
            <w:pPr>
              <w:spacing w:before="120" w:after="120"/>
              <w:jc w:val="center"/>
              <w:rPr>
                <w:rFonts w:ascii="Arial" w:hAnsi="Arial" w:cs="Arial"/>
                <w:sz w:val="16"/>
                <w:szCs w:val="16"/>
              </w:rPr>
            </w:pPr>
            <w:r w:rsidRPr="0002401B">
              <w:rPr>
                <w:rFonts w:ascii="Arial" w:hAnsi="Arial" w:cs="Arial"/>
                <w:sz w:val="16"/>
                <w:szCs w:val="16"/>
              </w:rPr>
              <w:t>3,41</w:t>
            </w:r>
          </w:p>
        </w:tc>
        <w:tc>
          <w:tcPr>
            <w:tcW w:w="1169" w:type="dxa"/>
          </w:tcPr>
          <w:p w:rsidR="0002401B" w:rsidRPr="0002401B" w:rsidRDefault="0002401B" w:rsidP="003C4BDB">
            <w:pPr>
              <w:spacing w:before="120" w:after="120"/>
              <w:jc w:val="center"/>
              <w:rPr>
                <w:rFonts w:ascii="Arial" w:hAnsi="Arial" w:cs="Arial"/>
                <w:sz w:val="16"/>
                <w:szCs w:val="16"/>
              </w:rPr>
            </w:pPr>
            <w:r w:rsidRPr="0002401B">
              <w:rPr>
                <w:rFonts w:ascii="Arial" w:hAnsi="Arial" w:cs="Arial"/>
                <w:sz w:val="16"/>
                <w:szCs w:val="16"/>
              </w:rPr>
              <w:t>3,80</w:t>
            </w:r>
          </w:p>
        </w:tc>
        <w:tc>
          <w:tcPr>
            <w:tcW w:w="1136" w:type="dxa"/>
          </w:tcPr>
          <w:p w:rsidR="0002401B" w:rsidRPr="0002401B" w:rsidRDefault="0002401B" w:rsidP="003C4BDB">
            <w:pPr>
              <w:spacing w:before="120" w:after="120"/>
              <w:jc w:val="center"/>
              <w:rPr>
                <w:rFonts w:ascii="Arial" w:hAnsi="Arial" w:cs="Arial"/>
                <w:sz w:val="16"/>
                <w:szCs w:val="16"/>
              </w:rPr>
            </w:pPr>
            <w:r w:rsidRPr="0002401B">
              <w:rPr>
                <w:rFonts w:ascii="Arial" w:hAnsi="Arial" w:cs="Arial"/>
                <w:sz w:val="16"/>
                <w:szCs w:val="16"/>
              </w:rPr>
              <w:t>1,87</w:t>
            </w:r>
          </w:p>
        </w:tc>
      </w:tr>
      <w:tr w:rsidR="0002401B" w:rsidRPr="0002401B" w:rsidTr="0002401B">
        <w:tc>
          <w:tcPr>
            <w:tcW w:w="899" w:type="dxa"/>
            <w:vMerge/>
          </w:tcPr>
          <w:p w:rsidR="0002401B" w:rsidRPr="0002401B" w:rsidRDefault="0002401B" w:rsidP="003C4BDB">
            <w:pPr>
              <w:spacing w:before="120" w:after="120"/>
              <w:jc w:val="center"/>
              <w:rPr>
                <w:rFonts w:ascii="Arial" w:hAnsi="Arial" w:cs="Arial"/>
                <w:sz w:val="16"/>
                <w:szCs w:val="16"/>
              </w:rPr>
            </w:pPr>
          </w:p>
        </w:tc>
        <w:tc>
          <w:tcPr>
            <w:tcW w:w="1159" w:type="dxa"/>
          </w:tcPr>
          <w:p w:rsidR="0002401B" w:rsidRPr="0002401B" w:rsidRDefault="0002401B" w:rsidP="003C4BDB">
            <w:pPr>
              <w:spacing w:before="120" w:after="120"/>
              <w:jc w:val="center"/>
              <w:rPr>
                <w:rFonts w:ascii="Arial" w:hAnsi="Arial" w:cs="Arial"/>
                <w:sz w:val="16"/>
                <w:szCs w:val="16"/>
              </w:rPr>
            </w:pPr>
            <w:r w:rsidRPr="0002401B">
              <w:rPr>
                <w:rFonts w:ascii="Arial" w:hAnsi="Arial" w:cs="Arial"/>
                <w:sz w:val="16"/>
                <w:szCs w:val="16"/>
              </w:rPr>
              <w:t>Tinggi</w:t>
            </w:r>
          </w:p>
        </w:tc>
        <w:tc>
          <w:tcPr>
            <w:tcW w:w="1169" w:type="dxa"/>
          </w:tcPr>
          <w:p w:rsidR="0002401B" w:rsidRPr="0002401B" w:rsidRDefault="0002401B" w:rsidP="003C4BDB">
            <w:pPr>
              <w:spacing w:before="120" w:after="120"/>
              <w:jc w:val="center"/>
              <w:rPr>
                <w:rFonts w:ascii="Arial" w:hAnsi="Arial" w:cs="Arial"/>
                <w:sz w:val="16"/>
                <w:szCs w:val="16"/>
              </w:rPr>
            </w:pPr>
            <w:r w:rsidRPr="0002401B">
              <w:rPr>
                <w:rFonts w:ascii="Arial" w:hAnsi="Arial" w:cs="Arial"/>
                <w:sz w:val="16"/>
                <w:szCs w:val="16"/>
              </w:rPr>
              <w:t>Mudah</w:t>
            </w:r>
          </w:p>
        </w:tc>
        <w:tc>
          <w:tcPr>
            <w:tcW w:w="1136" w:type="dxa"/>
          </w:tcPr>
          <w:p w:rsidR="0002401B" w:rsidRPr="0002401B" w:rsidRDefault="0002401B" w:rsidP="003C4BDB">
            <w:pPr>
              <w:spacing w:before="120" w:after="120"/>
              <w:jc w:val="center"/>
              <w:rPr>
                <w:rFonts w:ascii="Arial" w:hAnsi="Arial" w:cs="Arial"/>
                <w:sz w:val="16"/>
                <w:szCs w:val="16"/>
              </w:rPr>
            </w:pPr>
            <w:r w:rsidRPr="0002401B">
              <w:rPr>
                <w:rFonts w:ascii="Arial" w:hAnsi="Arial" w:cs="Arial"/>
                <w:sz w:val="16"/>
                <w:szCs w:val="16"/>
              </w:rPr>
              <w:t>Sulit</w:t>
            </w:r>
          </w:p>
        </w:tc>
      </w:tr>
      <w:tr w:rsidR="0002401B" w:rsidRPr="0002401B" w:rsidTr="0002401B">
        <w:tc>
          <w:tcPr>
            <w:tcW w:w="899" w:type="dxa"/>
            <w:vMerge w:val="restart"/>
          </w:tcPr>
          <w:p w:rsidR="0002401B" w:rsidRPr="0002401B" w:rsidRDefault="0002401B" w:rsidP="003C4BDB">
            <w:pPr>
              <w:spacing w:before="120" w:after="120"/>
              <w:jc w:val="center"/>
              <w:rPr>
                <w:rFonts w:ascii="Arial" w:hAnsi="Arial" w:cs="Arial"/>
                <w:sz w:val="16"/>
                <w:szCs w:val="16"/>
              </w:rPr>
            </w:pPr>
            <w:r w:rsidRPr="0002401B">
              <w:rPr>
                <w:rFonts w:ascii="Arial" w:hAnsi="Arial" w:cs="Arial"/>
                <w:sz w:val="16"/>
                <w:szCs w:val="16"/>
              </w:rPr>
              <w:t>Jawa Tengah</w:t>
            </w:r>
          </w:p>
        </w:tc>
        <w:tc>
          <w:tcPr>
            <w:tcW w:w="1159" w:type="dxa"/>
          </w:tcPr>
          <w:p w:rsidR="0002401B" w:rsidRPr="0002401B" w:rsidRDefault="0002401B" w:rsidP="003C4BDB">
            <w:pPr>
              <w:spacing w:before="120" w:after="120"/>
              <w:jc w:val="center"/>
              <w:rPr>
                <w:rFonts w:ascii="Arial" w:hAnsi="Arial" w:cs="Arial"/>
                <w:sz w:val="16"/>
                <w:szCs w:val="16"/>
              </w:rPr>
            </w:pPr>
            <w:r w:rsidRPr="0002401B">
              <w:rPr>
                <w:rFonts w:ascii="Arial" w:hAnsi="Arial" w:cs="Arial"/>
                <w:sz w:val="16"/>
                <w:szCs w:val="16"/>
              </w:rPr>
              <w:t>3,21</w:t>
            </w:r>
          </w:p>
        </w:tc>
        <w:tc>
          <w:tcPr>
            <w:tcW w:w="1169" w:type="dxa"/>
          </w:tcPr>
          <w:p w:rsidR="0002401B" w:rsidRPr="0002401B" w:rsidRDefault="0002401B" w:rsidP="003C4BDB">
            <w:pPr>
              <w:spacing w:before="120" w:after="120"/>
              <w:jc w:val="center"/>
              <w:rPr>
                <w:rFonts w:ascii="Arial" w:hAnsi="Arial" w:cs="Arial"/>
                <w:sz w:val="16"/>
                <w:szCs w:val="16"/>
              </w:rPr>
            </w:pPr>
            <w:r w:rsidRPr="0002401B">
              <w:rPr>
                <w:rFonts w:ascii="Arial" w:hAnsi="Arial" w:cs="Arial"/>
                <w:sz w:val="16"/>
                <w:szCs w:val="16"/>
              </w:rPr>
              <w:t>3,71</w:t>
            </w:r>
          </w:p>
        </w:tc>
        <w:tc>
          <w:tcPr>
            <w:tcW w:w="1136" w:type="dxa"/>
          </w:tcPr>
          <w:p w:rsidR="0002401B" w:rsidRPr="0002401B" w:rsidRDefault="0002401B" w:rsidP="003C4BDB">
            <w:pPr>
              <w:spacing w:before="120" w:after="120"/>
              <w:jc w:val="center"/>
              <w:rPr>
                <w:rFonts w:ascii="Arial" w:hAnsi="Arial" w:cs="Arial"/>
                <w:sz w:val="16"/>
                <w:szCs w:val="16"/>
              </w:rPr>
            </w:pPr>
            <w:r w:rsidRPr="0002401B">
              <w:rPr>
                <w:rFonts w:ascii="Arial" w:hAnsi="Arial" w:cs="Arial"/>
                <w:sz w:val="16"/>
                <w:szCs w:val="16"/>
              </w:rPr>
              <w:t>1,78</w:t>
            </w:r>
          </w:p>
        </w:tc>
      </w:tr>
      <w:tr w:rsidR="0002401B" w:rsidRPr="0002401B" w:rsidTr="0002401B">
        <w:tc>
          <w:tcPr>
            <w:tcW w:w="899" w:type="dxa"/>
            <w:vMerge/>
          </w:tcPr>
          <w:p w:rsidR="0002401B" w:rsidRPr="0002401B" w:rsidRDefault="0002401B" w:rsidP="003C4BDB">
            <w:pPr>
              <w:spacing w:before="120" w:after="120"/>
              <w:jc w:val="center"/>
              <w:rPr>
                <w:rFonts w:ascii="Arial" w:hAnsi="Arial" w:cs="Arial"/>
                <w:sz w:val="16"/>
                <w:szCs w:val="16"/>
              </w:rPr>
            </w:pPr>
          </w:p>
        </w:tc>
        <w:tc>
          <w:tcPr>
            <w:tcW w:w="1159" w:type="dxa"/>
          </w:tcPr>
          <w:p w:rsidR="0002401B" w:rsidRPr="0002401B" w:rsidRDefault="0002401B" w:rsidP="003C4BDB">
            <w:pPr>
              <w:spacing w:before="120" w:after="120"/>
              <w:jc w:val="center"/>
              <w:rPr>
                <w:rFonts w:ascii="Arial" w:hAnsi="Arial" w:cs="Arial"/>
                <w:sz w:val="16"/>
                <w:szCs w:val="16"/>
              </w:rPr>
            </w:pPr>
            <w:r w:rsidRPr="0002401B">
              <w:rPr>
                <w:rFonts w:ascii="Arial" w:hAnsi="Arial" w:cs="Arial"/>
                <w:sz w:val="16"/>
                <w:szCs w:val="16"/>
              </w:rPr>
              <w:t>Tinggi</w:t>
            </w:r>
          </w:p>
        </w:tc>
        <w:tc>
          <w:tcPr>
            <w:tcW w:w="1169" w:type="dxa"/>
          </w:tcPr>
          <w:p w:rsidR="0002401B" w:rsidRPr="0002401B" w:rsidRDefault="0002401B" w:rsidP="003C4BDB">
            <w:pPr>
              <w:spacing w:before="120" w:after="120"/>
              <w:jc w:val="center"/>
              <w:rPr>
                <w:rFonts w:ascii="Arial" w:hAnsi="Arial" w:cs="Arial"/>
                <w:sz w:val="16"/>
                <w:szCs w:val="16"/>
              </w:rPr>
            </w:pPr>
            <w:r w:rsidRPr="0002401B">
              <w:rPr>
                <w:rFonts w:ascii="Arial" w:hAnsi="Arial" w:cs="Arial"/>
                <w:sz w:val="16"/>
                <w:szCs w:val="16"/>
              </w:rPr>
              <w:t>Mudah</w:t>
            </w:r>
          </w:p>
        </w:tc>
        <w:tc>
          <w:tcPr>
            <w:tcW w:w="1136" w:type="dxa"/>
          </w:tcPr>
          <w:p w:rsidR="0002401B" w:rsidRPr="0002401B" w:rsidRDefault="0002401B" w:rsidP="003C4BDB">
            <w:pPr>
              <w:spacing w:before="120" w:after="120"/>
              <w:jc w:val="center"/>
              <w:rPr>
                <w:rFonts w:ascii="Arial" w:hAnsi="Arial" w:cs="Arial"/>
                <w:sz w:val="16"/>
                <w:szCs w:val="16"/>
              </w:rPr>
            </w:pPr>
            <w:r w:rsidRPr="0002401B">
              <w:rPr>
                <w:rFonts w:ascii="Arial" w:hAnsi="Arial" w:cs="Arial"/>
                <w:sz w:val="16"/>
                <w:szCs w:val="16"/>
              </w:rPr>
              <w:t>Sulit</w:t>
            </w:r>
          </w:p>
        </w:tc>
      </w:tr>
      <w:tr w:rsidR="0002401B" w:rsidRPr="0002401B" w:rsidTr="0002401B">
        <w:tc>
          <w:tcPr>
            <w:tcW w:w="899" w:type="dxa"/>
            <w:vMerge w:val="restart"/>
            <w:vAlign w:val="center"/>
          </w:tcPr>
          <w:p w:rsidR="0002401B" w:rsidRPr="0002401B" w:rsidRDefault="0002401B" w:rsidP="003C4BDB">
            <w:pPr>
              <w:spacing w:before="120" w:after="120"/>
              <w:jc w:val="center"/>
              <w:rPr>
                <w:rFonts w:ascii="Arial" w:hAnsi="Arial" w:cs="Arial"/>
                <w:sz w:val="16"/>
                <w:szCs w:val="16"/>
              </w:rPr>
            </w:pPr>
            <w:r w:rsidRPr="0002401B">
              <w:rPr>
                <w:rFonts w:ascii="Arial" w:hAnsi="Arial" w:cs="Arial"/>
                <w:sz w:val="16"/>
                <w:szCs w:val="16"/>
              </w:rPr>
              <w:t>DIY</w:t>
            </w:r>
          </w:p>
        </w:tc>
        <w:tc>
          <w:tcPr>
            <w:tcW w:w="1159" w:type="dxa"/>
          </w:tcPr>
          <w:p w:rsidR="0002401B" w:rsidRPr="0002401B" w:rsidRDefault="0002401B" w:rsidP="003C4BDB">
            <w:pPr>
              <w:spacing w:before="120" w:after="120"/>
              <w:jc w:val="center"/>
              <w:rPr>
                <w:rFonts w:ascii="Arial" w:hAnsi="Arial" w:cs="Arial"/>
                <w:sz w:val="16"/>
                <w:szCs w:val="16"/>
              </w:rPr>
            </w:pPr>
            <w:r w:rsidRPr="0002401B">
              <w:rPr>
                <w:rFonts w:ascii="Arial" w:hAnsi="Arial" w:cs="Arial"/>
                <w:sz w:val="16"/>
                <w:szCs w:val="16"/>
              </w:rPr>
              <w:t>3,43</w:t>
            </w:r>
          </w:p>
        </w:tc>
        <w:tc>
          <w:tcPr>
            <w:tcW w:w="1169" w:type="dxa"/>
          </w:tcPr>
          <w:p w:rsidR="0002401B" w:rsidRPr="0002401B" w:rsidRDefault="0002401B" w:rsidP="003C4BDB">
            <w:pPr>
              <w:spacing w:before="120" w:after="120"/>
              <w:jc w:val="center"/>
              <w:rPr>
                <w:rFonts w:ascii="Arial" w:hAnsi="Arial" w:cs="Arial"/>
                <w:sz w:val="16"/>
                <w:szCs w:val="16"/>
              </w:rPr>
            </w:pPr>
            <w:r w:rsidRPr="0002401B">
              <w:rPr>
                <w:rFonts w:ascii="Arial" w:hAnsi="Arial" w:cs="Arial"/>
                <w:sz w:val="16"/>
                <w:szCs w:val="16"/>
              </w:rPr>
              <w:t>3,81</w:t>
            </w:r>
          </w:p>
        </w:tc>
        <w:tc>
          <w:tcPr>
            <w:tcW w:w="1136" w:type="dxa"/>
          </w:tcPr>
          <w:p w:rsidR="0002401B" w:rsidRPr="0002401B" w:rsidRDefault="0002401B" w:rsidP="003C4BDB">
            <w:pPr>
              <w:spacing w:before="120" w:after="120"/>
              <w:jc w:val="center"/>
              <w:rPr>
                <w:rFonts w:ascii="Arial" w:hAnsi="Arial" w:cs="Arial"/>
                <w:sz w:val="16"/>
                <w:szCs w:val="16"/>
              </w:rPr>
            </w:pPr>
            <w:r w:rsidRPr="0002401B">
              <w:rPr>
                <w:rFonts w:ascii="Arial" w:hAnsi="Arial" w:cs="Arial"/>
                <w:sz w:val="16"/>
                <w:szCs w:val="16"/>
              </w:rPr>
              <w:t>2,17</w:t>
            </w:r>
          </w:p>
        </w:tc>
      </w:tr>
      <w:tr w:rsidR="0002401B" w:rsidRPr="0002401B" w:rsidTr="0002401B">
        <w:tc>
          <w:tcPr>
            <w:tcW w:w="899" w:type="dxa"/>
            <w:vMerge/>
          </w:tcPr>
          <w:p w:rsidR="0002401B" w:rsidRPr="0002401B" w:rsidRDefault="0002401B" w:rsidP="003C4BDB">
            <w:pPr>
              <w:spacing w:before="120" w:after="120"/>
              <w:jc w:val="center"/>
              <w:rPr>
                <w:rFonts w:ascii="Arial" w:hAnsi="Arial" w:cs="Arial"/>
                <w:sz w:val="16"/>
                <w:szCs w:val="16"/>
              </w:rPr>
            </w:pPr>
          </w:p>
        </w:tc>
        <w:tc>
          <w:tcPr>
            <w:tcW w:w="1159" w:type="dxa"/>
          </w:tcPr>
          <w:p w:rsidR="0002401B" w:rsidRPr="0002401B" w:rsidRDefault="0002401B" w:rsidP="003C4BDB">
            <w:pPr>
              <w:spacing w:before="120" w:after="120"/>
              <w:jc w:val="center"/>
              <w:rPr>
                <w:rFonts w:ascii="Arial" w:hAnsi="Arial" w:cs="Arial"/>
                <w:sz w:val="16"/>
                <w:szCs w:val="16"/>
              </w:rPr>
            </w:pPr>
            <w:r w:rsidRPr="0002401B">
              <w:rPr>
                <w:rFonts w:ascii="Arial" w:hAnsi="Arial" w:cs="Arial"/>
                <w:sz w:val="16"/>
                <w:szCs w:val="16"/>
              </w:rPr>
              <w:t>Tinggi</w:t>
            </w:r>
          </w:p>
        </w:tc>
        <w:tc>
          <w:tcPr>
            <w:tcW w:w="1169" w:type="dxa"/>
          </w:tcPr>
          <w:p w:rsidR="0002401B" w:rsidRPr="0002401B" w:rsidRDefault="0002401B" w:rsidP="003C4BDB">
            <w:pPr>
              <w:spacing w:before="120" w:after="120"/>
              <w:jc w:val="center"/>
              <w:rPr>
                <w:rFonts w:ascii="Arial" w:hAnsi="Arial" w:cs="Arial"/>
                <w:sz w:val="16"/>
                <w:szCs w:val="16"/>
              </w:rPr>
            </w:pPr>
            <w:r w:rsidRPr="0002401B">
              <w:rPr>
                <w:rFonts w:ascii="Arial" w:hAnsi="Arial" w:cs="Arial"/>
                <w:sz w:val="16"/>
                <w:szCs w:val="16"/>
              </w:rPr>
              <w:t>Mudah</w:t>
            </w:r>
          </w:p>
        </w:tc>
        <w:tc>
          <w:tcPr>
            <w:tcW w:w="1136" w:type="dxa"/>
          </w:tcPr>
          <w:p w:rsidR="0002401B" w:rsidRPr="0002401B" w:rsidRDefault="0002401B" w:rsidP="003C4BDB">
            <w:pPr>
              <w:spacing w:before="120" w:after="120"/>
              <w:jc w:val="center"/>
              <w:rPr>
                <w:rFonts w:ascii="Arial" w:hAnsi="Arial" w:cs="Arial"/>
                <w:sz w:val="16"/>
                <w:szCs w:val="16"/>
              </w:rPr>
            </w:pPr>
            <w:r w:rsidRPr="0002401B">
              <w:rPr>
                <w:rFonts w:ascii="Arial" w:hAnsi="Arial" w:cs="Arial"/>
                <w:sz w:val="16"/>
                <w:szCs w:val="16"/>
              </w:rPr>
              <w:t>Sedang</w:t>
            </w:r>
          </w:p>
        </w:tc>
      </w:tr>
      <w:tr w:rsidR="0002401B" w:rsidRPr="0002401B" w:rsidTr="0002401B">
        <w:tc>
          <w:tcPr>
            <w:tcW w:w="899" w:type="dxa"/>
            <w:vMerge w:val="restart"/>
          </w:tcPr>
          <w:p w:rsidR="0002401B" w:rsidRPr="0002401B" w:rsidRDefault="0002401B" w:rsidP="003C4BDB">
            <w:pPr>
              <w:spacing w:before="120" w:after="120"/>
              <w:jc w:val="center"/>
              <w:rPr>
                <w:rFonts w:ascii="Arial" w:hAnsi="Arial" w:cs="Arial"/>
                <w:sz w:val="16"/>
                <w:szCs w:val="16"/>
              </w:rPr>
            </w:pPr>
            <w:r w:rsidRPr="0002401B">
              <w:rPr>
                <w:rFonts w:ascii="Arial" w:hAnsi="Arial" w:cs="Arial"/>
                <w:sz w:val="16"/>
                <w:szCs w:val="16"/>
              </w:rPr>
              <w:t>Jawa Timur</w:t>
            </w:r>
          </w:p>
        </w:tc>
        <w:tc>
          <w:tcPr>
            <w:tcW w:w="1159" w:type="dxa"/>
          </w:tcPr>
          <w:p w:rsidR="0002401B" w:rsidRPr="0002401B" w:rsidRDefault="0002401B" w:rsidP="003C4BDB">
            <w:pPr>
              <w:spacing w:before="120" w:after="120"/>
              <w:jc w:val="center"/>
              <w:rPr>
                <w:rFonts w:ascii="Arial" w:hAnsi="Arial" w:cs="Arial"/>
                <w:sz w:val="16"/>
                <w:szCs w:val="16"/>
              </w:rPr>
            </w:pPr>
            <w:r w:rsidRPr="0002401B">
              <w:rPr>
                <w:rFonts w:ascii="Arial" w:hAnsi="Arial" w:cs="Arial"/>
                <w:sz w:val="16"/>
                <w:szCs w:val="16"/>
              </w:rPr>
              <w:t>3,32</w:t>
            </w:r>
          </w:p>
        </w:tc>
        <w:tc>
          <w:tcPr>
            <w:tcW w:w="1169" w:type="dxa"/>
          </w:tcPr>
          <w:p w:rsidR="0002401B" w:rsidRPr="0002401B" w:rsidRDefault="0002401B" w:rsidP="003C4BDB">
            <w:pPr>
              <w:spacing w:before="120" w:after="120"/>
              <w:jc w:val="center"/>
              <w:rPr>
                <w:rFonts w:ascii="Arial" w:hAnsi="Arial" w:cs="Arial"/>
                <w:sz w:val="16"/>
                <w:szCs w:val="16"/>
              </w:rPr>
            </w:pPr>
            <w:r w:rsidRPr="0002401B">
              <w:rPr>
                <w:rFonts w:ascii="Arial" w:hAnsi="Arial" w:cs="Arial"/>
                <w:sz w:val="16"/>
                <w:szCs w:val="16"/>
              </w:rPr>
              <w:t>3,60</w:t>
            </w:r>
          </w:p>
        </w:tc>
        <w:tc>
          <w:tcPr>
            <w:tcW w:w="1136" w:type="dxa"/>
          </w:tcPr>
          <w:p w:rsidR="0002401B" w:rsidRPr="0002401B" w:rsidRDefault="0002401B" w:rsidP="003C4BDB">
            <w:pPr>
              <w:spacing w:before="120" w:after="120"/>
              <w:jc w:val="center"/>
              <w:rPr>
                <w:rFonts w:ascii="Arial" w:hAnsi="Arial" w:cs="Arial"/>
                <w:sz w:val="16"/>
                <w:szCs w:val="16"/>
              </w:rPr>
            </w:pPr>
            <w:r w:rsidRPr="0002401B">
              <w:rPr>
                <w:rFonts w:ascii="Arial" w:hAnsi="Arial" w:cs="Arial"/>
                <w:sz w:val="16"/>
                <w:szCs w:val="16"/>
              </w:rPr>
              <w:t>1,63</w:t>
            </w:r>
          </w:p>
        </w:tc>
      </w:tr>
      <w:tr w:rsidR="0002401B" w:rsidRPr="0002401B" w:rsidTr="0002401B">
        <w:tc>
          <w:tcPr>
            <w:tcW w:w="899" w:type="dxa"/>
            <w:vMerge/>
          </w:tcPr>
          <w:p w:rsidR="0002401B" w:rsidRPr="0002401B" w:rsidRDefault="0002401B" w:rsidP="003C4BDB">
            <w:pPr>
              <w:spacing w:before="120" w:after="120"/>
              <w:jc w:val="center"/>
              <w:rPr>
                <w:rFonts w:ascii="Arial" w:hAnsi="Arial" w:cs="Arial"/>
                <w:sz w:val="16"/>
                <w:szCs w:val="16"/>
              </w:rPr>
            </w:pPr>
          </w:p>
        </w:tc>
        <w:tc>
          <w:tcPr>
            <w:tcW w:w="1159" w:type="dxa"/>
          </w:tcPr>
          <w:p w:rsidR="0002401B" w:rsidRPr="0002401B" w:rsidRDefault="0002401B" w:rsidP="003C4BDB">
            <w:pPr>
              <w:spacing w:before="120" w:after="120"/>
              <w:jc w:val="center"/>
              <w:rPr>
                <w:rFonts w:ascii="Arial" w:hAnsi="Arial" w:cs="Arial"/>
                <w:sz w:val="16"/>
                <w:szCs w:val="16"/>
              </w:rPr>
            </w:pPr>
            <w:r w:rsidRPr="0002401B">
              <w:rPr>
                <w:rFonts w:ascii="Arial" w:hAnsi="Arial" w:cs="Arial"/>
                <w:sz w:val="16"/>
                <w:szCs w:val="16"/>
              </w:rPr>
              <w:t>Tinggi</w:t>
            </w:r>
          </w:p>
        </w:tc>
        <w:tc>
          <w:tcPr>
            <w:tcW w:w="1169" w:type="dxa"/>
          </w:tcPr>
          <w:p w:rsidR="0002401B" w:rsidRPr="0002401B" w:rsidRDefault="0002401B" w:rsidP="003C4BDB">
            <w:pPr>
              <w:spacing w:before="120" w:after="120"/>
              <w:jc w:val="center"/>
              <w:rPr>
                <w:rFonts w:ascii="Arial" w:hAnsi="Arial" w:cs="Arial"/>
                <w:sz w:val="16"/>
                <w:szCs w:val="16"/>
              </w:rPr>
            </w:pPr>
            <w:r w:rsidRPr="0002401B">
              <w:rPr>
                <w:rFonts w:ascii="Arial" w:hAnsi="Arial" w:cs="Arial"/>
                <w:sz w:val="16"/>
                <w:szCs w:val="16"/>
              </w:rPr>
              <w:t>Mudah</w:t>
            </w:r>
          </w:p>
        </w:tc>
        <w:tc>
          <w:tcPr>
            <w:tcW w:w="1136" w:type="dxa"/>
          </w:tcPr>
          <w:p w:rsidR="0002401B" w:rsidRPr="0002401B" w:rsidRDefault="0002401B" w:rsidP="003C4BDB">
            <w:pPr>
              <w:spacing w:before="120" w:after="120"/>
              <w:jc w:val="center"/>
              <w:rPr>
                <w:rFonts w:ascii="Arial" w:hAnsi="Arial" w:cs="Arial"/>
                <w:sz w:val="16"/>
                <w:szCs w:val="16"/>
              </w:rPr>
            </w:pPr>
            <w:r w:rsidRPr="0002401B">
              <w:rPr>
                <w:rFonts w:ascii="Arial" w:hAnsi="Arial" w:cs="Arial"/>
                <w:sz w:val="16"/>
                <w:szCs w:val="16"/>
              </w:rPr>
              <w:t>Sulit</w:t>
            </w:r>
          </w:p>
        </w:tc>
      </w:tr>
      <w:tr w:rsidR="0002401B" w:rsidRPr="0002401B" w:rsidTr="0002401B">
        <w:tc>
          <w:tcPr>
            <w:tcW w:w="899" w:type="dxa"/>
            <w:vMerge w:val="restart"/>
            <w:vAlign w:val="center"/>
          </w:tcPr>
          <w:p w:rsidR="0002401B" w:rsidRPr="0002401B" w:rsidRDefault="0002401B" w:rsidP="003C4BDB">
            <w:pPr>
              <w:spacing w:before="120" w:after="120"/>
              <w:jc w:val="center"/>
              <w:rPr>
                <w:rFonts w:ascii="Arial" w:hAnsi="Arial" w:cs="Arial"/>
                <w:sz w:val="16"/>
                <w:szCs w:val="16"/>
              </w:rPr>
            </w:pPr>
            <w:r w:rsidRPr="0002401B">
              <w:rPr>
                <w:rFonts w:ascii="Arial" w:hAnsi="Arial" w:cs="Arial"/>
                <w:sz w:val="16"/>
                <w:szCs w:val="16"/>
              </w:rPr>
              <w:t>Bali</w:t>
            </w:r>
          </w:p>
        </w:tc>
        <w:tc>
          <w:tcPr>
            <w:tcW w:w="1159" w:type="dxa"/>
          </w:tcPr>
          <w:p w:rsidR="0002401B" w:rsidRPr="0002401B" w:rsidRDefault="0002401B" w:rsidP="003C4BDB">
            <w:pPr>
              <w:spacing w:before="120" w:after="120"/>
              <w:jc w:val="center"/>
              <w:rPr>
                <w:rFonts w:ascii="Arial" w:hAnsi="Arial" w:cs="Arial"/>
                <w:sz w:val="16"/>
                <w:szCs w:val="16"/>
              </w:rPr>
            </w:pPr>
            <w:r w:rsidRPr="0002401B">
              <w:rPr>
                <w:rFonts w:ascii="Arial" w:hAnsi="Arial" w:cs="Arial"/>
                <w:sz w:val="16"/>
                <w:szCs w:val="16"/>
              </w:rPr>
              <w:t>3,60</w:t>
            </w:r>
          </w:p>
        </w:tc>
        <w:tc>
          <w:tcPr>
            <w:tcW w:w="1169" w:type="dxa"/>
          </w:tcPr>
          <w:p w:rsidR="0002401B" w:rsidRPr="0002401B" w:rsidRDefault="0002401B" w:rsidP="003C4BDB">
            <w:pPr>
              <w:spacing w:before="120" w:after="120"/>
              <w:jc w:val="center"/>
              <w:rPr>
                <w:rFonts w:ascii="Arial" w:hAnsi="Arial" w:cs="Arial"/>
                <w:sz w:val="16"/>
                <w:szCs w:val="16"/>
              </w:rPr>
            </w:pPr>
            <w:r w:rsidRPr="0002401B">
              <w:rPr>
                <w:rFonts w:ascii="Arial" w:hAnsi="Arial" w:cs="Arial"/>
                <w:sz w:val="16"/>
                <w:szCs w:val="16"/>
              </w:rPr>
              <w:t>3,94</w:t>
            </w:r>
          </w:p>
        </w:tc>
        <w:tc>
          <w:tcPr>
            <w:tcW w:w="1136" w:type="dxa"/>
          </w:tcPr>
          <w:p w:rsidR="0002401B" w:rsidRPr="0002401B" w:rsidRDefault="0002401B" w:rsidP="003C4BDB">
            <w:pPr>
              <w:spacing w:before="120" w:after="120"/>
              <w:jc w:val="center"/>
              <w:rPr>
                <w:rFonts w:ascii="Arial" w:hAnsi="Arial" w:cs="Arial"/>
                <w:sz w:val="16"/>
                <w:szCs w:val="16"/>
              </w:rPr>
            </w:pPr>
            <w:r w:rsidRPr="0002401B">
              <w:rPr>
                <w:rFonts w:ascii="Arial" w:hAnsi="Arial" w:cs="Arial"/>
                <w:sz w:val="16"/>
                <w:szCs w:val="16"/>
              </w:rPr>
              <w:t>1,60</w:t>
            </w:r>
          </w:p>
        </w:tc>
      </w:tr>
      <w:tr w:rsidR="0002401B" w:rsidRPr="0002401B" w:rsidTr="0002401B">
        <w:tc>
          <w:tcPr>
            <w:tcW w:w="899" w:type="dxa"/>
            <w:vMerge/>
          </w:tcPr>
          <w:p w:rsidR="0002401B" w:rsidRPr="0002401B" w:rsidRDefault="0002401B" w:rsidP="003C4BDB">
            <w:pPr>
              <w:spacing w:before="120" w:after="120"/>
              <w:jc w:val="center"/>
              <w:rPr>
                <w:rFonts w:ascii="Arial" w:hAnsi="Arial" w:cs="Arial"/>
                <w:sz w:val="16"/>
                <w:szCs w:val="16"/>
              </w:rPr>
            </w:pPr>
          </w:p>
        </w:tc>
        <w:tc>
          <w:tcPr>
            <w:tcW w:w="1159" w:type="dxa"/>
          </w:tcPr>
          <w:p w:rsidR="0002401B" w:rsidRPr="0002401B" w:rsidRDefault="0002401B" w:rsidP="003C4BDB">
            <w:pPr>
              <w:spacing w:before="120" w:after="120"/>
              <w:jc w:val="center"/>
              <w:rPr>
                <w:rFonts w:ascii="Arial" w:hAnsi="Arial" w:cs="Arial"/>
                <w:sz w:val="16"/>
                <w:szCs w:val="16"/>
              </w:rPr>
            </w:pPr>
            <w:r w:rsidRPr="0002401B">
              <w:rPr>
                <w:rFonts w:ascii="Arial" w:hAnsi="Arial" w:cs="Arial"/>
                <w:sz w:val="16"/>
                <w:szCs w:val="16"/>
              </w:rPr>
              <w:t>Tinggi</w:t>
            </w:r>
          </w:p>
        </w:tc>
        <w:tc>
          <w:tcPr>
            <w:tcW w:w="1169" w:type="dxa"/>
          </w:tcPr>
          <w:p w:rsidR="0002401B" w:rsidRPr="0002401B" w:rsidRDefault="0002401B" w:rsidP="003C4BDB">
            <w:pPr>
              <w:spacing w:before="120" w:after="120"/>
              <w:jc w:val="center"/>
              <w:rPr>
                <w:rFonts w:ascii="Arial" w:hAnsi="Arial" w:cs="Arial"/>
                <w:sz w:val="16"/>
                <w:szCs w:val="16"/>
              </w:rPr>
            </w:pPr>
            <w:r w:rsidRPr="0002401B">
              <w:rPr>
                <w:rFonts w:ascii="Arial" w:hAnsi="Arial" w:cs="Arial"/>
                <w:sz w:val="16"/>
                <w:szCs w:val="16"/>
              </w:rPr>
              <w:t>Mudah</w:t>
            </w:r>
          </w:p>
        </w:tc>
        <w:tc>
          <w:tcPr>
            <w:tcW w:w="1136" w:type="dxa"/>
          </w:tcPr>
          <w:p w:rsidR="0002401B" w:rsidRPr="0002401B" w:rsidRDefault="0002401B" w:rsidP="003C4BDB">
            <w:pPr>
              <w:spacing w:before="120" w:after="120"/>
              <w:jc w:val="center"/>
              <w:rPr>
                <w:rFonts w:ascii="Arial" w:hAnsi="Arial" w:cs="Arial"/>
                <w:sz w:val="16"/>
                <w:szCs w:val="16"/>
              </w:rPr>
            </w:pPr>
            <w:r w:rsidRPr="0002401B">
              <w:rPr>
                <w:rFonts w:ascii="Arial" w:hAnsi="Arial" w:cs="Arial"/>
                <w:sz w:val="16"/>
                <w:szCs w:val="16"/>
              </w:rPr>
              <w:t>Sulit</w:t>
            </w:r>
          </w:p>
        </w:tc>
      </w:tr>
    </w:tbl>
    <w:p w:rsidR="0002401B" w:rsidRDefault="0002401B" w:rsidP="0002401B">
      <w:pPr>
        <w:rPr>
          <w:sz w:val="20"/>
          <w:szCs w:val="20"/>
        </w:rPr>
      </w:pPr>
    </w:p>
    <w:p w:rsidR="0002401B" w:rsidRPr="0002401B" w:rsidRDefault="0002401B" w:rsidP="0002401B">
      <w:pPr>
        <w:pStyle w:val="NormalWeb"/>
        <w:spacing w:before="120" w:beforeAutospacing="0" w:after="120" w:afterAutospacing="0" w:line="360" w:lineRule="auto"/>
        <w:jc w:val="both"/>
        <w:rPr>
          <w:rFonts w:ascii="Arial" w:hAnsi="Arial" w:cs="Arial"/>
          <w:sz w:val="20"/>
          <w:szCs w:val="20"/>
          <w:lang w:val="fi-FI"/>
        </w:rPr>
      </w:pPr>
      <w:r w:rsidRPr="0002401B">
        <w:rPr>
          <w:rFonts w:ascii="Arial" w:hAnsi="Arial" w:cs="Arial"/>
          <w:sz w:val="20"/>
          <w:szCs w:val="20"/>
          <w:lang w:val="id-ID"/>
        </w:rPr>
        <w:t>B</w:t>
      </w:r>
      <w:r w:rsidRPr="0002401B">
        <w:rPr>
          <w:rFonts w:ascii="Arial" w:hAnsi="Arial" w:cs="Arial"/>
          <w:sz w:val="20"/>
          <w:szCs w:val="20"/>
          <w:lang w:val="fi-FI"/>
        </w:rPr>
        <w:t xml:space="preserve">erdasarkan hasil analisa terhadap aspek kajian penyaluran KUR dapat dibuatkan suatu pembahasan </w:t>
      </w:r>
      <w:r w:rsidRPr="0002401B">
        <w:rPr>
          <w:rFonts w:ascii="Arial" w:hAnsi="Arial" w:cs="Arial"/>
          <w:sz w:val="20"/>
          <w:szCs w:val="20"/>
          <w:lang w:val="id-ID"/>
        </w:rPr>
        <w:t>menggunakan</w:t>
      </w:r>
      <w:r w:rsidRPr="0002401B">
        <w:rPr>
          <w:rFonts w:ascii="Arial" w:hAnsi="Arial" w:cs="Arial"/>
          <w:sz w:val="20"/>
          <w:szCs w:val="20"/>
          <w:lang w:val="fi-FI"/>
        </w:rPr>
        <w:t xml:space="preserve"> analisa SWOT</w:t>
      </w:r>
      <w:r w:rsidR="00C533F6">
        <w:rPr>
          <w:rFonts w:ascii="Arial" w:hAnsi="Arial" w:cs="Arial"/>
          <w:sz w:val="20"/>
          <w:szCs w:val="20"/>
          <w:lang w:val="id-ID"/>
        </w:rPr>
        <w:t xml:space="preserve"> </w:t>
      </w:r>
      <w:r w:rsidR="00C533F6">
        <w:rPr>
          <w:rFonts w:ascii="Arial" w:hAnsi="Arial" w:cs="Arial"/>
          <w:sz w:val="20"/>
          <w:szCs w:val="20"/>
        </w:rPr>
        <w:t>[</w:t>
      </w:r>
      <w:r w:rsidR="00C533F6">
        <w:rPr>
          <w:rFonts w:ascii="Arial" w:hAnsi="Arial" w:cs="Arial"/>
          <w:sz w:val="20"/>
          <w:szCs w:val="20"/>
          <w:lang w:val="id-ID"/>
        </w:rPr>
        <w:t>11</w:t>
      </w:r>
      <w:r w:rsidR="00C533F6">
        <w:rPr>
          <w:rFonts w:ascii="Arial" w:hAnsi="Arial" w:cs="Arial"/>
          <w:sz w:val="20"/>
          <w:szCs w:val="20"/>
        </w:rPr>
        <w:t>]</w:t>
      </w:r>
      <w:r w:rsidRPr="0002401B">
        <w:rPr>
          <w:rFonts w:ascii="Arial" w:hAnsi="Arial" w:cs="Arial"/>
          <w:sz w:val="20"/>
          <w:szCs w:val="20"/>
          <w:lang w:val="fi-FI"/>
        </w:rPr>
        <w:t>.</w:t>
      </w:r>
      <w:r w:rsidR="00C533F6">
        <w:rPr>
          <w:rFonts w:ascii="Arial" w:hAnsi="Arial" w:cs="Arial"/>
          <w:sz w:val="20"/>
          <w:szCs w:val="20"/>
          <w:lang w:val="fi-FI"/>
        </w:rPr>
        <w:t xml:space="preserve"> </w:t>
      </w:r>
      <w:r w:rsidRPr="0002401B">
        <w:rPr>
          <w:rFonts w:ascii="Arial" w:hAnsi="Arial" w:cs="Arial"/>
          <w:sz w:val="20"/>
          <w:szCs w:val="20"/>
          <w:lang w:val="fi-FI"/>
        </w:rPr>
        <w:t xml:space="preserve">Pembahasan ini dimaksudkan untuk mengetahui kekuatan, kelemahan, peluang, dan ancaman terhadap program </w:t>
      </w:r>
      <w:r w:rsidR="00785FAD">
        <w:rPr>
          <w:rFonts w:ascii="Arial" w:hAnsi="Arial" w:cs="Arial"/>
          <w:sz w:val="20"/>
          <w:szCs w:val="20"/>
          <w:lang w:val="fi-FI"/>
        </w:rPr>
        <w:t>penyaluran KUR. Hasil dari SWOT</w:t>
      </w:r>
      <w:r w:rsidRPr="0002401B">
        <w:rPr>
          <w:rFonts w:ascii="Arial" w:hAnsi="Arial" w:cs="Arial"/>
          <w:sz w:val="20"/>
          <w:szCs w:val="20"/>
          <w:lang w:val="fi-FI"/>
        </w:rPr>
        <w:t>dapat menjadi dasar dan acuan dalam membuat strategi pengembangan program penyaluran KUR agar semakin baiknya pelaksanaan program  penyaluran KUR ini. Berikut ini uraian dari analisa SWOT.</w:t>
      </w:r>
    </w:p>
    <w:p w:rsidR="0002401B" w:rsidRPr="0002401B" w:rsidRDefault="0002401B" w:rsidP="0002401B">
      <w:pPr>
        <w:pStyle w:val="NormalWeb"/>
        <w:spacing w:before="120" w:beforeAutospacing="0" w:after="120" w:afterAutospacing="0" w:line="360" w:lineRule="auto"/>
        <w:jc w:val="both"/>
        <w:rPr>
          <w:rFonts w:ascii="Arial" w:hAnsi="Arial" w:cs="Arial"/>
          <w:sz w:val="20"/>
          <w:szCs w:val="20"/>
          <w:lang w:val="fi-FI"/>
        </w:rPr>
      </w:pPr>
      <w:r w:rsidRPr="0002401B">
        <w:rPr>
          <w:rFonts w:ascii="Arial" w:hAnsi="Arial" w:cs="Arial"/>
          <w:sz w:val="20"/>
          <w:szCs w:val="20"/>
          <w:lang w:val="fi-FI"/>
        </w:rPr>
        <w:lastRenderedPageBreak/>
        <w:t>Kekuatan merupakan kelebihan dari pelaksanaan program penyaluran KUR saat ini.Terdapat beberapa poin yang menjadi kekuatan program penyaluran KUR, yaitu :</w:t>
      </w:r>
    </w:p>
    <w:p w:rsidR="0002401B" w:rsidRPr="0002401B" w:rsidRDefault="0002401B" w:rsidP="0002401B">
      <w:pPr>
        <w:pStyle w:val="NormalWeb"/>
        <w:numPr>
          <w:ilvl w:val="0"/>
          <w:numId w:val="13"/>
        </w:numPr>
        <w:spacing w:before="120" w:beforeAutospacing="0" w:after="120" w:afterAutospacing="0" w:line="360" w:lineRule="auto"/>
        <w:ind w:left="426" w:hanging="426"/>
        <w:jc w:val="both"/>
        <w:rPr>
          <w:rFonts w:ascii="Arial" w:hAnsi="Arial" w:cs="Arial"/>
          <w:sz w:val="20"/>
          <w:szCs w:val="20"/>
          <w:lang w:val="fi-FI"/>
        </w:rPr>
      </w:pPr>
      <w:r w:rsidRPr="0002401B">
        <w:rPr>
          <w:rFonts w:ascii="Arial" w:hAnsi="Arial" w:cs="Arial"/>
          <w:sz w:val="20"/>
          <w:szCs w:val="20"/>
          <w:lang w:val="fi-FI"/>
        </w:rPr>
        <w:t>Program penyaluran KUR adalah program yang dirancang pemerintah dengan tujuan membantu para pelaku usaha yang bersakala kecil menengah salah satunya yaitu ditujukan kepada IKM dengan penjaminan yang dipegang oleh Pemerintah. Dalam hal ini Pemerintah menjamin program penyaluran KUR dengan harapan dapat membantu IKM untuk masalah permodalan dan investasi usaha yang selama ini menjadi penghambat dalam pengembangan dan peningkatan usaha.</w:t>
      </w:r>
    </w:p>
    <w:p w:rsidR="0002401B" w:rsidRPr="0002401B" w:rsidRDefault="0002401B" w:rsidP="0002401B">
      <w:pPr>
        <w:pStyle w:val="NormalWeb"/>
        <w:numPr>
          <w:ilvl w:val="0"/>
          <w:numId w:val="13"/>
        </w:numPr>
        <w:spacing w:before="120" w:beforeAutospacing="0" w:after="120" w:afterAutospacing="0" w:line="360" w:lineRule="auto"/>
        <w:ind w:left="426" w:hanging="426"/>
        <w:jc w:val="both"/>
        <w:rPr>
          <w:rFonts w:ascii="Arial" w:hAnsi="Arial" w:cs="Arial"/>
          <w:sz w:val="20"/>
          <w:szCs w:val="20"/>
          <w:lang w:val="fi-FI"/>
        </w:rPr>
      </w:pPr>
      <w:r w:rsidRPr="0002401B">
        <w:rPr>
          <w:rFonts w:ascii="Arial" w:hAnsi="Arial" w:cs="Arial"/>
          <w:sz w:val="20"/>
          <w:szCs w:val="20"/>
          <w:lang w:val="fi-FI"/>
        </w:rPr>
        <w:t>Pemanfaatan dana pinjaman dari program penyaluran KUR yang baik berdampak terhadap peningkatan usaha IKM penerima dana pinjaman KUR ini.</w:t>
      </w:r>
    </w:p>
    <w:p w:rsidR="0002401B" w:rsidRPr="0002401B" w:rsidRDefault="0002401B" w:rsidP="0002401B">
      <w:pPr>
        <w:pStyle w:val="NormalWeb"/>
        <w:numPr>
          <w:ilvl w:val="0"/>
          <w:numId w:val="13"/>
        </w:numPr>
        <w:spacing w:before="120" w:beforeAutospacing="0" w:after="120" w:afterAutospacing="0" w:line="360" w:lineRule="auto"/>
        <w:ind w:left="426" w:hanging="426"/>
        <w:jc w:val="both"/>
        <w:rPr>
          <w:rFonts w:ascii="Arial" w:hAnsi="Arial" w:cs="Arial"/>
          <w:sz w:val="20"/>
          <w:szCs w:val="20"/>
          <w:lang w:val="fi-FI"/>
        </w:rPr>
      </w:pPr>
      <w:r w:rsidRPr="0002401B">
        <w:rPr>
          <w:rFonts w:ascii="Arial" w:hAnsi="Arial" w:cs="Arial"/>
          <w:sz w:val="20"/>
          <w:szCs w:val="20"/>
          <w:lang w:val="fi-FI"/>
        </w:rPr>
        <w:t>Proses penyaluran program KUR tergolong cepat. Hal ini tercipta karena adanya dukungan dari Pemerintah sebagai perancang dan Bank sebagai pelaksana program penyaluran KUR serta pihak lain yang ikut terlibat.</w:t>
      </w:r>
    </w:p>
    <w:p w:rsidR="00255F70" w:rsidRPr="00255F70" w:rsidRDefault="0002401B" w:rsidP="0002401B">
      <w:pPr>
        <w:pStyle w:val="NormalWeb"/>
        <w:numPr>
          <w:ilvl w:val="0"/>
          <w:numId w:val="13"/>
        </w:numPr>
        <w:spacing w:before="120" w:beforeAutospacing="0" w:after="120" w:afterAutospacing="0" w:line="360" w:lineRule="auto"/>
        <w:ind w:left="426" w:hanging="426"/>
        <w:jc w:val="both"/>
        <w:rPr>
          <w:rFonts w:ascii="Arial" w:hAnsi="Arial" w:cs="Arial"/>
          <w:sz w:val="20"/>
          <w:szCs w:val="20"/>
          <w:lang w:val="fi-FI"/>
        </w:rPr>
      </w:pPr>
      <w:r w:rsidRPr="00255F70">
        <w:rPr>
          <w:rFonts w:ascii="Arial" w:hAnsi="Arial" w:cs="Arial"/>
          <w:sz w:val="20"/>
          <w:szCs w:val="20"/>
          <w:lang w:val="fi-FI"/>
        </w:rPr>
        <w:t>Penyerapan dana pinjaman program KUR yang baik. Penyerapan dana pinjaman program KUR terlihat dari peningkatannya jumlah debitur setiap tahunnya.</w:t>
      </w:r>
    </w:p>
    <w:p w:rsidR="0002401B" w:rsidRPr="00255F70" w:rsidRDefault="0002401B" w:rsidP="00255F70">
      <w:pPr>
        <w:pStyle w:val="NormalWeb"/>
        <w:spacing w:before="120" w:beforeAutospacing="0" w:after="120" w:afterAutospacing="0" w:line="360" w:lineRule="auto"/>
        <w:jc w:val="both"/>
        <w:rPr>
          <w:rFonts w:ascii="Arial" w:hAnsi="Arial" w:cs="Arial"/>
          <w:sz w:val="20"/>
          <w:szCs w:val="20"/>
          <w:lang w:val="fi-FI"/>
        </w:rPr>
      </w:pPr>
      <w:r w:rsidRPr="00255F70">
        <w:rPr>
          <w:rFonts w:ascii="Arial" w:hAnsi="Arial" w:cs="Arial"/>
          <w:sz w:val="20"/>
          <w:szCs w:val="20"/>
          <w:lang w:val="fi-FI"/>
        </w:rPr>
        <w:lastRenderedPageBreak/>
        <w:t>Kelemahan merupakan kekurangan dari pelaksanaan program penyaluran KUR saat ini.Terdapat beberapa poin yang menjadi kelemahan program penyaluran KUR, yaitu :</w:t>
      </w:r>
    </w:p>
    <w:p w:rsidR="0002401B" w:rsidRPr="0002401B" w:rsidRDefault="0002401B" w:rsidP="0002401B">
      <w:pPr>
        <w:pStyle w:val="NormalWeb"/>
        <w:numPr>
          <w:ilvl w:val="0"/>
          <w:numId w:val="14"/>
        </w:numPr>
        <w:spacing w:before="120" w:beforeAutospacing="0" w:after="120" w:afterAutospacing="0" w:line="360" w:lineRule="auto"/>
        <w:ind w:left="426" w:hanging="426"/>
        <w:jc w:val="both"/>
        <w:rPr>
          <w:rFonts w:ascii="Arial" w:hAnsi="Arial" w:cs="Arial"/>
          <w:sz w:val="20"/>
          <w:szCs w:val="20"/>
          <w:lang w:val="fi-FI"/>
        </w:rPr>
      </w:pPr>
      <w:r w:rsidRPr="0002401B">
        <w:rPr>
          <w:rFonts w:ascii="Arial" w:hAnsi="Arial" w:cs="Arial"/>
          <w:sz w:val="20"/>
          <w:szCs w:val="20"/>
          <w:lang w:val="fi-FI"/>
        </w:rPr>
        <w:t>Sosialisasi yang belum maksimal masih dirasakan oleh sebagian pihak yang terlibat dalam penyaluran  program KUR. Khususnya IKM yang menjadi objek yang menjadi sasaran penyaluran KUR menilai bahwa sosialisasi belum dilaksanakan dengan maksimal.</w:t>
      </w:r>
    </w:p>
    <w:p w:rsidR="0002401B" w:rsidRPr="0002401B" w:rsidRDefault="0002401B" w:rsidP="0002401B">
      <w:pPr>
        <w:pStyle w:val="NormalWeb"/>
        <w:numPr>
          <w:ilvl w:val="0"/>
          <w:numId w:val="14"/>
        </w:numPr>
        <w:spacing w:before="120" w:beforeAutospacing="0" w:after="120" w:afterAutospacing="0" w:line="360" w:lineRule="auto"/>
        <w:ind w:left="426" w:hanging="426"/>
        <w:jc w:val="both"/>
        <w:rPr>
          <w:rFonts w:ascii="Arial" w:hAnsi="Arial" w:cs="Arial"/>
          <w:sz w:val="20"/>
          <w:szCs w:val="20"/>
          <w:lang w:val="fi-FI"/>
        </w:rPr>
      </w:pPr>
      <w:r w:rsidRPr="0002401B">
        <w:rPr>
          <w:rFonts w:ascii="Arial" w:hAnsi="Arial" w:cs="Arial"/>
          <w:sz w:val="20"/>
          <w:szCs w:val="20"/>
          <w:lang w:val="fi-FI"/>
        </w:rPr>
        <w:t>Pendampingan dan pengawasan dari pihak terkait yaitu Pemerintah maupun Bank pelaksana dapat menyebabkan pemanfaatan program KUR yang tidak tepat oleh IKM penerima dana pinjaman KUR.</w:t>
      </w:r>
    </w:p>
    <w:p w:rsidR="000149AE" w:rsidRPr="000149AE" w:rsidRDefault="0002401B" w:rsidP="000149AE">
      <w:pPr>
        <w:pStyle w:val="NormalWeb"/>
        <w:numPr>
          <w:ilvl w:val="0"/>
          <w:numId w:val="14"/>
        </w:numPr>
        <w:spacing w:before="120" w:beforeAutospacing="0" w:after="120" w:afterAutospacing="0" w:line="360" w:lineRule="auto"/>
        <w:ind w:left="426" w:hanging="426"/>
        <w:jc w:val="both"/>
        <w:rPr>
          <w:rFonts w:ascii="Arial" w:hAnsi="Arial" w:cs="Arial"/>
          <w:sz w:val="20"/>
          <w:szCs w:val="20"/>
          <w:lang w:val="fi-FI"/>
        </w:rPr>
      </w:pPr>
      <w:r w:rsidRPr="0002401B">
        <w:rPr>
          <w:rFonts w:ascii="Arial" w:hAnsi="Arial" w:cs="Arial"/>
          <w:sz w:val="20"/>
          <w:szCs w:val="20"/>
          <w:lang w:val="fi-FI"/>
        </w:rPr>
        <w:t>Penyebaran program KUR yang belum merata sampai kedaerah-daerah, hal ini terlihat dari penyaluran program KUR</w:t>
      </w:r>
      <w:r w:rsidR="00BD05EF">
        <w:rPr>
          <w:rFonts w:ascii="Arial" w:hAnsi="Arial" w:cs="Arial"/>
          <w:sz w:val="20"/>
          <w:szCs w:val="20"/>
          <w:lang w:val="fi-FI"/>
        </w:rPr>
        <w:t xml:space="preserve"> yang masih terpusat pada kota-</w:t>
      </w:r>
      <w:r w:rsidRPr="0002401B">
        <w:rPr>
          <w:rFonts w:ascii="Arial" w:hAnsi="Arial" w:cs="Arial"/>
          <w:sz w:val="20"/>
          <w:szCs w:val="20"/>
          <w:lang w:val="fi-FI"/>
        </w:rPr>
        <w:t>kota besar dan belum mencapai ke pelosok daerah.</w:t>
      </w:r>
    </w:p>
    <w:p w:rsidR="00BD05EF" w:rsidRPr="0002401B" w:rsidRDefault="00BD05EF" w:rsidP="00BD05EF">
      <w:pPr>
        <w:pStyle w:val="NormalWeb"/>
        <w:spacing w:before="120" w:beforeAutospacing="0" w:after="120" w:afterAutospacing="0" w:line="360" w:lineRule="auto"/>
        <w:jc w:val="both"/>
        <w:rPr>
          <w:rFonts w:ascii="Arial" w:hAnsi="Arial" w:cs="Arial"/>
          <w:sz w:val="20"/>
          <w:szCs w:val="20"/>
          <w:lang w:val="fi-FI"/>
        </w:rPr>
      </w:pPr>
      <w:r w:rsidRPr="0002401B">
        <w:rPr>
          <w:rFonts w:ascii="Arial" w:hAnsi="Arial" w:cs="Arial"/>
          <w:sz w:val="20"/>
          <w:szCs w:val="20"/>
          <w:lang w:val="fi-FI"/>
        </w:rPr>
        <w:t>Peluang merupakan kesempatan untuk pengembangan pelaksanaan program penyaluran KUR saat ini. Terdapat beberapa poin yang menjadi peluang program penyaluran KUR, yaitu :</w:t>
      </w:r>
    </w:p>
    <w:p w:rsidR="00BD05EF" w:rsidRPr="0002401B" w:rsidRDefault="00BD05EF" w:rsidP="00BD05EF">
      <w:pPr>
        <w:pStyle w:val="NormalWeb"/>
        <w:numPr>
          <w:ilvl w:val="0"/>
          <w:numId w:val="15"/>
        </w:numPr>
        <w:spacing w:before="120" w:beforeAutospacing="0" w:after="120" w:afterAutospacing="0" w:line="360" w:lineRule="auto"/>
        <w:ind w:left="426" w:hanging="426"/>
        <w:jc w:val="both"/>
        <w:rPr>
          <w:rFonts w:ascii="Arial" w:hAnsi="Arial" w:cs="Arial"/>
          <w:sz w:val="20"/>
          <w:szCs w:val="20"/>
          <w:lang w:val="fi-FI"/>
        </w:rPr>
      </w:pPr>
      <w:r w:rsidRPr="0002401B">
        <w:rPr>
          <w:rFonts w:ascii="Arial" w:hAnsi="Arial" w:cs="Arial"/>
          <w:sz w:val="20"/>
          <w:szCs w:val="20"/>
          <w:lang w:val="fi-FI"/>
        </w:rPr>
        <w:t>Jumlah IKM yang jumlahnya semakin banyak menjadi kesempatan Pemerintah untuk memperbesar penyerapan program KUR.</w:t>
      </w:r>
    </w:p>
    <w:p w:rsidR="00BD05EF" w:rsidRPr="0002401B" w:rsidRDefault="00BD05EF" w:rsidP="00BD05EF">
      <w:pPr>
        <w:pStyle w:val="NormalWeb"/>
        <w:numPr>
          <w:ilvl w:val="0"/>
          <w:numId w:val="15"/>
        </w:numPr>
        <w:spacing w:before="120" w:beforeAutospacing="0" w:after="120" w:afterAutospacing="0" w:line="360" w:lineRule="auto"/>
        <w:ind w:left="426" w:hanging="426"/>
        <w:jc w:val="both"/>
        <w:rPr>
          <w:rFonts w:ascii="Arial" w:hAnsi="Arial" w:cs="Arial"/>
          <w:sz w:val="20"/>
          <w:szCs w:val="20"/>
          <w:lang w:val="fi-FI"/>
        </w:rPr>
      </w:pPr>
      <w:r w:rsidRPr="0002401B">
        <w:rPr>
          <w:rFonts w:ascii="Arial" w:hAnsi="Arial" w:cs="Arial"/>
          <w:sz w:val="20"/>
          <w:szCs w:val="20"/>
          <w:lang w:val="fi-FI"/>
        </w:rPr>
        <w:lastRenderedPageBreak/>
        <w:t>Meningkatnya pemahaman mengenai program KUR menunjukan bahwa program KUR ini menarik perhatian IKM.</w:t>
      </w:r>
    </w:p>
    <w:p w:rsidR="00BD05EF" w:rsidRPr="0002401B" w:rsidRDefault="00BD05EF" w:rsidP="00BD05EF">
      <w:pPr>
        <w:pStyle w:val="NormalWeb"/>
        <w:numPr>
          <w:ilvl w:val="0"/>
          <w:numId w:val="15"/>
        </w:numPr>
        <w:spacing w:before="120" w:beforeAutospacing="0" w:after="120" w:afterAutospacing="0" w:line="360" w:lineRule="auto"/>
        <w:ind w:left="426" w:hanging="426"/>
        <w:jc w:val="both"/>
        <w:rPr>
          <w:rFonts w:ascii="Arial" w:hAnsi="Arial" w:cs="Arial"/>
          <w:sz w:val="20"/>
          <w:szCs w:val="20"/>
          <w:lang w:val="fi-FI"/>
        </w:rPr>
      </w:pPr>
      <w:r w:rsidRPr="0002401B">
        <w:rPr>
          <w:rFonts w:ascii="Arial" w:hAnsi="Arial" w:cs="Arial"/>
          <w:sz w:val="20"/>
          <w:szCs w:val="20"/>
          <w:lang w:val="fi-FI"/>
        </w:rPr>
        <w:t>Bertambahnya Bank pelaksana diharapkan penyaluran program KUR tersebar luas.</w:t>
      </w:r>
    </w:p>
    <w:p w:rsidR="00E83549" w:rsidRPr="0002401B" w:rsidRDefault="00E83549" w:rsidP="00E83549">
      <w:pPr>
        <w:pStyle w:val="NormalWeb"/>
        <w:spacing w:before="120" w:beforeAutospacing="0" w:after="120" w:afterAutospacing="0" w:line="360" w:lineRule="auto"/>
        <w:jc w:val="both"/>
        <w:rPr>
          <w:rFonts w:ascii="Arial" w:hAnsi="Arial" w:cs="Arial"/>
          <w:sz w:val="20"/>
          <w:szCs w:val="20"/>
          <w:lang w:val="fi-FI"/>
        </w:rPr>
      </w:pPr>
      <w:r w:rsidRPr="0002401B">
        <w:rPr>
          <w:rFonts w:ascii="Arial" w:hAnsi="Arial" w:cs="Arial"/>
          <w:sz w:val="20"/>
          <w:szCs w:val="20"/>
          <w:lang w:val="fi-FI"/>
        </w:rPr>
        <w:t xml:space="preserve">Ancamam berkaitan dengan kelangsungan hidup pelaksanaan program penyaluran KUR saat ini. Terdapat beberapa poin yang menjadi </w:t>
      </w:r>
      <w:r>
        <w:rPr>
          <w:rFonts w:ascii="Arial" w:hAnsi="Arial" w:cs="Arial"/>
          <w:sz w:val="20"/>
          <w:szCs w:val="20"/>
          <w:lang w:val="id-ID"/>
        </w:rPr>
        <w:t>ancaman dalam</w:t>
      </w:r>
      <w:r w:rsidRPr="0002401B">
        <w:rPr>
          <w:rFonts w:ascii="Arial" w:hAnsi="Arial" w:cs="Arial"/>
          <w:sz w:val="20"/>
          <w:szCs w:val="20"/>
          <w:lang w:val="fi-FI"/>
        </w:rPr>
        <w:t xml:space="preserve"> program penyaluran KUR, yaitu :</w:t>
      </w:r>
    </w:p>
    <w:p w:rsidR="00E83549" w:rsidRPr="0002401B" w:rsidRDefault="00E83549" w:rsidP="00E83549">
      <w:pPr>
        <w:pStyle w:val="NormalWeb"/>
        <w:numPr>
          <w:ilvl w:val="0"/>
          <w:numId w:val="16"/>
        </w:numPr>
        <w:spacing w:before="120" w:beforeAutospacing="0" w:after="120" w:afterAutospacing="0" w:line="360" w:lineRule="auto"/>
        <w:ind w:left="426" w:hanging="426"/>
        <w:jc w:val="both"/>
        <w:rPr>
          <w:rFonts w:ascii="Arial" w:hAnsi="Arial" w:cs="Arial"/>
          <w:sz w:val="20"/>
          <w:szCs w:val="20"/>
          <w:lang w:val="fi-FI"/>
        </w:rPr>
      </w:pPr>
      <w:r w:rsidRPr="0002401B">
        <w:rPr>
          <w:rFonts w:ascii="Arial" w:hAnsi="Arial" w:cs="Arial"/>
          <w:sz w:val="20"/>
          <w:szCs w:val="20"/>
          <w:lang w:val="fi-FI"/>
        </w:rPr>
        <w:t xml:space="preserve">Tingkat suku bunga yang dinilai masih tinggi oleh para debitur. Hal ini perlu </w:t>
      </w:r>
      <w:r>
        <w:rPr>
          <w:rFonts w:ascii="Arial" w:hAnsi="Arial" w:cs="Arial"/>
          <w:sz w:val="20"/>
          <w:szCs w:val="20"/>
          <w:lang w:val="id-ID"/>
        </w:rPr>
        <w:t>diturunkan</w:t>
      </w:r>
      <w:r w:rsidRPr="0002401B">
        <w:rPr>
          <w:rFonts w:ascii="Arial" w:hAnsi="Arial" w:cs="Arial"/>
          <w:sz w:val="20"/>
          <w:szCs w:val="20"/>
          <w:lang w:val="fi-FI"/>
        </w:rPr>
        <w:t xml:space="preserve"> agar para debitur tetap </w:t>
      </w:r>
      <w:r>
        <w:rPr>
          <w:rFonts w:ascii="Arial" w:hAnsi="Arial" w:cs="Arial"/>
          <w:sz w:val="20"/>
          <w:szCs w:val="20"/>
          <w:lang w:val="id-ID"/>
        </w:rPr>
        <w:t xml:space="preserve">memilih </w:t>
      </w:r>
      <w:r w:rsidRPr="0002401B">
        <w:rPr>
          <w:rFonts w:ascii="Arial" w:hAnsi="Arial" w:cs="Arial"/>
          <w:sz w:val="20"/>
          <w:szCs w:val="20"/>
          <w:lang w:val="fi-FI"/>
        </w:rPr>
        <w:t>program KUR.</w:t>
      </w:r>
    </w:p>
    <w:p w:rsidR="00E83549" w:rsidRPr="0002401B" w:rsidRDefault="00E83549" w:rsidP="00E83549">
      <w:pPr>
        <w:pStyle w:val="NormalWeb"/>
        <w:numPr>
          <w:ilvl w:val="0"/>
          <w:numId w:val="16"/>
        </w:numPr>
        <w:spacing w:before="120" w:beforeAutospacing="0" w:after="120" w:afterAutospacing="0" w:line="360" w:lineRule="auto"/>
        <w:ind w:left="426" w:hanging="426"/>
        <w:jc w:val="both"/>
        <w:rPr>
          <w:rFonts w:ascii="Arial" w:hAnsi="Arial" w:cs="Arial"/>
          <w:sz w:val="20"/>
          <w:szCs w:val="20"/>
          <w:lang w:val="fi-FI"/>
        </w:rPr>
      </w:pPr>
      <w:r w:rsidRPr="0002401B">
        <w:rPr>
          <w:rFonts w:ascii="Arial" w:hAnsi="Arial" w:cs="Arial"/>
          <w:sz w:val="20"/>
          <w:szCs w:val="20"/>
          <w:lang w:val="fi-FI"/>
        </w:rPr>
        <w:t xml:space="preserve">Persyaratan dan prosedur yang memberatkan mengakibatkan para calon debitur </w:t>
      </w:r>
      <w:r>
        <w:rPr>
          <w:rFonts w:ascii="Arial" w:hAnsi="Arial" w:cs="Arial"/>
          <w:sz w:val="20"/>
          <w:szCs w:val="20"/>
          <w:lang w:val="id-ID"/>
        </w:rPr>
        <w:t xml:space="preserve">sulit </w:t>
      </w:r>
      <w:r w:rsidRPr="0002401B">
        <w:rPr>
          <w:rFonts w:ascii="Arial" w:hAnsi="Arial" w:cs="Arial"/>
          <w:sz w:val="20"/>
          <w:szCs w:val="20"/>
          <w:lang w:val="fi-FI"/>
        </w:rPr>
        <w:t>mendapatkan dana KUR.</w:t>
      </w:r>
    </w:p>
    <w:p w:rsidR="00E83549" w:rsidRPr="0002401B" w:rsidRDefault="00E83549" w:rsidP="00E83549">
      <w:pPr>
        <w:pStyle w:val="NormalWeb"/>
        <w:numPr>
          <w:ilvl w:val="0"/>
          <w:numId w:val="16"/>
        </w:numPr>
        <w:spacing w:before="120" w:beforeAutospacing="0" w:after="120" w:afterAutospacing="0" w:line="360" w:lineRule="auto"/>
        <w:ind w:left="426" w:hanging="426"/>
        <w:jc w:val="both"/>
        <w:rPr>
          <w:rFonts w:ascii="Arial" w:hAnsi="Arial" w:cs="Arial"/>
          <w:sz w:val="20"/>
          <w:szCs w:val="20"/>
          <w:lang w:val="fi-FI"/>
        </w:rPr>
      </w:pPr>
      <w:r w:rsidRPr="0002401B">
        <w:rPr>
          <w:rFonts w:ascii="Arial" w:hAnsi="Arial" w:cs="Arial"/>
          <w:sz w:val="20"/>
          <w:szCs w:val="20"/>
          <w:lang w:val="fi-FI"/>
        </w:rPr>
        <w:t>Terdapat angunan sebagai penjaminan dari debitur. Kebijakan ini ditetapkan oleh Bank pelaksana sebagai tindakan aman apabila terjadi kredit macet yang terjadi akibat debitur terhambat mengembalikan dana pinjaman program KUR.</w:t>
      </w:r>
    </w:p>
    <w:p w:rsidR="00E83549" w:rsidRDefault="00E83549" w:rsidP="00E83549">
      <w:pPr>
        <w:spacing w:before="120" w:after="120" w:line="360" w:lineRule="auto"/>
        <w:jc w:val="both"/>
        <w:rPr>
          <w:rFonts w:ascii="Arial" w:hAnsi="Arial" w:cs="Arial"/>
          <w:sz w:val="20"/>
          <w:szCs w:val="20"/>
        </w:rPr>
      </w:pPr>
      <w:r w:rsidRPr="0002401B">
        <w:rPr>
          <w:rFonts w:ascii="Arial" w:hAnsi="Arial" w:cs="Arial"/>
          <w:sz w:val="20"/>
          <w:szCs w:val="20"/>
          <w:lang w:val="fi-FI"/>
        </w:rPr>
        <w:t xml:space="preserve">Dari deskripsi SWOT terhadap program penyaluran KUR dapat dijadikan dasar dalam merancang suatu strategi yang bertujuan mengembangkan program penyaluran KUR ke arah yang lebih baik. Berikut </w:t>
      </w:r>
      <w:r w:rsidRPr="0002401B">
        <w:rPr>
          <w:rFonts w:ascii="Arial" w:hAnsi="Arial" w:cs="Arial"/>
          <w:sz w:val="20"/>
          <w:szCs w:val="20"/>
        </w:rPr>
        <w:t xml:space="preserve">rekapitulasi SWOT </w:t>
      </w:r>
      <w:r>
        <w:rPr>
          <w:rFonts w:ascii="Arial" w:hAnsi="Arial" w:cs="Arial"/>
          <w:sz w:val="20"/>
          <w:szCs w:val="20"/>
        </w:rPr>
        <w:t xml:space="preserve">yang </w:t>
      </w:r>
      <w:r w:rsidRPr="0002401B">
        <w:rPr>
          <w:rFonts w:ascii="Arial" w:hAnsi="Arial" w:cs="Arial"/>
          <w:sz w:val="20"/>
          <w:szCs w:val="20"/>
        </w:rPr>
        <w:t xml:space="preserve">diperlihatkan pada </w:t>
      </w:r>
      <w:r w:rsidRPr="0002401B">
        <w:rPr>
          <w:rFonts w:ascii="Arial" w:hAnsi="Arial" w:cs="Arial"/>
          <w:b/>
          <w:bCs/>
          <w:sz w:val="20"/>
          <w:szCs w:val="20"/>
        </w:rPr>
        <w:t>Tabel 5</w:t>
      </w:r>
      <w:r w:rsidRPr="0002401B">
        <w:rPr>
          <w:rFonts w:ascii="Arial" w:hAnsi="Arial" w:cs="Arial"/>
          <w:sz w:val="20"/>
          <w:szCs w:val="20"/>
        </w:rPr>
        <w:t>.</w:t>
      </w:r>
    </w:p>
    <w:p w:rsidR="00675203" w:rsidRDefault="00675203" w:rsidP="003E0DF4">
      <w:pPr>
        <w:keepNext/>
        <w:spacing w:before="120" w:after="120" w:line="360" w:lineRule="auto"/>
        <w:ind w:left="561"/>
        <w:jc w:val="center"/>
        <w:rPr>
          <w:rFonts w:ascii="Arial" w:hAnsi="Arial" w:cs="Arial"/>
          <w:sz w:val="20"/>
          <w:szCs w:val="20"/>
          <w:lang w:val="en-US"/>
        </w:rPr>
        <w:sectPr w:rsidR="00675203" w:rsidSect="003C4BDB">
          <w:type w:val="continuous"/>
          <w:pgSz w:w="10943" w:h="14912" w:code="1"/>
          <w:pgMar w:top="1701" w:right="964" w:bottom="1701" w:left="964" w:header="720" w:footer="720" w:gutter="0"/>
          <w:pgBorders w:offsetFrom="page">
            <w:top w:val="none" w:sz="0" w:space="19" w:color="000095" w:shadow="1"/>
            <w:left w:val="none" w:sz="0" w:space="1" w:color="000000" w:shadow="1"/>
            <w:bottom w:val="none" w:sz="0" w:space="0" w:color="000000" w:shadow="1"/>
            <w:right w:val="none" w:sz="255" w:space="0" w:color="0000FF" w:shadow="1"/>
          </w:pgBorders>
          <w:cols w:num="2" w:space="397"/>
          <w:docGrid w:linePitch="360"/>
        </w:sectPr>
      </w:pPr>
    </w:p>
    <w:p w:rsidR="00E81DD0" w:rsidRPr="003C4BDB" w:rsidRDefault="003C4BDB" w:rsidP="003C4BDB">
      <w:pPr>
        <w:keepNext/>
        <w:spacing w:line="360" w:lineRule="auto"/>
        <w:ind w:left="561"/>
        <w:jc w:val="center"/>
        <w:rPr>
          <w:rFonts w:ascii="Arial" w:hAnsi="Arial" w:cs="Arial"/>
          <w:b/>
          <w:color w:val="1D1B11"/>
          <w:sz w:val="18"/>
          <w:szCs w:val="18"/>
          <w:lang w:val="en-US"/>
        </w:rPr>
      </w:pPr>
      <w:r>
        <w:rPr>
          <w:rFonts w:ascii="Arial" w:hAnsi="Arial" w:cs="Arial"/>
          <w:b/>
          <w:color w:val="1D1B11"/>
          <w:sz w:val="18"/>
          <w:szCs w:val="18"/>
        </w:rPr>
        <w:lastRenderedPageBreak/>
        <w:t>Tabel 5</w:t>
      </w:r>
    </w:p>
    <w:p w:rsidR="000149AE" w:rsidRPr="003C4BDB" w:rsidRDefault="000149AE" w:rsidP="00F002B5">
      <w:pPr>
        <w:keepNext/>
        <w:spacing w:line="360" w:lineRule="auto"/>
        <w:ind w:left="561"/>
        <w:jc w:val="center"/>
        <w:rPr>
          <w:rFonts w:ascii="Arial" w:hAnsi="Arial" w:cs="Arial"/>
          <w:b/>
          <w:sz w:val="18"/>
          <w:szCs w:val="18"/>
          <w:lang w:val="en-US"/>
        </w:rPr>
      </w:pPr>
      <w:r w:rsidRPr="003C4BDB">
        <w:rPr>
          <w:rFonts w:ascii="Arial" w:hAnsi="Arial" w:cs="Arial"/>
          <w:b/>
          <w:color w:val="1D1B11"/>
          <w:sz w:val="18"/>
          <w:szCs w:val="18"/>
        </w:rPr>
        <w:t>Analisa SWOT Program Penyaluran KUR</w:t>
      </w:r>
    </w:p>
    <w:p w:rsidR="000149AE" w:rsidRPr="000149AE" w:rsidRDefault="000149AE" w:rsidP="003C4BDB">
      <w:pPr>
        <w:spacing w:line="360" w:lineRule="auto"/>
        <w:ind w:left="561" w:hanging="561"/>
        <w:jc w:val="center"/>
        <w:rPr>
          <w:rFonts w:ascii="Arial" w:hAnsi="Arial" w:cs="Arial"/>
          <w:sz w:val="20"/>
          <w:szCs w:val="20"/>
          <w:lang w:val="en-US"/>
        </w:rPr>
      </w:pPr>
      <w:bookmarkStart w:id="0" w:name="_GoBack"/>
      <w:r w:rsidRPr="0002401B">
        <w:rPr>
          <w:noProof/>
          <w:lang w:val="en-US" w:eastAsia="en-US"/>
        </w:rPr>
        <w:drawing>
          <wp:inline distT="0" distB="0" distL="0" distR="0" wp14:anchorId="761D7DC7" wp14:editId="646F3DF7">
            <wp:extent cx="3906317" cy="2319375"/>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2">
                      <a:grayscl/>
                    </a:blip>
                    <a:srcRect l="28405" t="23377" r="26744" b="3282"/>
                    <a:stretch/>
                  </pic:blipFill>
                  <pic:spPr bwMode="auto">
                    <a:xfrm>
                      <a:off x="0" y="0"/>
                      <a:ext cx="3915427" cy="2324784"/>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190993" w:rsidRPr="00190993" w:rsidRDefault="00190993" w:rsidP="003C4BDB">
      <w:pPr>
        <w:ind w:left="360"/>
        <w:rPr>
          <w:rFonts w:ascii="Arial" w:hAnsi="Arial" w:cs="Arial"/>
          <w:b/>
          <w:sz w:val="20"/>
          <w:szCs w:val="20"/>
        </w:rPr>
      </w:pPr>
    </w:p>
    <w:p w:rsidR="00675203" w:rsidRDefault="00675203" w:rsidP="003C4BDB">
      <w:pPr>
        <w:numPr>
          <w:ilvl w:val="0"/>
          <w:numId w:val="1"/>
        </w:numPr>
        <w:ind w:left="360" w:hanging="360"/>
        <w:rPr>
          <w:rFonts w:ascii="Arial" w:hAnsi="Arial" w:cs="Arial"/>
          <w:b/>
          <w:sz w:val="20"/>
          <w:szCs w:val="20"/>
        </w:rPr>
        <w:sectPr w:rsidR="00675203" w:rsidSect="00083282">
          <w:type w:val="continuous"/>
          <w:pgSz w:w="10943" w:h="14912" w:code="1"/>
          <w:pgMar w:top="1701" w:right="964" w:bottom="1701" w:left="964" w:header="720" w:footer="720" w:gutter="0"/>
          <w:pgBorders w:offsetFrom="page">
            <w:top w:val="none" w:sz="0" w:space="19" w:color="000095" w:shadow="1"/>
            <w:left w:val="none" w:sz="0" w:space="1" w:color="000000" w:shadow="1"/>
            <w:bottom w:val="none" w:sz="0" w:space="0" w:color="000000" w:shadow="1"/>
            <w:right w:val="none" w:sz="255" w:space="0" w:color="0000FF" w:shadow="1"/>
          </w:pgBorders>
          <w:cols w:space="720"/>
          <w:docGrid w:linePitch="360"/>
        </w:sectPr>
      </w:pPr>
    </w:p>
    <w:p w:rsidR="00620EFB" w:rsidRPr="003C4BDB" w:rsidRDefault="00620EFB" w:rsidP="00620EFB">
      <w:pPr>
        <w:numPr>
          <w:ilvl w:val="0"/>
          <w:numId w:val="1"/>
        </w:numPr>
        <w:spacing w:line="360" w:lineRule="auto"/>
        <w:ind w:left="360" w:hanging="360"/>
        <w:rPr>
          <w:rFonts w:ascii="Arial" w:hAnsi="Arial" w:cs="Arial"/>
          <w:b/>
          <w:sz w:val="20"/>
          <w:szCs w:val="20"/>
        </w:rPr>
      </w:pPr>
      <w:r>
        <w:rPr>
          <w:rFonts w:ascii="Arial" w:hAnsi="Arial" w:cs="Arial"/>
          <w:b/>
          <w:sz w:val="20"/>
          <w:szCs w:val="20"/>
        </w:rPr>
        <w:lastRenderedPageBreak/>
        <w:t>KESIMPULAN</w:t>
      </w:r>
    </w:p>
    <w:p w:rsidR="000149AE" w:rsidRPr="000149AE" w:rsidRDefault="000149AE" w:rsidP="003C4BDB">
      <w:pPr>
        <w:spacing w:line="360" w:lineRule="auto"/>
        <w:jc w:val="both"/>
        <w:rPr>
          <w:rFonts w:ascii="Arial" w:hAnsi="Arial" w:cs="Arial"/>
          <w:bCs/>
          <w:color w:val="000000"/>
          <w:sz w:val="20"/>
          <w:szCs w:val="20"/>
          <w:lang w:eastAsia="id-ID"/>
        </w:rPr>
      </w:pPr>
      <w:r w:rsidRPr="000149AE">
        <w:rPr>
          <w:rFonts w:ascii="Arial" w:hAnsi="Arial" w:cs="Arial"/>
          <w:sz w:val="20"/>
          <w:szCs w:val="20"/>
        </w:rPr>
        <w:t xml:space="preserve">Penyaluran dana pinjaman Kredit Usaha Rakyat (KUR) saat ini sudah mencapai </w:t>
      </w:r>
      <w:r w:rsidRPr="000149AE">
        <w:rPr>
          <w:rFonts w:ascii="Arial" w:hAnsi="Arial" w:cs="Arial"/>
          <w:bCs/>
          <w:color w:val="000000"/>
          <w:sz w:val="20"/>
          <w:szCs w:val="20"/>
          <w:lang w:eastAsia="id-ID"/>
        </w:rPr>
        <w:t>6.642.027</w:t>
      </w:r>
      <w:r w:rsidR="00C533F6">
        <w:rPr>
          <w:rFonts w:ascii="Arial" w:hAnsi="Arial" w:cs="Arial"/>
          <w:bCs/>
          <w:color w:val="000000"/>
          <w:sz w:val="20"/>
          <w:szCs w:val="20"/>
          <w:lang w:val="en-US" w:eastAsia="id-ID"/>
        </w:rPr>
        <w:t xml:space="preserve"> </w:t>
      </w:r>
      <w:r w:rsidRPr="000149AE">
        <w:rPr>
          <w:rFonts w:ascii="Arial" w:hAnsi="Arial" w:cs="Arial"/>
          <w:bCs/>
          <w:color w:val="000000"/>
          <w:sz w:val="20"/>
          <w:szCs w:val="20"/>
          <w:lang w:eastAsia="id-ID"/>
        </w:rPr>
        <w:t xml:space="preserve">debitur untuk seluruh sektor ekonomi Usaha Kecil Menegah (UKM). Sedangkan </w:t>
      </w:r>
      <w:r w:rsidRPr="000149AE">
        <w:rPr>
          <w:rFonts w:ascii="Arial" w:hAnsi="Arial" w:cs="Arial"/>
          <w:sz w:val="20"/>
          <w:szCs w:val="20"/>
        </w:rPr>
        <w:t xml:space="preserve">dana pinjaman Kredit Usaha Rakyat (KUR) yang diserap </w:t>
      </w:r>
      <w:r w:rsidRPr="000149AE">
        <w:rPr>
          <w:rFonts w:ascii="Arial" w:hAnsi="Arial" w:cs="Arial"/>
          <w:bCs/>
          <w:color w:val="000000"/>
          <w:sz w:val="20"/>
          <w:szCs w:val="20"/>
          <w:lang w:eastAsia="id-ID"/>
        </w:rPr>
        <w:t>Industri Kecil Menegah (IKM) sebanyak 96.985 debitur. Jumlah IKM yang menjadi debitur di wilayah kajian yaitu Provinsi Banten, DKI Jakarta, Jawa Barat, Jawa Tengah, DI Yogyakarta, JawaTimur, dan Bali sebanyak 61.611 debitur. Hal ini menunjukan peningkatan penyaluran dan penyerapan program pinjaman KUR dibandingkan tahun sebelumnya.</w:t>
      </w:r>
    </w:p>
    <w:p w:rsidR="003C4BDB" w:rsidRDefault="003C4BDB" w:rsidP="003C4BDB">
      <w:pPr>
        <w:jc w:val="both"/>
        <w:rPr>
          <w:rFonts w:ascii="Arial" w:hAnsi="Arial" w:cs="Arial"/>
          <w:bCs/>
          <w:color w:val="000000"/>
          <w:sz w:val="20"/>
          <w:szCs w:val="20"/>
          <w:lang w:val="en-US" w:eastAsia="id-ID"/>
        </w:rPr>
      </w:pPr>
    </w:p>
    <w:p w:rsidR="000149AE" w:rsidRPr="000149AE" w:rsidRDefault="000149AE" w:rsidP="003C4BDB">
      <w:pPr>
        <w:spacing w:line="360" w:lineRule="auto"/>
        <w:jc w:val="both"/>
        <w:rPr>
          <w:rFonts w:ascii="Arial" w:hAnsi="Arial" w:cs="Arial"/>
          <w:bCs/>
          <w:color w:val="000000"/>
          <w:sz w:val="20"/>
          <w:szCs w:val="20"/>
          <w:lang w:eastAsia="id-ID"/>
        </w:rPr>
      </w:pPr>
      <w:r w:rsidRPr="000149AE">
        <w:rPr>
          <w:rFonts w:ascii="Arial" w:hAnsi="Arial" w:cs="Arial"/>
          <w:bCs/>
          <w:color w:val="000000"/>
          <w:sz w:val="20"/>
          <w:szCs w:val="20"/>
          <w:lang w:eastAsia="id-ID"/>
        </w:rPr>
        <w:t xml:space="preserve">Evaluasi Penyaluran KUR dimaksudkan untuk memonitor sejauhmana pelaksanaan penyaluran KUR terlaksana. Secara umum program Kredit Usaha Rakyat (KUR) telah memberikan dampak positif kepada seluruh </w:t>
      </w:r>
      <w:r w:rsidRPr="000149AE">
        <w:rPr>
          <w:rFonts w:ascii="Arial" w:hAnsi="Arial" w:cs="Arial"/>
          <w:bCs/>
          <w:color w:val="000000"/>
          <w:sz w:val="20"/>
          <w:szCs w:val="20"/>
          <w:lang w:eastAsia="id-ID"/>
        </w:rPr>
        <w:lastRenderedPageBreak/>
        <w:t xml:space="preserve">debitur IKM yang telah menerimanya, sebagian besar menyatakan dengan adanya penambahan modal kerja atau investasi dari KUR telah terjadinya peningkatan pada usahanya. </w:t>
      </w:r>
    </w:p>
    <w:p w:rsidR="003C4BDB" w:rsidRDefault="003C4BDB" w:rsidP="003C4BDB">
      <w:pPr>
        <w:jc w:val="both"/>
        <w:rPr>
          <w:rFonts w:ascii="Arial" w:hAnsi="Arial" w:cs="Arial"/>
          <w:bCs/>
          <w:color w:val="000000"/>
          <w:sz w:val="20"/>
          <w:szCs w:val="20"/>
          <w:lang w:val="en-US" w:eastAsia="id-ID"/>
        </w:rPr>
      </w:pPr>
    </w:p>
    <w:p w:rsidR="000149AE" w:rsidRDefault="000149AE" w:rsidP="003C4BDB">
      <w:pPr>
        <w:spacing w:line="360" w:lineRule="auto"/>
        <w:jc w:val="both"/>
        <w:rPr>
          <w:rFonts w:ascii="Arial" w:hAnsi="Arial" w:cs="Arial"/>
          <w:bCs/>
          <w:color w:val="000000"/>
          <w:sz w:val="20"/>
          <w:szCs w:val="20"/>
          <w:lang w:val="en-US" w:eastAsia="id-ID"/>
        </w:rPr>
      </w:pPr>
      <w:r w:rsidRPr="000149AE">
        <w:rPr>
          <w:rFonts w:ascii="Arial" w:hAnsi="Arial" w:cs="Arial"/>
          <w:bCs/>
          <w:color w:val="000000"/>
          <w:sz w:val="20"/>
          <w:szCs w:val="20"/>
          <w:lang w:eastAsia="id-ID"/>
        </w:rPr>
        <w:t xml:space="preserve">Dari hasil evaluasi yang telah dilaksanakan di 7 provinsi (Banten, DKI Jakarta, Jawa Barat, Jawa Tengah, DI Yogyakarta, JawaTimur, dan Bali) diketahui dalam implementasi penyaluran KUR perlu adanya berbagai perbaikan dalam kebijakan dan aturan pelaksana, agar program KUR dimasa mendatang bisa menyentuh IKM lebih luas. Selain masalah kebijakan yang menjadi kendala dalam penyaluran KUR, ternyata dari hasil evaluasi ditemukan elemen yang dominan dalam menentukan keberhasilan kinerja program KUR yaitu: prospek calon debitur, kebijakan perbankan, dan peranan pemerintah. Terhadap elemen tersebut harus menjadi perhatian berbagai pihak untuk </w:t>
      </w:r>
      <w:r w:rsidRPr="000149AE">
        <w:rPr>
          <w:rFonts w:ascii="Arial" w:hAnsi="Arial" w:cs="Arial"/>
          <w:bCs/>
          <w:color w:val="000000"/>
          <w:sz w:val="20"/>
          <w:szCs w:val="20"/>
          <w:lang w:eastAsia="id-ID"/>
        </w:rPr>
        <w:lastRenderedPageBreak/>
        <w:t>ditangani sesuai skala prioritas agar tidak menghambat dalam penyaluran KUR. Program KUR sangat positif dalam mendukung permodalan.</w:t>
      </w:r>
    </w:p>
    <w:p w:rsidR="003C4BDB" w:rsidRPr="003C4BDB" w:rsidRDefault="003C4BDB" w:rsidP="003C4BDB">
      <w:pPr>
        <w:jc w:val="both"/>
        <w:rPr>
          <w:rFonts w:ascii="Arial" w:hAnsi="Arial" w:cs="Arial"/>
          <w:sz w:val="20"/>
          <w:szCs w:val="20"/>
          <w:lang w:val="en-US"/>
        </w:rPr>
      </w:pPr>
    </w:p>
    <w:p w:rsidR="000149AE" w:rsidRDefault="00BE7AE9" w:rsidP="003C4BDB">
      <w:pPr>
        <w:numPr>
          <w:ilvl w:val="0"/>
          <w:numId w:val="1"/>
        </w:numPr>
        <w:spacing w:line="360" w:lineRule="auto"/>
        <w:ind w:left="360" w:hanging="360"/>
        <w:rPr>
          <w:rFonts w:ascii="Arial" w:hAnsi="Arial" w:cs="Arial"/>
          <w:b/>
          <w:sz w:val="20"/>
          <w:szCs w:val="20"/>
        </w:rPr>
      </w:pPr>
      <w:r>
        <w:rPr>
          <w:rFonts w:ascii="Arial" w:hAnsi="Arial" w:cs="Arial"/>
          <w:b/>
          <w:sz w:val="20"/>
          <w:szCs w:val="20"/>
          <w:lang w:val="en-US"/>
        </w:rPr>
        <w:t>REKOMENDASI</w:t>
      </w:r>
    </w:p>
    <w:p w:rsidR="000149AE" w:rsidRPr="00BE7AE9" w:rsidRDefault="000149AE" w:rsidP="003C4BDB">
      <w:pPr>
        <w:spacing w:line="360" w:lineRule="auto"/>
        <w:jc w:val="both"/>
        <w:rPr>
          <w:rFonts w:ascii="Arial" w:hAnsi="Arial" w:cs="Arial"/>
          <w:sz w:val="20"/>
          <w:szCs w:val="20"/>
        </w:rPr>
      </w:pPr>
      <w:r w:rsidRPr="00BE7AE9">
        <w:rPr>
          <w:rFonts w:ascii="Arial" w:hAnsi="Arial" w:cs="Arial"/>
          <w:sz w:val="20"/>
          <w:szCs w:val="20"/>
        </w:rPr>
        <w:t>Berdasarkan hasil evaluasi yang telah dilakukan, maka rekomendasi yang dapat disampaikan untuk memperbaiki dan meningkatkan penyaluran KUR adalah sebagai berikut.</w:t>
      </w:r>
    </w:p>
    <w:p w:rsidR="000149AE" w:rsidRPr="00BE7AE9" w:rsidRDefault="000149AE" w:rsidP="003C4BDB">
      <w:pPr>
        <w:numPr>
          <w:ilvl w:val="0"/>
          <w:numId w:val="17"/>
        </w:numPr>
        <w:spacing w:line="360" w:lineRule="auto"/>
        <w:ind w:left="284" w:hanging="284"/>
        <w:jc w:val="both"/>
        <w:rPr>
          <w:rFonts w:ascii="Arial" w:hAnsi="Arial" w:cs="Arial"/>
          <w:sz w:val="20"/>
          <w:szCs w:val="20"/>
        </w:rPr>
      </w:pPr>
      <w:r w:rsidRPr="00BE7AE9">
        <w:rPr>
          <w:rFonts w:ascii="Arial" w:hAnsi="Arial" w:cs="Arial"/>
          <w:sz w:val="20"/>
          <w:szCs w:val="20"/>
        </w:rPr>
        <w:t>Adanya perubahan kebijakan dari sumber pendanaan pinjaman KUR yang berasal dari dana Bank beralih menjadi dana dari Pemerintah (APBN/APBD). Hal ini dimaksudkan agar pemerintah mempunyai otoritas penuh untuk mengatur penyaluran dan penjaminan dana pinjaman KUR. Posisi Bank pada kebijakan ini sebagai pengelola penyaluran dana pinjaman KUR sehingga persyaratan yang ditetapkan Bank tidak berlaku seperti syarat agunan yang menjadi hambatan paradebitur untukmengajukan pinjaman KUR. Salah satunya adalah dengan membentuk Badan Layanan Umum - KUR guna optimalisasi penggunaan dana pemerintah pusat dalam program KUR di Indonesia.</w:t>
      </w:r>
    </w:p>
    <w:p w:rsidR="000149AE" w:rsidRPr="00BE7AE9" w:rsidRDefault="000149AE" w:rsidP="003C4BDB">
      <w:pPr>
        <w:numPr>
          <w:ilvl w:val="0"/>
          <w:numId w:val="17"/>
        </w:numPr>
        <w:spacing w:line="360" w:lineRule="auto"/>
        <w:ind w:left="284" w:hanging="284"/>
        <w:jc w:val="both"/>
        <w:rPr>
          <w:rFonts w:ascii="Arial" w:hAnsi="Arial" w:cs="Arial"/>
          <w:sz w:val="20"/>
          <w:szCs w:val="20"/>
        </w:rPr>
      </w:pPr>
      <w:r w:rsidRPr="00BE7AE9">
        <w:rPr>
          <w:rFonts w:ascii="Arial" w:hAnsi="Arial" w:cs="Arial"/>
          <w:sz w:val="20"/>
          <w:szCs w:val="20"/>
        </w:rPr>
        <w:t xml:space="preserve">Peran serta pemerintah daerah dalam penyaluran KUR di daerah, terutama kepada sektor industri pengolahan, perlu dilakukan secara bersama-sama antar SKPD terkait. Karena domain KUR masih berada pada tupoksi Dinas KUKM, perlu dilakukan </w:t>
      </w:r>
      <w:r w:rsidRPr="00BE7AE9">
        <w:rPr>
          <w:rFonts w:ascii="Arial" w:hAnsi="Arial" w:cs="Arial"/>
          <w:sz w:val="20"/>
          <w:szCs w:val="20"/>
        </w:rPr>
        <w:lastRenderedPageBreak/>
        <w:t>koordinasi dengan Dinas Perindustrian setempat guna identifikasi dan peningkatan peluang perolehan program KUR kepada sektor Industri Pengolahan, terutama IKM.</w:t>
      </w:r>
    </w:p>
    <w:p w:rsidR="000149AE" w:rsidRPr="00BE7AE9" w:rsidRDefault="000149AE" w:rsidP="003C4BDB">
      <w:pPr>
        <w:numPr>
          <w:ilvl w:val="0"/>
          <w:numId w:val="17"/>
        </w:numPr>
        <w:spacing w:line="360" w:lineRule="auto"/>
        <w:ind w:left="284" w:hanging="284"/>
        <w:jc w:val="both"/>
        <w:rPr>
          <w:rFonts w:ascii="Arial" w:hAnsi="Arial" w:cs="Arial"/>
          <w:sz w:val="20"/>
          <w:szCs w:val="20"/>
        </w:rPr>
      </w:pPr>
      <w:r w:rsidRPr="00BE7AE9">
        <w:rPr>
          <w:rFonts w:ascii="Arial" w:hAnsi="Arial" w:cs="Arial"/>
          <w:sz w:val="20"/>
          <w:szCs w:val="20"/>
        </w:rPr>
        <w:t>Pelaksanaan pembinaan dan pelatihan pengelolaan permodalan usaha dari Pemerintah Pusat dan Daerah, Lembaga Linkage, Perbankan terhadap IKM perlu dimaksimalkan agar IKM penerima dana pinjaman dapat meningkatkan usahanya dari dana pinjaman program KUR tersebut.</w:t>
      </w:r>
    </w:p>
    <w:p w:rsidR="000149AE" w:rsidRPr="00BE7AE9" w:rsidRDefault="000149AE" w:rsidP="003C4BDB">
      <w:pPr>
        <w:numPr>
          <w:ilvl w:val="0"/>
          <w:numId w:val="17"/>
        </w:numPr>
        <w:spacing w:line="360" w:lineRule="auto"/>
        <w:ind w:left="284" w:hanging="284"/>
        <w:jc w:val="both"/>
        <w:rPr>
          <w:rFonts w:ascii="Arial" w:hAnsi="Arial" w:cs="Arial"/>
          <w:sz w:val="20"/>
          <w:szCs w:val="20"/>
        </w:rPr>
      </w:pPr>
      <w:r w:rsidRPr="00BE7AE9">
        <w:rPr>
          <w:rFonts w:ascii="Arial" w:hAnsi="Arial" w:cs="Arial"/>
          <w:sz w:val="20"/>
          <w:szCs w:val="20"/>
        </w:rPr>
        <w:t>Suku bunga yang dirasa tinggi oleh para debitur yaitu sebanyak 88% debitur menjadi salah satu faktor penghambat dari penyaluran program KUR, hal ini harus dikaji dalam kebijakan mengenai penetapan besarnya suku bunga agar tidak memberatkan para debitur.</w:t>
      </w:r>
    </w:p>
    <w:p w:rsidR="000149AE" w:rsidRPr="00BE7AE9" w:rsidRDefault="000149AE" w:rsidP="003C4BDB">
      <w:pPr>
        <w:numPr>
          <w:ilvl w:val="0"/>
          <w:numId w:val="17"/>
        </w:numPr>
        <w:spacing w:line="360" w:lineRule="auto"/>
        <w:ind w:left="284" w:hanging="284"/>
        <w:jc w:val="both"/>
        <w:rPr>
          <w:rFonts w:ascii="Arial" w:hAnsi="Arial" w:cs="Arial"/>
          <w:sz w:val="20"/>
          <w:szCs w:val="20"/>
        </w:rPr>
      </w:pPr>
      <w:r w:rsidRPr="00BE7AE9">
        <w:rPr>
          <w:rFonts w:ascii="Arial" w:hAnsi="Arial" w:cs="Arial"/>
          <w:sz w:val="20"/>
          <w:szCs w:val="20"/>
        </w:rPr>
        <w:t>Kemudahan dalam hal legalisasi perizinan seperti Tanda Daftar Perusahaan (TDP), Tanda Daftar Industri (TDI) dan Surat Ijin Usaha Perdagangan (SIUP). Pun demikian, persyaratan SIUP dalam KUR dapat disesuaikan/disamakan dengan Dokumen TDP ataupun TDI.</w:t>
      </w:r>
    </w:p>
    <w:p w:rsidR="000149AE" w:rsidRPr="00BE7AE9" w:rsidRDefault="000149AE" w:rsidP="003C4BDB">
      <w:pPr>
        <w:pStyle w:val="NormalWeb"/>
        <w:numPr>
          <w:ilvl w:val="0"/>
          <w:numId w:val="17"/>
        </w:numPr>
        <w:spacing w:before="0" w:beforeAutospacing="0" w:after="0" w:afterAutospacing="0" w:line="360" w:lineRule="auto"/>
        <w:ind w:left="284" w:hanging="284"/>
        <w:jc w:val="both"/>
        <w:rPr>
          <w:rStyle w:val="Emphasis"/>
          <w:rFonts w:ascii="Arial" w:hAnsi="Arial" w:cs="Arial"/>
          <w:i w:val="0"/>
          <w:iCs w:val="0"/>
          <w:sz w:val="20"/>
          <w:szCs w:val="20"/>
        </w:rPr>
      </w:pPr>
      <w:r w:rsidRPr="00BE7AE9">
        <w:rPr>
          <w:rFonts w:ascii="Arial" w:hAnsi="Arial" w:cs="Arial"/>
          <w:color w:val="000000"/>
          <w:sz w:val="20"/>
          <w:szCs w:val="20"/>
          <w:lang w:val="id-ID"/>
        </w:rPr>
        <w:t xml:space="preserve">Pendirian </w:t>
      </w:r>
      <w:r w:rsidRPr="00BE7AE9">
        <w:rPr>
          <w:rStyle w:val="apple-style-span"/>
          <w:rFonts w:ascii="Arial" w:hAnsi="Arial" w:cs="Arial"/>
          <w:color w:val="222222"/>
          <w:sz w:val="20"/>
          <w:szCs w:val="20"/>
          <w:lang w:val="id-ID"/>
        </w:rPr>
        <w:t>Lembaga</w:t>
      </w:r>
      <w:r w:rsidRPr="00BE7AE9">
        <w:rPr>
          <w:rStyle w:val="apple-converted-space"/>
          <w:rFonts w:ascii="Arial" w:hAnsi="Arial" w:cs="Arial"/>
          <w:color w:val="222222"/>
          <w:sz w:val="20"/>
          <w:szCs w:val="20"/>
          <w:lang w:val="id-ID"/>
        </w:rPr>
        <w:t> </w:t>
      </w:r>
      <w:r w:rsidRPr="00BE7AE9">
        <w:rPr>
          <w:rStyle w:val="Emphasis"/>
          <w:rFonts w:ascii="Arial" w:hAnsi="Arial" w:cs="Arial"/>
          <w:bCs/>
          <w:i w:val="0"/>
          <w:color w:val="000000"/>
          <w:sz w:val="20"/>
          <w:szCs w:val="20"/>
          <w:lang w:val="id-ID"/>
        </w:rPr>
        <w:t xml:space="preserve">Penjaminan Kredit </w:t>
      </w:r>
      <w:r w:rsidRPr="00BE7AE9">
        <w:rPr>
          <w:rFonts w:ascii="Arial" w:hAnsi="Arial" w:cs="Arial"/>
          <w:color w:val="000000"/>
          <w:sz w:val="20"/>
          <w:szCs w:val="20"/>
          <w:lang w:val="id-ID"/>
        </w:rPr>
        <w:t xml:space="preserve">di daerah yang menjadi salah satu bentuk substitusi agunan dengan tujuan membantu IKM dalam hal keterbatasan agunan, baik secara fisik tidak mencukupi atau memiliki agunan tapi tidak memenuhi secara legalitas. </w:t>
      </w:r>
      <w:r w:rsidRPr="00BE7AE9">
        <w:rPr>
          <w:rFonts w:ascii="Arial" w:hAnsi="Arial" w:cs="Arial"/>
          <w:color w:val="000000"/>
          <w:sz w:val="20"/>
          <w:szCs w:val="20"/>
        </w:rPr>
        <w:t xml:space="preserve">Salah satu bentuk substitusi agunan adalah adanya penjaminan dari perusahaan </w:t>
      </w:r>
      <w:r w:rsidRPr="00BE7AE9">
        <w:rPr>
          <w:rFonts w:ascii="Arial" w:hAnsi="Arial" w:cs="Arial"/>
          <w:color w:val="000000"/>
          <w:sz w:val="20"/>
          <w:szCs w:val="20"/>
        </w:rPr>
        <w:lastRenderedPageBreak/>
        <w:t xml:space="preserve">penjaminan kredit, sehingga perbankan dapat lebih yakin dan bersedia memberikan kemudahan kredit kepada IKM. Sementara ini </w:t>
      </w:r>
      <w:r w:rsidRPr="00BE7AE9">
        <w:rPr>
          <w:rStyle w:val="apple-style-span"/>
          <w:rFonts w:ascii="Arial" w:hAnsi="Arial" w:cs="Arial"/>
          <w:color w:val="222222"/>
          <w:sz w:val="20"/>
          <w:szCs w:val="20"/>
        </w:rPr>
        <w:t>Lembaga</w:t>
      </w:r>
      <w:r w:rsidRPr="00BE7AE9">
        <w:rPr>
          <w:rStyle w:val="apple-converted-space"/>
          <w:rFonts w:ascii="Arial" w:hAnsi="Arial" w:cs="Arial"/>
          <w:color w:val="222222"/>
          <w:sz w:val="20"/>
          <w:szCs w:val="20"/>
        </w:rPr>
        <w:t> </w:t>
      </w:r>
      <w:r w:rsidRPr="00BE7AE9">
        <w:rPr>
          <w:rStyle w:val="Emphasis"/>
          <w:rFonts w:ascii="Arial" w:hAnsi="Arial" w:cs="Arial"/>
          <w:bCs/>
          <w:i w:val="0"/>
          <w:color w:val="000000"/>
          <w:sz w:val="20"/>
          <w:szCs w:val="20"/>
        </w:rPr>
        <w:t>Penjaminan Kredit Daerah (LPKD) baru terbentuk dibeberapa daerah dan belum merata di seluruh Indonesia sehingga tidak menimbulkan dampak yang besar dalam penyaluran KUR.</w:t>
      </w:r>
    </w:p>
    <w:p w:rsidR="000149AE" w:rsidRPr="00BE7AE9" w:rsidRDefault="000149AE" w:rsidP="003C4BDB">
      <w:pPr>
        <w:pStyle w:val="NormalWeb"/>
        <w:numPr>
          <w:ilvl w:val="0"/>
          <w:numId w:val="17"/>
        </w:numPr>
        <w:spacing w:before="0" w:beforeAutospacing="0" w:after="0" w:afterAutospacing="0" w:line="360" w:lineRule="auto"/>
        <w:ind w:left="284" w:hanging="284"/>
        <w:jc w:val="both"/>
        <w:rPr>
          <w:rStyle w:val="Emphasis"/>
          <w:rFonts w:ascii="Arial" w:hAnsi="Arial" w:cs="Arial"/>
          <w:i w:val="0"/>
          <w:iCs w:val="0"/>
          <w:sz w:val="20"/>
          <w:szCs w:val="20"/>
        </w:rPr>
      </w:pPr>
      <w:r w:rsidRPr="00BE7AE9">
        <w:rPr>
          <w:rStyle w:val="Emphasis"/>
          <w:rFonts w:ascii="Arial" w:hAnsi="Arial" w:cs="Arial"/>
          <w:bCs/>
          <w:i w:val="0"/>
          <w:color w:val="000000"/>
          <w:sz w:val="20"/>
          <w:szCs w:val="20"/>
        </w:rPr>
        <w:t xml:space="preserve">Perkuatan Lembaga </w:t>
      </w:r>
      <w:r w:rsidRPr="00112236">
        <w:rPr>
          <w:rStyle w:val="Emphasis"/>
          <w:rFonts w:ascii="Arial" w:hAnsi="Arial" w:cs="Arial"/>
          <w:bCs/>
          <w:color w:val="000000"/>
          <w:sz w:val="20"/>
          <w:szCs w:val="20"/>
        </w:rPr>
        <w:t>Linkage</w:t>
      </w:r>
      <w:r w:rsidRPr="00BE7AE9">
        <w:rPr>
          <w:rStyle w:val="Emphasis"/>
          <w:rFonts w:ascii="Arial" w:hAnsi="Arial" w:cs="Arial"/>
          <w:bCs/>
          <w:i w:val="0"/>
          <w:color w:val="000000"/>
          <w:sz w:val="20"/>
          <w:szCs w:val="20"/>
        </w:rPr>
        <w:t xml:space="preserve"> (seperti Koperasi) dalam menjembatani IKM dan Perbankan perlu dikembangkan kembali dalam mengurangi keterbatasan agunan yang dipersyaratkan pihak Perbankan dalam KUR. Dengan lembaga linkage, maka agunan akan dibebankan secara kumulatif kepada pihak lembaga </w:t>
      </w:r>
      <w:r w:rsidRPr="00F476A7">
        <w:rPr>
          <w:rStyle w:val="Emphasis"/>
          <w:rFonts w:ascii="Arial" w:hAnsi="Arial" w:cs="Arial"/>
          <w:bCs/>
          <w:color w:val="000000"/>
          <w:sz w:val="20"/>
          <w:szCs w:val="20"/>
        </w:rPr>
        <w:t>linkage</w:t>
      </w:r>
      <w:r w:rsidRPr="00BE7AE9">
        <w:rPr>
          <w:rStyle w:val="Emphasis"/>
          <w:rFonts w:ascii="Arial" w:hAnsi="Arial" w:cs="Arial"/>
          <w:bCs/>
          <w:i w:val="0"/>
          <w:color w:val="000000"/>
          <w:sz w:val="20"/>
          <w:szCs w:val="20"/>
        </w:rPr>
        <w:t xml:space="preserve"> dan bukan kepada IKM secara individual. Selain itu lembaga ini dapat meminimasi kendala jarak bagi IKM yang ada di daerah tetapi belum ada kantor cabang perbankan penyalur KUR.</w:t>
      </w:r>
    </w:p>
    <w:p w:rsidR="000149AE" w:rsidRPr="00BE7AE9" w:rsidRDefault="000149AE" w:rsidP="003C4BDB">
      <w:pPr>
        <w:pStyle w:val="NormalWeb"/>
        <w:numPr>
          <w:ilvl w:val="0"/>
          <w:numId w:val="17"/>
        </w:numPr>
        <w:spacing w:before="0" w:beforeAutospacing="0" w:after="0" w:afterAutospacing="0" w:line="360" w:lineRule="auto"/>
        <w:ind w:left="284" w:hanging="284"/>
        <w:jc w:val="both"/>
        <w:rPr>
          <w:rStyle w:val="Emphasis"/>
          <w:rFonts w:ascii="Arial" w:hAnsi="Arial" w:cs="Arial"/>
          <w:i w:val="0"/>
          <w:iCs w:val="0"/>
          <w:sz w:val="20"/>
          <w:szCs w:val="20"/>
        </w:rPr>
      </w:pPr>
      <w:r w:rsidRPr="00BE7AE9">
        <w:rPr>
          <w:rFonts w:ascii="Arial" w:hAnsi="Arial" w:cs="Arial"/>
          <w:sz w:val="20"/>
          <w:szCs w:val="20"/>
        </w:rPr>
        <w:t xml:space="preserve">Pemerintah Pusat dan Daerah, Lembaga </w:t>
      </w:r>
      <w:r w:rsidRPr="00112236">
        <w:rPr>
          <w:rFonts w:ascii="Arial" w:hAnsi="Arial" w:cs="Arial"/>
          <w:i/>
          <w:sz w:val="20"/>
          <w:szCs w:val="20"/>
        </w:rPr>
        <w:t>Linkage</w:t>
      </w:r>
      <w:r w:rsidRPr="00BE7AE9">
        <w:rPr>
          <w:rFonts w:ascii="Arial" w:hAnsi="Arial" w:cs="Arial"/>
          <w:sz w:val="20"/>
          <w:szCs w:val="20"/>
        </w:rPr>
        <w:t xml:space="preserve">, Perbankan </w:t>
      </w:r>
      <w:r w:rsidRPr="00BE7AE9">
        <w:rPr>
          <w:rFonts w:ascii="Arial" w:hAnsi="Arial" w:cs="Arial"/>
          <w:bCs/>
          <w:color w:val="000000"/>
          <w:sz w:val="20"/>
          <w:szCs w:val="20"/>
        </w:rPr>
        <w:t>untuk bersinergi meningkatkan efektifitas penyaluran KUR, khususnya IKM</w:t>
      </w:r>
      <w:r w:rsidRPr="00BE7AE9">
        <w:rPr>
          <w:rStyle w:val="Emphasis"/>
          <w:rFonts w:ascii="Arial" w:hAnsi="Arial" w:cs="Arial"/>
          <w:bCs/>
          <w:i w:val="0"/>
          <w:color w:val="000000"/>
          <w:sz w:val="20"/>
          <w:szCs w:val="20"/>
        </w:rPr>
        <w:t>.</w:t>
      </w:r>
    </w:p>
    <w:p w:rsidR="00721AE7" w:rsidRPr="000149AE" w:rsidRDefault="00721AE7" w:rsidP="003C4BDB">
      <w:pPr>
        <w:jc w:val="both"/>
        <w:rPr>
          <w:rFonts w:ascii="Arial" w:hAnsi="Arial" w:cs="Arial"/>
          <w:sz w:val="20"/>
          <w:szCs w:val="20"/>
          <w:lang w:val="en-US"/>
        </w:rPr>
      </w:pPr>
    </w:p>
    <w:p w:rsidR="00620EFB" w:rsidRDefault="00620EFB" w:rsidP="003C4BDB">
      <w:pPr>
        <w:numPr>
          <w:ilvl w:val="0"/>
          <w:numId w:val="1"/>
        </w:numPr>
        <w:spacing w:line="360" w:lineRule="auto"/>
        <w:ind w:left="426" w:hanging="426"/>
        <w:rPr>
          <w:rFonts w:ascii="Arial" w:hAnsi="Arial" w:cs="Arial"/>
          <w:b/>
          <w:sz w:val="20"/>
          <w:szCs w:val="20"/>
        </w:rPr>
      </w:pPr>
      <w:r>
        <w:rPr>
          <w:rFonts w:ascii="Arial" w:hAnsi="Arial" w:cs="Arial"/>
          <w:b/>
          <w:sz w:val="20"/>
          <w:szCs w:val="20"/>
        </w:rPr>
        <w:t>DAFTAR RUJUKAN</w:t>
      </w:r>
    </w:p>
    <w:p w:rsidR="00C533F6" w:rsidRDefault="00C533F6" w:rsidP="003C4BDB">
      <w:pPr>
        <w:tabs>
          <w:tab w:val="left" w:pos="426"/>
        </w:tabs>
        <w:spacing w:line="360" w:lineRule="auto"/>
        <w:ind w:left="426" w:hanging="426"/>
        <w:jc w:val="both"/>
        <w:rPr>
          <w:rFonts w:ascii="Arial" w:eastAsia="MS Mincho" w:hAnsi="Arial" w:cs="Arial"/>
          <w:sz w:val="20"/>
          <w:szCs w:val="20"/>
          <w:lang w:val="en-US" w:eastAsia="ja-JP"/>
        </w:rPr>
      </w:pPr>
      <w:r>
        <w:rPr>
          <w:rFonts w:ascii="Arial" w:eastAsia="MS Mincho" w:hAnsi="Arial" w:cs="Arial"/>
          <w:sz w:val="20"/>
          <w:szCs w:val="20"/>
          <w:lang w:val="en-US" w:eastAsia="ja-JP"/>
        </w:rPr>
        <w:t>[1]</w:t>
      </w:r>
      <w:r>
        <w:rPr>
          <w:rFonts w:ascii="Arial" w:eastAsia="MS Mincho" w:hAnsi="Arial" w:cs="Arial"/>
          <w:sz w:val="20"/>
          <w:szCs w:val="20"/>
          <w:lang w:val="en-US" w:eastAsia="ja-JP"/>
        </w:rPr>
        <w:tab/>
      </w:r>
      <w:r w:rsidR="00112236" w:rsidRPr="00767C14">
        <w:rPr>
          <w:rFonts w:ascii="Arial" w:eastAsia="MS Mincho" w:hAnsi="Arial" w:cs="Arial"/>
          <w:sz w:val="20"/>
          <w:szCs w:val="20"/>
          <w:lang w:eastAsia="ja-JP"/>
        </w:rPr>
        <w:t>Instruksi Presiden No. 6 tahun 2007 tentang Kebijakan Percepatan Sektor Riil dan Pemberdayaan UMKMK /IKM guna meningkatkan pertumbuhan ekonomi Indonesia</w:t>
      </w:r>
      <w:r>
        <w:rPr>
          <w:rFonts w:ascii="Arial" w:eastAsia="MS Mincho" w:hAnsi="Arial" w:cs="Arial"/>
          <w:sz w:val="20"/>
          <w:szCs w:val="20"/>
          <w:lang w:val="en-US" w:eastAsia="ja-JP"/>
        </w:rPr>
        <w:t xml:space="preserve">. </w:t>
      </w:r>
    </w:p>
    <w:p w:rsidR="00112236" w:rsidRPr="00C533F6" w:rsidRDefault="00C533F6" w:rsidP="003C4BDB">
      <w:pPr>
        <w:tabs>
          <w:tab w:val="left" w:pos="426"/>
        </w:tabs>
        <w:spacing w:line="360" w:lineRule="auto"/>
        <w:ind w:left="426" w:hanging="426"/>
        <w:jc w:val="both"/>
        <w:rPr>
          <w:rFonts w:ascii="Arial" w:eastAsia="MS Mincho" w:hAnsi="Arial" w:cs="Arial"/>
          <w:sz w:val="20"/>
          <w:szCs w:val="20"/>
          <w:lang w:val="en-US" w:eastAsia="ja-JP"/>
        </w:rPr>
      </w:pPr>
      <w:r>
        <w:rPr>
          <w:rFonts w:ascii="Arial" w:eastAsia="MS Mincho" w:hAnsi="Arial" w:cs="Arial"/>
          <w:sz w:val="20"/>
          <w:szCs w:val="20"/>
          <w:lang w:val="en-US" w:eastAsia="ja-JP"/>
        </w:rPr>
        <w:t>[2]</w:t>
      </w:r>
      <w:r>
        <w:rPr>
          <w:rFonts w:ascii="Arial" w:eastAsia="MS Mincho" w:hAnsi="Arial" w:cs="Arial"/>
          <w:sz w:val="20"/>
          <w:szCs w:val="20"/>
          <w:lang w:val="en-US" w:eastAsia="ja-JP"/>
        </w:rPr>
        <w:tab/>
      </w:r>
      <w:r w:rsidR="00112236" w:rsidRPr="00C533F6">
        <w:rPr>
          <w:rFonts w:ascii="Arial" w:eastAsia="MS Mincho" w:hAnsi="Arial" w:cs="Arial"/>
          <w:sz w:val="20"/>
          <w:szCs w:val="20"/>
          <w:lang w:val="en-US" w:eastAsia="ja-JP"/>
        </w:rPr>
        <w:t>Peraturan Presiden No. 2 tahun 2008 tentang Lembaga Penjaminan</w:t>
      </w:r>
    </w:p>
    <w:p w:rsidR="00112236" w:rsidRPr="00C533F6" w:rsidRDefault="00C533F6" w:rsidP="003C4BDB">
      <w:pPr>
        <w:tabs>
          <w:tab w:val="left" w:pos="426"/>
        </w:tabs>
        <w:spacing w:line="360" w:lineRule="auto"/>
        <w:ind w:left="426" w:hanging="426"/>
        <w:jc w:val="both"/>
        <w:rPr>
          <w:rFonts w:ascii="Arial" w:eastAsia="MS Mincho" w:hAnsi="Arial" w:cs="Arial"/>
          <w:sz w:val="20"/>
          <w:szCs w:val="20"/>
          <w:lang w:val="en-US" w:eastAsia="ja-JP"/>
        </w:rPr>
      </w:pPr>
      <w:r>
        <w:rPr>
          <w:rFonts w:ascii="Arial" w:eastAsia="MS Mincho" w:hAnsi="Arial" w:cs="Arial"/>
          <w:sz w:val="20"/>
          <w:szCs w:val="20"/>
          <w:lang w:val="en-US" w:eastAsia="ja-JP"/>
        </w:rPr>
        <w:lastRenderedPageBreak/>
        <w:t>[3]</w:t>
      </w:r>
      <w:r>
        <w:rPr>
          <w:rFonts w:ascii="Arial" w:eastAsia="MS Mincho" w:hAnsi="Arial" w:cs="Arial"/>
          <w:sz w:val="20"/>
          <w:szCs w:val="20"/>
          <w:lang w:val="en-US" w:eastAsia="ja-JP"/>
        </w:rPr>
        <w:tab/>
      </w:r>
      <w:r w:rsidR="00112236" w:rsidRPr="00C533F6">
        <w:rPr>
          <w:rFonts w:ascii="Arial" w:eastAsia="MS Mincho" w:hAnsi="Arial" w:cs="Arial"/>
          <w:sz w:val="20"/>
          <w:szCs w:val="20"/>
          <w:lang w:val="en-US" w:eastAsia="ja-JP"/>
        </w:rPr>
        <w:t xml:space="preserve">Keputusan Menteri Koordinator Bidang Perekonomian No. 5 tahun 2008 tentang Komite Kebijakan Penjaminan Kredit/Pembiayaan bagi UMKMK/IKM </w:t>
      </w:r>
    </w:p>
    <w:p w:rsidR="00112236" w:rsidRPr="00C533F6" w:rsidRDefault="00C533F6" w:rsidP="003C4BDB">
      <w:pPr>
        <w:tabs>
          <w:tab w:val="left" w:pos="426"/>
        </w:tabs>
        <w:spacing w:line="360" w:lineRule="auto"/>
        <w:ind w:left="426" w:hanging="426"/>
        <w:jc w:val="both"/>
        <w:rPr>
          <w:rFonts w:ascii="Arial" w:eastAsia="MS Mincho" w:hAnsi="Arial" w:cs="Arial"/>
          <w:sz w:val="20"/>
          <w:szCs w:val="20"/>
          <w:lang w:val="en-US" w:eastAsia="ja-JP"/>
        </w:rPr>
      </w:pPr>
      <w:r>
        <w:rPr>
          <w:rFonts w:ascii="Arial" w:eastAsia="MS Mincho" w:hAnsi="Arial" w:cs="Arial"/>
          <w:sz w:val="20"/>
          <w:szCs w:val="20"/>
          <w:lang w:val="en-US" w:eastAsia="ja-JP"/>
        </w:rPr>
        <w:t>[4]</w:t>
      </w:r>
      <w:r>
        <w:rPr>
          <w:rFonts w:ascii="Arial" w:eastAsia="MS Mincho" w:hAnsi="Arial" w:cs="Arial"/>
          <w:sz w:val="20"/>
          <w:szCs w:val="20"/>
          <w:lang w:val="en-US" w:eastAsia="ja-JP"/>
        </w:rPr>
        <w:tab/>
      </w:r>
      <w:r w:rsidR="00112236" w:rsidRPr="00C533F6">
        <w:rPr>
          <w:rFonts w:ascii="Arial" w:eastAsia="MS Mincho" w:hAnsi="Arial" w:cs="Arial"/>
          <w:sz w:val="20"/>
          <w:szCs w:val="20"/>
          <w:lang w:val="en-US" w:eastAsia="ja-JP"/>
        </w:rPr>
        <w:t>Keputusan Menteri Koordinator Bidang Perekonomian No. 07 Tahun 2010 tentang Penambahan Bank Pelaksana KUR</w:t>
      </w:r>
    </w:p>
    <w:p w:rsidR="00112236" w:rsidRPr="00C533F6" w:rsidRDefault="00C533F6" w:rsidP="003C4BDB">
      <w:pPr>
        <w:tabs>
          <w:tab w:val="left" w:pos="426"/>
        </w:tabs>
        <w:spacing w:line="360" w:lineRule="auto"/>
        <w:ind w:left="426" w:hanging="426"/>
        <w:jc w:val="both"/>
        <w:rPr>
          <w:rFonts w:ascii="Arial" w:eastAsia="MS Mincho" w:hAnsi="Arial" w:cs="Arial"/>
          <w:sz w:val="20"/>
          <w:szCs w:val="20"/>
          <w:lang w:val="en-US" w:eastAsia="ja-JP"/>
        </w:rPr>
      </w:pPr>
      <w:r>
        <w:rPr>
          <w:rFonts w:ascii="Arial" w:eastAsia="MS Mincho" w:hAnsi="Arial" w:cs="Arial"/>
          <w:sz w:val="20"/>
          <w:szCs w:val="20"/>
          <w:lang w:val="en-US" w:eastAsia="ja-JP"/>
        </w:rPr>
        <w:t>[5]</w:t>
      </w:r>
      <w:r>
        <w:rPr>
          <w:rFonts w:ascii="Arial" w:eastAsia="MS Mincho" w:hAnsi="Arial" w:cs="Arial"/>
          <w:sz w:val="20"/>
          <w:szCs w:val="20"/>
          <w:lang w:val="en-US" w:eastAsia="ja-JP"/>
        </w:rPr>
        <w:tab/>
      </w:r>
      <w:r w:rsidR="00112236" w:rsidRPr="00C533F6">
        <w:rPr>
          <w:rFonts w:ascii="Arial" w:eastAsia="MS Mincho" w:hAnsi="Arial" w:cs="Arial"/>
          <w:sz w:val="20"/>
          <w:szCs w:val="20"/>
          <w:lang w:val="en-US" w:eastAsia="ja-JP"/>
        </w:rPr>
        <w:t>Keputusan Deputi Bidang Koordinasi Ekonomi Makro dan Keuangan, Kementerian Koordinator Bidang Perekonomian No. 01 Tahun 2010 tentang Standar Operasional dan Prosedur Pelaksanaan KUR</w:t>
      </w:r>
    </w:p>
    <w:p w:rsidR="00112236" w:rsidRPr="00C533F6" w:rsidRDefault="00C533F6" w:rsidP="003C4BDB">
      <w:pPr>
        <w:tabs>
          <w:tab w:val="left" w:pos="426"/>
        </w:tabs>
        <w:spacing w:line="360" w:lineRule="auto"/>
        <w:ind w:left="426" w:hanging="426"/>
        <w:jc w:val="both"/>
        <w:rPr>
          <w:rFonts w:ascii="Arial" w:eastAsia="MS Mincho" w:hAnsi="Arial" w:cs="Arial"/>
          <w:sz w:val="20"/>
          <w:szCs w:val="20"/>
          <w:lang w:val="en-US" w:eastAsia="ja-JP"/>
        </w:rPr>
      </w:pPr>
      <w:r>
        <w:rPr>
          <w:rFonts w:ascii="Arial" w:eastAsia="MS Mincho" w:hAnsi="Arial" w:cs="Arial"/>
          <w:sz w:val="20"/>
          <w:szCs w:val="20"/>
          <w:lang w:val="en-US" w:eastAsia="ja-JP"/>
        </w:rPr>
        <w:t>[6]</w:t>
      </w:r>
      <w:r>
        <w:rPr>
          <w:rFonts w:ascii="Arial" w:eastAsia="MS Mincho" w:hAnsi="Arial" w:cs="Arial"/>
          <w:sz w:val="20"/>
          <w:szCs w:val="20"/>
          <w:lang w:val="en-US" w:eastAsia="ja-JP"/>
        </w:rPr>
        <w:tab/>
      </w:r>
      <w:r w:rsidR="00112236" w:rsidRPr="00C533F6">
        <w:rPr>
          <w:rFonts w:ascii="Arial" w:eastAsia="MS Mincho" w:hAnsi="Arial" w:cs="Arial"/>
          <w:sz w:val="20"/>
          <w:szCs w:val="20"/>
          <w:lang w:val="en-US" w:eastAsia="ja-JP"/>
        </w:rPr>
        <w:t>MoU antara Departemen Teknis, Perbankan, dan Perusahaan Penjaminan yang ditandatangani pada tanggal 9 Oktober 2007</w:t>
      </w:r>
    </w:p>
    <w:p w:rsidR="00112236" w:rsidRPr="00C533F6" w:rsidRDefault="00C533F6" w:rsidP="003C4BDB">
      <w:pPr>
        <w:tabs>
          <w:tab w:val="left" w:pos="426"/>
        </w:tabs>
        <w:spacing w:line="360" w:lineRule="auto"/>
        <w:ind w:left="426" w:hanging="426"/>
        <w:jc w:val="both"/>
        <w:rPr>
          <w:rFonts w:ascii="Arial" w:eastAsia="MS Mincho" w:hAnsi="Arial" w:cs="Arial"/>
          <w:sz w:val="20"/>
          <w:szCs w:val="20"/>
          <w:lang w:val="en-US" w:eastAsia="ja-JP"/>
        </w:rPr>
      </w:pPr>
      <w:r>
        <w:rPr>
          <w:rFonts w:ascii="Arial" w:eastAsia="MS Mincho" w:hAnsi="Arial" w:cs="Arial"/>
          <w:sz w:val="20"/>
          <w:szCs w:val="20"/>
          <w:lang w:val="en-US" w:eastAsia="ja-JP"/>
        </w:rPr>
        <w:t>[7]</w:t>
      </w:r>
      <w:r>
        <w:rPr>
          <w:rFonts w:ascii="Arial" w:eastAsia="MS Mincho" w:hAnsi="Arial" w:cs="Arial"/>
          <w:sz w:val="20"/>
          <w:szCs w:val="20"/>
          <w:lang w:val="en-US" w:eastAsia="ja-JP"/>
        </w:rPr>
        <w:tab/>
      </w:r>
      <w:r w:rsidR="00112236" w:rsidRPr="00C533F6">
        <w:rPr>
          <w:rFonts w:ascii="Arial" w:eastAsia="MS Mincho" w:hAnsi="Arial" w:cs="Arial"/>
          <w:sz w:val="20"/>
          <w:szCs w:val="20"/>
          <w:lang w:val="en-US" w:eastAsia="ja-JP"/>
        </w:rPr>
        <w:t>Perjanjian Kerja Sama antara Bank Pelaksana dengan Lembaga Penjaminan</w:t>
      </w:r>
    </w:p>
    <w:p w:rsidR="00112236" w:rsidRPr="00C533F6" w:rsidRDefault="00C533F6" w:rsidP="003C4BDB">
      <w:pPr>
        <w:tabs>
          <w:tab w:val="left" w:pos="426"/>
        </w:tabs>
        <w:spacing w:line="360" w:lineRule="auto"/>
        <w:ind w:left="426" w:hanging="426"/>
        <w:jc w:val="both"/>
        <w:rPr>
          <w:rFonts w:ascii="Arial" w:eastAsia="MS Mincho" w:hAnsi="Arial" w:cs="Arial"/>
          <w:sz w:val="20"/>
          <w:szCs w:val="20"/>
          <w:lang w:val="en-US" w:eastAsia="ja-JP"/>
        </w:rPr>
      </w:pPr>
      <w:r>
        <w:rPr>
          <w:rFonts w:ascii="Arial" w:eastAsia="MS Mincho" w:hAnsi="Arial" w:cs="Arial"/>
          <w:sz w:val="20"/>
          <w:szCs w:val="20"/>
          <w:lang w:val="en-US" w:eastAsia="ja-JP"/>
        </w:rPr>
        <w:t>[8]</w:t>
      </w:r>
      <w:r>
        <w:rPr>
          <w:rFonts w:ascii="Arial" w:eastAsia="MS Mincho" w:hAnsi="Arial" w:cs="Arial"/>
          <w:sz w:val="20"/>
          <w:szCs w:val="20"/>
          <w:lang w:val="en-US" w:eastAsia="ja-JP"/>
        </w:rPr>
        <w:tab/>
      </w:r>
      <w:r w:rsidR="00112236" w:rsidRPr="00C533F6">
        <w:rPr>
          <w:rFonts w:ascii="Arial" w:eastAsia="MS Mincho" w:hAnsi="Arial" w:cs="Arial"/>
          <w:sz w:val="20"/>
          <w:szCs w:val="20"/>
          <w:lang w:val="en-US" w:eastAsia="ja-JP"/>
        </w:rPr>
        <w:t>Addendum I MoU Departemen Teknis, Perbankan, dan Perusahaan Penjaminan yang ditandatangani pada tanggal 14 Februari 2008</w:t>
      </w:r>
    </w:p>
    <w:p w:rsidR="00112236" w:rsidRPr="00C533F6" w:rsidRDefault="00C533F6" w:rsidP="003C4BDB">
      <w:pPr>
        <w:tabs>
          <w:tab w:val="left" w:pos="426"/>
        </w:tabs>
        <w:spacing w:line="360" w:lineRule="auto"/>
        <w:ind w:left="426" w:hanging="426"/>
        <w:jc w:val="both"/>
        <w:rPr>
          <w:rFonts w:ascii="Arial" w:eastAsia="MS Mincho" w:hAnsi="Arial" w:cs="Arial"/>
          <w:sz w:val="20"/>
          <w:szCs w:val="20"/>
          <w:lang w:val="en-US" w:eastAsia="ja-JP"/>
        </w:rPr>
      </w:pPr>
      <w:r>
        <w:rPr>
          <w:rFonts w:ascii="Arial" w:eastAsia="MS Mincho" w:hAnsi="Arial" w:cs="Arial"/>
          <w:sz w:val="20"/>
          <w:szCs w:val="20"/>
          <w:lang w:val="en-US" w:eastAsia="ja-JP"/>
        </w:rPr>
        <w:t>[9]</w:t>
      </w:r>
      <w:r>
        <w:rPr>
          <w:rFonts w:ascii="Arial" w:eastAsia="MS Mincho" w:hAnsi="Arial" w:cs="Arial"/>
          <w:sz w:val="20"/>
          <w:szCs w:val="20"/>
          <w:lang w:val="en-US" w:eastAsia="ja-JP"/>
        </w:rPr>
        <w:tab/>
      </w:r>
      <w:r w:rsidR="00112236" w:rsidRPr="00C533F6">
        <w:rPr>
          <w:rFonts w:ascii="Arial" w:eastAsia="MS Mincho" w:hAnsi="Arial" w:cs="Arial"/>
          <w:sz w:val="20"/>
          <w:szCs w:val="20"/>
          <w:lang w:val="en-US" w:eastAsia="ja-JP"/>
        </w:rPr>
        <w:t>Addendum II MoU Departemen Teknis, Perbankan, dan Perusahaan Penjaminan yang ditandatangani pada tanggal 12 Januari 2010</w:t>
      </w:r>
    </w:p>
    <w:p w:rsidR="00112236" w:rsidRPr="00C533F6" w:rsidRDefault="00664EAA" w:rsidP="003C4BDB">
      <w:pPr>
        <w:tabs>
          <w:tab w:val="left" w:pos="426"/>
        </w:tabs>
        <w:spacing w:line="360" w:lineRule="auto"/>
        <w:ind w:left="426" w:hanging="426"/>
        <w:jc w:val="both"/>
        <w:rPr>
          <w:rFonts w:ascii="Arial" w:eastAsia="MS Mincho" w:hAnsi="Arial" w:cs="Arial"/>
          <w:sz w:val="20"/>
          <w:szCs w:val="20"/>
          <w:lang w:val="en-US" w:eastAsia="ja-JP"/>
        </w:rPr>
      </w:pPr>
      <w:r>
        <w:rPr>
          <w:rFonts w:ascii="Arial" w:eastAsia="MS Mincho" w:hAnsi="Arial" w:cs="Arial"/>
          <w:sz w:val="20"/>
          <w:szCs w:val="20"/>
          <w:lang w:val="en-US" w:eastAsia="ja-JP"/>
        </w:rPr>
        <w:t>[10]</w:t>
      </w:r>
      <w:r>
        <w:rPr>
          <w:rFonts w:ascii="Arial" w:eastAsia="MS Mincho" w:hAnsi="Arial" w:cs="Arial"/>
          <w:sz w:val="20"/>
          <w:szCs w:val="20"/>
          <w:lang w:val="en-US" w:eastAsia="ja-JP"/>
        </w:rPr>
        <w:tab/>
      </w:r>
      <w:r w:rsidR="00112236" w:rsidRPr="00C533F6">
        <w:rPr>
          <w:rFonts w:ascii="Arial" w:eastAsia="MS Mincho" w:hAnsi="Arial" w:cs="Arial"/>
          <w:sz w:val="20"/>
          <w:szCs w:val="20"/>
          <w:lang w:val="en-US" w:eastAsia="ja-JP"/>
        </w:rPr>
        <w:t>Sugiyono, 2008, Metode Penelitian Bisnis (Pendekatan Kuantitatif, Kualitatif dan R&amp;D), CV.Alfabeta, Bandung</w:t>
      </w:r>
    </w:p>
    <w:p w:rsidR="00112236" w:rsidRDefault="00664EAA" w:rsidP="003C4BDB">
      <w:pPr>
        <w:tabs>
          <w:tab w:val="left" w:pos="426"/>
        </w:tabs>
        <w:spacing w:line="360" w:lineRule="auto"/>
        <w:ind w:left="426" w:hanging="426"/>
        <w:jc w:val="both"/>
        <w:rPr>
          <w:rFonts w:ascii="Arial" w:hAnsi="Arial" w:cs="Arial"/>
          <w:sz w:val="20"/>
          <w:szCs w:val="20"/>
        </w:rPr>
      </w:pPr>
      <w:r>
        <w:rPr>
          <w:rFonts w:ascii="Arial" w:eastAsia="MS Mincho" w:hAnsi="Arial" w:cs="Arial"/>
          <w:sz w:val="20"/>
          <w:szCs w:val="20"/>
          <w:lang w:val="en-US" w:eastAsia="ja-JP"/>
        </w:rPr>
        <w:t>[11]</w:t>
      </w:r>
      <w:r>
        <w:rPr>
          <w:rFonts w:ascii="Arial" w:eastAsia="MS Mincho" w:hAnsi="Arial" w:cs="Arial"/>
          <w:sz w:val="20"/>
          <w:szCs w:val="20"/>
          <w:lang w:val="en-US" w:eastAsia="ja-JP"/>
        </w:rPr>
        <w:tab/>
      </w:r>
      <w:r w:rsidR="00112236" w:rsidRPr="00C533F6">
        <w:rPr>
          <w:rFonts w:ascii="Arial" w:eastAsia="MS Mincho" w:hAnsi="Arial" w:cs="Arial"/>
          <w:sz w:val="20"/>
          <w:szCs w:val="20"/>
          <w:lang w:val="en-US" w:eastAsia="ja-JP"/>
        </w:rPr>
        <w:t>Rangkuti, Freddy, 2008, Analisis SWOT Teknik Membedah Kasus Bisnis, Gramedia, Jakarta</w:t>
      </w:r>
    </w:p>
    <w:p w:rsidR="006E2699" w:rsidRDefault="006E2699" w:rsidP="004800FF">
      <w:pPr>
        <w:spacing w:line="360" w:lineRule="auto"/>
        <w:jc w:val="both"/>
        <w:rPr>
          <w:rFonts w:ascii="Arial" w:hAnsi="Arial" w:cs="Arial"/>
          <w:b/>
          <w:sz w:val="20"/>
          <w:szCs w:val="20"/>
          <w:lang w:val="en-US"/>
        </w:rPr>
      </w:pPr>
    </w:p>
    <w:p w:rsidR="00190993" w:rsidRDefault="00190993" w:rsidP="004800FF">
      <w:pPr>
        <w:spacing w:line="360" w:lineRule="auto"/>
        <w:jc w:val="both"/>
        <w:rPr>
          <w:rFonts w:ascii="Arial" w:hAnsi="Arial" w:cs="Arial"/>
          <w:b/>
          <w:sz w:val="20"/>
          <w:szCs w:val="20"/>
          <w:lang w:val="en-US"/>
        </w:rPr>
      </w:pPr>
    </w:p>
    <w:p w:rsidR="00190993" w:rsidRDefault="00190993">
      <w:pPr>
        <w:jc w:val="center"/>
        <w:rPr>
          <w:rFonts w:ascii="Arial" w:hAnsi="Arial" w:cs="Arial"/>
          <w:b/>
          <w:sz w:val="20"/>
          <w:szCs w:val="20"/>
          <w:lang w:val="en-US"/>
        </w:rPr>
      </w:pPr>
    </w:p>
    <w:p w:rsidR="00190993" w:rsidRPr="000149AE" w:rsidRDefault="00190993">
      <w:pPr>
        <w:jc w:val="center"/>
        <w:rPr>
          <w:rFonts w:ascii="Arial" w:hAnsi="Arial" w:cs="Arial"/>
          <w:b/>
          <w:sz w:val="20"/>
          <w:szCs w:val="20"/>
          <w:lang w:val="en-US"/>
        </w:rPr>
      </w:pPr>
    </w:p>
    <w:sectPr w:rsidR="00190993" w:rsidRPr="000149AE" w:rsidSect="00675203">
      <w:type w:val="continuous"/>
      <w:pgSz w:w="10943" w:h="14912" w:code="1"/>
      <w:pgMar w:top="1701" w:right="964" w:bottom="1701" w:left="964" w:header="720" w:footer="720" w:gutter="0"/>
      <w:pgBorders w:offsetFrom="page">
        <w:top w:val="none" w:sz="0" w:space="19" w:color="000095" w:shadow="1"/>
        <w:left w:val="none" w:sz="0" w:space="1" w:color="000000" w:shadow="1"/>
        <w:bottom w:val="none" w:sz="0" w:space="0" w:color="000000" w:shadow="1"/>
        <w:right w:val="none" w:sz="255" w:space="0" w:color="0000FF" w:shadow="1"/>
      </w:pgBorders>
      <w:cols w:num="2" w:space="39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AF3" w:rsidRDefault="00E34AF3">
      <w:r>
        <w:separator/>
      </w:r>
    </w:p>
  </w:endnote>
  <w:endnote w:type="continuationSeparator" w:id="0">
    <w:p w:rsidR="00E34AF3" w:rsidRDefault="00E34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BDB" w:rsidRPr="00CD455F" w:rsidRDefault="003C4BDB" w:rsidP="00CD455F">
    <w:pPr>
      <w:pStyle w:val="Footer"/>
      <w:jc w:val="right"/>
      <w:rPr>
        <w:rFonts w:ascii="Arial" w:hAnsi="Arial" w:cs="Arial"/>
        <w:sz w:val="18"/>
        <w:szCs w:val="18"/>
      </w:rPr>
    </w:pPr>
    <w:r w:rsidRPr="00CD455F">
      <w:rPr>
        <w:rFonts w:ascii="Arial" w:hAnsi="Arial" w:cs="Arial"/>
        <w:sz w:val="18"/>
        <w:szCs w:val="18"/>
      </w:rPr>
      <w:fldChar w:fldCharType="begin"/>
    </w:r>
    <w:r w:rsidRPr="00CD455F">
      <w:rPr>
        <w:rFonts w:ascii="Arial" w:hAnsi="Arial" w:cs="Arial"/>
        <w:sz w:val="18"/>
        <w:szCs w:val="18"/>
      </w:rPr>
      <w:instrText xml:space="preserve"> PAGE   \* MERGEFORMAT </w:instrText>
    </w:r>
    <w:r w:rsidRPr="00CD455F">
      <w:rPr>
        <w:rFonts w:ascii="Arial" w:hAnsi="Arial" w:cs="Arial"/>
        <w:sz w:val="18"/>
        <w:szCs w:val="18"/>
      </w:rPr>
      <w:fldChar w:fldCharType="separate"/>
    </w:r>
    <w:r w:rsidR="00F002B5">
      <w:rPr>
        <w:rFonts w:ascii="Arial" w:hAnsi="Arial" w:cs="Arial"/>
        <w:noProof/>
        <w:sz w:val="18"/>
        <w:szCs w:val="18"/>
      </w:rPr>
      <w:t>12</w:t>
    </w:r>
    <w:r w:rsidRPr="00CD455F">
      <w:rPr>
        <w:rFonts w:ascii="Arial" w:hAnsi="Arial" w:cs="Arial"/>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BDB" w:rsidRPr="00CD455F" w:rsidRDefault="003C4BDB">
    <w:pPr>
      <w:pStyle w:val="Footer"/>
      <w:rPr>
        <w:rFonts w:ascii="Arial" w:hAnsi="Arial" w:cs="Arial"/>
        <w:sz w:val="18"/>
        <w:szCs w:val="18"/>
      </w:rPr>
    </w:pPr>
    <w:r w:rsidRPr="00CD455F">
      <w:rPr>
        <w:rFonts w:ascii="Arial" w:hAnsi="Arial" w:cs="Arial"/>
        <w:sz w:val="18"/>
        <w:szCs w:val="18"/>
      </w:rPr>
      <w:fldChar w:fldCharType="begin"/>
    </w:r>
    <w:r w:rsidRPr="00CD455F">
      <w:rPr>
        <w:rFonts w:ascii="Arial" w:hAnsi="Arial" w:cs="Arial"/>
        <w:sz w:val="18"/>
        <w:szCs w:val="18"/>
      </w:rPr>
      <w:instrText xml:space="preserve"> PAGE   \* MERGEFORMAT </w:instrText>
    </w:r>
    <w:r w:rsidRPr="00CD455F">
      <w:rPr>
        <w:rFonts w:ascii="Arial" w:hAnsi="Arial" w:cs="Arial"/>
        <w:sz w:val="18"/>
        <w:szCs w:val="18"/>
      </w:rPr>
      <w:fldChar w:fldCharType="separate"/>
    </w:r>
    <w:r w:rsidR="00F002B5">
      <w:rPr>
        <w:rFonts w:ascii="Arial" w:hAnsi="Arial" w:cs="Arial"/>
        <w:noProof/>
        <w:sz w:val="18"/>
        <w:szCs w:val="18"/>
      </w:rPr>
      <w:t>13</w:t>
    </w:r>
    <w:r w:rsidRPr="00CD455F">
      <w:rPr>
        <w:rFonts w:ascii="Arial" w:hAnsi="Arial" w:cs="Arial"/>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AF3" w:rsidRDefault="00E34AF3">
      <w:r>
        <w:separator/>
      </w:r>
    </w:p>
  </w:footnote>
  <w:footnote w:type="continuationSeparator" w:id="0">
    <w:p w:rsidR="00E34AF3" w:rsidRDefault="00E34AF3">
      <w:r>
        <w:continuationSeparator/>
      </w:r>
    </w:p>
  </w:footnote>
  <w:footnote w:id="1">
    <w:p w:rsidR="003C4BDB" w:rsidRPr="00647277" w:rsidRDefault="003C4BDB" w:rsidP="0095266D">
      <w:pPr>
        <w:pStyle w:val="FootnoteText"/>
        <w:rPr>
          <w:rFonts w:ascii="Arial" w:hAnsi="Arial" w:cs="Arial"/>
          <w:sz w:val="16"/>
          <w:szCs w:val="16"/>
          <w:lang w:val="en-US"/>
        </w:rPr>
      </w:pPr>
      <w:r w:rsidRPr="00647277">
        <w:rPr>
          <w:rStyle w:val="FootnoteReference"/>
          <w:rFonts w:ascii="Arial" w:hAnsi="Arial" w:cs="Arial"/>
          <w:sz w:val="16"/>
          <w:szCs w:val="16"/>
        </w:rPr>
        <w:footnoteRef/>
      </w:r>
      <w:r w:rsidRPr="00647277">
        <w:rPr>
          <w:rFonts w:ascii="Arial" w:hAnsi="Arial" w:cs="Arial"/>
          <w:sz w:val="16"/>
          <w:szCs w:val="16"/>
          <w:lang w:val="en-US"/>
        </w:rPr>
        <w:t xml:space="preserve">Staf pengajar </w:t>
      </w:r>
      <w:r>
        <w:rPr>
          <w:rFonts w:ascii="Arial" w:hAnsi="Arial" w:cs="Arial"/>
          <w:sz w:val="16"/>
          <w:szCs w:val="16"/>
          <w:lang w:val="en-US"/>
        </w:rPr>
        <w:t>Prodi</w:t>
      </w:r>
      <w:r w:rsidRPr="00647277">
        <w:rPr>
          <w:rFonts w:ascii="Arial" w:hAnsi="Arial" w:cs="Arial"/>
          <w:sz w:val="16"/>
          <w:szCs w:val="16"/>
          <w:lang w:val="en-US"/>
        </w:rPr>
        <w:t xml:space="preserve"> Teknik </w:t>
      </w:r>
      <w:r>
        <w:rPr>
          <w:rFonts w:ascii="Arial" w:hAnsi="Arial" w:cs="Arial"/>
          <w:sz w:val="16"/>
          <w:szCs w:val="16"/>
          <w:lang w:val="en-US"/>
        </w:rPr>
        <w:t>Industri</w:t>
      </w:r>
      <w:r w:rsidRPr="00647277">
        <w:rPr>
          <w:rFonts w:ascii="Arial" w:hAnsi="Arial" w:cs="Arial"/>
          <w:sz w:val="16"/>
          <w:szCs w:val="16"/>
          <w:lang w:val="en-US"/>
        </w:rPr>
        <w:t xml:space="preserve"> UNPAS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823" w:rsidRPr="00CD455F" w:rsidRDefault="003C2823" w:rsidP="003C2823">
    <w:pPr>
      <w:pStyle w:val="Header"/>
      <w:ind w:right="360"/>
      <w:rPr>
        <w:rFonts w:ascii="Arial" w:hAnsi="Arial" w:cs="Arial"/>
        <w:sz w:val="16"/>
        <w:szCs w:val="16"/>
        <w:lang w:val="en-US"/>
      </w:rPr>
    </w:pPr>
    <w:r w:rsidRPr="00CD455F">
      <w:rPr>
        <w:rFonts w:ascii="Arial" w:hAnsi="Arial" w:cs="Arial"/>
        <w:sz w:val="16"/>
        <w:szCs w:val="16"/>
      </w:rPr>
      <w:t>Infomatek Volume 1</w:t>
    </w:r>
    <w:r>
      <w:rPr>
        <w:rFonts w:ascii="Arial" w:hAnsi="Arial" w:cs="Arial"/>
        <w:sz w:val="16"/>
        <w:szCs w:val="16"/>
        <w:lang w:val="en-US"/>
      </w:rPr>
      <w:t>4</w:t>
    </w:r>
    <w:r w:rsidRPr="00CD455F">
      <w:rPr>
        <w:rFonts w:ascii="Arial" w:hAnsi="Arial" w:cs="Arial"/>
        <w:sz w:val="16"/>
        <w:szCs w:val="16"/>
      </w:rPr>
      <w:t xml:space="preserve"> Nomor  </w:t>
    </w:r>
    <w:r w:rsidRPr="00CD455F">
      <w:rPr>
        <w:rFonts w:ascii="Arial" w:hAnsi="Arial" w:cs="Arial"/>
        <w:sz w:val="16"/>
        <w:szCs w:val="16"/>
        <w:lang w:val="en-US"/>
      </w:rPr>
      <w:t>1</w:t>
    </w:r>
    <w:r w:rsidRPr="00CD455F">
      <w:rPr>
        <w:rFonts w:ascii="Arial" w:hAnsi="Arial" w:cs="Arial"/>
        <w:sz w:val="16"/>
        <w:szCs w:val="16"/>
      </w:rPr>
      <w:t xml:space="preserve"> </w:t>
    </w:r>
    <w:r w:rsidRPr="00CD455F">
      <w:rPr>
        <w:rFonts w:ascii="Arial" w:hAnsi="Arial" w:cs="Arial"/>
        <w:sz w:val="16"/>
        <w:szCs w:val="16"/>
        <w:lang w:val="en-US"/>
      </w:rPr>
      <w:t xml:space="preserve">Juni </w:t>
    </w:r>
    <w:r w:rsidRPr="00CD455F">
      <w:rPr>
        <w:rFonts w:ascii="Arial" w:hAnsi="Arial" w:cs="Arial"/>
        <w:sz w:val="16"/>
        <w:szCs w:val="16"/>
      </w:rPr>
      <w:t xml:space="preserve"> 201</w:t>
    </w:r>
    <w:r>
      <w:rPr>
        <w:rFonts w:ascii="Arial" w:hAnsi="Arial" w:cs="Arial"/>
        <w:sz w:val="16"/>
        <w:szCs w:val="16"/>
        <w:lang w:val="en-US"/>
      </w:rPr>
      <w:t>2</w:t>
    </w:r>
    <w:r w:rsidRPr="00CD455F">
      <w:rPr>
        <w:rFonts w:ascii="Arial" w:hAnsi="Arial" w:cs="Arial"/>
        <w:sz w:val="16"/>
        <w:szCs w:val="16"/>
      </w:rPr>
      <w:t xml:space="preserve"> : </w:t>
    </w:r>
    <w:r w:rsidRPr="00CD455F">
      <w:rPr>
        <w:rFonts w:ascii="Arial" w:hAnsi="Arial" w:cs="Arial"/>
        <w:sz w:val="16"/>
        <w:szCs w:val="16"/>
        <w:lang w:val="en-US"/>
      </w:rPr>
      <w:t>1</w:t>
    </w:r>
    <w:r w:rsidRPr="00CD455F">
      <w:rPr>
        <w:rFonts w:ascii="Arial" w:hAnsi="Arial" w:cs="Arial"/>
        <w:sz w:val="16"/>
        <w:szCs w:val="16"/>
      </w:rPr>
      <w:t xml:space="preserve"> - </w:t>
    </w:r>
    <w:r>
      <w:rPr>
        <w:rFonts w:ascii="Arial" w:hAnsi="Arial" w:cs="Arial"/>
        <w:sz w:val="16"/>
        <w:szCs w:val="16"/>
        <w:lang w:val="en-US"/>
      </w:rPr>
      <w:t>12</w:t>
    </w:r>
  </w:p>
  <w:p w:rsidR="003C4BDB" w:rsidRPr="003C2823" w:rsidRDefault="003C4BDB" w:rsidP="003C28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823" w:rsidRPr="00CD455F" w:rsidRDefault="003C2823" w:rsidP="003C2823">
    <w:pPr>
      <w:pStyle w:val="Header"/>
      <w:jc w:val="right"/>
      <w:rPr>
        <w:sz w:val="16"/>
        <w:szCs w:val="16"/>
        <w:lang w:val="en-US"/>
      </w:rPr>
    </w:pPr>
    <w:r w:rsidRPr="00CD455F">
      <w:rPr>
        <w:rFonts w:ascii="Arial" w:hAnsi="Arial" w:cs="Arial"/>
        <w:sz w:val="16"/>
        <w:szCs w:val="16"/>
        <w:lang w:val="en-US"/>
      </w:rPr>
      <w:t>Evaluasi Penyaluran Kredit Usaha Rakyat</w:t>
    </w:r>
  </w:p>
  <w:p w:rsidR="003C4BDB" w:rsidRDefault="003C4B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BDB" w:rsidRDefault="003C4BDB" w:rsidP="00FF1D96">
    <w:pPr>
      <w:pStyle w:val="Title"/>
    </w:pPr>
    <w:r>
      <w:object w:dxaOrig="1245"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2.2pt;height:70.25pt" o:ole="">
          <v:imagedata r:id="rId1" o:title=""/>
        </v:shape>
        <o:OLEObject Type="Embed" ProgID="PBrush" ShapeID="_x0000_i1028" DrawAspect="Content" ObjectID="_1517112294" r:id="rId2"/>
      </w:object>
    </w:r>
  </w:p>
  <w:p w:rsidR="003C4BDB" w:rsidRDefault="003C4BDB" w:rsidP="00FF1D96">
    <w:pPr>
      <w:pStyle w:val="Title"/>
      <w:rPr>
        <w:rFonts w:ascii="Arial" w:hAnsi="Arial" w:cs="Arial"/>
        <w:sz w:val="22"/>
        <w:szCs w:val="22"/>
      </w:rPr>
    </w:pPr>
    <w:r w:rsidRPr="002B73C9">
      <w:rPr>
        <w:rFonts w:ascii="Arial" w:hAnsi="Arial" w:cs="Arial"/>
        <w:sz w:val="22"/>
        <w:szCs w:val="22"/>
      </w:rPr>
      <w:t xml:space="preserve">INFOMATEK </w:t>
    </w:r>
  </w:p>
  <w:p w:rsidR="003C4BDB" w:rsidRPr="00C127D8" w:rsidRDefault="003C4BDB" w:rsidP="00FF1D96">
    <w:pPr>
      <w:pStyle w:val="Header"/>
      <w:jc w:val="center"/>
      <w:rPr>
        <w:rFonts w:ascii="Arial" w:hAnsi="Arial" w:cs="Arial"/>
        <w:lang w:val="en-US"/>
      </w:rPr>
    </w:pPr>
    <w:r>
      <w:rPr>
        <w:rFonts w:ascii="Arial" w:hAnsi="Arial" w:cs="Arial"/>
        <w:sz w:val="16"/>
        <w:szCs w:val="16"/>
      </w:rPr>
      <w:t>Volume 1</w:t>
    </w:r>
    <w:r>
      <w:rPr>
        <w:rFonts w:ascii="Arial" w:hAnsi="Arial" w:cs="Arial"/>
        <w:sz w:val="16"/>
        <w:szCs w:val="16"/>
        <w:lang w:val="en-US"/>
      </w:rPr>
      <w:t>4</w:t>
    </w:r>
    <w:r w:rsidRPr="00C05944">
      <w:rPr>
        <w:rFonts w:ascii="Arial" w:hAnsi="Arial" w:cs="Arial"/>
        <w:sz w:val="16"/>
        <w:szCs w:val="16"/>
      </w:rPr>
      <w:t xml:space="preserve"> Nomor </w:t>
    </w:r>
    <w:r>
      <w:rPr>
        <w:rFonts w:ascii="Arial" w:hAnsi="Arial" w:cs="Arial"/>
        <w:sz w:val="16"/>
        <w:szCs w:val="16"/>
        <w:lang w:val="en-US"/>
      </w:rPr>
      <w:t>1</w:t>
    </w:r>
    <w:r w:rsidRPr="00C05944">
      <w:rPr>
        <w:rFonts w:ascii="Arial" w:hAnsi="Arial" w:cs="Arial"/>
        <w:sz w:val="16"/>
        <w:szCs w:val="16"/>
      </w:rPr>
      <w:t xml:space="preserve"> </w:t>
    </w:r>
    <w:r>
      <w:rPr>
        <w:rFonts w:ascii="Arial" w:hAnsi="Arial" w:cs="Arial"/>
        <w:sz w:val="16"/>
        <w:szCs w:val="16"/>
        <w:lang w:val="en-US"/>
      </w:rPr>
      <w:t xml:space="preserve">Juni </w:t>
    </w:r>
    <w:r w:rsidRPr="00C05944">
      <w:rPr>
        <w:rFonts w:ascii="Arial" w:hAnsi="Arial" w:cs="Arial"/>
        <w:sz w:val="16"/>
        <w:szCs w:val="16"/>
      </w:rPr>
      <w:t>201</w:t>
    </w:r>
    <w:r>
      <w:rPr>
        <w:rFonts w:ascii="Arial" w:hAnsi="Arial" w:cs="Arial"/>
        <w:sz w:val="16"/>
        <w:szCs w:val="16"/>
        <w:lang w:val="en-US"/>
      </w:rPr>
      <w:t>2</w:t>
    </w:r>
  </w:p>
  <w:p w:rsidR="003C4BDB" w:rsidRPr="00943C90" w:rsidRDefault="003C4BDB">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13757"/>
    <w:multiLevelType w:val="hybridMultilevel"/>
    <w:tmpl w:val="45D0C2D2"/>
    <w:lvl w:ilvl="0" w:tplc="4CA2458A">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490AAD"/>
    <w:multiLevelType w:val="hybridMultilevel"/>
    <w:tmpl w:val="5E3C9D68"/>
    <w:lvl w:ilvl="0" w:tplc="04210019">
      <w:start w:val="1"/>
      <w:numFmt w:val="lowerLetter"/>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2">
    <w:nsid w:val="093322B7"/>
    <w:multiLevelType w:val="hybridMultilevel"/>
    <w:tmpl w:val="8AD0D1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0A239B3"/>
    <w:multiLevelType w:val="hybridMultilevel"/>
    <w:tmpl w:val="124AEE8A"/>
    <w:lvl w:ilvl="0" w:tplc="C046EB94">
      <w:start w:val="1"/>
      <w:numFmt w:val="decimal"/>
      <w:lvlText w:val="%1."/>
      <w:lvlJc w:val="left"/>
      <w:pPr>
        <w:ind w:left="921" w:hanging="360"/>
      </w:pPr>
      <w:rPr>
        <w:rFonts w:hint="default"/>
      </w:rPr>
    </w:lvl>
    <w:lvl w:ilvl="1" w:tplc="04210019" w:tentative="1">
      <w:start w:val="1"/>
      <w:numFmt w:val="lowerLetter"/>
      <w:lvlText w:val="%2."/>
      <w:lvlJc w:val="left"/>
      <w:pPr>
        <w:ind w:left="1641" w:hanging="360"/>
      </w:pPr>
    </w:lvl>
    <w:lvl w:ilvl="2" w:tplc="0421001B" w:tentative="1">
      <w:start w:val="1"/>
      <w:numFmt w:val="lowerRoman"/>
      <w:lvlText w:val="%3."/>
      <w:lvlJc w:val="right"/>
      <w:pPr>
        <w:ind w:left="2361" w:hanging="180"/>
      </w:pPr>
    </w:lvl>
    <w:lvl w:ilvl="3" w:tplc="0421000F" w:tentative="1">
      <w:start w:val="1"/>
      <w:numFmt w:val="decimal"/>
      <w:lvlText w:val="%4."/>
      <w:lvlJc w:val="left"/>
      <w:pPr>
        <w:ind w:left="3081" w:hanging="360"/>
      </w:pPr>
    </w:lvl>
    <w:lvl w:ilvl="4" w:tplc="04210019" w:tentative="1">
      <w:start w:val="1"/>
      <w:numFmt w:val="lowerLetter"/>
      <w:lvlText w:val="%5."/>
      <w:lvlJc w:val="left"/>
      <w:pPr>
        <w:ind w:left="3801" w:hanging="360"/>
      </w:pPr>
    </w:lvl>
    <w:lvl w:ilvl="5" w:tplc="0421001B" w:tentative="1">
      <w:start w:val="1"/>
      <w:numFmt w:val="lowerRoman"/>
      <w:lvlText w:val="%6."/>
      <w:lvlJc w:val="right"/>
      <w:pPr>
        <w:ind w:left="4521" w:hanging="180"/>
      </w:pPr>
    </w:lvl>
    <w:lvl w:ilvl="6" w:tplc="0421000F" w:tentative="1">
      <w:start w:val="1"/>
      <w:numFmt w:val="decimal"/>
      <w:lvlText w:val="%7."/>
      <w:lvlJc w:val="left"/>
      <w:pPr>
        <w:ind w:left="5241" w:hanging="360"/>
      </w:pPr>
    </w:lvl>
    <w:lvl w:ilvl="7" w:tplc="04210019" w:tentative="1">
      <w:start w:val="1"/>
      <w:numFmt w:val="lowerLetter"/>
      <w:lvlText w:val="%8."/>
      <w:lvlJc w:val="left"/>
      <w:pPr>
        <w:ind w:left="5961" w:hanging="360"/>
      </w:pPr>
    </w:lvl>
    <w:lvl w:ilvl="8" w:tplc="0421001B" w:tentative="1">
      <w:start w:val="1"/>
      <w:numFmt w:val="lowerRoman"/>
      <w:lvlText w:val="%9."/>
      <w:lvlJc w:val="right"/>
      <w:pPr>
        <w:ind w:left="6681" w:hanging="180"/>
      </w:pPr>
    </w:lvl>
  </w:abstractNum>
  <w:abstractNum w:abstractNumId="4">
    <w:nsid w:val="23E70762"/>
    <w:multiLevelType w:val="hybridMultilevel"/>
    <w:tmpl w:val="C4462F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6C76D3C"/>
    <w:multiLevelType w:val="singleLevel"/>
    <w:tmpl w:val="B0C4BDF4"/>
    <w:lvl w:ilvl="0">
      <w:start w:val="1"/>
      <w:numFmt w:val="bullet"/>
      <w:pStyle w:val="bullet1"/>
      <w:lvlText w:val=""/>
      <w:lvlJc w:val="left"/>
      <w:pPr>
        <w:tabs>
          <w:tab w:val="num" w:pos="360"/>
        </w:tabs>
        <w:ind w:left="360" w:hanging="360"/>
      </w:pPr>
      <w:rPr>
        <w:rFonts w:ascii="Wingdings" w:hAnsi="Wingdings" w:hint="default"/>
      </w:rPr>
    </w:lvl>
  </w:abstractNum>
  <w:abstractNum w:abstractNumId="6">
    <w:nsid w:val="33091EA0"/>
    <w:multiLevelType w:val="hybridMultilevel"/>
    <w:tmpl w:val="D18ECBA2"/>
    <w:lvl w:ilvl="0" w:tplc="04210019">
      <w:start w:val="1"/>
      <w:numFmt w:val="lowerLetter"/>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7">
    <w:nsid w:val="402F1D7C"/>
    <w:multiLevelType w:val="hybridMultilevel"/>
    <w:tmpl w:val="B7024B40"/>
    <w:lvl w:ilvl="0" w:tplc="04090001">
      <w:start w:val="1"/>
      <w:numFmt w:val="bullet"/>
      <w:lvlText w:val=""/>
      <w:lvlJc w:val="left"/>
      <w:pPr>
        <w:ind w:left="1850" w:hanging="360"/>
      </w:pPr>
      <w:rPr>
        <w:rFonts w:ascii="Symbol" w:hAnsi="Symbol" w:hint="default"/>
      </w:rPr>
    </w:lvl>
    <w:lvl w:ilvl="1" w:tplc="04090003" w:tentative="1">
      <w:start w:val="1"/>
      <w:numFmt w:val="bullet"/>
      <w:lvlText w:val="o"/>
      <w:lvlJc w:val="left"/>
      <w:pPr>
        <w:ind w:left="2570" w:hanging="360"/>
      </w:pPr>
      <w:rPr>
        <w:rFonts w:ascii="Courier New" w:hAnsi="Courier New" w:cs="Courier New" w:hint="default"/>
      </w:rPr>
    </w:lvl>
    <w:lvl w:ilvl="2" w:tplc="04090005" w:tentative="1">
      <w:start w:val="1"/>
      <w:numFmt w:val="bullet"/>
      <w:lvlText w:val=""/>
      <w:lvlJc w:val="left"/>
      <w:pPr>
        <w:ind w:left="3290" w:hanging="360"/>
      </w:pPr>
      <w:rPr>
        <w:rFonts w:ascii="Wingdings" w:hAnsi="Wingdings" w:hint="default"/>
      </w:rPr>
    </w:lvl>
    <w:lvl w:ilvl="3" w:tplc="04090001" w:tentative="1">
      <w:start w:val="1"/>
      <w:numFmt w:val="bullet"/>
      <w:lvlText w:val=""/>
      <w:lvlJc w:val="left"/>
      <w:pPr>
        <w:ind w:left="4010" w:hanging="360"/>
      </w:pPr>
      <w:rPr>
        <w:rFonts w:ascii="Symbol" w:hAnsi="Symbol" w:hint="default"/>
      </w:rPr>
    </w:lvl>
    <w:lvl w:ilvl="4" w:tplc="04090003" w:tentative="1">
      <w:start w:val="1"/>
      <w:numFmt w:val="bullet"/>
      <w:lvlText w:val="o"/>
      <w:lvlJc w:val="left"/>
      <w:pPr>
        <w:ind w:left="4730" w:hanging="360"/>
      </w:pPr>
      <w:rPr>
        <w:rFonts w:ascii="Courier New" w:hAnsi="Courier New" w:cs="Courier New" w:hint="default"/>
      </w:rPr>
    </w:lvl>
    <w:lvl w:ilvl="5" w:tplc="04090005" w:tentative="1">
      <w:start w:val="1"/>
      <w:numFmt w:val="bullet"/>
      <w:lvlText w:val=""/>
      <w:lvlJc w:val="left"/>
      <w:pPr>
        <w:ind w:left="5450" w:hanging="360"/>
      </w:pPr>
      <w:rPr>
        <w:rFonts w:ascii="Wingdings" w:hAnsi="Wingdings" w:hint="default"/>
      </w:rPr>
    </w:lvl>
    <w:lvl w:ilvl="6" w:tplc="04090001" w:tentative="1">
      <w:start w:val="1"/>
      <w:numFmt w:val="bullet"/>
      <w:lvlText w:val=""/>
      <w:lvlJc w:val="left"/>
      <w:pPr>
        <w:ind w:left="6170" w:hanging="360"/>
      </w:pPr>
      <w:rPr>
        <w:rFonts w:ascii="Symbol" w:hAnsi="Symbol" w:hint="default"/>
      </w:rPr>
    </w:lvl>
    <w:lvl w:ilvl="7" w:tplc="04090003" w:tentative="1">
      <w:start w:val="1"/>
      <w:numFmt w:val="bullet"/>
      <w:lvlText w:val="o"/>
      <w:lvlJc w:val="left"/>
      <w:pPr>
        <w:ind w:left="6890" w:hanging="360"/>
      </w:pPr>
      <w:rPr>
        <w:rFonts w:ascii="Courier New" w:hAnsi="Courier New" w:cs="Courier New" w:hint="default"/>
      </w:rPr>
    </w:lvl>
    <w:lvl w:ilvl="8" w:tplc="04090005" w:tentative="1">
      <w:start w:val="1"/>
      <w:numFmt w:val="bullet"/>
      <w:lvlText w:val=""/>
      <w:lvlJc w:val="left"/>
      <w:pPr>
        <w:ind w:left="7610" w:hanging="360"/>
      </w:pPr>
      <w:rPr>
        <w:rFonts w:ascii="Wingdings" w:hAnsi="Wingdings" w:hint="default"/>
      </w:rPr>
    </w:lvl>
  </w:abstractNum>
  <w:abstractNum w:abstractNumId="8">
    <w:nsid w:val="4AE45FE2"/>
    <w:multiLevelType w:val="hybridMultilevel"/>
    <w:tmpl w:val="755A928C"/>
    <w:lvl w:ilvl="0" w:tplc="3CA041C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B9A291E"/>
    <w:multiLevelType w:val="hybridMultilevel"/>
    <w:tmpl w:val="C2FE15E8"/>
    <w:lvl w:ilvl="0" w:tplc="A22E5E66">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0">
    <w:nsid w:val="501447E2"/>
    <w:multiLevelType w:val="hybridMultilevel"/>
    <w:tmpl w:val="B71C4062"/>
    <w:lvl w:ilvl="0" w:tplc="9B720560">
      <w:numFmt w:val="bullet"/>
      <w:lvlText w:val="-"/>
      <w:lvlJc w:val="left"/>
      <w:pPr>
        <w:tabs>
          <w:tab w:val="num" w:pos="900"/>
        </w:tabs>
        <w:ind w:left="900" w:hanging="360"/>
      </w:pPr>
      <w:rPr>
        <w:rFonts w:ascii="Trebuchet MS" w:eastAsia="MS Mincho" w:hAnsi="Trebuchet MS"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1">
    <w:nsid w:val="50FE7694"/>
    <w:multiLevelType w:val="hybridMultilevel"/>
    <w:tmpl w:val="A0D6C3D6"/>
    <w:lvl w:ilvl="0" w:tplc="A04C08D2">
      <w:start w:val="1"/>
      <w:numFmt w:val="decimal"/>
      <w:lvlText w:val="%1."/>
      <w:lvlJc w:val="left"/>
      <w:pPr>
        <w:ind w:left="720" w:hanging="360"/>
      </w:pPr>
      <w:rPr>
        <w:rFonts w:eastAsia="MS Mincho"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A536032"/>
    <w:multiLevelType w:val="hybridMultilevel"/>
    <w:tmpl w:val="BDD290BA"/>
    <w:lvl w:ilvl="0" w:tplc="04210019">
      <w:start w:val="1"/>
      <w:numFmt w:val="lowerLetter"/>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13">
    <w:nsid w:val="5A9719A0"/>
    <w:multiLevelType w:val="hybridMultilevel"/>
    <w:tmpl w:val="67C8BC1A"/>
    <w:lvl w:ilvl="0" w:tplc="35845222">
      <w:start w:val="1"/>
      <w:numFmt w:val="decimal"/>
      <w:lvlText w:val="%1."/>
      <w:lvlJc w:val="left"/>
      <w:pPr>
        <w:ind w:left="921" w:hanging="360"/>
      </w:pPr>
      <w:rPr>
        <w:rFonts w:hint="default"/>
      </w:rPr>
    </w:lvl>
    <w:lvl w:ilvl="1" w:tplc="04210019" w:tentative="1">
      <w:start w:val="1"/>
      <w:numFmt w:val="lowerLetter"/>
      <w:lvlText w:val="%2."/>
      <w:lvlJc w:val="left"/>
      <w:pPr>
        <w:ind w:left="1641" w:hanging="360"/>
      </w:pPr>
    </w:lvl>
    <w:lvl w:ilvl="2" w:tplc="0421001B" w:tentative="1">
      <w:start w:val="1"/>
      <w:numFmt w:val="lowerRoman"/>
      <w:lvlText w:val="%3."/>
      <w:lvlJc w:val="right"/>
      <w:pPr>
        <w:ind w:left="2361" w:hanging="180"/>
      </w:pPr>
    </w:lvl>
    <w:lvl w:ilvl="3" w:tplc="0421000F" w:tentative="1">
      <w:start w:val="1"/>
      <w:numFmt w:val="decimal"/>
      <w:lvlText w:val="%4."/>
      <w:lvlJc w:val="left"/>
      <w:pPr>
        <w:ind w:left="3081" w:hanging="360"/>
      </w:pPr>
    </w:lvl>
    <w:lvl w:ilvl="4" w:tplc="04210019" w:tentative="1">
      <w:start w:val="1"/>
      <w:numFmt w:val="lowerLetter"/>
      <w:lvlText w:val="%5."/>
      <w:lvlJc w:val="left"/>
      <w:pPr>
        <w:ind w:left="3801" w:hanging="360"/>
      </w:pPr>
    </w:lvl>
    <w:lvl w:ilvl="5" w:tplc="0421001B" w:tentative="1">
      <w:start w:val="1"/>
      <w:numFmt w:val="lowerRoman"/>
      <w:lvlText w:val="%6."/>
      <w:lvlJc w:val="right"/>
      <w:pPr>
        <w:ind w:left="4521" w:hanging="180"/>
      </w:pPr>
    </w:lvl>
    <w:lvl w:ilvl="6" w:tplc="0421000F" w:tentative="1">
      <w:start w:val="1"/>
      <w:numFmt w:val="decimal"/>
      <w:lvlText w:val="%7."/>
      <w:lvlJc w:val="left"/>
      <w:pPr>
        <w:ind w:left="5241" w:hanging="360"/>
      </w:pPr>
    </w:lvl>
    <w:lvl w:ilvl="7" w:tplc="04210019" w:tentative="1">
      <w:start w:val="1"/>
      <w:numFmt w:val="lowerLetter"/>
      <w:lvlText w:val="%8."/>
      <w:lvlJc w:val="left"/>
      <w:pPr>
        <w:ind w:left="5961" w:hanging="360"/>
      </w:pPr>
    </w:lvl>
    <w:lvl w:ilvl="8" w:tplc="0421001B" w:tentative="1">
      <w:start w:val="1"/>
      <w:numFmt w:val="lowerRoman"/>
      <w:lvlText w:val="%9."/>
      <w:lvlJc w:val="right"/>
      <w:pPr>
        <w:ind w:left="6681" w:hanging="180"/>
      </w:pPr>
    </w:lvl>
  </w:abstractNum>
  <w:abstractNum w:abstractNumId="14">
    <w:nsid w:val="5CF442FB"/>
    <w:multiLevelType w:val="hybridMultilevel"/>
    <w:tmpl w:val="8B26CBCA"/>
    <w:lvl w:ilvl="0" w:tplc="0409000F">
      <w:start w:val="1"/>
      <w:numFmt w:val="decimal"/>
      <w:lvlText w:val="%1."/>
      <w:lvlJc w:val="left"/>
      <w:pPr>
        <w:tabs>
          <w:tab w:val="num" w:pos="1080"/>
        </w:tabs>
        <w:ind w:left="1080" w:hanging="360"/>
      </w:pPr>
    </w:lvl>
    <w:lvl w:ilvl="1" w:tplc="7E760594">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5">
    <w:nsid w:val="6072381E"/>
    <w:multiLevelType w:val="hybridMultilevel"/>
    <w:tmpl w:val="55DE93B4"/>
    <w:lvl w:ilvl="0" w:tplc="4038106C">
      <w:start w:val="1"/>
      <w:numFmt w:val="decimal"/>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0F53D2D"/>
    <w:multiLevelType w:val="hybridMultilevel"/>
    <w:tmpl w:val="F0BCEFB4"/>
    <w:lvl w:ilvl="0" w:tplc="91665A2E">
      <w:start w:val="1"/>
      <w:numFmt w:val="decimal"/>
      <w:lvlText w:val="%1."/>
      <w:lvlJc w:val="left"/>
      <w:pPr>
        <w:ind w:left="921" w:hanging="360"/>
      </w:pPr>
      <w:rPr>
        <w:rFonts w:hint="default"/>
      </w:rPr>
    </w:lvl>
    <w:lvl w:ilvl="1" w:tplc="04210019" w:tentative="1">
      <w:start w:val="1"/>
      <w:numFmt w:val="lowerLetter"/>
      <w:lvlText w:val="%2."/>
      <w:lvlJc w:val="left"/>
      <w:pPr>
        <w:ind w:left="1641" w:hanging="360"/>
      </w:pPr>
    </w:lvl>
    <w:lvl w:ilvl="2" w:tplc="0421001B" w:tentative="1">
      <w:start w:val="1"/>
      <w:numFmt w:val="lowerRoman"/>
      <w:lvlText w:val="%3."/>
      <w:lvlJc w:val="right"/>
      <w:pPr>
        <w:ind w:left="2361" w:hanging="180"/>
      </w:pPr>
    </w:lvl>
    <w:lvl w:ilvl="3" w:tplc="0421000F" w:tentative="1">
      <w:start w:val="1"/>
      <w:numFmt w:val="decimal"/>
      <w:lvlText w:val="%4."/>
      <w:lvlJc w:val="left"/>
      <w:pPr>
        <w:ind w:left="3081" w:hanging="360"/>
      </w:pPr>
    </w:lvl>
    <w:lvl w:ilvl="4" w:tplc="04210019" w:tentative="1">
      <w:start w:val="1"/>
      <w:numFmt w:val="lowerLetter"/>
      <w:lvlText w:val="%5."/>
      <w:lvlJc w:val="left"/>
      <w:pPr>
        <w:ind w:left="3801" w:hanging="360"/>
      </w:pPr>
    </w:lvl>
    <w:lvl w:ilvl="5" w:tplc="0421001B" w:tentative="1">
      <w:start w:val="1"/>
      <w:numFmt w:val="lowerRoman"/>
      <w:lvlText w:val="%6."/>
      <w:lvlJc w:val="right"/>
      <w:pPr>
        <w:ind w:left="4521" w:hanging="180"/>
      </w:pPr>
    </w:lvl>
    <w:lvl w:ilvl="6" w:tplc="0421000F" w:tentative="1">
      <w:start w:val="1"/>
      <w:numFmt w:val="decimal"/>
      <w:lvlText w:val="%7."/>
      <w:lvlJc w:val="left"/>
      <w:pPr>
        <w:ind w:left="5241" w:hanging="360"/>
      </w:pPr>
    </w:lvl>
    <w:lvl w:ilvl="7" w:tplc="04210019" w:tentative="1">
      <w:start w:val="1"/>
      <w:numFmt w:val="lowerLetter"/>
      <w:lvlText w:val="%8."/>
      <w:lvlJc w:val="left"/>
      <w:pPr>
        <w:ind w:left="5961" w:hanging="360"/>
      </w:pPr>
    </w:lvl>
    <w:lvl w:ilvl="8" w:tplc="0421001B" w:tentative="1">
      <w:start w:val="1"/>
      <w:numFmt w:val="lowerRoman"/>
      <w:lvlText w:val="%9."/>
      <w:lvlJc w:val="right"/>
      <w:pPr>
        <w:ind w:left="6681" w:hanging="180"/>
      </w:pPr>
    </w:lvl>
  </w:abstractNum>
  <w:abstractNum w:abstractNumId="17">
    <w:nsid w:val="7CFE5F50"/>
    <w:multiLevelType w:val="multilevel"/>
    <w:tmpl w:val="A4FA7926"/>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num w:numId="1">
    <w:abstractNumId w:val="0"/>
  </w:num>
  <w:num w:numId="2">
    <w:abstractNumId w:val="4"/>
  </w:num>
  <w:num w:numId="3">
    <w:abstractNumId w:val="5"/>
  </w:num>
  <w:num w:numId="4">
    <w:abstractNumId w:val="8"/>
  </w:num>
  <w:num w:numId="5">
    <w:abstractNumId w:val="17"/>
  </w:num>
  <w:num w:numId="6">
    <w:abstractNumId w:val="10"/>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7"/>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3"/>
  </w:num>
  <w:num w:numId="15">
    <w:abstractNumId w:val="16"/>
  </w:num>
  <w:num w:numId="16">
    <w:abstractNumId w:val="13"/>
  </w:num>
  <w:num w:numId="17">
    <w:abstractNumId w:val="2"/>
  </w:num>
  <w:num w:numId="18">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767196"/>
    <w:rsid w:val="00006B3F"/>
    <w:rsid w:val="00012540"/>
    <w:rsid w:val="000149AE"/>
    <w:rsid w:val="0002401B"/>
    <w:rsid w:val="000451D0"/>
    <w:rsid w:val="000528BA"/>
    <w:rsid w:val="000630B5"/>
    <w:rsid w:val="000745D2"/>
    <w:rsid w:val="00081D6C"/>
    <w:rsid w:val="00082172"/>
    <w:rsid w:val="00083282"/>
    <w:rsid w:val="000833BA"/>
    <w:rsid w:val="000850F5"/>
    <w:rsid w:val="000863C8"/>
    <w:rsid w:val="00093C6E"/>
    <w:rsid w:val="000B21F5"/>
    <w:rsid w:val="000C11C7"/>
    <w:rsid w:val="000C13A9"/>
    <w:rsid w:val="000D49DD"/>
    <w:rsid w:val="000E6EF9"/>
    <w:rsid w:val="00110AA5"/>
    <w:rsid w:val="00112236"/>
    <w:rsid w:val="00142561"/>
    <w:rsid w:val="0014743C"/>
    <w:rsid w:val="0015555F"/>
    <w:rsid w:val="00157FAE"/>
    <w:rsid w:val="00166FB4"/>
    <w:rsid w:val="00183088"/>
    <w:rsid w:val="00190993"/>
    <w:rsid w:val="00191E3D"/>
    <w:rsid w:val="00193BF9"/>
    <w:rsid w:val="001A16C4"/>
    <w:rsid w:val="001A3296"/>
    <w:rsid w:val="001A48EA"/>
    <w:rsid w:val="001E4F53"/>
    <w:rsid w:val="001E5AAE"/>
    <w:rsid w:val="001F418B"/>
    <w:rsid w:val="00200111"/>
    <w:rsid w:val="002116BA"/>
    <w:rsid w:val="00211F76"/>
    <w:rsid w:val="002147F7"/>
    <w:rsid w:val="00250245"/>
    <w:rsid w:val="00253255"/>
    <w:rsid w:val="002540EA"/>
    <w:rsid w:val="00255F70"/>
    <w:rsid w:val="00274F25"/>
    <w:rsid w:val="002777E5"/>
    <w:rsid w:val="002D797D"/>
    <w:rsid w:val="002E60CA"/>
    <w:rsid w:val="002F039C"/>
    <w:rsid w:val="0031524C"/>
    <w:rsid w:val="00323B92"/>
    <w:rsid w:val="00324E92"/>
    <w:rsid w:val="0033329B"/>
    <w:rsid w:val="003434D2"/>
    <w:rsid w:val="00384F75"/>
    <w:rsid w:val="003B26DE"/>
    <w:rsid w:val="003C0827"/>
    <w:rsid w:val="003C2823"/>
    <w:rsid w:val="003C4BDB"/>
    <w:rsid w:val="003E0DF4"/>
    <w:rsid w:val="003E4899"/>
    <w:rsid w:val="003E61B6"/>
    <w:rsid w:val="003F63B7"/>
    <w:rsid w:val="00401ADC"/>
    <w:rsid w:val="00412D90"/>
    <w:rsid w:val="00421E73"/>
    <w:rsid w:val="00423C8E"/>
    <w:rsid w:val="00423E5E"/>
    <w:rsid w:val="004302AD"/>
    <w:rsid w:val="00436627"/>
    <w:rsid w:val="004440FC"/>
    <w:rsid w:val="00457260"/>
    <w:rsid w:val="00473CBE"/>
    <w:rsid w:val="0047553B"/>
    <w:rsid w:val="004800FF"/>
    <w:rsid w:val="0048127F"/>
    <w:rsid w:val="00487D8D"/>
    <w:rsid w:val="004C49F7"/>
    <w:rsid w:val="004C7138"/>
    <w:rsid w:val="004E4A4E"/>
    <w:rsid w:val="00515314"/>
    <w:rsid w:val="00517C74"/>
    <w:rsid w:val="00520538"/>
    <w:rsid w:val="00523B9E"/>
    <w:rsid w:val="00525D83"/>
    <w:rsid w:val="005264A0"/>
    <w:rsid w:val="005463DC"/>
    <w:rsid w:val="005544BE"/>
    <w:rsid w:val="00570535"/>
    <w:rsid w:val="005910A5"/>
    <w:rsid w:val="005929C8"/>
    <w:rsid w:val="005A1569"/>
    <w:rsid w:val="005A1B4E"/>
    <w:rsid w:val="005C2762"/>
    <w:rsid w:val="005E2047"/>
    <w:rsid w:val="005F02A8"/>
    <w:rsid w:val="00620EFB"/>
    <w:rsid w:val="00626A4E"/>
    <w:rsid w:val="00630FFC"/>
    <w:rsid w:val="00636451"/>
    <w:rsid w:val="00641B6C"/>
    <w:rsid w:val="00641B76"/>
    <w:rsid w:val="00647277"/>
    <w:rsid w:val="006612E7"/>
    <w:rsid w:val="006638DB"/>
    <w:rsid w:val="00664EAA"/>
    <w:rsid w:val="006660B9"/>
    <w:rsid w:val="00671397"/>
    <w:rsid w:val="00675203"/>
    <w:rsid w:val="0067780F"/>
    <w:rsid w:val="00682944"/>
    <w:rsid w:val="006932A3"/>
    <w:rsid w:val="006949FA"/>
    <w:rsid w:val="00695168"/>
    <w:rsid w:val="006D276C"/>
    <w:rsid w:val="006D5CAC"/>
    <w:rsid w:val="006E2699"/>
    <w:rsid w:val="00702F03"/>
    <w:rsid w:val="007178F5"/>
    <w:rsid w:val="007215E4"/>
    <w:rsid w:val="00721AE7"/>
    <w:rsid w:val="007234FF"/>
    <w:rsid w:val="00751F0D"/>
    <w:rsid w:val="00767196"/>
    <w:rsid w:val="00785FAD"/>
    <w:rsid w:val="007873DA"/>
    <w:rsid w:val="00792A1C"/>
    <w:rsid w:val="00793C40"/>
    <w:rsid w:val="00793C67"/>
    <w:rsid w:val="007956DB"/>
    <w:rsid w:val="007A496E"/>
    <w:rsid w:val="007A6008"/>
    <w:rsid w:val="007D17F9"/>
    <w:rsid w:val="007F5EB3"/>
    <w:rsid w:val="00805D69"/>
    <w:rsid w:val="0083176E"/>
    <w:rsid w:val="008404DA"/>
    <w:rsid w:val="0086240A"/>
    <w:rsid w:val="008670A6"/>
    <w:rsid w:val="00885222"/>
    <w:rsid w:val="008A62B5"/>
    <w:rsid w:val="008C068A"/>
    <w:rsid w:val="008C7272"/>
    <w:rsid w:val="008E09A2"/>
    <w:rsid w:val="008E21D3"/>
    <w:rsid w:val="008E51EA"/>
    <w:rsid w:val="008E5E82"/>
    <w:rsid w:val="008F2BF0"/>
    <w:rsid w:val="009069F4"/>
    <w:rsid w:val="009105D2"/>
    <w:rsid w:val="0093514E"/>
    <w:rsid w:val="00943C90"/>
    <w:rsid w:val="00947FAE"/>
    <w:rsid w:val="0095266D"/>
    <w:rsid w:val="00955EE5"/>
    <w:rsid w:val="00971960"/>
    <w:rsid w:val="00972C2B"/>
    <w:rsid w:val="009903BA"/>
    <w:rsid w:val="0099203D"/>
    <w:rsid w:val="009A5182"/>
    <w:rsid w:val="009B409E"/>
    <w:rsid w:val="009C3AEC"/>
    <w:rsid w:val="009D3D8B"/>
    <w:rsid w:val="009D5651"/>
    <w:rsid w:val="009E37B7"/>
    <w:rsid w:val="009E718A"/>
    <w:rsid w:val="009F28E8"/>
    <w:rsid w:val="00A013C5"/>
    <w:rsid w:val="00A04BE7"/>
    <w:rsid w:val="00A1010F"/>
    <w:rsid w:val="00A23A51"/>
    <w:rsid w:val="00A446B0"/>
    <w:rsid w:val="00A44FA4"/>
    <w:rsid w:val="00A509C3"/>
    <w:rsid w:val="00A74A4F"/>
    <w:rsid w:val="00A83C21"/>
    <w:rsid w:val="00A87D45"/>
    <w:rsid w:val="00A94D42"/>
    <w:rsid w:val="00A95007"/>
    <w:rsid w:val="00A97EE6"/>
    <w:rsid w:val="00AA7215"/>
    <w:rsid w:val="00AC5024"/>
    <w:rsid w:val="00AD1D26"/>
    <w:rsid w:val="00AD3120"/>
    <w:rsid w:val="00AE1C37"/>
    <w:rsid w:val="00AE7127"/>
    <w:rsid w:val="00AF2FBF"/>
    <w:rsid w:val="00B0361F"/>
    <w:rsid w:val="00B16E9C"/>
    <w:rsid w:val="00B466ED"/>
    <w:rsid w:val="00B60261"/>
    <w:rsid w:val="00B806A5"/>
    <w:rsid w:val="00B910C9"/>
    <w:rsid w:val="00BA3CFF"/>
    <w:rsid w:val="00BB3F92"/>
    <w:rsid w:val="00BD05EF"/>
    <w:rsid w:val="00BE1828"/>
    <w:rsid w:val="00BE4B99"/>
    <w:rsid w:val="00BE4F14"/>
    <w:rsid w:val="00BE6861"/>
    <w:rsid w:val="00BE7AE9"/>
    <w:rsid w:val="00C03703"/>
    <w:rsid w:val="00C07FA0"/>
    <w:rsid w:val="00C17BD4"/>
    <w:rsid w:val="00C3528D"/>
    <w:rsid w:val="00C37AB7"/>
    <w:rsid w:val="00C533F6"/>
    <w:rsid w:val="00C5555C"/>
    <w:rsid w:val="00C71E04"/>
    <w:rsid w:val="00C7434D"/>
    <w:rsid w:val="00C766C5"/>
    <w:rsid w:val="00C91B21"/>
    <w:rsid w:val="00C97C6F"/>
    <w:rsid w:val="00CA78FB"/>
    <w:rsid w:val="00CB234C"/>
    <w:rsid w:val="00CD0025"/>
    <w:rsid w:val="00CD455F"/>
    <w:rsid w:val="00CE1426"/>
    <w:rsid w:val="00CE503C"/>
    <w:rsid w:val="00D23F66"/>
    <w:rsid w:val="00D33B2F"/>
    <w:rsid w:val="00D34338"/>
    <w:rsid w:val="00D3623E"/>
    <w:rsid w:val="00D469BD"/>
    <w:rsid w:val="00D50CCA"/>
    <w:rsid w:val="00D5761D"/>
    <w:rsid w:val="00D60AF0"/>
    <w:rsid w:val="00D6346D"/>
    <w:rsid w:val="00D64EA3"/>
    <w:rsid w:val="00D71795"/>
    <w:rsid w:val="00D808B5"/>
    <w:rsid w:val="00D83CF9"/>
    <w:rsid w:val="00D83D98"/>
    <w:rsid w:val="00E135F0"/>
    <w:rsid w:val="00E14D3F"/>
    <w:rsid w:val="00E2599C"/>
    <w:rsid w:val="00E25D23"/>
    <w:rsid w:val="00E27D3E"/>
    <w:rsid w:val="00E34AF3"/>
    <w:rsid w:val="00E501A7"/>
    <w:rsid w:val="00E5746B"/>
    <w:rsid w:val="00E6720B"/>
    <w:rsid w:val="00E717A9"/>
    <w:rsid w:val="00E81DD0"/>
    <w:rsid w:val="00E83549"/>
    <w:rsid w:val="00E85EB4"/>
    <w:rsid w:val="00EA5E2B"/>
    <w:rsid w:val="00EB376B"/>
    <w:rsid w:val="00EB38C7"/>
    <w:rsid w:val="00ED052E"/>
    <w:rsid w:val="00ED5F9F"/>
    <w:rsid w:val="00EE4763"/>
    <w:rsid w:val="00EE70C5"/>
    <w:rsid w:val="00F002B5"/>
    <w:rsid w:val="00F015B4"/>
    <w:rsid w:val="00F0387F"/>
    <w:rsid w:val="00F03F99"/>
    <w:rsid w:val="00F23158"/>
    <w:rsid w:val="00F27F59"/>
    <w:rsid w:val="00F476A7"/>
    <w:rsid w:val="00F53D8B"/>
    <w:rsid w:val="00F548EE"/>
    <w:rsid w:val="00F611F7"/>
    <w:rsid w:val="00F63986"/>
    <w:rsid w:val="00F71772"/>
    <w:rsid w:val="00F93FB8"/>
    <w:rsid w:val="00F96865"/>
    <w:rsid w:val="00FA2892"/>
    <w:rsid w:val="00FA6A90"/>
    <w:rsid w:val="00FA7065"/>
    <w:rsid w:val="00FC131F"/>
    <w:rsid w:val="00FF1D96"/>
    <w:rsid w:val="00FF530A"/>
    <w:rsid w:val="00FF624A"/>
    <w:rsid w:val="00FF63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99" w:qFormat="1"/>
    <w:lsdException w:name="Subtitle" w:qFormat="1"/>
    <w:lsdException w:name="Strong"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196"/>
    <w:rPr>
      <w:rFonts w:eastAsia="Times New Roman"/>
      <w:sz w:val="24"/>
      <w:szCs w:val="24"/>
      <w:lang w:val="id-ID" w:eastAsia="en-GB"/>
    </w:rPr>
  </w:style>
  <w:style w:type="paragraph" w:styleId="Heading1">
    <w:name w:val="heading 1"/>
    <w:basedOn w:val="Normal"/>
    <w:next w:val="Normal"/>
    <w:link w:val="Heading1Char"/>
    <w:uiPriority w:val="9"/>
    <w:qFormat/>
    <w:rsid w:val="005E2047"/>
    <w:pPr>
      <w:keepNext/>
      <w:spacing w:before="240" w:after="60"/>
      <w:outlineLvl w:val="0"/>
    </w:pPr>
    <w:rPr>
      <w:rFonts w:ascii="Cambria" w:hAnsi="Cambria"/>
      <w:b/>
      <w:bCs/>
      <w:kern w:val="32"/>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00F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AF2FBF"/>
    <w:pPr>
      <w:tabs>
        <w:tab w:val="center" w:pos="4320"/>
        <w:tab w:val="right" w:pos="8640"/>
      </w:tabs>
    </w:pPr>
  </w:style>
  <w:style w:type="paragraph" w:styleId="Footer">
    <w:name w:val="footer"/>
    <w:basedOn w:val="Normal"/>
    <w:link w:val="FooterChar"/>
    <w:uiPriority w:val="99"/>
    <w:rsid w:val="00AF2FBF"/>
    <w:pPr>
      <w:tabs>
        <w:tab w:val="center" w:pos="4320"/>
        <w:tab w:val="right" w:pos="8640"/>
      </w:tabs>
    </w:pPr>
  </w:style>
  <w:style w:type="paragraph" w:styleId="BalloonText">
    <w:name w:val="Balloon Text"/>
    <w:basedOn w:val="Normal"/>
    <w:link w:val="BalloonTextChar"/>
    <w:rsid w:val="005E2047"/>
    <w:rPr>
      <w:rFonts w:ascii="Tahoma" w:hAnsi="Tahoma" w:cs="Tahoma"/>
      <w:sz w:val="16"/>
      <w:szCs w:val="16"/>
    </w:rPr>
  </w:style>
  <w:style w:type="character" w:customStyle="1" w:styleId="BalloonTextChar">
    <w:name w:val="Balloon Text Char"/>
    <w:basedOn w:val="DefaultParagraphFont"/>
    <w:link w:val="BalloonText"/>
    <w:rsid w:val="005E2047"/>
    <w:rPr>
      <w:rFonts w:ascii="Tahoma" w:eastAsia="Times New Roman" w:hAnsi="Tahoma" w:cs="Tahoma"/>
      <w:sz w:val="16"/>
      <w:szCs w:val="16"/>
      <w:lang w:val="id-ID" w:eastAsia="en-GB"/>
    </w:rPr>
  </w:style>
  <w:style w:type="character" w:customStyle="1" w:styleId="Heading1Char">
    <w:name w:val="Heading 1 Char"/>
    <w:basedOn w:val="DefaultParagraphFont"/>
    <w:link w:val="Heading1"/>
    <w:uiPriority w:val="9"/>
    <w:rsid w:val="005E2047"/>
    <w:rPr>
      <w:rFonts w:ascii="Cambria" w:eastAsia="Times New Roman" w:hAnsi="Cambria"/>
      <w:b/>
      <w:bCs/>
      <w:kern w:val="32"/>
      <w:sz w:val="32"/>
      <w:szCs w:val="32"/>
    </w:rPr>
  </w:style>
  <w:style w:type="paragraph" w:styleId="ListParagraph">
    <w:name w:val="List Paragraph"/>
    <w:basedOn w:val="Normal"/>
    <w:uiPriority w:val="34"/>
    <w:qFormat/>
    <w:rsid w:val="005E2047"/>
    <w:pPr>
      <w:spacing w:after="200" w:line="276" w:lineRule="auto"/>
      <w:ind w:left="720"/>
      <w:contextualSpacing/>
    </w:pPr>
    <w:rPr>
      <w:rFonts w:ascii="Calibri" w:eastAsia="Calibri" w:hAnsi="Calibri"/>
      <w:sz w:val="22"/>
      <w:szCs w:val="22"/>
      <w:lang w:val="en-US" w:eastAsia="en-US"/>
    </w:rPr>
  </w:style>
  <w:style w:type="character" w:styleId="PlaceholderText">
    <w:name w:val="Placeholder Text"/>
    <w:basedOn w:val="DefaultParagraphFont"/>
    <w:uiPriority w:val="99"/>
    <w:semiHidden/>
    <w:rsid w:val="00A94D42"/>
    <w:rPr>
      <w:color w:val="808080"/>
    </w:rPr>
  </w:style>
  <w:style w:type="paragraph" w:styleId="FootnoteText">
    <w:name w:val="footnote text"/>
    <w:basedOn w:val="Normal"/>
    <w:link w:val="FootnoteTextChar"/>
    <w:rsid w:val="00647277"/>
    <w:rPr>
      <w:sz w:val="20"/>
      <w:szCs w:val="20"/>
    </w:rPr>
  </w:style>
  <w:style w:type="character" w:customStyle="1" w:styleId="FootnoteTextChar">
    <w:name w:val="Footnote Text Char"/>
    <w:basedOn w:val="DefaultParagraphFont"/>
    <w:link w:val="FootnoteText"/>
    <w:rsid w:val="00647277"/>
    <w:rPr>
      <w:rFonts w:eastAsia="Times New Roman"/>
      <w:lang w:val="id-ID" w:eastAsia="en-GB"/>
    </w:rPr>
  </w:style>
  <w:style w:type="character" w:styleId="FootnoteReference">
    <w:name w:val="footnote reference"/>
    <w:basedOn w:val="DefaultParagraphFont"/>
    <w:rsid w:val="00647277"/>
    <w:rPr>
      <w:vertAlign w:val="superscript"/>
    </w:rPr>
  </w:style>
  <w:style w:type="paragraph" w:styleId="BodyText">
    <w:name w:val="Body Text"/>
    <w:basedOn w:val="Normal"/>
    <w:link w:val="BodyTextChar"/>
    <w:rsid w:val="0033329B"/>
    <w:pPr>
      <w:spacing w:after="120"/>
    </w:pPr>
    <w:rPr>
      <w:lang w:val="en-US" w:eastAsia="en-US"/>
    </w:rPr>
  </w:style>
  <w:style w:type="character" w:customStyle="1" w:styleId="BodyTextChar">
    <w:name w:val="Body Text Char"/>
    <w:basedOn w:val="DefaultParagraphFont"/>
    <w:link w:val="BodyText"/>
    <w:rsid w:val="0033329B"/>
    <w:rPr>
      <w:rFonts w:eastAsia="Times New Roman"/>
      <w:sz w:val="24"/>
      <w:szCs w:val="24"/>
    </w:rPr>
  </w:style>
  <w:style w:type="character" w:styleId="Strong">
    <w:name w:val="Strong"/>
    <w:basedOn w:val="DefaultParagraphFont"/>
    <w:qFormat/>
    <w:rsid w:val="0095266D"/>
    <w:rPr>
      <w:b/>
      <w:bCs/>
    </w:rPr>
  </w:style>
  <w:style w:type="paragraph" w:styleId="BodyText2">
    <w:name w:val="Body Text 2"/>
    <w:basedOn w:val="Normal"/>
    <w:link w:val="BodyText2Char"/>
    <w:rsid w:val="00EB376B"/>
    <w:pPr>
      <w:spacing w:after="120" w:line="480" w:lineRule="auto"/>
    </w:pPr>
    <w:rPr>
      <w:lang w:val="en-US" w:eastAsia="en-US"/>
    </w:rPr>
  </w:style>
  <w:style w:type="character" w:customStyle="1" w:styleId="BodyText2Char">
    <w:name w:val="Body Text 2 Char"/>
    <w:basedOn w:val="DefaultParagraphFont"/>
    <w:link w:val="BodyText2"/>
    <w:rsid w:val="00EB376B"/>
    <w:rPr>
      <w:rFonts w:eastAsia="Times New Roman"/>
      <w:sz w:val="24"/>
      <w:szCs w:val="24"/>
    </w:rPr>
  </w:style>
  <w:style w:type="character" w:styleId="Hyperlink">
    <w:name w:val="Hyperlink"/>
    <w:basedOn w:val="DefaultParagraphFont"/>
    <w:rsid w:val="00CE503C"/>
    <w:rPr>
      <w:color w:val="0000FF" w:themeColor="hyperlink"/>
      <w:u w:val="single"/>
    </w:rPr>
  </w:style>
  <w:style w:type="character" w:styleId="Emphasis">
    <w:name w:val="Emphasis"/>
    <w:basedOn w:val="DefaultParagraphFont"/>
    <w:uiPriority w:val="20"/>
    <w:qFormat/>
    <w:rsid w:val="00CE503C"/>
    <w:rPr>
      <w:i/>
      <w:iCs/>
    </w:rPr>
  </w:style>
  <w:style w:type="paragraph" w:styleId="NormalWeb">
    <w:name w:val="Normal (Web)"/>
    <w:basedOn w:val="Normal"/>
    <w:uiPriority w:val="99"/>
    <w:unhideWhenUsed/>
    <w:rsid w:val="00C3528D"/>
    <w:pPr>
      <w:spacing w:before="100" w:beforeAutospacing="1" w:after="100" w:afterAutospacing="1"/>
    </w:pPr>
    <w:rPr>
      <w:lang w:val="en-US" w:eastAsia="en-US"/>
    </w:rPr>
  </w:style>
  <w:style w:type="paragraph" w:customStyle="1" w:styleId="Paragraf">
    <w:name w:val="Paragraf"/>
    <w:basedOn w:val="Normal"/>
    <w:autoRedefine/>
    <w:rsid w:val="00D83D98"/>
    <w:pPr>
      <w:spacing w:before="120" w:after="120" w:line="360" w:lineRule="auto"/>
      <w:jc w:val="both"/>
    </w:pPr>
    <w:rPr>
      <w:rFonts w:ascii="Arial" w:hAnsi="Arial" w:cs="Arial"/>
      <w:sz w:val="20"/>
      <w:szCs w:val="20"/>
      <w:lang w:val="en-US" w:eastAsia="en-US"/>
    </w:rPr>
  </w:style>
  <w:style w:type="paragraph" w:customStyle="1" w:styleId="bullet1">
    <w:name w:val="bullet1"/>
    <w:basedOn w:val="Paragraf"/>
    <w:rsid w:val="00751F0D"/>
    <w:pPr>
      <w:numPr>
        <w:numId w:val="3"/>
      </w:numPr>
    </w:pPr>
  </w:style>
  <w:style w:type="character" w:customStyle="1" w:styleId="HeaderChar">
    <w:name w:val="Header Char"/>
    <w:basedOn w:val="DefaultParagraphFont"/>
    <w:link w:val="Header"/>
    <w:uiPriority w:val="99"/>
    <w:rsid w:val="00BB3F92"/>
    <w:rPr>
      <w:rFonts w:eastAsia="Times New Roman"/>
      <w:sz w:val="24"/>
      <w:szCs w:val="24"/>
      <w:lang w:val="id-ID" w:eastAsia="en-GB"/>
    </w:rPr>
  </w:style>
  <w:style w:type="character" w:customStyle="1" w:styleId="fullpost">
    <w:name w:val="fullpost"/>
    <w:rsid w:val="00BB3F92"/>
  </w:style>
  <w:style w:type="character" w:customStyle="1" w:styleId="apple-converted-space">
    <w:name w:val="apple-converted-space"/>
    <w:rsid w:val="000149AE"/>
  </w:style>
  <w:style w:type="character" w:customStyle="1" w:styleId="apple-style-span">
    <w:name w:val="apple-style-span"/>
    <w:rsid w:val="000149AE"/>
  </w:style>
  <w:style w:type="paragraph" w:styleId="Title">
    <w:name w:val="Title"/>
    <w:basedOn w:val="Normal"/>
    <w:link w:val="TitleChar"/>
    <w:uiPriority w:val="99"/>
    <w:qFormat/>
    <w:rsid w:val="00FF1D96"/>
    <w:pPr>
      <w:jc w:val="center"/>
    </w:pPr>
    <w:rPr>
      <w:rFonts w:eastAsia="MS Mincho"/>
      <w:b/>
      <w:bCs/>
      <w:lang w:val="en-US" w:eastAsia="en-US"/>
    </w:rPr>
  </w:style>
  <w:style w:type="character" w:customStyle="1" w:styleId="TitleChar">
    <w:name w:val="Title Char"/>
    <w:basedOn w:val="DefaultParagraphFont"/>
    <w:link w:val="Title"/>
    <w:uiPriority w:val="99"/>
    <w:rsid w:val="00FF1D96"/>
    <w:rPr>
      <w:b/>
      <w:bCs/>
      <w:sz w:val="24"/>
      <w:szCs w:val="24"/>
    </w:rPr>
  </w:style>
  <w:style w:type="character" w:customStyle="1" w:styleId="FooterChar">
    <w:name w:val="Footer Char"/>
    <w:basedOn w:val="DefaultParagraphFont"/>
    <w:link w:val="Footer"/>
    <w:uiPriority w:val="99"/>
    <w:rsid w:val="00CD455F"/>
    <w:rPr>
      <w:rFonts w:eastAsia="Times New Roman"/>
      <w:sz w:val="24"/>
      <w:szCs w:val="24"/>
      <w:lang w:val="id-ID"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196"/>
    <w:rPr>
      <w:rFonts w:eastAsia="Times New Roman"/>
      <w:sz w:val="24"/>
      <w:szCs w:val="24"/>
      <w:lang w:val="id-ID" w:eastAsia="en-GB"/>
    </w:rPr>
  </w:style>
  <w:style w:type="paragraph" w:styleId="Heading1">
    <w:name w:val="heading 1"/>
    <w:basedOn w:val="Normal"/>
    <w:next w:val="Normal"/>
    <w:link w:val="Heading1Char"/>
    <w:uiPriority w:val="9"/>
    <w:qFormat/>
    <w:rsid w:val="005E2047"/>
    <w:pPr>
      <w:keepNext/>
      <w:spacing w:before="240" w:after="60"/>
      <w:outlineLvl w:val="0"/>
    </w:pPr>
    <w:rPr>
      <w:rFonts w:ascii="Cambria" w:hAnsi="Cambria"/>
      <w:b/>
      <w:bCs/>
      <w:kern w:val="32"/>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00F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AF2FBF"/>
    <w:pPr>
      <w:tabs>
        <w:tab w:val="center" w:pos="4320"/>
        <w:tab w:val="right" w:pos="8640"/>
      </w:tabs>
    </w:pPr>
  </w:style>
  <w:style w:type="paragraph" w:styleId="Footer">
    <w:name w:val="footer"/>
    <w:basedOn w:val="Normal"/>
    <w:rsid w:val="00AF2FBF"/>
    <w:pPr>
      <w:tabs>
        <w:tab w:val="center" w:pos="4320"/>
        <w:tab w:val="right" w:pos="8640"/>
      </w:tabs>
    </w:pPr>
  </w:style>
  <w:style w:type="paragraph" w:styleId="BalloonText">
    <w:name w:val="Balloon Text"/>
    <w:basedOn w:val="Normal"/>
    <w:link w:val="BalloonTextChar"/>
    <w:rsid w:val="005E2047"/>
    <w:rPr>
      <w:rFonts w:ascii="Tahoma" w:hAnsi="Tahoma" w:cs="Tahoma"/>
      <w:sz w:val="16"/>
      <w:szCs w:val="16"/>
    </w:rPr>
  </w:style>
  <w:style w:type="character" w:customStyle="1" w:styleId="BalloonTextChar">
    <w:name w:val="Balloon Text Char"/>
    <w:basedOn w:val="DefaultParagraphFont"/>
    <w:link w:val="BalloonText"/>
    <w:rsid w:val="005E2047"/>
    <w:rPr>
      <w:rFonts w:ascii="Tahoma" w:eastAsia="Times New Roman" w:hAnsi="Tahoma" w:cs="Tahoma"/>
      <w:sz w:val="16"/>
      <w:szCs w:val="16"/>
      <w:lang w:val="id-ID" w:eastAsia="en-GB"/>
    </w:rPr>
  </w:style>
  <w:style w:type="character" w:customStyle="1" w:styleId="Heading1Char">
    <w:name w:val="Heading 1 Char"/>
    <w:basedOn w:val="DefaultParagraphFont"/>
    <w:link w:val="Heading1"/>
    <w:uiPriority w:val="9"/>
    <w:rsid w:val="005E2047"/>
    <w:rPr>
      <w:rFonts w:ascii="Cambria" w:eastAsia="Times New Roman" w:hAnsi="Cambria"/>
      <w:b/>
      <w:bCs/>
      <w:kern w:val="32"/>
      <w:sz w:val="32"/>
      <w:szCs w:val="32"/>
    </w:rPr>
  </w:style>
  <w:style w:type="paragraph" w:styleId="ListParagraph">
    <w:name w:val="List Paragraph"/>
    <w:basedOn w:val="Normal"/>
    <w:uiPriority w:val="34"/>
    <w:qFormat/>
    <w:rsid w:val="005E2047"/>
    <w:pPr>
      <w:spacing w:after="200" w:line="276" w:lineRule="auto"/>
      <w:ind w:left="720"/>
      <w:contextualSpacing/>
    </w:pPr>
    <w:rPr>
      <w:rFonts w:ascii="Calibri" w:eastAsia="Calibri" w:hAnsi="Calibri"/>
      <w:sz w:val="22"/>
      <w:szCs w:val="22"/>
      <w:lang w:val="en-US" w:eastAsia="en-US"/>
    </w:rPr>
  </w:style>
  <w:style w:type="character" w:styleId="PlaceholderText">
    <w:name w:val="Placeholder Text"/>
    <w:basedOn w:val="DefaultParagraphFont"/>
    <w:uiPriority w:val="99"/>
    <w:semiHidden/>
    <w:rsid w:val="00A94D42"/>
    <w:rPr>
      <w:color w:val="808080"/>
    </w:rPr>
  </w:style>
  <w:style w:type="paragraph" w:styleId="FootnoteText">
    <w:name w:val="footnote text"/>
    <w:basedOn w:val="Normal"/>
    <w:link w:val="FootnoteTextChar"/>
    <w:rsid w:val="00647277"/>
    <w:rPr>
      <w:sz w:val="20"/>
      <w:szCs w:val="20"/>
    </w:rPr>
  </w:style>
  <w:style w:type="character" w:customStyle="1" w:styleId="FootnoteTextChar">
    <w:name w:val="Footnote Text Char"/>
    <w:basedOn w:val="DefaultParagraphFont"/>
    <w:link w:val="FootnoteText"/>
    <w:rsid w:val="00647277"/>
    <w:rPr>
      <w:rFonts w:eastAsia="Times New Roman"/>
      <w:lang w:val="id-ID" w:eastAsia="en-GB"/>
    </w:rPr>
  </w:style>
  <w:style w:type="character" w:styleId="FootnoteReference">
    <w:name w:val="footnote reference"/>
    <w:basedOn w:val="DefaultParagraphFont"/>
    <w:rsid w:val="00647277"/>
    <w:rPr>
      <w:vertAlign w:val="superscript"/>
    </w:rPr>
  </w:style>
  <w:style w:type="paragraph" w:styleId="BodyText">
    <w:name w:val="Body Text"/>
    <w:basedOn w:val="Normal"/>
    <w:link w:val="BodyTextChar"/>
    <w:rsid w:val="0033329B"/>
    <w:pPr>
      <w:spacing w:after="120"/>
    </w:pPr>
    <w:rPr>
      <w:lang w:val="en-US" w:eastAsia="en-US"/>
    </w:rPr>
  </w:style>
  <w:style w:type="character" w:customStyle="1" w:styleId="BodyTextChar">
    <w:name w:val="Body Text Char"/>
    <w:basedOn w:val="DefaultParagraphFont"/>
    <w:link w:val="BodyText"/>
    <w:rsid w:val="0033329B"/>
    <w:rPr>
      <w:rFonts w:eastAsia="Times New Roman"/>
      <w:sz w:val="24"/>
      <w:szCs w:val="24"/>
    </w:rPr>
  </w:style>
  <w:style w:type="character" w:styleId="Strong">
    <w:name w:val="Strong"/>
    <w:basedOn w:val="DefaultParagraphFont"/>
    <w:qFormat/>
    <w:rsid w:val="0095266D"/>
    <w:rPr>
      <w:b/>
      <w:bCs/>
    </w:rPr>
  </w:style>
  <w:style w:type="paragraph" w:styleId="BodyText2">
    <w:name w:val="Body Text 2"/>
    <w:basedOn w:val="Normal"/>
    <w:link w:val="BodyText2Char"/>
    <w:rsid w:val="00EB376B"/>
    <w:pPr>
      <w:spacing w:after="120" w:line="480" w:lineRule="auto"/>
    </w:pPr>
    <w:rPr>
      <w:lang w:val="en-US" w:eastAsia="en-US"/>
    </w:rPr>
  </w:style>
  <w:style w:type="character" w:customStyle="1" w:styleId="BodyText2Char">
    <w:name w:val="Body Text 2 Char"/>
    <w:basedOn w:val="DefaultParagraphFont"/>
    <w:link w:val="BodyText2"/>
    <w:rsid w:val="00EB376B"/>
    <w:rPr>
      <w:rFonts w:eastAsia="Times New Roman"/>
      <w:sz w:val="24"/>
      <w:szCs w:val="24"/>
    </w:rPr>
  </w:style>
  <w:style w:type="character" w:styleId="Hyperlink">
    <w:name w:val="Hyperlink"/>
    <w:basedOn w:val="DefaultParagraphFont"/>
    <w:rsid w:val="00CE503C"/>
    <w:rPr>
      <w:color w:val="0000FF" w:themeColor="hyperlink"/>
      <w:u w:val="single"/>
    </w:rPr>
  </w:style>
  <w:style w:type="character" w:styleId="Emphasis">
    <w:name w:val="Emphasis"/>
    <w:basedOn w:val="DefaultParagraphFont"/>
    <w:uiPriority w:val="20"/>
    <w:qFormat/>
    <w:rsid w:val="00CE503C"/>
    <w:rPr>
      <w:i/>
      <w:iCs/>
    </w:rPr>
  </w:style>
  <w:style w:type="paragraph" w:styleId="NormalWeb">
    <w:name w:val="Normal (Web)"/>
    <w:basedOn w:val="Normal"/>
    <w:uiPriority w:val="99"/>
    <w:unhideWhenUsed/>
    <w:rsid w:val="00C3528D"/>
    <w:pPr>
      <w:spacing w:before="100" w:beforeAutospacing="1" w:after="100" w:afterAutospacing="1"/>
    </w:pPr>
    <w:rPr>
      <w:lang w:val="en-US" w:eastAsia="en-US"/>
    </w:rPr>
  </w:style>
  <w:style w:type="paragraph" w:customStyle="1" w:styleId="Paragraf">
    <w:name w:val="Paragraf"/>
    <w:basedOn w:val="Normal"/>
    <w:autoRedefine/>
    <w:rsid w:val="00D83D98"/>
    <w:pPr>
      <w:spacing w:before="120" w:after="120" w:line="360" w:lineRule="auto"/>
      <w:jc w:val="both"/>
    </w:pPr>
    <w:rPr>
      <w:rFonts w:ascii="Arial" w:hAnsi="Arial" w:cs="Arial"/>
      <w:sz w:val="20"/>
      <w:szCs w:val="20"/>
      <w:lang w:val="en-US" w:eastAsia="en-US"/>
    </w:rPr>
  </w:style>
  <w:style w:type="paragraph" w:customStyle="1" w:styleId="bullet1">
    <w:name w:val="bullet1"/>
    <w:basedOn w:val="Paragraf"/>
    <w:rsid w:val="00751F0D"/>
    <w:pPr>
      <w:numPr>
        <w:numId w:val="3"/>
      </w:numPr>
    </w:pPr>
  </w:style>
  <w:style w:type="character" w:customStyle="1" w:styleId="HeaderChar">
    <w:name w:val="Header Char"/>
    <w:basedOn w:val="DefaultParagraphFont"/>
    <w:link w:val="Header"/>
    <w:rsid w:val="00BB3F92"/>
    <w:rPr>
      <w:rFonts w:eastAsia="Times New Roman"/>
      <w:sz w:val="24"/>
      <w:szCs w:val="24"/>
      <w:lang w:val="id-ID" w:eastAsia="en-GB"/>
    </w:rPr>
  </w:style>
  <w:style w:type="character" w:customStyle="1" w:styleId="fullpost">
    <w:name w:val="fullpost"/>
    <w:rsid w:val="00BB3F92"/>
  </w:style>
  <w:style w:type="character" w:customStyle="1" w:styleId="apple-converted-space">
    <w:name w:val="apple-converted-space"/>
    <w:rsid w:val="000149AE"/>
  </w:style>
  <w:style w:type="character" w:customStyle="1" w:styleId="apple-style-span">
    <w:name w:val="apple-style-span"/>
    <w:rsid w:val="00014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19243">
      <w:bodyDiv w:val="1"/>
      <w:marLeft w:val="0"/>
      <w:marRight w:val="0"/>
      <w:marTop w:val="0"/>
      <w:marBottom w:val="0"/>
      <w:divBdr>
        <w:top w:val="none" w:sz="0" w:space="0" w:color="auto"/>
        <w:left w:val="none" w:sz="0" w:space="0" w:color="auto"/>
        <w:bottom w:val="none" w:sz="0" w:space="0" w:color="auto"/>
        <w:right w:val="none" w:sz="0" w:space="0" w:color="auto"/>
      </w:divBdr>
    </w:div>
    <w:div w:id="150876488">
      <w:bodyDiv w:val="1"/>
      <w:marLeft w:val="0"/>
      <w:marRight w:val="0"/>
      <w:marTop w:val="0"/>
      <w:marBottom w:val="0"/>
      <w:divBdr>
        <w:top w:val="none" w:sz="0" w:space="0" w:color="auto"/>
        <w:left w:val="none" w:sz="0" w:space="0" w:color="auto"/>
        <w:bottom w:val="none" w:sz="0" w:space="0" w:color="auto"/>
        <w:right w:val="none" w:sz="0" w:space="0" w:color="auto"/>
      </w:divBdr>
    </w:div>
    <w:div w:id="516163694">
      <w:bodyDiv w:val="1"/>
      <w:marLeft w:val="0"/>
      <w:marRight w:val="0"/>
      <w:marTop w:val="0"/>
      <w:marBottom w:val="0"/>
      <w:divBdr>
        <w:top w:val="none" w:sz="0" w:space="0" w:color="auto"/>
        <w:left w:val="none" w:sz="0" w:space="0" w:color="auto"/>
        <w:bottom w:val="none" w:sz="0" w:space="0" w:color="auto"/>
        <w:right w:val="none" w:sz="0" w:space="0" w:color="auto"/>
      </w:divBdr>
    </w:div>
    <w:div w:id="750586536">
      <w:bodyDiv w:val="1"/>
      <w:marLeft w:val="0"/>
      <w:marRight w:val="0"/>
      <w:marTop w:val="0"/>
      <w:marBottom w:val="0"/>
      <w:divBdr>
        <w:top w:val="none" w:sz="0" w:space="0" w:color="auto"/>
        <w:left w:val="none" w:sz="0" w:space="0" w:color="auto"/>
        <w:bottom w:val="none" w:sz="0" w:space="0" w:color="auto"/>
        <w:right w:val="none" w:sz="0" w:space="0" w:color="auto"/>
      </w:divBdr>
    </w:div>
    <w:div w:id="1518035852">
      <w:bodyDiv w:val="1"/>
      <w:marLeft w:val="0"/>
      <w:marRight w:val="0"/>
      <w:marTop w:val="0"/>
      <w:marBottom w:val="0"/>
      <w:divBdr>
        <w:top w:val="none" w:sz="0" w:space="0" w:color="auto"/>
        <w:left w:val="none" w:sz="0" w:space="0" w:color="auto"/>
        <w:bottom w:val="none" w:sz="0" w:space="0" w:color="auto"/>
        <w:right w:val="none" w:sz="0" w:space="0" w:color="auto"/>
      </w:divBdr>
    </w:div>
    <w:div w:id="1548177694">
      <w:bodyDiv w:val="1"/>
      <w:marLeft w:val="0"/>
      <w:marRight w:val="0"/>
      <w:marTop w:val="0"/>
      <w:marBottom w:val="0"/>
      <w:divBdr>
        <w:top w:val="none" w:sz="0" w:space="0" w:color="auto"/>
        <w:left w:val="none" w:sz="0" w:space="0" w:color="auto"/>
        <w:bottom w:val="none" w:sz="0" w:space="0" w:color="auto"/>
        <w:right w:val="none" w:sz="0" w:space="0" w:color="auto"/>
      </w:divBdr>
    </w:div>
    <w:div w:id="165610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microsoft.com/office/2007/relationships/hdphoto" Target="media/hdphoto1.wdp"/><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oleObject" Target="embeddings/oleObject3.bin"/><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image" Target="media/image6.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F682E-172A-4022-9344-0440379D7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13</Pages>
  <Words>3403</Words>
  <Characters>19402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Infomatek</vt:lpstr>
    </vt:vector>
  </TitlesOfParts>
  <Company/>
  <LinksUpToDate>false</LinksUpToDate>
  <CharactersWithSpaces>22760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Infomatek</dc:title>
  <dc:creator>Yonik was here</dc:creator>
  <cp:lastModifiedBy>Wadek2FT</cp:lastModifiedBy>
  <cp:revision>18</cp:revision>
  <dcterms:created xsi:type="dcterms:W3CDTF">2015-11-16T07:25:00Z</dcterms:created>
  <dcterms:modified xsi:type="dcterms:W3CDTF">2016-02-16T00:18:00Z</dcterms:modified>
</cp:coreProperties>
</file>