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FB" w:rsidRDefault="00392F06" w:rsidP="00392F06">
      <w:pPr>
        <w:jc w:val="center"/>
        <w:rPr>
          <w:rFonts w:ascii="Times New Roman" w:hAnsi="Times New Roman" w:cs="Times New Roman"/>
          <w:sz w:val="24"/>
          <w:szCs w:val="24"/>
        </w:rPr>
      </w:pPr>
      <w:r w:rsidRPr="00392F06">
        <w:rPr>
          <w:rFonts w:ascii="Times New Roman" w:hAnsi="Times New Roman" w:cs="Times New Roman"/>
          <w:sz w:val="24"/>
          <w:szCs w:val="24"/>
        </w:rPr>
        <w:t xml:space="preserve">ABSTRAK </w:t>
      </w:r>
    </w:p>
    <w:p w:rsidR="00392F06" w:rsidRDefault="00392F06" w:rsidP="00392F06">
      <w:pPr>
        <w:jc w:val="center"/>
        <w:rPr>
          <w:rFonts w:ascii="Times New Roman" w:hAnsi="Times New Roman" w:cs="Times New Roman"/>
          <w:sz w:val="24"/>
          <w:szCs w:val="24"/>
        </w:rPr>
      </w:pPr>
    </w:p>
    <w:p w:rsidR="00392F06" w:rsidRDefault="00392F06" w:rsidP="00392F06">
      <w:pPr>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Laba merupakan gambaran perusahaan mengenai kinerja yang dicapai perusahaan</w:t>
      </w:r>
      <w:r w:rsidR="00487E91">
        <w:rPr>
          <w:rFonts w:ascii="Times New Roman" w:hAnsi="Times New Roman"/>
          <w:sz w:val="24"/>
          <w:szCs w:val="24"/>
        </w:rPr>
        <w:t>,</w:t>
      </w:r>
      <w:r>
        <w:rPr>
          <w:rFonts w:ascii="Times New Roman" w:hAnsi="Times New Roman"/>
          <w:sz w:val="24"/>
          <w:szCs w:val="24"/>
        </w:rPr>
        <w:t xml:space="preserve"> dan laba dijadikan suatu indikator untuk menilai sejauh mana kinerja manajemen dalam mengelola perusahaan. Perusahaan yang memiliki laba yang negatif dan selama beberapa tahun tidak membayar deviden merupakan indikator perusahaan tersebut mengalami kesulitan keuangan atau lebih dikenal dengan istilah </w:t>
      </w:r>
      <w:r>
        <w:rPr>
          <w:rFonts w:ascii="Times New Roman" w:hAnsi="Times New Roman"/>
          <w:i/>
          <w:sz w:val="24"/>
          <w:szCs w:val="24"/>
        </w:rPr>
        <w:t xml:space="preserve">financial </w:t>
      </w:r>
      <w:r w:rsidRPr="00A424E8">
        <w:rPr>
          <w:rFonts w:ascii="Times New Roman" w:hAnsi="Times New Roman"/>
          <w:i/>
          <w:sz w:val="24"/>
          <w:szCs w:val="24"/>
        </w:rPr>
        <w:t>distress</w:t>
      </w:r>
      <w:r>
        <w:rPr>
          <w:rFonts w:ascii="Times New Roman" w:hAnsi="Times New Roman"/>
          <w:i/>
          <w:sz w:val="24"/>
          <w:szCs w:val="24"/>
        </w:rPr>
        <w:t xml:space="preserve">. </w:t>
      </w:r>
      <w:r>
        <w:rPr>
          <w:rFonts w:ascii="Times New Roman" w:hAnsi="Times New Roman"/>
          <w:sz w:val="24"/>
          <w:szCs w:val="24"/>
        </w:rPr>
        <w:t xml:space="preserve">Kesulitan keuangan atau </w:t>
      </w:r>
      <w:r>
        <w:rPr>
          <w:rFonts w:ascii="Times New Roman" w:hAnsi="Times New Roman"/>
          <w:i/>
          <w:sz w:val="24"/>
          <w:szCs w:val="24"/>
        </w:rPr>
        <w:t xml:space="preserve">financial distress </w:t>
      </w:r>
      <w:r>
        <w:rPr>
          <w:rFonts w:ascii="Times New Roman" w:hAnsi="Times New Roman"/>
          <w:sz w:val="24"/>
          <w:szCs w:val="24"/>
        </w:rPr>
        <w:t>merupakan kondisi dimana hasil operasi perusahaan tidak cukup untuk memenuhi kewajiban perusahaan (</w:t>
      </w:r>
      <w:r>
        <w:rPr>
          <w:rFonts w:ascii="Times New Roman" w:hAnsi="Times New Roman"/>
          <w:i/>
          <w:sz w:val="24"/>
          <w:szCs w:val="24"/>
        </w:rPr>
        <w:t>insolvency</w:t>
      </w:r>
      <w:r>
        <w:rPr>
          <w:rFonts w:ascii="Times New Roman" w:hAnsi="Times New Roman"/>
          <w:sz w:val="24"/>
          <w:szCs w:val="24"/>
        </w:rPr>
        <w:t xml:space="preserve">). </w:t>
      </w:r>
    </w:p>
    <w:p w:rsidR="00392F06" w:rsidRDefault="00392F06" w:rsidP="00392F06">
      <w:pPr>
        <w:jc w:val="both"/>
        <w:rPr>
          <w:rFonts w:ascii="Times New Roman" w:hAnsi="Times New Roman"/>
          <w:sz w:val="24"/>
          <w:szCs w:val="24"/>
        </w:rPr>
      </w:pPr>
      <w:r>
        <w:rPr>
          <w:rFonts w:ascii="Times New Roman" w:hAnsi="Times New Roman"/>
          <w:sz w:val="24"/>
          <w:szCs w:val="24"/>
        </w:rPr>
        <w:tab/>
        <w:t xml:space="preserve">Penelitian ini dilakukan dengan tujuan untuk mengetahui pengaruh likuiditas, profitabilitas, aktivitas dan </w:t>
      </w:r>
      <w:r>
        <w:rPr>
          <w:rFonts w:ascii="Times New Roman" w:hAnsi="Times New Roman"/>
          <w:i/>
          <w:sz w:val="24"/>
          <w:szCs w:val="24"/>
        </w:rPr>
        <w:t xml:space="preserve">good corporate governance </w:t>
      </w:r>
      <w:r>
        <w:rPr>
          <w:rFonts w:ascii="Times New Roman" w:hAnsi="Times New Roman"/>
          <w:sz w:val="24"/>
          <w:szCs w:val="24"/>
        </w:rPr>
        <w:t xml:space="preserve">terhadap prediksi </w:t>
      </w:r>
      <w:r>
        <w:rPr>
          <w:rFonts w:ascii="Times New Roman" w:hAnsi="Times New Roman"/>
          <w:i/>
          <w:sz w:val="24"/>
          <w:szCs w:val="24"/>
        </w:rPr>
        <w:t>financial distress</w:t>
      </w:r>
      <w:r>
        <w:rPr>
          <w:rFonts w:ascii="Times New Roman" w:hAnsi="Times New Roman"/>
          <w:sz w:val="24"/>
          <w:szCs w:val="24"/>
        </w:rPr>
        <w:t xml:space="preserve"> perusahaan tambang yang terdaftar di Bursa Efek Indonesia.</w:t>
      </w:r>
    </w:p>
    <w:p w:rsidR="00392F06" w:rsidRDefault="00392F06" w:rsidP="00392F06">
      <w:pPr>
        <w:jc w:val="both"/>
        <w:rPr>
          <w:rFonts w:ascii="Times New Roman" w:hAnsi="Times New Roman"/>
          <w:sz w:val="24"/>
          <w:szCs w:val="24"/>
        </w:rPr>
      </w:pPr>
      <w:r>
        <w:rPr>
          <w:rFonts w:ascii="Times New Roman" w:hAnsi="Times New Roman"/>
          <w:sz w:val="24"/>
          <w:szCs w:val="24"/>
        </w:rPr>
        <w:tab/>
        <w:t xml:space="preserve">Pengambilan sampel penelitian ini menggunakan </w:t>
      </w:r>
      <w:r>
        <w:rPr>
          <w:rFonts w:ascii="Times New Roman" w:hAnsi="Times New Roman"/>
          <w:i/>
          <w:sz w:val="24"/>
          <w:szCs w:val="24"/>
        </w:rPr>
        <w:t xml:space="preserve">purposive sampling, </w:t>
      </w:r>
      <w:r>
        <w:rPr>
          <w:rFonts w:ascii="Times New Roman" w:hAnsi="Times New Roman"/>
          <w:sz w:val="24"/>
          <w:szCs w:val="24"/>
        </w:rPr>
        <w:t>dengan jumlah sampel sebanyak 42 (empat puluh dua) perusahaan tambang yang terdaftar di BEI, periode 2012-2016. Dari sampe</w:t>
      </w:r>
      <w:r w:rsidR="00777C13">
        <w:rPr>
          <w:rFonts w:ascii="Times New Roman" w:hAnsi="Times New Roman"/>
          <w:sz w:val="24"/>
          <w:szCs w:val="24"/>
        </w:rPr>
        <w:t>l diperoleh 15 (lima belas) perusahaan</w:t>
      </w:r>
      <w:r>
        <w:rPr>
          <w:rFonts w:ascii="Times New Roman" w:hAnsi="Times New Roman"/>
          <w:sz w:val="24"/>
          <w:szCs w:val="24"/>
        </w:rPr>
        <w:t xml:space="preserve"> yang terdaftar dan menerbitkan laporan keuangan, serta menyajikan laporan keuangan dengan mata uang rupiah (IDR). Pengujian hipotesis dilakukan dengan menggunkana analisis regresi </w:t>
      </w:r>
      <w:r>
        <w:rPr>
          <w:rFonts w:ascii="Times New Roman" w:hAnsi="Times New Roman"/>
          <w:i/>
          <w:sz w:val="24"/>
          <w:szCs w:val="24"/>
        </w:rPr>
        <w:t xml:space="preserve">multinomial logit </w:t>
      </w:r>
      <w:r>
        <w:rPr>
          <w:rFonts w:ascii="Times New Roman" w:hAnsi="Times New Roman"/>
          <w:sz w:val="24"/>
          <w:szCs w:val="24"/>
        </w:rPr>
        <w:t xml:space="preserve">dengan terlebih dahulu membagi perusahaan menjadi tiga kategori yaitu sehat, </w:t>
      </w:r>
      <w:r>
        <w:rPr>
          <w:rFonts w:ascii="Times New Roman" w:hAnsi="Times New Roman"/>
          <w:i/>
          <w:sz w:val="24"/>
          <w:szCs w:val="24"/>
        </w:rPr>
        <w:t xml:space="preserve">financial distress </w:t>
      </w:r>
      <w:r>
        <w:rPr>
          <w:rFonts w:ascii="Times New Roman" w:hAnsi="Times New Roman"/>
          <w:sz w:val="24"/>
          <w:szCs w:val="24"/>
        </w:rPr>
        <w:t xml:space="preserve">dan bangkrut. </w:t>
      </w:r>
      <w:r w:rsidR="00487E91">
        <w:rPr>
          <w:rFonts w:ascii="Times New Roman" w:hAnsi="Times New Roman"/>
          <w:sz w:val="24"/>
          <w:szCs w:val="24"/>
        </w:rPr>
        <w:t>Uji asumsi klasik yang digunakan me</w:t>
      </w:r>
      <w:r w:rsidR="002A6F39">
        <w:rPr>
          <w:rFonts w:ascii="Times New Roman" w:hAnsi="Times New Roman"/>
          <w:sz w:val="24"/>
          <w:szCs w:val="24"/>
        </w:rPr>
        <w:t xml:space="preserve">liputi uji normalitas data dan uji </w:t>
      </w:r>
      <w:r w:rsidR="00487E91">
        <w:rPr>
          <w:rFonts w:ascii="Times New Roman" w:hAnsi="Times New Roman"/>
          <w:sz w:val="24"/>
          <w:szCs w:val="24"/>
        </w:rPr>
        <w:t xml:space="preserve">multikolonieritas. </w:t>
      </w:r>
    </w:p>
    <w:p w:rsidR="00427458" w:rsidRDefault="00487E91" w:rsidP="00392F06">
      <w:pPr>
        <w:jc w:val="both"/>
        <w:rPr>
          <w:rFonts w:ascii="Times New Roman" w:hAnsi="Times New Roman"/>
          <w:sz w:val="24"/>
          <w:szCs w:val="24"/>
        </w:rPr>
      </w:pPr>
      <w:r>
        <w:rPr>
          <w:rFonts w:ascii="Times New Roman" w:hAnsi="Times New Roman"/>
          <w:sz w:val="24"/>
          <w:szCs w:val="24"/>
        </w:rPr>
        <w:tab/>
        <w:t>Hasil penelitian menunjukkan bah</w:t>
      </w:r>
      <w:r w:rsidR="00736983">
        <w:rPr>
          <w:rFonts w:ascii="Times New Roman" w:hAnsi="Times New Roman"/>
          <w:sz w:val="24"/>
          <w:szCs w:val="24"/>
        </w:rPr>
        <w:t xml:space="preserve">wa Likuditas, Profitabilitas, dan </w:t>
      </w:r>
      <w:r w:rsidR="00736983">
        <w:rPr>
          <w:rFonts w:ascii="Times New Roman" w:hAnsi="Times New Roman"/>
          <w:i/>
          <w:sz w:val="24"/>
          <w:szCs w:val="24"/>
        </w:rPr>
        <w:t xml:space="preserve">Good Corporate Governance </w:t>
      </w:r>
      <w:r w:rsidR="00736983">
        <w:rPr>
          <w:rFonts w:ascii="Times New Roman" w:hAnsi="Times New Roman"/>
          <w:sz w:val="24"/>
          <w:szCs w:val="24"/>
        </w:rPr>
        <w:t xml:space="preserve">berpengaruh </w:t>
      </w:r>
      <w:r w:rsidR="00427458">
        <w:rPr>
          <w:rFonts w:ascii="Times New Roman" w:hAnsi="Times New Roman"/>
          <w:sz w:val="24"/>
          <w:szCs w:val="24"/>
        </w:rPr>
        <w:t xml:space="preserve">signifikan terhadap prediksi </w:t>
      </w:r>
      <w:r w:rsidR="00427458">
        <w:rPr>
          <w:rFonts w:ascii="Times New Roman" w:hAnsi="Times New Roman"/>
          <w:i/>
          <w:sz w:val="24"/>
          <w:szCs w:val="24"/>
        </w:rPr>
        <w:t>Financial Distress</w:t>
      </w:r>
      <w:r w:rsidR="00736983">
        <w:rPr>
          <w:rFonts w:ascii="Times New Roman" w:hAnsi="Times New Roman"/>
          <w:sz w:val="24"/>
          <w:szCs w:val="24"/>
        </w:rPr>
        <w:t xml:space="preserve">, sedangkan Aktivitas tidak berpengaruh signifikan terhadap prediksi </w:t>
      </w:r>
      <w:r w:rsidR="00736983">
        <w:rPr>
          <w:rFonts w:ascii="Times New Roman" w:hAnsi="Times New Roman"/>
          <w:i/>
          <w:sz w:val="24"/>
          <w:szCs w:val="24"/>
        </w:rPr>
        <w:t>Financial Distress</w:t>
      </w:r>
      <w:r w:rsidR="00736983">
        <w:rPr>
          <w:rFonts w:ascii="Times New Roman" w:hAnsi="Times New Roman"/>
          <w:sz w:val="24"/>
          <w:szCs w:val="24"/>
        </w:rPr>
        <w:t>.</w:t>
      </w:r>
      <w:r w:rsidR="00427458">
        <w:rPr>
          <w:rFonts w:ascii="Times New Roman" w:hAnsi="Times New Roman"/>
          <w:sz w:val="24"/>
          <w:szCs w:val="24"/>
        </w:rPr>
        <w:t xml:space="preserve"> </w:t>
      </w:r>
      <w:r w:rsidR="00736983">
        <w:rPr>
          <w:rFonts w:ascii="Times New Roman" w:hAnsi="Times New Roman"/>
          <w:sz w:val="24"/>
          <w:szCs w:val="24"/>
        </w:rPr>
        <w:t>Secara simultan</w:t>
      </w:r>
      <w:r w:rsidR="00427458">
        <w:rPr>
          <w:rFonts w:ascii="Times New Roman" w:hAnsi="Times New Roman"/>
          <w:sz w:val="24"/>
          <w:szCs w:val="24"/>
        </w:rPr>
        <w:t xml:space="preserve"> Likuiditas, Profitabilitas, Aktivitas dan </w:t>
      </w:r>
      <w:r w:rsidR="00427458">
        <w:rPr>
          <w:rFonts w:ascii="Times New Roman" w:hAnsi="Times New Roman"/>
          <w:i/>
          <w:sz w:val="24"/>
          <w:szCs w:val="24"/>
        </w:rPr>
        <w:t xml:space="preserve">Good Corporate Governance </w:t>
      </w:r>
      <w:r w:rsidR="00427458">
        <w:rPr>
          <w:rFonts w:ascii="Times New Roman" w:hAnsi="Times New Roman"/>
          <w:sz w:val="24"/>
          <w:szCs w:val="24"/>
        </w:rPr>
        <w:t xml:space="preserve">berpengaruh </w:t>
      </w:r>
      <w:r w:rsidR="00736983">
        <w:rPr>
          <w:rFonts w:ascii="Times New Roman" w:hAnsi="Times New Roman"/>
          <w:sz w:val="24"/>
          <w:szCs w:val="24"/>
        </w:rPr>
        <w:t xml:space="preserve">terhadap prediksi </w:t>
      </w:r>
      <w:r w:rsidR="00736983">
        <w:rPr>
          <w:rFonts w:ascii="Times New Roman" w:hAnsi="Times New Roman"/>
          <w:i/>
          <w:sz w:val="24"/>
          <w:szCs w:val="24"/>
        </w:rPr>
        <w:t>Financial Distress</w:t>
      </w:r>
      <w:r w:rsidR="00427458">
        <w:rPr>
          <w:rFonts w:ascii="Times New Roman" w:hAnsi="Times New Roman"/>
          <w:sz w:val="24"/>
          <w:szCs w:val="24"/>
        </w:rPr>
        <w:t>.</w:t>
      </w:r>
    </w:p>
    <w:p w:rsidR="00427458" w:rsidRDefault="00427458" w:rsidP="00392F06">
      <w:pPr>
        <w:jc w:val="both"/>
        <w:rPr>
          <w:rFonts w:ascii="Times New Roman" w:hAnsi="Times New Roman"/>
          <w:sz w:val="24"/>
          <w:szCs w:val="24"/>
        </w:rPr>
      </w:pPr>
    </w:p>
    <w:p w:rsidR="00487E91" w:rsidRPr="00392F06" w:rsidRDefault="00427458" w:rsidP="00427458">
      <w:pPr>
        <w:ind w:left="1276" w:hanging="1276"/>
        <w:jc w:val="both"/>
        <w:rPr>
          <w:rFonts w:ascii="Times New Roman" w:hAnsi="Times New Roman"/>
          <w:sz w:val="24"/>
          <w:szCs w:val="24"/>
        </w:rPr>
      </w:pPr>
      <w:r>
        <w:rPr>
          <w:rFonts w:ascii="Times New Roman" w:hAnsi="Times New Roman"/>
          <w:sz w:val="24"/>
          <w:szCs w:val="24"/>
        </w:rPr>
        <w:t xml:space="preserve">Kata Kunci: Likuiditas, Profitabilitas, Aktivitas, </w:t>
      </w:r>
      <w:r>
        <w:rPr>
          <w:rFonts w:ascii="Times New Roman" w:hAnsi="Times New Roman"/>
          <w:i/>
          <w:sz w:val="24"/>
          <w:szCs w:val="24"/>
        </w:rPr>
        <w:t>Good Corporate Governance</w:t>
      </w:r>
      <w:r>
        <w:rPr>
          <w:rFonts w:ascii="Times New Roman" w:hAnsi="Times New Roman"/>
          <w:sz w:val="24"/>
          <w:szCs w:val="24"/>
        </w:rPr>
        <w:t xml:space="preserve"> dan </w:t>
      </w:r>
      <w:bookmarkStart w:id="0" w:name="_GoBack"/>
      <w:bookmarkEnd w:id="0"/>
      <w:r w:rsidRPr="00427458">
        <w:rPr>
          <w:rFonts w:ascii="Times New Roman" w:hAnsi="Times New Roman"/>
          <w:i/>
          <w:sz w:val="24"/>
          <w:szCs w:val="24"/>
        </w:rPr>
        <w:t>Multinomial Logit</w:t>
      </w:r>
      <w:r>
        <w:rPr>
          <w:rFonts w:ascii="Times New Roman" w:hAnsi="Times New Roman"/>
          <w:sz w:val="24"/>
          <w:szCs w:val="24"/>
        </w:rPr>
        <w:t xml:space="preserve">   </w:t>
      </w:r>
    </w:p>
    <w:sectPr w:rsidR="00487E91" w:rsidRPr="00392F06" w:rsidSect="00392F0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06"/>
    <w:rsid w:val="00296EE1"/>
    <w:rsid w:val="002A6F39"/>
    <w:rsid w:val="00392F06"/>
    <w:rsid w:val="00427458"/>
    <w:rsid w:val="00487E91"/>
    <w:rsid w:val="00732BC2"/>
    <w:rsid w:val="00736983"/>
    <w:rsid w:val="00777C13"/>
    <w:rsid w:val="00B73AFB"/>
    <w:rsid w:val="00BB11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2018-03-26T02:31:00Z</cp:lastPrinted>
  <dcterms:created xsi:type="dcterms:W3CDTF">2018-03-25T18:55:00Z</dcterms:created>
  <dcterms:modified xsi:type="dcterms:W3CDTF">2018-07-03T11:55:00Z</dcterms:modified>
</cp:coreProperties>
</file>