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2F" w:rsidRDefault="00DD5F2F" w:rsidP="00DD5F2F">
      <w:pPr>
        <w:tabs>
          <w:tab w:val="left" w:leader="dot" w:pos="7230"/>
          <w:tab w:val="right" w:pos="7655"/>
        </w:tabs>
        <w:spacing w:line="444" w:lineRule="auto"/>
        <w:ind w:right="740"/>
        <w:jc w:val="center"/>
        <w:rPr>
          <w:rFonts w:ascii="Times New Roman" w:hAnsi="Times New Roman"/>
          <w:b/>
          <w:sz w:val="24"/>
          <w:szCs w:val="24"/>
        </w:rPr>
      </w:pPr>
      <w:r>
        <w:rPr>
          <w:rFonts w:ascii="Times New Roman" w:hAnsi="Times New Roman"/>
          <w:b/>
          <w:sz w:val="24"/>
          <w:szCs w:val="24"/>
        </w:rPr>
        <w:t>ABSTRAK</w:t>
      </w:r>
    </w:p>
    <w:p w:rsidR="00E60D26" w:rsidRDefault="00E60D26" w:rsidP="00E60D26">
      <w:pPr>
        <w:tabs>
          <w:tab w:val="left" w:leader="dot" w:pos="7230"/>
          <w:tab w:val="right" w:pos="7655"/>
        </w:tabs>
        <w:spacing w:line="444" w:lineRule="auto"/>
        <w:ind w:right="740"/>
        <w:rPr>
          <w:rFonts w:ascii="Times New Roman" w:hAnsi="Times New Roman"/>
          <w:b/>
          <w:sz w:val="24"/>
          <w:szCs w:val="24"/>
        </w:rPr>
      </w:pPr>
    </w:p>
    <w:p w:rsidR="00DD5F2F" w:rsidRPr="004437C8" w:rsidRDefault="00DD5F2F" w:rsidP="00DD5F2F">
      <w:pPr>
        <w:tabs>
          <w:tab w:val="left" w:leader="dot" w:pos="7230"/>
          <w:tab w:val="right" w:pos="7655"/>
        </w:tabs>
        <w:spacing w:line="444" w:lineRule="auto"/>
        <w:ind w:right="740"/>
        <w:jc w:val="center"/>
        <w:rPr>
          <w:rFonts w:ascii="Times New Roman" w:hAnsi="Times New Roman"/>
          <w:b/>
          <w:sz w:val="24"/>
          <w:szCs w:val="24"/>
        </w:rPr>
      </w:pPr>
    </w:p>
    <w:p w:rsidR="00DD5F2F" w:rsidRPr="004437C8" w:rsidRDefault="00DD5F2F" w:rsidP="00DD5F2F">
      <w:pPr>
        <w:tabs>
          <w:tab w:val="left" w:pos="8433"/>
          <w:tab w:val="right" w:pos="8460"/>
        </w:tabs>
        <w:ind w:right="11" w:firstLine="495"/>
        <w:rPr>
          <w:rFonts w:ascii="Times New Roman" w:hAnsi="Times New Roman"/>
          <w:b/>
          <w:sz w:val="24"/>
          <w:szCs w:val="24"/>
        </w:rPr>
      </w:pPr>
      <w:proofErr w:type="spellStart"/>
      <w:r w:rsidRPr="004437C8">
        <w:rPr>
          <w:rFonts w:ascii="Times New Roman" w:hAnsi="Times New Roman"/>
          <w:b/>
          <w:sz w:val="24"/>
          <w:szCs w:val="24"/>
        </w:rPr>
        <w:t>Dalam</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rangka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mewujudkan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publik</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baik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Sesuai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dengan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tuntutan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masyarakat</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mengharapkan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cepat</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tepat</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akurat</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memiliki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kepastian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hukum</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hal</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ini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merupakan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tuntutan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kepada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penyelenggara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di </w:t>
      </w:r>
      <w:proofErr w:type="spellStart"/>
      <w:r w:rsidRPr="004437C8">
        <w:rPr>
          <w:rFonts w:ascii="Times New Roman" w:hAnsi="Times New Roman"/>
          <w:b/>
          <w:sz w:val="24"/>
          <w:szCs w:val="24"/>
        </w:rPr>
        <w:t>Provinsi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Jawa</w:t>
      </w:r>
      <w:proofErr w:type="spellEnd"/>
      <w:r w:rsidRPr="004437C8">
        <w:rPr>
          <w:rFonts w:ascii="Times New Roman" w:hAnsi="Times New Roman"/>
          <w:b/>
          <w:sz w:val="24"/>
          <w:szCs w:val="24"/>
        </w:rPr>
        <w:t xml:space="preserve"> Barat </w:t>
      </w:r>
      <w:proofErr w:type="spellStart"/>
      <w:r w:rsidRPr="004437C8">
        <w:rPr>
          <w:rFonts w:ascii="Times New Roman" w:hAnsi="Times New Roman"/>
          <w:b/>
          <w:sz w:val="24"/>
          <w:szCs w:val="24"/>
        </w:rPr>
        <w:t>untuk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Mengimplementasikan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Kebijakan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Sektor</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Kesehatan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terhadap</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Kualitas</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di </w:t>
      </w:r>
      <w:proofErr w:type="spellStart"/>
      <w:r w:rsidRPr="004437C8">
        <w:rPr>
          <w:rFonts w:ascii="Times New Roman" w:hAnsi="Times New Roman"/>
          <w:b/>
          <w:sz w:val="24"/>
          <w:szCs w:val="24"/>
        </w:rPr>
        <w:t>Badan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Penanaman</w:t>
      </w:r>
      <w:proofErr w:type="spellEnd"/>
      <w:r w:rsidRPr="004437C8">
        <w:rPr>
          <w:rFonts w:ascii="Times New Roman" w:hAnsi="Times New Roman"/>
          <w:b/>
          <w:sz w:val="24"/>
          <w:szCs w:val="24"/>
        </w:rPr>
        <w:t xml:space="preserve"> Modal </w:t>
      </w:r>
      <w:proofErr w:type="spellStart"/>
      <w:r w:rsidRPr="004437C8">
        <w:rPr>
          <w:rFonts w:ascii="Times New Roman" w:hAnsi="Times New Roman"/>
          <w:b/>
          <w:sz w:val="24"/>
          <w:szCs w:val="24"/>
        </w:rPr>
        <w:t>dan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Terpadu</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Provinsi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Jawa</w:t>
      </w:r>
      <w:proofErr w:type="spellEnd"/>
      <w:r w:rsidRPr="004437C8">
        <w:rPr>
          <w:rFonts w:ascii="Times New Roman" w:hAnsi="Times New Roman"/>
          <w:b/>
          <w:sz w:val="24"/>
          <w:szCs w:val="24"/>
        </w:rPr>
        <w:t xml:space="preserve"> Barat (BPMPT).</w:t>
      </w:r>
    </w:p>
    <w:p w:rsidR="00DD5F2F" w:rsidRPr="004437C8" w:rsidRDefault="00DD5F2F" w:rsidP="00DD5F2F">
      <w:pPr>
        <w:tabs>
          <w:tab w:val="left" w:pos="8433"/>
          <w:tab w:val="right" w:pos="8460"/>
        </w:tabs>
        <w:ind w:right="11" w:firstLine="495"/>
        <w:rPr>
          <w:rFonts w:ascii="Times New Roman" w:hAnsi="Times New Roman"/>
          <w:b/>
          <w:sz w:val="24"/>
          <w:szCs w:val="24"/>
        </w:rPr>
      </w:pPr>
      <w:r w:rsidRPr="004437C8">
        <w:rPr>
          <w:rFonts w:ascii="Times New Roman" w:hAnsi="Times New Roman"/>
          <w:b/>
          <w:sz w:val="24"/>
          <w:szCs w:val="24"/>
        </w:rPr>
        <w:t xml:space="preserve">Salah </w:t>
      </w:r>
      <w:proofErr w:type="spellStart"/>
      <w:r w:rsidRPr="004437C8">
        <w:rPr>
          <w:rFonts w:ascii="Times New Roman" w:hAnsi="Times New Roman"/>
          <w:b/>
          <w:sz w:val="24"/>
          <w:szCs w:val="24"/>
        </w:rPr>
        <w:t>satu</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cara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mengukur</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kebijakan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publik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berhasil</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tidaknya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ditentukan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oleh</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jasa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sesuai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tidak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dengan</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diharapkan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oleh</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pengguna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faktor</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terpenting</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untuk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mencapai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keberhasilan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implementasi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kebijakan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apabila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tercapai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tujuan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dengan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jelas</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keterbukaan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efisiensi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durasi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waktu</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persyaratan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masih</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belum</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optimalnya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apabila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diwarnai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dengan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banyaknya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keluhan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masyarakat</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adanya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pengaduan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baik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langsung</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maupun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melalui</w:t>
      </w:r>
      <w:proofErr w:type="spellEnd"/>
      <w:r w:rsidRPr="004437C8">
        <w:rPr>
          <w:rFonts w:ascii="Times New Roman" w:hAnsi="Times New Roman"/>
          <w:b/>
          <w:sz w:val="24"/>
          <w:szCs w:val="24"/>
        </w:rPr>
        <w:t xml:space="preserve"> media </w:t>
      </w:r>
      <w:proofErr w:type="spellStart"/>
      <w:r w:rsidRPr="004437C8">
        <w:rPr>
          <w:rFonts w:ascii="Times New Roman" w:hAnsi="Times New Roman"/>
          <w:b/>
          <w:sz w:val="24"/>
          <w:szCs w:val="24"/>
        </w:rPr>
        <w:t>surat</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kabar</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hal</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ini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menunjukan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pelaksanaan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di BPMPT </w:t>
      </w:r>
      <w:proofErr w:type="spellStart"/>
      <w:r w:rsidRPr="004437C8">
        <w:rPr>
          <w:rFonts w:ascii="Times New Roman" w:hAnsi="Times New Roman"/>
          <w:b/>
          <w:sz w:val="24"/>
          <w:szCs w:val="24"/>
        </w:rPr>
        <w:t>Provinsi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Jawa</w:t>
      </w:r>
      <w:proofErr w:type="spellEnd"/>
      <w:r w:rsidRPr="004437C8">
        <w:rPr>
          <w:rFonts w:ascii="Times New Roman" w:hAnsi="Times New Roman"/>
          <w:b/>
          <w:sz w:val="24"/>
          <w:szCs w:val="24"/>
        </w:rPr>
        <w:t xml:space="preserve"> Barat </w:t>
      </w:r>
      <w:proofErr w:type="spellStart"/>
      <w:r w:rsidRPr="004437C8">
        <w:rPr>
          <w:rFonts w:ascii="Times New Roman" w:hAnsi="Times New Roman"/>
          <w:b/>
          <w:sz w:val="24"/>
          <w:szCs w:val="24"/>
        </w:rPr>
        <w:t>belum</w:t>
      </w:r>
      <w:proofErr w:type="spellEnd"/>
      <w:r w:rsidRPr="004437C8">
        <w:rPr>
          <w:rFonts w:ascii="Times New Roman" w:hAnsi="Times New Roman"/>
          <w:b/>
          <w:sz w:val="24"/>
          <w:szCs w:val="24"/>
        </w:rPr>
        <w:t xml:space="preserve"> optimal.</w:t>
      </w:r>
    </w:p>
    <w:p w:rsidR="00DD5F2F" w:rsidRPr="004437C8" w:rsidRDefault="00DD5F2F" w:rsidP="00DD5F2F">
      <w:pPr>
        <w:tabs>
          <w:tab w:val="left" w:pos="8433"/>
          <w:tab w:val="right" w:pos="8460"/>
        </w:tabs>
        <w:ind w:right="11" w:firstLine="495"/>
        <w:rPr>
          <w:rFonts w:ascii="Times New Roman" w:hAnsi="Times New Roman"/>
          <w:b/>
          <w:sz w:val="24"/>
          <w:szCs w:val="24"/>
        </w:rPr>
      </w:pPr>
      <w:proofErr w:type="spellStart"/>
      <w:r w:rsidRPr="004437C8">
        <w:rPr>
          <w:rFonts w:ascii="Times New Roman" w:hAnsi="Times New Roman"/>
          <w:b/>
          <w:sz w:val="24"/>
          <w:szCs w:val="24"/>
        </w:rPr>
        <w:t>Metoda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merupakan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cara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pendekatan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pada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masalah</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ada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pada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objek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sehingga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dapat</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menetapkan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tata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cara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penelitian</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dilakukan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secara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tersusun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sistimatik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untuk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mencapai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tujuan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penelitian</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dirumuskan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dengan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metode</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digunakan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dalam</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ini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adalah</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metode</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deskriptif</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analisis</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yaitu</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suatu</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metode</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penelitian</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hanya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merupakan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pendeskripsian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apa</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diperoleh</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dilapangan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disertai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bukti-bukti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untuk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dianalisa</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kemudian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dirangkum</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sehingga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menjadi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satu</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kesimpulan</w:t>
      </w:r>
      <w:proofErr w:type="spellEnd"/>
      <w:r w:rsidRPr="004437C8">
        <w:rPr>
          <w:rFonts w:ascii="Times New Roman" w:hAnsi="Times New Roman"/>
          <w:b/>
          <w:sz w:val="24"/>
          <w:szCs w:val="24"/>
        </w:rPr>
        <w:t>.</w:t>
      </w:r>
    </w:p>
    <w:p w:rsidR="00DD5F2F" w:rsidRPr="004437C8" w:rsidRDefault="00DD5F2F" w:rsidP="00DD5F2F">
      <w:pPr>
        <w:tabs>
          <w:tab w:val="left" w:pos="8433"/>
          <w:tab w:val="right" w:pos="8460"/>
        </w:tabs>
        <w:ind w:right="11" w:firstLine="495"/>
        <w:rPr>
          <w:rFonts w:ascii="Times New Roman" w:hAnsi="Times New Roman"/>
          <w:b/>
          <w:sz w:val="24"/>
          <w:szCs w:val="24"/>
        </w:rPr>
      </w:pPr>
      <w:proofErr w:type="spellStart"/>
      <w:r w:rsidRPr="004437C8">
        <w:rPr>
          <w:rFonts w:ascii="Times New Roman" w:hAnsi="Times New Roman"/>
          <w:b/>
          <w:sz w:val="24"/>
          <w:szCs w:val="24"/>
        </w:rPr>
        <w:t>Organisasi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di </w:t>
      </w:r>
      <w:proofErr w:type="spellStart"/>
      <w:r w:rsidRPr="004437C8">
        <w:rPr>
          <w:rFonts w:ascii="Times New Roman" w:hAnsi="Times New Roman"/>
          <w:b/>
          <w:sz w:val="24"/>
          <w:szCs w:val="24"/>
        </w:rPr>
        <w:t>Jawa</w:t>
      </w:r>
      <w:proofErr w:type="spellEnd"/>
      <w:r w:rsidRPr="004437C8">
        <w:rPr>
          <w:rFonts w:ascii="Times New Roman" w:hAnsi="Times New Roman"/>
          <w:b/>
          <w:sz w:val="24"/>
          <w:szCs w:val="24"/>
        </w:rPr>
        <w:t xml:space="preserve"> Barat </w:t>
      </w:r>
      <w:proofErr w:type="spellStart"/>
      <w:r w:rsidRPr="004437C8">
        <w:rPr>
          <w:rFonts w:ascii="Times New Roman" w:hAnsi="Times New Roman"/>
          <w:b/>
          <w:sz w:val="24"/>
          <w:szCs w:val="24"/>
        </w:rPr>
        <w:t>merupakan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wujud</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komitmen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Pemerintah</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Provinsi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Jawa</w:t>
      </w:r>
      <w:proofErr w:type="spellEnd"/>
      <w:r w:rsidRPr="004437C8">
        <w:rPr>
          <w:rFonts w:ascii="Times New Roman" w:hAnsi="Times New Roman"/>
          <w:b/>
          <w:sz w:val="24"/>
          <w:szCs w:val="24"/>
        </w:rPr>
        <w:t xml:space="preserve"> Barat </w:t>
      </w:r>
      <w:proofErr w:type="spellStart"/>
      <w:r w:rsidRPr="004437C8">
        <w:rPr>
          <w:rFonts w:ascii="Times New Roman" w:hAnsi="Times New Roman"/>
          <w:b/>
          <w:sz w:val="24"/>
          <w:szCs w:val="24"/>
        </w:rPr>
        <w:t>untuk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melaksanakan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regulasi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satu</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pintu</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tentunya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kordinasi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antar</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sektor</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sangat</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penting</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tanpa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itu</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tidak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mungkin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menjadi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mudah</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terpenuhinya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tuntutan</w:t>
      </w:r>
      <w:proofErr w:type="spellEnd"/>
      <w:r w:rsidRPr="004437C8">
        <w:rPr>
          <w:rFonts w:ascii="Times New Roman" w:hAnsi="Times New Roman"/>
          <w:b/>
          <w:sz w:val="24"/>
          <w:szCs w:val="24"/>
        </w:rPr>
        <w:t xml:space="preserve"> public </w:t>
      </w:r>
      <w:proofErr w:type="spellStart"/>
      <w:r w:rsidRPr="004437C8">
        <w:rPr>
          <w:rFonts w:ascii="Times New Roman" w:hAnsi="Times New Roman"/>
          <w:b/>
          <w:sz w:val="24"/>
          <w:szCs w:val="24"/>
        </w:rPr>
        <w:t>sebagai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pengguna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ijin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inilah</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merasa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perlu</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mengadakan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secara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holistik</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mengenai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peningkatan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di BPMPT.  </w:t>
      </w:r>
      <w:proofErr w:type="spellStart"/>
      <w:r w:rsidRPr="004437C8">
        <w:rPr>
          <w:rFonts w:ascii="Times New Roman" w:hAnsi="Times New Roman"/>
          <w:b/>
          <w:sz w:val="24"/>
          <w:szCs w:val="24"/>
        </w:rPr>
        <w:t>Berdasarkan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uraian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diatas</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peneliti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mengolah</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hasil</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analisis</w:t>
      </w:r>
      <w:proofErr w:type="spellEnd"/>
      <w:r w:rsidRPr="004437C8">
        <w:rPr>
          <w:rFonts w:ascii="Times New Roman" w:hAnsi="Times New Roman"/>
          <w:b/>
          <w:sz w:val="24"/>
          <w:szCs w:val="24"/>
        </w:rPr>
        <w:t xml:space="preserve"> data </w:t>
      </w:r>
      <w:proofErr w:type="spellStart"/>
      <w:r w:rsidRPr="004437C8">
        <w:rPr>
          <w:rFonts w:ascii="Times New Roman" w:hAnsi="Times New Roman"/>
          <w:b/>
          <w:sz w:val="24"/>
          <w:szCs w:val="24"/>
        </w:rPr>
        <w:t>dan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pembahasan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implementasi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kebijakan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bidang</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kesehatan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sehingga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langkah</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perbaikan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dapat</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disimpulkan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ada</w:t>
      </w:r>
      <w:proofErr w:type="spellEnd"/>
      <w:r w:rsidRPr="004437C8">
        <w:rPr>
          <w:rFonts w:ascii="Times New Roman" w:hAnsi="Times New Roman"/>
          <w:b/>
          <w:sz w:val="24"/>
          <w:szCs w:val="24"/>
        </w:rPr>
        <w:t xml:space="preserve"> 4 (</w:t>
      </w:r>
      <w:proofErr w:type="spellStart"/>
      <w:r w:rsidRPr="004437C8">
        <w:rPr>
          <w:rFonts w:ascii="Times New Roman" w:hAnsi="Times New Roman"/>
          <w:b/>
          <w:sz w:val="24"/>
          <w:szCs w:val="24"/>
        </w:rPr>
        <w:t>empat</w:t>
      </w:r>
      <w:proofErr w:type="spellEnd"/>
      <w:r w:rsidRPr="004437C8">
        <w:rPr>
          <w:rFonts w:ascii="Times New Roman" w:hAnsi="Times New Roman"/>
          <w:b/>
          <w:sz w:val="24"/>
          <w:szCs w:val="24"/>
        </w:rPr>
        <w:t xml:space="preserve">) factor yang </w:t>
      </w:r>
      <w:proofErr w:type="spellStart"/>
      <w:r w:rsidRPr="004437C8">
        <w:rPr>
          <w:rFonts w:ascii="Times New Roman" w:hAnsi="Times New Roman"/>
          <w:b/>
          <w:sz w:val="24"/>
          <w:szCs w:val="24"/>
        </w:rPr>
        <w:t>mempengaruhi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peningkatan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yakni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faktor</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komunikasi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sumberdaya</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disposisi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struktur</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birokrasi</w:t>
      </w:r>
      <w:proofErr w:type="spellEnd"/>
      <w:r w:rsidRPr="004437C8">
        <w:rPr>
          <w:rFonts w:ascii="Times New Roman" w:hAnsi="Times New Roman"/>
          <w:b/>
          <w:sz w:val="24"/>
          <w:szCs w:val="24"/>
        </w:rPr>
        <w:t xml:space="preserve"> yang </w:t>
      </w:r>
      <w:proofErr w:type="spellStart"/>
      <w:r w:rsidRPr="004437C8">
        <w:rPr>
          <w:rFonts w:ascii="Times New Roman" w:hAnsi="Times New Roman"/>
          <w:b/>
          <w:sz w:val="24"/>
          <w:szCs w:val="24"/>
        </w:rPr>
        <w:t>harus</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ditingkatkan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dalam</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pelaksanaan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pelayanan</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perijinan</w:t>
      </w:r>
      <w:proofErr w:type="spellEnd"/>
      <w:r w:rsidRPr="004437C8">
        <w:rPr>
          <w:rFonts w:ascii="Times New Roman" w:hAnsi="Times New Roman"/>
          <w:b/>
          <w:sz w:val="24"/>
          <w:szCs w:val="24"/>
        </w:rPr>
        <w:t xml:space="preserve"> di BPMPT </w:t>
      </w:r>
      <w:proofErr w:type="spellStart"/>
      <w:r w:rsidRPr="004437C8">
        <w:rPr>
          <w:rFonts w:ascii="Times New Roman" w:hAnsi="Times New Roman"/>
          <w:b/>
          <w:sz w:val="24"/>
          <w:szCs w:val="24"/>
        </w:rPr>
        <w:t>Provinsi</w:t>
      </w:r>
      <w:proofErr w:type="spellEnd"/>
      <w:r w:rsidRPr="004437C8">
        <w:rPr>
          <w:rFonts w:ascii="Times New Roman" w:hAnsi="Times New Roman"/>
          <w:b/>
          <w:sz w:val="24"/>
          <w:szCs w:val="24"/>
        </w:rPr>
        <w:t xml:space="preserve"> </w:t>
      </w:r>
      <w:proofErr w:type="spellStart"/>
      <w:r w:rsidRPr="004437C8">
        <w:rPr>
          <w:rFonts w:ascii="Times New Roman" w:hAnsi="Times New Roman"/>
          <w:b/>
          <w:sz w:val="24"/>
          <w:szCs w:val="24"/>
        </w:rPr>
        <w:t>Jawa</w:t>
      </w:r>
      <w:proofErr w:type="spellEnd"/>
      <w:r w:rsidRPr="004437C8">
        <w:rPr>
          <w:rFonts w:ascii="Times New Roman" w:hAnsi="Times New Roman"/>
          <w:b/>
          <w:sz w:val="24"/>
          <w:szCs w:val="24"/>
        </w:rPr>
        <w:t xml:space="preserve"> Barat. </w:t>
      </w:r>
    </w:p>
    <w:p w:rsidR="00DD5F2F" w:rsidRPr="004437C8" w:rsidRDefault="00DD5F2F" w:rsidP="00DD5F2F">
      <w:pPr>
        <w:pStyle w:val="NoSpacing"/>
        <w:rPr>
          <w:rFonts w:ascii="Times New Roman" w:hAnsi="Times New Roman"/>
          <w:b/>
          <w:sz w:val="24"/>
          <w:szCs w:val="24"/>
        </w:rPr>
      </w:pPr>
    </w:p>
    <w:p w:rsidR="00DD5F2F" w:rsidRDefault="00DD5F2F" w:rsidP="00DD5F2F">
      <w:pPr>
        <w:pStyle w:val="NoSpacing"/>
        <w:jc w:val="center"/>
        <w:rPr>
          <w:rFonts w:ascii="Times New Roman" w:hAnsi="Times New Roman"/>
          <w:sz w:val="24"/>
          <w:szCs w:val="24"/>
        </w:rPr>
      </w:pPr>
    </w:p>
    <w:p w:rsidR="00DD5F2F" w:rsidRDefault="00DD5F2F" w:rsidP="00DD5F2F">
      <w:pPr>
        <w:pStyle w:val="NoSpacing"/>
        <w:jc w:val="center"/>
        <w:rPr>
          <w:rFonts w:ascii="Times New Roman" w:hAnsi="Times New Roman"/>
          <w:sz w:val="24"/>
          <w:szCs w:val="24"/>
        </w:rPr>
      </w:pPr>
    </w:p>
    <w:p w:rsidR="00DD5F2F" w:rsidRDefault="00DD5F2F" w:rsidP="00DD5F2F">
      <w:pPr>
        <w:pStyle w:val="NoSpacing"/>
        <w:jc w:val="center"/>
        <w:rPr>
          <w:rFonts w:ascii="Times New Roman" w:hAnsi="Times New Roman"/>
          <w:sz w:val="24"/>
          <w:szCs w:val="24"/>
        </w:rPr>
      </w:pPr>
    </w:p>
    <w:p w:rsidR="00DD5F2F" w:rsidRDefault="00DD5F2F" w:rsidP="00DD5F2F">
      <w:pPr>
        <w:pStyle w:val="NoSpacing"/>
        <w:jc w:val="center"/>
        <w:rPr>
          <w:rFonts w:ascii="Times New Roman" w:hAnsi="Times New Roman"/>
          <w:sz w:val="24"/>
          <w:szCs w:val="24"/>
        </w:rPr>
      </w:pPr>
    </w:p>
    <w:p w:rsidR="00DD5F2F" w:rsidRPr="005361EC" w:rsidRDefault="00DD5F2F" w:rsidP="00DD5F2F">
      <w:pPr>
        <w:pStyle w:val="NoSpacing"/>
        <w:jc w:val="center"/>
        <w:rPr>
          <w:rFonts w:ascii="Times New Roman" w:hAnsi="Times New Roman"/>
          <w:sz w:val="24"/>
          <w:szCs w:val="24"/>
        </w:rPr>
      </w:pPr>
    </w:p>
    <w:p w:rsidR="00DD5F2F" w:rsidRDefault="00DD5F2F" w:rsidP="00DD5F2F">
      <w:pPr>
        <w:tabs>
          <w:tab w:val="left" w:pos="4845"/>
        </w:tabs>
        <w:spacing w:line="444" w:lineRule="auto"/>
        <w:ind w:right="74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w:t>
      </w:r>
      <w:proofErr w:type="gramEnd"/>
      <w:r>
        <w:rPr>
          <w:rFonts w:ascii="Times New Roman" w:hAnsi="Times New Roman"/>
          <w:sz w:val="24"/>
          <w:szCs w:val="24"/>
        </w:rPr>
        <w:tab/>
      </w:r>
    </w:p>
    <w:p w:rsidR="00DD5F2F" w:rsidRDefault="00DD5F2F">
      <w:pPr>
        <w:spacing w:after="200" w:line="276" w:lineRule="auto"/>
        <w:jc w:val="left"/>
        <w:rPr>
          <w:rFonts w:ascii="Times New Roman" w:hAnsi="Times New Roman"/>
          <w:b/>
          <w:i/>
          <w:sz w:val="24"/>
          <w:szCs w:val="24"/>
        </w:rPr>
      </w:pPr>
      <w:r>
        <w:rPr>
          <w:rFonts w:ascii="Times New Roman" w:hAnsi="Times New Roman"/>
          <w:b/>
          <w:i/>
          <w:sz w:val="24"/>
          <w:szCs w:val="24"/>
        </w:rPr>
        <w:lastRenderedPageBreak/>
        <w:br w:type="page"/>
      </w:r>
    </w:p>
    <w:p w:rsidR="00DD5F2F" w:rsidRDefault="00DD5F2F" w:rsidP="00DD5F2F">
      <w:pPr>
        <w:tabs>
          <w:tab w:val="left" w:leader="dot" w:pos="7230"/>
          <w:tab w:val="right" w:pos="7797"/>
        </w:tabs>
        <w:ind w:right="734"/>
        <w:jc w:val="center"/>
        <w:rPr>
          <w:rFonts w:ascii="Times New Roman" w:hAnsi="Times New Roman"/>
          <w:b/>
          <w:i/>
          <w:sz w:val="24"/>
          <w:szCs w:val="24"/>
        </w:rPr>
      </w:pPr>
      <w:r w:rsidRPr="004437C8">
        <w:rPr>
          <w:rFonts w:ascii="Times New Roman" w:hAnsi="Times New Roman"/>
          <w:b/>
          <w:i/>
          <w:sz w:val="24"/>
          <w:szCs w:val="24"/>
        </w:rPr>
        <w:lastRenderedPageBreak/>
        <w:t>ABSTRACT</w:t>
      </w:r>
    </w:p>
    <w:p w:rsidR="00E60D26" w:rsidRDefault="00E60D26" w:rsidP="00DD5F2F">
      <w:pPr>
        <w:tabs>
          <w:tab w:val="left" w:leader="dot" w:pos="7230"/>
          <w:tab w:val="right" w:pos="7797"/>
        </w:tabs>
        <w:ind w:right="734"/>
        <w:jc w:val="center"/>
        <w:rPr>
          <w:rFonts w:ascii="Times New Roman" w:hAnsi="Times New Roman"/>
          <w:b/>
          <w:i/>
          <w:sz w:val="24"/>
          <w:szCs w:val="24"/>
        </w:rPr>
      </w:pPr>
    </w:p>
    <w:p w:rsidR="00E60D26" w:rsidRDefault="00E60D26" w:rsidP="00DD5F2F">
      <w:pPr>
        <w:tabs>
          <w:tab w:val="left" w:leader="dot" w:pos="7230"/>
          <w:tab w:val="right" w:pos="7797"/>
        </w:tabs>
        <w:ind w:right="734"/>
        <w:jc w:val="center"/>
        <w:rPr>
          <w:rFonts w:ascii="Times New Roman" w:hAnsi="Times New Roman"/>
          <w:b/>
          <w:i/>
          <w:sz w:val="24"/>
          <w:szCs w:val="24"/>
        </w:rPr>
      </w:pPr>
    </w:p>
    <w:p w:rsidR="00E60D26" w:rsidRDefault="00E60D26" w:rsidP="00DD5F2F">
      <w:pPr>
        <w:tabs>
          <w:tab w:val="left" w:leader="dot" w:pos="7230"/>
          <w:tab w:val="right" w:pos="7797"/>
        </w:tabs>
        <w:ind w:right="734"/>
        <w:jc w:val="center"/>
        <w:rPr>
          <w:rFonts w:ascii="Times New Roman" w:hAnsi="Times New Roman"/>
          <w:b/>
          <w:i/>
          <w:sz w:val="24"/>
          <w:szCs w:val="24"/>
        </w:rPr>
      </w:pPr>
    </w:p>
    <w:p w:rsidR="00E60D26" w:rsidRDefault="00E60D26" w:rsidP="00DD5F2F">
      <w:pPr>
        <w:tabs>
          <w:tab w:val="left" w:leader="dot" w:pos="7230"/>
          <w:tab w:val="right" w:pos="7797"/>
        </w:tabs>
        <w:ind w:right="734"/>
        <w:jc w:val="center"/>
        <w:rPr>
          <w:rFonts w:ascii="Times New Roman" w:hAnsi="Times New Roman"/>
          <w:b/>
          <w:i/>
          <w:sz w:val="24"/>
          <w:szCs w:val="24"/>
        </w:rPr>
      </w:pPr>
    </w:p>
    <w:p w:rsidR="00DD5F2F" w:rsidRPr="004437C8" w:rsidRDefault="00DD5F2F" w:rsidP="00E60D26">
      <w:pPr>
        <w:tabs>
          <w:tab w:val="left" w:leader="dot" w:pos="7230"/>
          <w:tab w:val="right" w:pos="7797"/>
        </w:tabs>
        <w:ind w:right="734"/>
        <w:rPr>
          <w:rFonts w:ascii="Times New Roman" w:hAnsi="Times New Roman"/>
          <w:b/>
          <w:i/>
          <w:sz w:val="24"/>
          <w:szCs w:val="24"/>
        </w:rPr>
      </w:pPr>
      <w:bookmarkStart w:id="0" w:name="_GoBack"/>
      <w:bookmarkEnd w:id="0"/>
    </w:p>
    <w:p w:rsidR="00DD5F2F" w:rsidRPr="004437C8" w:rsidRDefault="00DD5F2F" w:rsidP="00DD5F2F">
      <w:pPr>
        <w:tabs>
          <w:tab w:val="left" w:leader="dot" w:pos="7230"/>
          <w:tab w:val="right" w:pos="7797"/>
        </w:tabs>
        <w:ind w:right="734"/>
        <w:rPr>
          <w:rFonts w:ascii="Times New Roman" w:hAnsi="Times New Roman"/>
          <w:b/>
          <w:i/>
          <w:sz w:val="24"/>
          <w:szCs w:val="24"/>
        </w:rPr>
      </w:pPr>
    </w:p>
    <w:p w:rsidR="00DD5F2F" w:rsidRPr="004437C8" w:rsidRDefault="00DD5F2F" w:rsidP="00E60D26">
      <w:pPr>
        <w:tabs>
          <w:tab w:val="left" w:leader="dot" w:pos="7797"/>
          <w:tab w:val="right" w:pos="8035"/>
        </w:tabs>
        <w:ind w:left="196" w:right="734"/>
        <w:rPr>
          <w:rFonts w:ascii="Times New Roman" w:hAnsi="Times New Roman"/>
          <w:b/>
          <w:i/>
          <w:sz w:val="24"/>
          <w:szCs w:val="24"/>
        </w:rPr>
      </w:pPr>
      <w:r w:rsidRPr="004437C8">
        <w:rPr>
          <w:rFonts w:ascii="Times New Roman" w:hAnsi="Times New Roman"/>
          <w:b/>
          <w:i/>
          <w:sz w:val="24"/>
          <w:szCs w:val="24"/>
        </w:rPr>
        <w:t>In order to realize the public service either keeping with the demands of the public expect fast service, precise, accurate and have legal certainty it is a case against the organizers of licensing in West Java Province for Implementing the Policy Licensing Health Sector towards Quality Services at the Investment Board and Integrated Licensing West Java (BPMPT).</w:t>
      </w:r>
    </w:p>
    <w:p w:rsidR="00DD5F2F" w:rsidRPr="004437C8" w:rsidRDefault="00DD5F2F" w:rsidP="00E60D26">
      <w:pPr>
        <w:tabs>
          <w:tab w:val="left" w:leader="dot" w:pos="7797"/>
          <w:tab w:val="right" w:pos="8035"/>
        </w:tabs>
        <w:ind w:left="196" w:right="734"/>
        <w:rPr>
          <w:rFonts w:ascii="Times New Roman" w:hAnsi="Times New Roman"/>
          <w:b/>
          <w:i/>
          <w:sz w:val="24"/>
          <w:szCs w:val="24"/>
        </w:rPr>
      </w:pPr>
      <w:r w:rsidRPr="004437C8">
        <w:rPr>
          <w:rFonts w:ascii="Times New Roman" w:hAnsi="Times New Roman"/>
          <w:b/>
          <w:i/>
          <w:sz w:val="24"/>
          <w:szCs w:val="24"/>
        </w:rPr>
        <w:t>One way of measuring public service policy success or failure is determined by the services in accordance not with that expected by the user license, and the most important factor to achieve successful implementation of policies on when to achieve the goals clearly, transparency and efficiency duration, requirements and still not optimal service licensing if tinged with a number of complaints, the complaints either directly or through the news media, this shows the implementation of the licensing service in BPMPT West Java province has not been optimal.</w:t>
      </w:r>
    </w:p>
    <w:p w:rsidR="00DD5F2F" w:rsidRPr="004437C8" w:rsidRDefault="00DD5F2F" w:rsidP="00E60D26">
      <w:pPr>
        <w:tabs>
          <w:tab w:val="left" w:leader="dot" w:pos="7797"/>
          <w:tab w:val="right" w:pos="8035"/>
        </w:tabs>
        <w:ind w:left="196" w:right="734"/>
        <w:rPr>
          <w:rFonts w:ascii="Times New Roman" w:hAnsi="Times New Roman"/>
          <w:b/>
          <w:i/>
          <w:sz w:val="24"/>
          <w:szCs w:val="24"/>
        </w:rPr>
      </w:pPr>
      <w:r w:rsidRPr="004437C8">
        <w:rPr>
          <w:rFonts w:ascii="Times New Roman" w:hAnsi="Times New Roman"/>
          <w:b/>
          <w:i/>
          <w:sz w:val="24"/>
          <w:szCs w:val="24"/>
        </w:rPr>
        <w:t>The research method is an approach to the problems that exist on the object of research so as to establish the procedure of the research conducted structured and systematic to achieve the research objectives formulated by the methods used in this research is descriptive analysis is a research method which is simply a description what is obtained by researchers in the field accompanied by evidence to be analyzed are then summarized thus becoming one conclusion.</w:t>
      </w:r>
    </w:p>
    <w:p w:rsidR="00DD5F2F" w:rsidRPr="004437C8" w:rsidRDefault="00DD5F2F" w:rsidP="00E60D26">
      <w:pPr>
        <w:tabs>
          <w:tab w:val="left" w:leader="dot" w:pos="7797"/>
          <w:tab w:val="right" w:pos="8035"/>
        </w:tabs>
        <w:ind w:left="196" w:right="734"/>
        <w:rPr>
          <w:rFonts w:ascii="Times New Roman" w:hAnsi="Times New Roman"/>
          <w:b/>
          <w:i/>
          <w:sz w:val="24"/>
          <w:szCs w:val="24"/>
        </w:rPr>
      </w:pPr>
      <w:r w:rsidRPr="004437C8">
        <w:rPr>
          <w:rFonts w:ascii="Times New Roman" w:hAnsi="Times New Roman"/>
          <w:b/>
          <w:i/>
          <w:sz w:val="24"/>
          <w:szCs w:val="24"/>
        </w:rPr>
        <w:t>Organizations licensing services in West Java is the commitment of the Government of West Java Province to implement regulations permitting the door of course, coordination between sectors is very important without which it is impossible service becomes easy and the fulfillment of the demands of the public as a user license, this is the researchers feel the need to conduct research holistically about the increasing licensing services in BPMPT. Based on the description above researchers to process the data analysis and discussion of policy implementation licensing health sector so that corrective measures can be concluded there are four (4) factors affecting the increase in licensing service that is a factor of communication, resources, disposition and bureaucratic structures should be improved in the implementation of the licensing service in BPMPT West Java Province.</w:t>
      </w:r>
    </w:p>
    <w:p w:rsidR="00DD5F2F" w:rsidRDefault="00DD5F2F" w:rsidP="00DD5F2F">
      <w:pPr>
        <w:tabs>
          <w:tab w:val="left" w:leader="dot" w:pos="7230"/>
          <w:tab w:val="right" w:pos="7797"/>
        </w:tabs>
        <w:spacing w:line="444" w:lineRule="auto"/>
        <w:ind w:right="740"/>
        <w:rPr>
          <w:rFonts w:ascii="Times New Roman" w:hAnsi="Times New Roman"/>
          <w:b/>
          <w:i/>
          <w:sz w:val="24"/>
          <w:szCs w:val="24"/>
        </w:rPr>
      </w:pPr>
    </w:p>
    <w:p w:rsidR="00E60D26" w:rsidRDefault="00E60D26" w:rsidP="00DD5F2F">
      <w:pPr>
        <w:tabs>
          <w:tab w:val="left" w:leader="dot" w:pos="7230"/>
          <w:tab w:val="right" w:pos="7797"/>
        </w:tabs>
        <w:spacing w:line="444" w:lineRule="auto"/>
        <w:ind w:right="740"/>
        <w:rPr>
          <w:rFonts w:ascii="Times New Roman" w:hAnsi="Times New Roman"/>
          <w:b/>
          <w:i/>
          <w:sz w:val="24"/>
          <w:szCs w:val="24"/>
        </w:rPr>
      </w:pPr>
    </w:p>
    <w:p w:rsidR="00E60D26" w:rsidRPr="00E60D26" w:rsidRDefault="00E60D26" w:rsidP="00E60D26">
      <w:pPr>
        <w:tabs>
          <w:tab w:val="left" w:leader="dot" w:pos="7230"/>
          <w:tab w:val="right" w:pos="7797"/>
        </w:tabs>
        <w:spacing w:line="444" w:lineRule="auto"/>
        <w:ind w:right="740"/>
        <w:rPr>
          <w:rFonts w:ascii="Times New Roman" w:hAnsi="Times New Roman"/>
          <w:b/>
          <w:sz w:val="24"/>
          <w:szCs w:val="24"/>
        </w:rPr>
      </w:pPr>
      <w:r>
        <w:rPr>
          <w:rFonts w:ascii="Times New Roman" w:hAnsi="Times New Roman"/>
          <w:b/>
          <w:i/>
          <w:sz w:val="24"/>
          <w:szCs w:val="24"/>
        </w:rPr>
        <w:t xml:space="preserve">                                                       </w:t>
      </w:r>
      <w:proofErr w:type="gramStart"/>
      <w:r>
        <w:rPr>
          <w:rFonts w:ascii="Times New Roman" w:hAnsi="Times New Roman"/>
          <w:b/>
          <w:sz w:val="24"/>
          <w:szCs w:val="24"/>
        </w:rPr>
        <w:t>ii</w:t>
      </w:r>
      <w:proofErr w:type="gramEnd"/>
    </w:p>
    <w:p w:rsidR="00D34822" w:rsidRDefault="00D34822"/>
    <w:sectPr w:rsidR="00D34822" w:rsidSect="00E60D26">
      <w:pgSz w:w="11906" w:h="16838" w:code="9"/>
      <w:pgMar w:top="2160" w:right="1729" w:bottom="1440" w:left="1416" w:header="706" w:footer="706" w:gutter="43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2F"/>
    <w:rsid w:val="001C2514"/>
    <w:rsid w:val="00220F14"/>
    <w:rsid w:val="00D34822"/>
    <w:rsid w:val="00DD5F2F"/>
    <w:rsid w:val="00E60D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2F"/>
    <w:pPr>
      <w:spacing w:after="0" w:line="240" w:lineRule="auto"/>
      <w:jc w:val="both"/>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5F2F"/>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NoSpacing"/>
    <w:uiPriority w:val="1"/>
    <w:locked/>
    <w:rsid w:val="00DD5F2F"/>
    <w:rPr>
      <w:rFonts w:ascii="Calibri" w:eastAsia="Times New Roman" w:hAnsi="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2F"/>
    <w:pPr>
      <w:spacing w:after="0" w:line="240" w:lineRule="auto"/>
      <w:jc w:val="both"/>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5F2F"/>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NoSpacing"/>
    <w:uiPriority w:val="1"/>
    <w:locked/>
    <w:rsid w:val="00DD5F2F"/>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PTSP-PROV JABAR</cp:lastModifiedBy>
  <cp:revision>2</cp:revision>
  <cp:lastPrinted>2016-04-14T04:55:00Z</cp:lastPrinted>
  <dcterms:created xsi:type="dcterms:W3CDTF">2016-03-28T10:10:00Z</dcterms:created>
  <dcterms:modified xsi:type="dcterms:W3CDTF">2016-04-14T04:56:00Z</dcterms:modified>
</cp:coreProperties>
</file>