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99" w:rsidRPr="004D5957" w:rsidRDefault="007D530C" w:rsidP="00923999">
      <w:pPr>
        <w:spacing w:after="0" w:line="480" w:lineRule="auto"/>
        <w:jc w:val="center"/>
        <w:rPr>
          <w:rFonts w:ascii="Times New Roman" w:hAnsi="Times New Roman" w:cs="Times New Roman"/>
          <w:b/>
          <w:sz w:val="24"/>
          <w:szCs w:val="24"/>
        </w:rPr>
      </w:pPr>
      <w:r w:rsidRPr="007D530C">
        <w:rPr>
          <w:rFonts w:ascii="Times New Roman" w:hAnsi="Times New Roman" w:cs="Times New Roman"/>
          <w:b/>
          <w:noProof/>
          <w:sz w:val="24"/>
          <w:szCs w:val="24"/>
          <w:lang w:val="en-US" w:eastAsia="en-US"/>
        </w:rPr>
        <w:pict>
          <v:rect id="_x0000_s1028" style="position:absolute;left:0;text-align:left;margin-left:384.6pt;margin-top:-82.65pt;width:30.75pt;height:26.25pt;z-index:251661312" stroked="f"/>
        </w:pict>
      </w:r>
      <w:r w:rsidR="00923999" w:rsidRPr="004D5957">
        <w:rPr>
          <w:rFonts w:ascii="Times New Roman" w:hAnsi="Times New Roman" w:cs="Times New Roman"/>
          <w:b/>
          <w:sz w:val="24"/>
          <w:szCs w:val="24"/>
        </w:rPr>
        <w:t>BAB I</w:t>
      </w:r>
    </w:p>
    <w:p w:rsidR="00923999" w:rsidRDefault="00923999" w:rsidP="00923999">
      <w:pPr>
        <w:spacing w:after="0" w:line="480" w:lineRule="auto"/>
        <w:jc w:val="center"/>
        <w:rPr>
          <w:rFonts w:ascii="Times New Roman" w:hAnsi="Times New Roman" w:cs="Times New Roman"/>
          <w:b/>
          <w:sz w:val="24"/>
          <w:szCs w:val="24"/>
        </w:rPr>
      </w:pPr>
      <w:r w:rsidRPr="004D5957">
        <w:rPr>
          <w:rFonts w:ascii="Times New Roman" w:hAnsi="Times New Roman" w:cs="Times New Roman"/>
          <w:b/>
          <w:sz w:val="24"/>
          <w:szCs w:val="24"/>
        </w:rPr>
        <w:t>PENDAHULUAN</w:t>
      </w:r>
    </w:p>
    <w:p w:rsidR="00923999" w:rsidRPr="004D5957" w:rsidRDefault="00923999" w:rsidP="00923999">
      <w:pPr>
        <w:spacing w:after="0" w:line="480" w:lineRule="auto"/>
        <w:jc w:val="center"/>
        <w:rPr>
          <w:rFonts w:ascii="Times New Roman" w:hAnsi="Times New Roman" w:cs="Times New Roman"/>
          <w:b/>
          <w:sz w:val="24"/>
          <w:szCs w:val="24"/>
        </w:rPr>
      </w:pPr>
    </w:p>
    <w:p w:rsidR="00923999" w:rsidRPr="00923999" w:rsidRDefault="00923999" w:rsidP="00923999">
      <w:pPr>
        <w:pStyle w:val="ListParagraph"/>
        <w:numPr>
          <w:ilvl w:val="0"/>
          <w:numId w:val="1"/>
        </w:numPr>
        <w:spacing w:after="0" w:line="480" w:lineRule="auto"/>
        <w:ind w:left="426" w:hanging="426"/>
        <w:jc w:val="both"/>
        <w:rPr>
          <w:rFonts w:ascii="Times New Roman" w:hAnsi="Times New Roman" w:cs="Times New Roman"/>
          <w:b/>
          <w:sz w:val="24"/>
          <w:szCs w:val="24"/>
        </w:rPr>
      </w:pPr>
      <w:r w:rsidRPr="004D5957">
        <w:rPr>
          <w:rFonts w:ascii="Times New Roman" w:hAnsi="Times New Roman" w:cs="Times New Roman"/>
          <w:b/>
          <w:sz w:val="24"/>
          <w:szCs w:val="24"/>
        </w:rPr>
        <w:t>Latar Belakang Masalah</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Matematika merupakan ilmu yang dinamis dari zaman ke zaman, sehingga setiap pengguna ilmu matematika berpikir lebih aktif,</w:t>
      </w:r>
      <w:r w:rsidR="000C5B25">
        <w:rPr>
          <w:rFonts w:ascii="Times New Roman" w:hAnsi="Times New Roman" w:cs="Times New Roman"/>
          <w:sz w:val="24"/>
          <w:szCs w:val="24"/>
          <w:lang w:val="en-US"/>
        </w:rPr>
        <w:t xml:space="preserve"> </w:t>
      </w:r>
      <w:r>
        <w:rPr>
          <w:rFonts w:ascii="Times New Roman" w:hAnsi="Times New Roman" w:cs="Times New Roman"/>
          <w:sz w:val="24"/>
          <w:szCs w:val="24"/>
        </w:rPr>
        <w:t xml:space="preserve">kreatif dan generatif. Selain itu ilmu matematika mempunyai ke indahan yang tertata dan disipilin, akan tetapi dibalik itu terdapat kekurangan atau kelemahan sehingga ilmu matematika kian menjadi suatu permasalahan, seperti malasnya belajar matematika atau sulit belajar matematika, terutama oleh siswa yang mengakibatkan pemahaman terhadap matematika itu kurang.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Sikap yang kurang baik tersebut bisa berdampak terhadap prestasi individu maupun kebangsaan, seperti rendahnya kualitas pedidikan matematika di Indonesia juga terlihat dari hasil </w:t>
      </w:r>
      <w:r>
        <w:rPr>
          <w:rFonts w:ascii="Times New Roman" w:hAnsi="Times New Roman" w:cs="Times New Roman"/>
          <w:i/>
          <w:sz w:val="24"/>
          <w:szCs w:val="24"/>
        </w:rPr>
        <w:t>Program for International Student Assesment</w:t>
      </w:r>
      <w:r>
        <w:rPr>
          <w:rFonts w:ascii="Times New Roman" w:hAnsi="Times New Roman" w:cs="Times New Roman"/>
          <w:sz w:val="24"/>
          <w:szCs w:val="24"/>
        </w:rPr>
        <w:t xml:space="preserve">  (PISA) pada tahun 2012  merilis bahwa Indonesia berada di peringkat bawah dalam bidang matematika dan ilmu pengetahuan. Kelemahan dari penguasaan dan pemahaman matematika menjadi kendala sehingga Indonesia berada pada peringkat ke 65 dari 65 negara. </w:t>
      </w:r>
    </w:p>
    <w:p w:rsidR="00923999" w:rsidRDefault="007D530C"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147.75pt;margin-top:157.55pt;width:46.9pt;height:32.65pt;z-index:251662336" stroked="f">
            <v:textbox>
              <w:txbxContent>
                <w:p w:rsidR="004F6059" w:rsidRPr="003F6411" w:rsidRDefault="004F6059" w:rsidP="004F6059">
                  <w:pPr>
                    <w:spacing w:after="0" w:line="240" w:lineRule="auto"/>
                    <w:jc w:val="center"/>
                    <w:rPr>
                      <w:rFonts w:ascii="Times New Roman" w:hAnsi="Times New Roman" w:cs="Times New Roman"/>
                      <w:sz w:val="24"/>
                    </w:rPr>
                  </w:pPr>
                  <w:r>
                    <w:rPr>
                      <w:rFonts w:ascii="Times New Roman" w:hAnsi="Times New Roman" w:cs="Times New Roman"/>
                      <w:sz w:val="24"/>
                    </w:rPr>
                    <w:t>1</w:t>
                  </w:r>
                </w:p>
              </w:txbxContent>
            </v:textbox>
          </v:rect>
        </w:pict>
      </w:r>
      <w:r w:rsidRPr="007D530C">
        <w:rPr>
          <w:rFonts w:ascii="Times New Roman" w:hAnsi="Times New Roman" w:cs="Times New Roman"/>
          <w:noProof/>
          <w:sz w:val="24"/>
          <w:szCs w:val="24"/>
          <w:lang w:val="en-US"/>
        </w:rPr>
        <w:pict>
          <v:rect id="_x0000_s1026" style="position:absolute;left:0;text-align:left;margin-left:186.6pt;margin-top:277.1pt;width:34.5pt;height:27pt;z-index:251660288" stroked="f">
            <v:textbox>
              <w:txbxContent>
                <w:p w:rsidR="00923999" w:rsidRPr="003C7064" w:rsidRDefault="00923999" w:rsidP="00923999">
                  <w:pPr>
                    <w:rPr>
                      <w:rFonts w:ascii="Times New Roman" w:hAnsi="Times New Roman" w:cs="Times New Roman"/>
                    </w:rPr>
                  </w:pPr>
                  <w:r w:rsidRPr="003C7064">
                    <w:rPr>
                      <w:rFonts w:ascii="Times New Roman" w:hAnsi="Times New Roman" w:cs="Times New Roman"/>
                    </w:rPr>
                    <w:t>1</w:t>
                  </w:r>
                </w:p>
              </w:txbxContent>
            </v:textbox>
          </v:rect>
        </w:pict>
      </w:r>
      <w:r w:rsidR="00923999">
        <w:rPr>
          <w:rFonts w:ascii="Times New Roman" w:hAnsi="Times New Roman" w:cs="Times New Roman"/>
          <w:sz w:val="24"/>
          <w:szCs w:val="24"/>
        </w:rPr>
        <w:t xml:space="preserve">Peranan penting dalam menguasai dan memahami matematika sangatlah harus. Sebagaimana dikemukakan oleh Wahyudin (2012: 859) matematika diperlukan dalam kehidupan sehari – hari baik pada kegiatan proses pembilang, mengukur, menimbang, menjual , membeli, serta untuk kegiatan matematika itu sendiri. SD sampai perguruan tinggi matematika diajarkan, hal ini menunjukan </w:t>
      </w:r>
      <w:r w:rsidR="00923999">
        <w:rPr>
          <w:rFonts w:ascii="Times New Roman" w:hAnsi="Times New Roman" w:cs="Times New Roman"/>
          <w:sz w:val="24"/>
          <w:szCs w:val="24"/>
        </w:rPr>
        <w:lastRenderedPageBreak/>
        <w:t>pentingnya matematika. Pernyataan tersebut diarahkan oleh pemerintah yang terlampir pada Peraturan Menteri Pendidikan Nasional Nomor 20 tahun 2006 tentang  Standar Isi, bahwa Pembelajaran Matematika terdapat kemampuan sebagai berikut :</w:t>
      </w:r>
    </w:p>
    <w:p w:rsidR="00923999" w:rsidRPr="00AE6811" w:rsidRDefault="00923999" w:rsidP="00923999">
      <w:pPr>
        <w:numPr>
          <w:ilvl w:val="0"/>
          <w:numId w:val="3"/>
        </w:numPr>
        <w:spacing w:before="100" w:beforeAutospacing="1" w:after="100" w:afterAutospacing="1" w:line="480" w:lineRule="auto"/>
        <w:jc w:val="both"/>
        <w:rPr>
          <w:rFonts w:ascii="Times New Roman" w:eastAsia="Times New Roman" w:hAnsi="Times New Roman" w:cs="Times New Roman"/>
          <w:sz w:val="25"/>
          <w:szCs w:val="25"/>
          <w:lang w:eastAsia="en-GB"/>
        </w:rPr>
      </w:pPr>
      <w:r w:rsidRPr="00AE6811">
        <w:rPr>
          <w:rFonts w:ascii="Times New Roman" w:eastAsia="Times New Roman" w:hAnsi="Times New Roman" w:cs="Times New Roman"/>
          <w:sz w:val="24"/>
          <w:szCs w:val="24"/>
          <w:lang w:eastAsia="en-GB"/>
        </w:rPr>
        <w:t>Memahami konsep matematika, menjelaskan keterkaitan antar</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konsep dan</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mengaplikasikan konsep atau algoritma secara luwes, akurat, efisien, dan tepatdalam pemecahan masalah.</w:t>
      </w:r>
    </w:p>
    <w:p w:rsidR="00923999" w:rsidRPr="00AE6811" w:rsidRDefault="00923999" w:rsidP="00923999">
      <w:pPr>
        <w:numPr>
          <w:ilvl w:val="0"/>
          <w:numId w:val="3"/>
        </w:numPr>
        <w:spacing w:before="100" w:beforeAutospacing="1" w:after="100" w:afterAutospacing="1" w:line="480" w:lineRule="auto"/>
        <w:jc w:val="both"/>
        <w:rPr>
          <w:rFonts w:ascii="Times New Roman" w:eastAsia="Times New Roman" w:hAnsi="Times New Roman" w:cs="Times New Roman"/>
          <w:sz w:val="25"/>
          <w:szCs w:val="25"/>
          <w:lang w:eastAsia="en-GB"/>
        </w:rPr>
      </w:pPr>
      <w:r w:rsidRPr="00AE6811">
        <w:rPr>
          <w:rFonts w:ascii="Times New Roman" w:eastAsia="Times New Roman" w:hAnsi="Times New Roman" w:cs="Times New Roman"/>
          <w:sz w:val="24"/>
          <w:szCs w:val="24"/>
          <w:lang w:eastAsia="en-GB"/>
        </w:rPr>
        <w:t>Menggunakan penalaran pada pola dan sifat, malakukan manipulasi matematika</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dalam membuat generalisasi, menyusun bukti, atau menje</w:t>
      </w:r>
      <w:r>
        <w:rPr>
          <w:rFonts w:ascii="Times New Roman" w:eastAsia="Times New Roman" w:hAnsi="Times New Roman" w:cs="Times New Roman"/>
          <w:sz w:val="24"/>
          <w:szCs w:val="24"/>
          <w:lang w:eastAsia="en-GB"/>
        </w:rPr>
        <w:t>l</w:t>
      </w:r>
      <w:r w:rsidRPr="00AE6811">
        <w:rPr>
          <w:rFonts w:ascii="Times New Roman" w:eastAsia="Times New Roman" w:hAnsi="Times New Roman" w:cs="Times New Roman"/>
          <w:sz w:val="24"/>
          <w:szCs w:val="24"/>
          <w:lang w:eastAsia="en-GB"/>
        </w:rPr>
        <w:t>askan gagasan dan</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pernyataan matematika.</w:t>
      </w:r>
    </w:p>
    <w:p w:rsidR="00923999" w:rsidRPr="00AE6811" w:rsidRDefault="00923999" w:rsidP="00923999">
      <w:pPr>
        <w:numPr>
          <w:ilvl w:val="0"/>
          <w:numId w:val="3"/>
        </w:numPr>
        <w:spacing w:before="100" w:beforeAutospacing="1" w:after="100" w:afterAutospacing="1" w:line="480" w:lineRule="auto"/>
        <w:jc w:val="both"/>
        <w:rPr>
          <w:rFonts w:ascii="Times New Roman" w:eastAsia="Times New Roman" w:hAnsi="Times New Roman" w:cs="Times New Roman"/>
          <w:sz w:val="25"/>
          <w:szCs w:val="25"/>
          <w:lang w:eastAsia="en-GB"/>
        </w:rPr>
      </w:pPr>
      <w:r w:rsidRPr="00AE6811">
        <w:rPr>
          <w:rFonts w:ascii="Times New Roman" w:eastAsia="Times New Roman" w:hAnsi="Times New Roman" w:cs="Times New Roman"/>
          <w:sz w:val="24"/>
          <w:szCs w:val="24"/>
          <w:lang w:eastAsia="en-GB"/>
        </w:rPr>
        <w:t>Memecahkan masalah yang meliputi kemampuan memahami masalah, merancang</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model matematika,menyelesaikan model dan menafsirkan solusi yang diperoleh.</w:t>
      </w:r>
    </w:p>
    <w:p w:rsidR="00923999" w:rsidRPr="00AE6811" w:rsidRDefault="00923999" w:rsidP="00923999">
      <w:pPr>
        <w:numPr>
          <w:ilvl w:val="0"/>
          <w:numId w:val="3"/>
        </w:numPr>
        <w:spacing w:before="100" w:beforeAutospacing="1" w:after="100" w:afterAutospacing="1" w:line="480" w:lineRule="auto"/>
        <w:jc w:val="both"/>
        <w:rPr>
          <w:rFonts w:ascii="Times New Roman" w:eastAsia="Times New Roman" w:hAnsi="Times New Roman" w:cs="Times New Roman"/>
          <w:sz w:val="25"/>
          <w:szCs w:val="25"/>
          <w:lang w:eastAsia="en-GB"/>
        </w:rPr>
      </w:pPr>
      <w:r w:rsidRPr="00AE6811">
        <w:rPr>
          <w:rFonts w:ascii="Times New Roman" w:eastAsia="Times New Roman" w:hAnsi="Times New Roman" w:cs="Times New Roman"/>
          <w:sz w:val="24"/>
          <w:szCs w:val="24"/>
          <w:lang w:eastAsia="en-GB"/>
        </w:rPr>
        <w:t>Mengomunikasikan gagasan dengan symbol, table, diagram, atau media lain</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untuk memperjelas keadaan atau masalah.</w:t>
      </w:r>
    </w:p>
    <w:p w:rsidR="00923999" w:rsidRPr="00AE6811" w:rsidRDefault="00923999" w:rsidP="00923999">
      <w:pPr>
        <w:numPr>
          <w:ilvl w:val="0"/>
          <w:numId w:val="3"/>
        </w:numPr>
        <w:spacing w:before="100" w:beforeAutospacing="1" w:after="100" w:afterAutospacing="1" w:line="480" w:lineRule="auto"/>
        <w:jc w:val="both"/>
        <w:rPr>
          <w:rFonts w:ascii="Times New Roman" w:eastAsia="Times New Roman" w:hAnsi="Times New Roman" w:cs="Times New Roman"/>
          <w:sz w:val="25"/>
          <w:szCs w:val="25"/>
          <w:lang w:eastAsia="en-GB"/>
        </w:rPr>
      </w:pPr>
      <w:r w:rsidRPr="00AE6811">
        <w:rPr>
          <w:rFonts w:ascii="Times New Roman" w:eastAsia="Times New Roman" w:hAnsi="Times New Roman" w:cs="Times New Roman"/>
          <w:sz w:val="24"/>
          <w:szCs w:val="24"/>
          <w:lang w:eastAsia="en-GB"/>
        </w:rPr>
        <w:t>Memiliki sikap menghargai kegunaan</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matematika dalam kehidupan, yaitu memiliki rasa ingin tahu, perhatian dan minatdalam mempelajari matematika, serta sikap ulet dan percaya diri dalam pemecahan</w:t>
      </w:r>
      <w:r>
        <w:rPr>
          <w:rFonts w:ascii="Times New Roman" w:eastAsia="Times New Roman" w:hAnsi="Times New Roman" w:cs="Times New Roman"/>
          <w:sz w:val="24"/>
          <w:szCs w:val="24"/>
          <w:lang w:eastAsia="en-GB"/>
        </w:rPr>
        <w:t xml:space="preserve"> </w:t>
      </w:r>
      <w:r w:rsidRPr="00AE6811">
        <w:rPr>
          <w:rFonts w:ascii="Times New Roman" w:eastAsia="Times New Roman" w:hAnsi="Times New Roman" w:cs="Times New Roman"/>
          <w:sz w:val="24"/>
          <w:szCs w:val="24"/>
          <w:lang w:eastAsia="en-GB"/>
        </w:rPr>
        <w:t>masalah.</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Supardi (2009) mengungkapkan siswa sekolah menengah memiliki kemampuan analisis matematis yang rendah, hal ini disebabkan karena rendahnya pemahaman matematika siswa. Hasil penelitian tersebut menjadi suatu pemasalahan yang harus di atasi dan dicari solusinya supaya pembelajaran </w:t>
      </w:r>
      <w:r>
        <w:rPr>
          <w:rFonts w:ascii="Times New Roman" w:hAnsi="Times New Roman" w:cs="Times New Roman"/>
          <w:sz w:val="24"/>
          <w:szCs w:val="24"/>
        </w:rPr>
        <w:lastRenderedPageBreak/>
        <w:t xml:space="preserve">matematika lebih menarik dan tidak membuat siswa sulit sehingga siswa dapat menarik minat siswa pada matematika dan dapat mengembangkan kemampuan matematika.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Priatna (dalam Sujatmikowati, 2010) mengemukakan bahwa kualitas kemampuan pemahaman matematika berupa pemahaman instrumental dan relasional masih rendah. Hal tersebut diakibatkan siswa hanya menghafal materi yang disampaikan oleh guru, bukan untuk dipahami supaya lebih mengerti akan konsep materi pelajaran tersebut.</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penelitian diatas didukung oleh data penelitian internasional </w:t>
      </w:r>
      <w:r>
        <w:rPr>
          <w:rFonts w:ascii="Times New Roman" w:hAnsi="Times New Roman" w:cs="Times New Roman"/>
          <w:i/>
          <w:sz w:val="24"/>
          <w:szCs w:val="24"/>
        </w:rPr>
        <w:t xml:space="preserve">The Trend in Mathematics and Science Study </w:t>
      </w:r>
      <w:r>
        <w:rPr>
          <w:rFonts w:ascii="Times New Roman" w:hAnsi="Times New Roman" w:cs="Times New Roman"/>
          <w:sz w:val="24"/>
          <w:szCs w:val="24"/>
        </w:rPr>
        <w:t xml:space="preserve">(TIMSS) 2011 dan </w:t>
      </w:r>
      <w:r>
        <w:rPr>
          <w:rFonts w:ascii="Times New Roman" w:hAnsi="Times New Roman" w:cs="Times New Roman"/>
          <w:i/>
          <w:sz w:val="24"/>
          <w:szCs w:val="24"/>
        </w:rPr>
        <w:t xml:space="preserve">Program for International Student Assesment </w:t>
      </w:r>
      <w:r>
        <w:rPr>
          <w:rFonts w:ascii="Times New Roman" w:hAnsi="Times New Roman" w:cs="Times New Roman"/>
          <w:sz w:val="24"/>
          <w:szCs w:val="24"/>
        </w:rPr>
        <w:t>(PISA) 2012. Hasil studi TIMSS menyimpulkan bahwa Indonesia dengan subjek kelas VII , Negara Indonesia menempati peringkat ke 38 dari 45 negara dalam matematika. Aspek yang dinilai dalam matematika pengetahuan fakta , prosedur, konsep, penerapan pengetahun dan pemahaman konsep (Sari, 2013: 4).  Kemudian pada lembaga PISA menyimpulkan bahwa Negara Indonesia dalam matematika menduduki peringkat 65 dari 65 negara (PISA). Aspek yang dinilai oleh lembaga tersebut adalah kemampuan pemahaman, pemecahan masalah, kemampuan penalaran dan kemampuan komunikasi.</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masalah tersebut harus diselesaikan agar</w:t>
      </w:r>
      <w:r w:rsidR="00507264">
        <w:rPr>
          <w:rFonts w:ascii="Times New Roman" w:hAnsi="Times New Roman" w:cs="Times New Roman"/>
          <w:sz w:val="24"/>
          <w:szCs w:val="24"/>
        </w:rPr>
        <w:t xml:space="preserve"> matematika siswa dapat membaik</w:t>
      </w:r>
      <w:r>
        <w:rPr>
          <w:rFonts w:ascii="Times New Roman" w:hAnsi="Times New Roman" w:cs="Times New Roman"/>
          <w:sz w:val="24"/>
          <w:szCs w:val="24"/>
        </w:rPr>
        <w:t xml:space="preserve">, dimana siswa harus mempunyai kemampuan untuk merencanakan kegiatan pemahaman serta mampu memeriksan hasil kegiatan yang diperoleh. Pemahaman dan disposisi merupaka metakognisi seseorang yang dapat </w:t>
      </w:r>
      <w:r>
        <w:rPr>
          <w:rFonts w:ascii="Times New Roman" w:hAnsi="Times New Roman" w:cs="Times New Roman"/>
          <w:sz w:val="24"/>
          <w:szCs w:val="24"/>
        </w:rPr>
        <w:lastRenderedPageBreak/>
        <w:t xml:space="preserve">mengontrol tingkah lakunya. Siswa dituntut untuk menyadari akan kelebihan , kekurangan dan keterampilan dalam melaksanakan proses dan strategi belajar pada aktivitas matematika.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para ahli metakognisi merupakan proses mengamati, mencermin, mengevaluasi dan memahami diri sendiri dan berpikir mengenai apa yang dipikirkan. Permasalahan yang akan diselesaikan oleh siswa, dapat dirasakan apakah sudah optimal digunakan dalam pengetahuan dan kemampuan pemahamannya dalam menyelesaian masalah. Kemudian siswa merencanakan atau berpikir apakah yang harus dikerjakan, mengapa harus seperti ini, dan benarkah caranya penyelesaiannya. Sehingga siswa yang mempunyai metakognisi akan lebih sadar akan kelebihan dan keterbatasannya dalam pembelajaran matematika. Kemampuan siswa untuk membuat perencanaan, pengaturan dalam proses dan kemampuan mengevaluasi diri sangat diperlukan dalam kemampuan pemahaman.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menyelesaikan permasalahan siswa harus mengenal, memahami dan menerapkan konsep, prosedur, prinsip dan ide matematika, sehingga kegiatan tersebut harus dilatih </w:t>
      </w:r>
      <w:r>
        <w:rPr>
          <w:rFonts w:ascii="Times New Roman" w:hAnsi="Times New Roman" w:cs="Times New Roman"/>
          <w:sz w:val="24"/>
          <w:szCs w:val="24"/>
        </w:rPr>
        <w:tab/>
        <w:t xml:space="preserve">untuk meningkatkan kemampuan pemahaman matematika. Pada proses pembejaran siswa harus ditanamkan suatu pertannyaan mengapa, kapan dan bagaimana mendapatkan atau menggunakan pengetahuan yang dimiliki, bertujuan untuk meningkatkan kemampuan metakognisi siswa. Supaya siswa bisa menjawab siswa harus mengalami kegiatan dimana proses bertanya tersebut akan muncul. Menurut Flavell (Maulana, 2008) proses yang harus dialami oleh siswa  meliputi perecanaan, monitoring dan memeriksa hasil.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Sesuai fakta – fakta penelitian tersebut, untuk meningkatkan pemahaman dan </w:t>
      </w:r>
      <w:r w:rsidR="00B67151" w:rsidRPr="00B67151">
        <w:rPr>
          <w:rFonts w:ascii="Times New Roman" w:hAnsi="Times New Roman" w:cs="Times New Roman"/>
          <w:sz w:val="24"/>
          <w:szCs w:val="24"/>
        </w:rPr>
        <w:t xml:space="preserve">terdapat dampak </w:t>
      </w:r>
      <w:r>
        <w:rPr>
          <w:rFonts w:ascii="Times New Roman" w:hAnsi="Times New Roman" w:cs="Times New Roman"/>
          <w:sz w:val="24"/>
          <w:szCs w:val="24"/>
        </w:rPr>
        <w:t xml:space="preserve">metakognisi siswa diupayakan oleh para guru untuk dilaksanakan inovasi terbaru dalam proses kegiatan belajar. Sebagaimana yang disarankan oleh Ausubeul (Ruseffendi: 2006) sebaiknya pada saat proses pembelajaran digunakan pendekatan metode pemecahan masalah, inkuiri, dan metode belajar yang dapat menumbuhkan berpikir kreatif dan kritis, sehingga siswa mampu mengkoneksikan antara masalah matematika, pelajaran lain atapun masalah yang berkaitan dengan kehidupan nyata. Salah satu metode yag dianggap relevan untuk meningkatkan kemampuan tersebut dapat digunakan metode penemuan terbimbing.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penemuan terbimbing merupakan metode dimana siswa belajar untuk menemukan, kemudian dihadapkan dengan suatu permasalahan sehingga siswa dapat menemukan solusi permasalahan tersebut. Selain itu siswa akan lebih aktif dalam proses belajar, namun guru hanya sebagai fasilitator atau </w:t>
      </w:r>
      <w:r>
        <w:rPr>
          <w:rFonts w:ascii="Times New Roman" w:hAnsi="Times New Roman" w:cs="Times New Roman"/>
          <w:i/>
          <w:sz w:val="24"/>
          <w:szCs w:val="24"/>
        </w:rPr>
        <w:t xml:space="preserve">Scaffolder </w:t>
      </w:r>
      <w:r>
        <w:rPr>
          <w:rFonts w:ascii="Times New Roman" w:hAnsi="Times New Roman" w:cs="Times New Roman"/>
          <w:sz w:val="24"/>
          <w:szCs w:val="24"/>
        </w:rPr>
        <w:t>(penyangga), artinya guru hanya membimbing siswa ketika siswa membutuhkan dan bersifat sementara saja. Dalam prosesnya siswa didorong untuk berpikir menemukan solusi dan menjadi suatu pemahaman yang ditemukan oeh siswa. sehingga dapat meningkatkan kemampuan pemahaman yang baik.</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tersebut sejalan dengan tujuan pembelajaran dalam kurikulum 2013 Depdiknas </w:t>
      </w:r>
      <w:r>
        <w:rPr>
          <w:rFonts w:ascii="Times New Roman" w:hAnsi="Times New Roman"/>
          <w:sz w:val="24"/>
          <w:szCs w:val="24"/>
        </w:rPr>
        <w:t>(Setiawati, 2014)</w:t>
      </w:r>
      <w:r>
        <w:rPr>
          <w:rFonts w:ascii="Times New Roman" w:hAnsi="Times New Roman" w:cs="Times New Roman"/>
          <w:sz w:val="24"/>
          <w:szCs w:val="24"/>
        </w:rPr>
        <w:t>, yaitu :</w:t>
      </w:r>
    </w:p>
    <w:p w:rsidR="00923999" w:rsidRDefault="00923999" w:rsidP="00923999">
      <w:pPr>
        <w:pStyle w:val="ListParagraph"/>
        <w:numPr>
          <w:ilvl w:val="0"/>
          <w:numId w:val="6"/>
        </w:numPr>
        <w:spacing w:after="0" w:line="480" w:lineRule="auto"/>
        <w:ind w:left="720"/>
        <w:jc w:val="both"/>
        <w:rPr>
          <w:rFonts w:ascii="Times New Roman" w:hAnsi="Times New Roman"/>
          <w:sz w:val="24"/>
          <w:szCs w:val="24"/>
        </w:rPr>
      </w:pPr>
      <w:r>
        <w:rPr>
          <w:rFonts w:ascii="Times New Roman" w:hAnsi="Times New Roman"/>
          <w:sz w:val="24"/>
          <w:szCs w:val="24"/>
        </w:rPr>
        <w:t xml:space="preserve">Pembelajaran berpusat pada aktivitas siswa. </w:t>
      </w:r>
    </w:p>
    <w:p w:rsidR="00923999" w:rsidRDefault="00923999" w:rsidP="00923999">
      <w:pPr>
        <w:pStyle w:val="ListParagraph"/>
        <w:numPr>
          <w:ilvl w:val="0"/>
          <w:numId w:val="6"/>
        </w:numPr>
        <w:spacing w:after="0" w:line="480" w:lineRule="auto"/>
        <w:ind w:left="720"/>
        <w:jc w:val="both"/>
        <w:rPr>
          <w:rFonts w:ascii="Times New Roman" w:hAnsi="Times New Roman"/>
          <w:sz w:val="24"/>
          <w:szCs w:val="24"/>
        </w:rPr>
      </w:pPr>
      <w:r>
        <w:rPr>
          <w:rFonts w:ascii="Times New Roman" w:hAnsi="Times New Roman"/>
          <w:sz w:val="24"/>
          <w:szCs w:val="24"/>
        </w:rPr>
        <w:t xml:space="preserve">Siswa diberi kebebasan berpikir memahami masalah, membangun strategi penyelesaian masalah, mengajukan ide-ide secara bebas dan terbuka. </w:t>
      </w:r>
    </w:p>
    <w:p w:rsidR="00923999" w:rsidRDefault="00923999" w:rsidP="00923999">
      <w:pPr>
        <w:pStyle w:val="ListParagraph"/>
        <w:numPr>
          <w:ilvl w:val="0"/>
          <w:numId w:val="6"/>
        </w:numPr>
        <w:spacing w:after="0" w:line="480" w:lineRule="auto"/>
        <w:ind w:left="720"/>
        <w:jc w:val="both"/>
        <w:rPr>
          <w:rFonts w:ascii="Times New Roman" w:hAnsi="Times New Roman"/>
          <w:sz w:val="24"/>
          <w:szCs w:val="24"/>
        </w:rPr>
      </w:pPr>
      <w:r>
        <w:rPr>
          <w:rFonts w:ascii="Times New Roman" w:hAnsi="Times New Roman"/>
          <w:sz w:val="24"/>
          <w:szCs w:val="24"/>
        </w:rPr>
        <w:lastRenderedPageBreak/>
        <w:t xml:space="preserve">Guru melatih dan membimbing siswa berpikir kritis dan kreatif dalam menyelesaikan masalah. </w:t>
      </w:r>
    </w:p>
    <w:p w:rsidR="00923999" w:rsidRDefault="00923999" w:rsidP="00923999">
      <w:pPr>
        <w:pStyle w:val="ListParagraph"/>
        <w:numPr>
          <w:ilvl w:val="0"/>
          <w:numId w:val="6"/>
        </w:numPr>
        <w:spacing w:after="0" w:line="480" w:lineRule="auto"/>
        <w:ind w:left="720"/>
        <w:jc w:val="both"/>
        <w:rPr>
          <w:rFonts w:ascii="Times New Roman" w:hAnsi="Times New Roman"/>
          <w:sz w:val="24"/>
          <w:szCs w:val="24"/>
        </w:rPr>
      </w:pPr>
      <w:r>
        <w:rPr>
          <w:rFonts w:ascii="Times New Roman" w:hAnsi="Times New Roman"/>
          <w:sz w:val="24"/>
          <w:szCs w:val="24"/>
        </w:rPr>
        <w:t xml:space="preserve">Upaya guru mengorganisasikan, bekerjasama dalam kelompok belajar, melatih siswa berkomunikasi menggunakan grafik, diagram, skema, dan variabel. </w:t>
      </w:r>
    </w:p>
    <w:p w:rsidR="00923999" w:rsidRPr="00166347" w:rsidRDefault="00923999" w:rsidP="00923999">
      <w:pPr>
        <w:pStyle w:val="ListParagraph"/>
        <w:numPr>
          <w:ilvl w:val="0"/>
          <w:numId w:val="6"/>
        </w:numPr>
        <w:spacing w:after="0" w:line="480" w:lineRule="auto"/>
        <w:ind w:left="720"/>
        <w:jc w:val="both"/>
        <w:rPr>
          <w:rFonts w:ascii="Times New Roman" w:hAnsi="Times New Roman"/>
          <w:sz w:val="24"/>
          <w:szCs w:val="24"/>
        </w:rPr>
      </w:pPr>
      <w:r w:rsidRPr="004159E1">
        <w:rPr>
          <w:rFonts w:ascii="Times New Roman" w:hAnsi="Times New Roman"/>
          <w:sz w:val="24"/>
          <w:szCs w:val="24"/>
        </w:rPr>
        <w:t>Seluruh hasil kerja selalu dipresentasikan di depan kelas untuk menemukan berbagai konsep, hasil penyelesaian masalah, aturan matematika yang ditemukan melalui proses pembelajaran.</w:t>
      </w:r>
      <w:r w:rsidRPr="004159E1">
        <w:rPr>
          <w:rFonts w:ascii="Times New Roman" w:hAnsi="Times New Roman" w:cs="Times New Roman"/>
          <w:sz w:val="24"/>
          <w:szCs w:val="24"/>
        </w:rPr>
        <w:t xml:space="preserve"> </w:t>
      </w:r>
    </w:p>
    <w:p w:rsidR="00923999" w:rsidRDefault="00923999" w:rsidP="0092399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studi pendahuluan di SMAN 8 Bandung diperoleh data dari guru matematika kelas X bahwa nilai matematika kelas X itu masih rendah. Salah satunya ditunjukan hasil nilai ulangan matematika yang rata – ratanya , seperti tampak pada tabel berikut :</w:t>
      </w:r>
    </w:p>
    <w:p w:rsidR="00923999" w:rsidRPr="00AE551D" w:rsidRDefault="00923999" w:rsidP="002E4CFF">
      <w:pPr>
        <w:tabs>
          <w:tab w:val="left" w:pos="567"/>
        </w:tabs>
        <w:spacing w:after="0" w:line="240" w:lineRule="auto"/>
        <w:ind w:firstLine="567"/>
        <w:jc w:val="center"/>
        <w:rPr>
          <w:rFonts w:ascii="Times New Roman" w:hAnsi="Times New Roman"/>
          <w:b/>
          <w:color w:val="000000" w:themeColor="text1"/>
        </w:rPr>
      </w:pPr>
      <w:r w:rsidRPr="00AE551D">
        <w:rPr>
          <w:rFonts w:ascii="Times New Roman" w:hAnsi="Times New Roman"/>
          <w:b/>
          <w:color w:val="000000" w:themeColor="text1"/>
          <w:lang w:val="en-US"/>
        </w:rPr>
        <w:t>Tabel 1</w:t>
      </w:r>
      <w:r>
        <w:rPr>
          <w:rFonts w:ascii="Times New Roman" w:hAnsi="Times New Roman"/>
          <w:b/>
          <w:color w:val="000000" w:themeColor="text1"/>
          <w:lang w:val="en-US"/>
        </w:rPr>
        <w:t>.1</w:t>
      </w:r>
    </w:p>
    <w:p w:rsidR="00923999" w:rsidRPr="00AE551D" w:rsidRDefault="00923999" w:rsidP="002E4CFF">
      <w:pPr>
        <w:tabs>
          <w:tab w:val="left" w:pos="567"/>
        </w:tabs>
        <w:spacing w:line="240" w:lineRule="auto"/>
        <w:ind w:left="-1530" w:right="-775" w:firstLine="900"/>
        <w:jc w:val="center"/>
        <w:rPr>
          <w:rFonts w:ascii="Times New Roman" w:hAnsi="Times New Roman"/>
          <w:b/>
          <w:color w:val="000000" w:themeColor="text1"/>
        </w:rPr>
      </w:pPr>
      <w:r w:rsidRPr="00AE551D">
        <w:rPr>
          <w:rFonts w:ascii="Times New Roman" w:hAnsi="Times New Roman"/>
          <w:b/>
          <w:color w:val="000000" w:themeColor="text1"/>
          <w:lang w:val="en-US"/>
        </w:rPr>
        <w:t>Hasil Nilai Ulangan Harian Pelajaran Matematika 3 Tahun Terakhir</w:t>
      </w:r>
    </w:p>
    <w:tbl>
      <w:tblPr>
        <w:tblStyle w:val="TableGrid"/>
        <w:tblW w:w="7949" w:type="dxa"/>
        <w:tblLook w:val="04A0"/>
      </w:tblPr>
      <w:tblGrid>
        <w:gridCol w:w="2694"/>
        <w:gridCol w:w="1763"/>
        <w:gridCol w:w="1846"/>
        <w:gridCol w:w="1646"/>
      </w:tblGrid>
      <w:tr w:rsidR="00923999" w:rsidRPr="00166347" w:rsidTr="00925AC7">
        <w:tc>
          <w:tcPr>
            <w:tcW w:w="2694" w:type="dxa"/>
          </w:tcPr>
          <w:p w:rsidR="00923999" w:rsidRPr="00166347" w:rsidRDefault="00923999" w:rsidP="002E4CFF">
            <w:pPr>
              <w:tabs>
                <w:tab w:val="left" w:pos="90"/>
              </w:tabs>
              <w:ind w:left="-360" w:right="-778" w:hanging="450"/>
              <w:rPr>
                <w:rFonts w:ascii="Times New Roman" w:hAnsi="Times New Roman"/>
                <w:color w:val="000000" w:themeColor="text1"/>
                <w:lang w:val="en-US"/>
              </w:rPr>
            </w:pPr>
            <w:r w:rsidRPr="00166347">
              <w:rPr>
                <w:rFonts w:ascii="Times New Roman" w:hAnsi="Times New Roman"/>
                <w:color w:val="000000" w:themeColor="text1"/>
                <w:lang w:val="en-US"/>
              </w:rPr>
              <w:t>Hasil/Tahun Pelajaran</w:t>
            </w:r>
          </w:p>
        </w:tc>
        <w:tc>
          <w:tcPr>
            <w:tcW w:w="1763" w:type="dxa"/>
          </w:tcPr>
          <w:p w:rsidR="00923999" w:rsidRPr="00166347" w:rsidRDefault="00923999" w:rsidP="002E4CFF">
            <w:pPr>
              <w:tabs>
                <w:tab w:val="left" w:pos="567"/>
              </w:tabs>
              <w:ind w:right="-778" w:hanging="648"/>
              <w:rPr>
                <w:rFonts w:ascii="Times New Roman" w:hAnsi="Times New Roman"/>
                <w:color w:val="000000" w:themeColor="text1"/>
                <w:lang w:val="en-US"/>
              </w:rPr>
            </w:pPr>
            <w:r w:rsidRPr="00166347">
              <w:rPr>
                <w:rFonts w:ascii="Times New Roman" w:hAnsi="Times New Roman"/>
                <w:color w:val="000000" w:themeColor="text1"/>
                <w:lang w:val="en-US"/>
              </w:rPr>
              <w:t>2010/2011</w:t>
            </w:r>
          </w:p>
        </w:tc>
        <w:tc>
          <w:tcPr>
            <w:tcW w:w="1846" w:type="dxa"/>
          </w:tcPr>
          <w:p w:rsidR="00923999" w:rsidRPr="00166347" w:rsidRDefault="00923999" w:rsidP="002E4CFF">
            <w:pPr>
              <w:tabs>
                <w:tab w:val="left" w:pos="567"/>
              </w:tabs>
              <w:ind w:right="-778" w:hanging="665"/>
              <w:rPr>
                <w:rFonts w:ascii="Times New Roman" w:hAnsi="Times New Roman"/>
                <w:color w:val="000000" w:themeColor="text1"/>
                <w:lang w:val="en-US"/>
              </w:rPr>
            </w:pPr>
            <w:r w:rsidRPr="00166347">
              <w:rPr>
                <w:rFonts w:ascii="Times New Roman" w:hAnsi="Times New Roman"/>
                <w:color w:val="000000" w:themeColor="text1"/>
                <w:lang w:val="en-US"/>
              </w:rPr>
              <w:t>2011/2012</w:t>
            </w:r>
          </w:p>
        </w:tc>
        <w:tc>
          <w:tcPr>
            <w:tcW w:w="1646" w:type="dxa"/>
          </w:tcPr>
          <w:p w:rsidR="00923999" w:rsidRPr="00166347" w:rsidRDefault="00923999" w:rsidP="002E4CFF">
            <w:pPr>
              <w:tabs>
                <w:tab w:val="left" w:pos="567"/>
              </w:tabs>
              <w:ind w:right="-778" w:hanging="548"/>
              <w:rPr>
                <w:rFonts w:ascii="Times New Roman" w:hAnsi="Times New Roman"/>
                <w:color w:val="000000" w:themeColor="text1"/>
                <w:lang w:val="en-US"/>
              </w:rPr>
            </w:pPr>
            <w:r w:rsidRPr="00166347">
              <w:rPr>
                <w:rFonts w:ascii="Times New Roman" w:hAnsi="Times New Roman"/>
                <w:color w:val="000000" w:themeColor="text1"/>
                <w:lang w:val="en-US"/>
              </w:rPr>
              <w:t>2012/2013</w:t>
            </w:r>
          </w:p>
        </w:tc>
      </w:tr>
      <w:tr w:rsidR="00923999" w:rsidRPr="00166347" w:rsidTr="00925AC7">
        <w:tc>
          <w:tcPr>
            <w:tcW w:w="2694" w:type="dxa"/>
          </w:tcPr>
          <w:p w:rsidR="00923999" w:rsidRPr="00166347" w:rsidRDefault="00923999" w:rsidP="002E4CFF">
            <w:pPr>
              <w:tabs>
                <w:tab w:val="left" w:pos="567"/>
              </w:tabs>
              <w:ind w:right="-778" w:hanging="630"/>
              <w:rPr>
                <w:rFonts w:ascii="Times New Roman" w:hAnsi="Times New Roman"/>
                <w:b/>
                <w:color w:val="000000" w:themeColor="text1"/>
                <w:lang w:val="en-US"/>
              </w:rPr>
            </w:pPr>
            <w:r w:rsidRPr="00166347">
              <w:rPr>
                <w:rFonts w:ascii="Times New Roman" w:hAnsi="Times New Roman"/>
                <w:color w:val="000000" w:themeColor="text1"/>
                <w:lang w:val="en-US"/>
              </w:rPr>
              <w:t>Nilai Tertinggi</w:t>
            </w:r>
          </w:p>
        </w:tc>
        <w:tc>
          <w:tcPr>
            <w:tcW w:w="1763" w:type="dxa"/>
          </w:tcPr>
          <w:p w:rsidR="00923999" w:rsidRPr="00166347" w:rsidRDefault="00923999" w:rsidP="002E4CFF">
            <w:pPr>
              <w:rPr>
                <w:rFonts w:ascii="Times New Roman" w:hAnsi="Times New Roman"/>
                <w:b/>
                <w:color w:val="000000"/>
              </w:rPr>
            </w:pPr>
            <w:r w:rsidRPr="00166347">
              <w:rPr>
                <w:rFonts w:ascii="Times New Roman" w:hAnsi="Times New Roman"/>
                <w:b/>
                <w:color w:val="000000"/>
              </w:rPr>
              <w:t>90</w:t>
            </w:r>
            <w:r w:rsidRPr="00166347">
              <w:rPr>
                <w:rFonts w:ascii="Times New Roman" w:hAnsi="Times New Roman"/>
                <w:b/>
                <w:color w:val="000000" w:themeColor="text1"/>
                <w:lang w:val="en-US"/>
              </w:rPr>
              <w:t>,00</w:t>
            </w:r>
          </w:p>
        </w:tc>
        <w:tc>
          <w:tcPr>
            <w:tcW w:w="1846" w:type="dxa"/>
          </w:tcPr>
          <w:p w:rsidR="00923999" w:rsidRPr="00166347" w:rsidRDefault="00923999" w:rsidP="002E4CFF">
            <w:pPr>
              <w:ind w:right="-42"/>
              <w:rPr>
                <w:rFonts w:ascii="Times New Roman" w:hAnsi="Times New Roman"/>
                <w:b/>
                <w:color w:val="000000" w:themeColor="text1"/>
                <w:lang w:val="en-US"/>
              </w:rPr>
            </w:pPr>
            <w:r w:rsidRPr="00166347">
              <w:rPr>
                <w:rFonts w:ascii="Times New Roman" w:hAnsi="Times New Roman"/>
                <w:b/>
                <w:color w:val="000000" w:themeColor="text1"/>
                <w:lang w:val="en-US"/>
              </w:rPr>
              <w:t>87,00</w:t>
            </w:r>
          </w:p>
        </w:tc>
        <w:tc>
          <w:tcPr>
            <w:tcW w:w="1646" w:type="dxa"/>
          </w:tcPr>
          <w:p w:rsidR="00923999" w:rsidRPr="00166347" w:rsidRDefault="00923999" w:rsidP="002E4CFF">
            <w:pPr>
              <w:rPr>
                <w:rFonts w:ascii="Times New Roman" w:hAnsi="Times New Roman"/>
                <w:b/>
                <w:color w:val="000000" w:themeColor="text1"/>
                <w:lang w:val="en-US"/>
              </w:rPr>
            </w:pPr>
            <w:r w:rsidRPr="00166347">
              <w:rPr>
                <w:rFonts w:ascii="Times New Roman" w:hAnsi="Times New Roman"/>
                <w:b/>
                <w:color w:val="000000" w:themeColor="text1"/>
                <w:lang w:val="en-US"/>
              </w:rPr>
              <w:t>82,00</w:t>
            </w:r>
          </w:p>
        </w:tc>
      </w:tr>
      <w:tr w:rsidR="00923999" w:rsidRPr="00166347" w:rsidTr="00925AC7">
        <w:tc>
          <w:tcPr>
            <w:tcW w:w="2694" w:type="dxa"/>
          </w:tcPr>
          <w:p w:rsidR="00923999" w:rsidRPr="00166347" w:rsidRDefault="00923999" w:rsidP="002E4CFF">
            <w:pPr>
              <w:tabs>
                <w:tab w:val="left" w:pos="567"/>
              </w:tabs>
              <w:ind w:right="-778" w:hanging="630"/>
              <w:rPr>
                <w:rFonts w:ascii="Times New Roman" w:hAnsi="Times New Roman"/>
                <w:b/>
                <w:color w:val="000000" w:themeColor="text1"/>
                <w:lang w:val="en-US"/>
              </w:rPr>
            </w:pPr>
            <w:r w:rsidRPr="00166347">
              <w:rPr>
                <w:rFonts w:ascii="Times New Roman" w:hAnsi="Times New Roman"/>
                <w:color w:val="000000" w:themeColor="text1"/>
                <w:lang w:val="en-US"/>
              </w:rPr>
              <w:t>Nilai Terendah</w:t>
            </w:r>
          </w:p>
        </w:tc>
        <w:tc>
          <w:tcPr>
            <w:tcW w:w="1763" w:type="dxa"/>
          </w:tcPr>
          <w:p w:rsidR="00923999" w:rsidRPr="00166347" w:rsidRDefault="00923999" w:rsidP="002E4CFF">
            <w:pPr>
              <w:ind w:right="-46"/>
              <w:rPr>
                <w:rFonts w:ascii="Times New Roman" w:hAnsi="Times New Roman"/>
                <w:b/>
                <w:color w:val="000000" w:themeColor="text1"/>
                <w:lang w:val="en-US"/>
              </w:rPr>
            </w:pPr>
            <w:r w:rsidRPr="00166347">
              <w:rPr>
                <w:rFonts w:ascii="Times New Roman" w:hAnsi="Times New Roman"/>
                <w:b/>
                <w:color w:val="000000" w:themeColor="text1"/>
                <w:lang w:val="en-US"/>
              </w:rPr>
              <w:t>26,00</w:t>
            </w:r>
          </w:p>
        </w:tc>
        <w:tc>
          <w:tcPr>
            <w:tcW w:w="1846" w:type="dxa"/>
          </w:tcPr>
          <w:p w:rsidR="00923999" w:rsidRPr="00166347" w:rsidRDefault="00923999" w:rsidP="002E4CFF">
            <w:pPr>
              <w:ind w:right="-42"/>
              <w:rPr>
                <w:rFonts w:ascii="Times New Roman" w:hAnsi="Times New Roman"/>
                <w:b/>
                <w:color w:val="000000" w:themeColor="text1"/>
                <w:lang w:val="en-US"/>
              </w:rPr>
            </w:pPr>
            <w:r w:rsidRPr="00166347">
              <w:rPr>
                <w:rFonts w:ascii="Times New Roman" w:hAnsi="Times New Roman"/>
                <w:b/>
                <w:color w:val="000000" w:themeColor="text1"/>
                <w:lang w:val="en-US"/>
              </w:rPr>
              <w:t>30,00</w:t>
            </w:r>
          </w:p>
        </w:tc>
        <w:tc>
          <w:tcPr>
            <w:tcW w:w="1646" w:type="dxa"/>
          </w:tcPr>
          <w:p w:rsidR="00923999" w:rsidRPr="00166347" w:rsidRDefault="00923999" w:rsidP="002E4CFF">
            <w:pPr>
              <w:rPr>
                <w:rFonts w:ascii="Times New Roman" w:hAnsi="Times New Roman"/>
                <w:b/>
                <w:color w:val="000000" w:themeColor="text1"/>
                <w:lang w:val="en-US"/>
              </w:rPr>
            </w:pPr>
            <w:r w:rsidRPr="00166347">
              <w:rPr>
                <w:rFonts w:ascii="Times New Roman" w:hAnsi="Times New Roman"/>
                <w:b/>
                <w:color w:val="000000" w:themeColor="text1"/>
                <w:lang w:val="en-US"/>
              </w:rPr>
              <w:t>26,00</w:t>
            </w:r>
          </w:p>
        </w:tc>
      </w:tr>
      <w:tr w:rsidR="00923999" w:rsidRPr="00166347" w:rsidTr="00925AC7">
        <w:tc>
          <w:tcPr>
            <w:tcW w:w="2694" w:type="dxa"/>
          </w:tcPr>
          <w:p w:rsidR="00923999" w:rsidRPr="00166347" w:rsidRDefault="00923999" w:rsidP="002E4CFF">
            <w:pPr>
              <w:tabs>
                <w:tab w:val="left" w:pos="567"/>
              </w:tabs>
              <w:ind w:right="-778" w:hanging="630"/>
              <w:rPr>
                <w:rFonts w:ascii="Times New Roman" w:hAnsi="Times New Roman"/>
                <w:b/>
                <w:color w:val="000000" w:themeColor="text1"/>
                <w:lang w:val="en-US"/>
              </w:rPr>
            </w:pPr>
            <w:r w:rsidRPr="00166347">
              <w:rPr>
                <w:rFonts w:ascii="Times New Roman" w:hAnsi="Times New Roman"/>
                <w:color w:val="000000" w:themeColor="text1"/>
                <w:lang w:val="en-US"/>
              </w:rPr>
              <w:t>Nilai rata-rata</w:t>
            </w:r>
          </w:p>
        </w:tc>
        <w:tc>
          <w:tcPr>
            <w:tcW w:w="1763" w:type="dxa"/>
          </w:tcPr>
          <w:p w:rsidR="00923999" w:rsidRPr="00166347" w:rsidRDefault="00923999" w:rsidP="002E4CFF">
            <w:pPr>
              <w:rPr>
                <w:rFonts w:ascii="Times New Roman" w:hAnsi="Times New Roman"/>
                <w:b/>
                <w:color w:val="000000"/>
              </w:rPr>
            </w:pPr>
            <w:r w:rsidRPr="00166347">
              <w:rPr>
                <w:rFonts w:ascii="Times New Roman" w:hAnsi="Times New Roman"/>
                <w:b/>
                <w:color w:val="000000"/>
              </w:rPr>
              <w:t>62.08</w:t>
            </w:r>
          </w:p>
        </w:tc>
        <w:tc>
          <w:tcPr>
            <w:tcW w:w="1846" w:type="dxa"/>
          </w:tcPr>
          <w:p w:rsidR="00923999" w:rsidRPr="00166347" w:rsidRDefault="00923999" w:rsidP="002E4CFF">
            <w:pPr>
              <w:rPr>
                <w:rFonts w:ascii="Times New Roman" w:hAnsi="Times New Roman"/>
                <w:b/>
                <w:color w:val="000000"/>
              </w:rPr>
            </w:pPr>
            <w:r w:rsidRPr="00166347">
              <w:rPr>
                <w:rFonts w:ascii="Times New Roman" w:hAnsi="Times New Roman"/>
                <w:b/>
                <w:color w:val="000000"/>
              </w:rPr>
              <w:t>60.87</w:t>
            </w:r>
          </w:p>
        </w:tc>
        <w:tc>
          <w:tcPr>
            <w:tcW w:w="1646" w:type="dxa"/>
          </w:tcPr>
          <w:p w:rsidR="00923999" w:rsidRPr="00166347" w:rsidRDefault="00923999" w:rsidP="002E4CFF">
            <w:pPr>
              <w:rPr>
                <w:rFonts w:ascii="Times New Roman" w:hAnsi="Times New Roman"/>
                <w:b/>
                <w:color w:val="000000"/>
              </w:rPr>
            </w:pPr>
            <w:r w:rsidRPr="00166347">
              <w:rPr>
                <w:rFonts w:ascii="Times New Roman" w:hAnsi="Times New Roman"/>
                <w:b/>
                <w:color w:val="000000"/>
              </w:rPr>
              <w:t>57.74</w:t>
            </w:r>
          </w:p>
        </w:tc>
      </w:tr>
    </w:tbl>
    <w:p w:rsidR="00923999" w:rsidRDefault="00923999" w:rsidP="00923999">
      <w:pPr>
        <w:spacing w:after="0" w:line="480" w:lineRule="auto"/>
        <w:ind w:left="720" w:firstLine="720"/>
        <w:jc w:val="right"/>
        <w:rPr>
          <w:rFonts w:ascii="Times New Roman" w:hAnsi="Times New Roman"/>
          <w:color w:val="000000" w:themeColor="text1"/>
          <w:lang w:val="en-US"/>
        </w:rPr>
      </w:pPr>
      <w:r w:rsidRPr="00AE551D">
        <w:rPr>
          <w:rFonts w:ascii="Times New Roman" w:hAnsi="Times New Roman"/>
          <w:color w:val="000000" w:themeColor="text1"/>
          <w:lang w:val="en-US"/>
        </w:rPr>
        <w:t>(Sumber: data ulangan SMA</w:t>
      </w:r>
      <w:r>
        <w:rPr>
          <w:rFonts w:ascii="Times New Roman" w:hAnsi="Times New Roman"/>
          <w:color w:val="000000" w:themeColor="text1"/>
          <w:lang w:val="en-US"/>
        </w:rPr>
        <w:t>N 8</w:t>
      </w:r>
      <w:r w:rsidRPr="00AE551D">
        <w:rPr>
          <w:rFonts w:ascii="Times New Roman" w:hAnsi="Times New Roman"/>
          <w:color w:val="000000" w:themeColor="text1"/>
          <w:lang w:val="en-US"/>
        </w:rPr>
        <w:t xml:space="preserve"> Bandung)</w:t>
      </w:r>
    </w:p>
    <w:p w:rsidR="00923999" w:rsidRPr="00940DCB" w:rsidRDefault="00923999" w:rsidP="00B83E0A">
      <w:pPr>
        <w:spacing w:after="0" w:line="480" w:lineRule="auto"/>
        <w:ind w:firstLine="567"/>
        <w:jc w:val="both"/>
      </w:pPr>
      <w:r>
        <w:rPr>
          <w:rFonts w:ascii="Times New Roman" w:hAnsi="Times New Roman" w:cs="Times New Roman"/>
          <w:sz w:val="24"/>
          <w:szCs w:val="24"/>
        </w:rPr>
        <w:t xml:space="preserve">Berdasarkan latar belakang yang diuraikan di atas, peneliti </w:t>
      </w:r>
      <w:r w:rsidR="00B83E0A">
        <w:rPr>
          <w:rFonts w:ascii="Times New Roman" w:hAnsi="Times New Roman" w:cs="Times New Roman"/>
          <w:sz w:val="24"/>
          <w:szCs w:val="24"/>
          <w:lang w:val="en-US"/>
        </w:rPr>
        <w:t>tertarik untuk mengetahui sejauh mana implementasi</w:t>
      </w:r>
      <w:r>
        <w:rPr>
          <w:rFonts w:ascii="Times New Roman" w:hAnsi="Times New Roman" w:cs="Times New Roman"/>
          <w:sz w:val="24"/>
          <w:szCs w:val="24"/>
        </w:rPr>
        <w:t xml:space="preserve"> metode penemuan terbimbing yang diduga dapat meningkatkan kemampuan pemahaman matematika</w:t>
      </w:r>
      <w:r w:rsidR="00B67151">
        <w:rPr>
          <w:rFonts w:ascii="Times New Roman" w:hAnsi="Times New Roman" w:cs="Times New Roman"/>
          <w:sz w:val="24"/>
          <w:szCs w:val="24"/>
          <w:lang w:val="en-US"/>
        </w:rPr>
        <w:t xml:space="preserve"> dan terdapatnya dampak terhadap </w:t>
      </w:r>
      <w:r w:rsidR="00B67151">
        <w:rPr>
          <w:rFonts w:ascii="Times New Roman" w:hAnsi="Times New Roman" w:cs="Times New Roman"/>
          <w:sz w:val="24"/>
          <w:szCs w:val="24"/>
        </w:rPr>
        <w:t>kemampuan metakognisi</w:t>
      </w:r>
      <w:r>
        <w:rPr>
          <w:rFonts w:ascii="Times New Roman" w:hAnsi="Times New Roman" w:cs="Times New Roman"/>
          <w:sz w:val="24"/>
          <w:szCs w:val="24"/>
        </w:rPr>
        <w:t xml:space="preserve"> siswa,</w:t>
      </w:r>
      <w:r w:rsidRPr="00940DCB">
        <w:rPr>
          <w:rFonts w:ascii="Times New Roman" w:hAnsi="Times New Roman"/>
          <w:sz w:val="24"/>
          <w:szCs w:val="24"/>
          <w:lang w:val="nb-NO"/>
        </w:rPr>
        <w:t xml:space="preserve"> </w:t>
      </w:r>
      <w:r w:rsidRPr="0001474A">
        <w:rPr>
          <w:rFonts w:ascii="Times New Roman" w:hAnsi="Times New Roman"/>
          <w:sz w:val="24"/>
          <w:szCs w:val="24"/>
          <w:lang w:val="nb-NO"/>
        </w:rPr>
        <w:t>sehingga diputuskan untuk mengadakan penelitian berjudul</w:t>
      </w:r>
      <w:r>
        <w:rPr>
          <w:rFonts w:ascii="Times New Roman" w:hAnsi="Times New Roman"/>
          <w:sz w:val="24"/>
          <w:szCs w:val="24"/>
          <w:lang w:val="nb-NO"/>
        </w:rPr>
        <w:t xml:space="preserve"> ”</w:t>
      </w:r>
      <w:r w:rsidRPr="00940DCB">
        <w:rPr>
          <w:rFonts w:ascii="Times New Roman" w:hAnsi="Times New Roman" w:cs="Times New Roman"/>
          <w:sz w:val="24"/>
          <w:szCs w:val="24"/>
        </w:rPr>
        <w:t xml:space="preserve"> </w:t>
      </w:r>
      <w:r w:rsidRPr="00A86901">
        <w:rPr>
          <w:rFonts w:ascii="Times New Roman" w:hAnsi="Times New Roman" w:cs="Times New Roman"/>
          <w:sz w:val="24"/>
          <w:szCs w:val="24"/>
        </w:rPr>
        <w:t xml:space="preserve">Implementasi Metode Penemuan Terbimbing Untuk Meningkatkan </w:t>
      </w:r>
      <w:r>
        <w:rPr>
          <w:rFonts w:ascii="Times New Roman" w:hAnsi="Times New Roman" w:cs="Times New Roman"/>
          <w:sz w:val="24"/>
          <w:szCs w:val="24"/>
        </w:rPr>
        <w:t xml:space="preserve">Kemampuan Pemahaman Matematika </w:t>
      </w:r>
      <w:r w:rsidR="00FA54EA">
        <w:rPr>
          <w:rFonts w:ascii="Times New Roman" w:hAnsi="Times New Roman" w:cs="Times New Roman"/>
          <w:sz w:val="24"/>
          <w:szCs w:val="24"/>
          <w:lang w:val="en-US"/>
        </w:rPr>
        <w:t xml:space="preserve"> dan Dampak Terhadap </w:t>
      </w:r>
      <w:r w:rsidR="00FA54EA" w:rsidRPr="00A86901">
        <w:rPr>
          <w:rFonts w:ascii="Times New Roman" w:hAnsi="Times New Roman" w:cs="Times New Roman"/>
          <w:sz w:val="24"/>
          <w:szCs w:val="24"/>
        </w:rPr>
        <w:t>Kemampuan Metakognisi</w:t>
      </w:r>
      <w:r w:rsidR="00FA54EA">
        <w:rPr>
          <w:rFonts w:ascii="Times New Roman" w:hAnsi="Times New Roman" w:cs="Times New Roman"/>
          <w:sz w:val="24"/>
          <w:szCs w:val="24"/>
        </w:rPr>
        <w:t xml:space="preserve"> </w:t>
      </w:r>
      <w:r>
        <w:rPr>
          <w:rFonts w:ascii="Times New Roman" w:hAnsi="Times New Roman" w:cs="Times New Roman"/>
          <w:sz w:val="24"/>
          <w:szCs w:val="24"/>
        </w:rPr>
        <w:t>Siswa SMA”</w:t>
      </w:r>
    </w:p>
    <w:p w:rsidR="00923999" w:rsidRDefault="00923999" w:rsidP="00923999">
      <w:pPr>
        <w:pStyle w:val="ListParagraph"/>
        <w:numPr>
          <w:ilvl w:val="0"/>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Rumusan Masalah Dan Batasan Masalah</w:t>
      </w:r>
    </w:p>
    <w:p w:rsidR="00923999" w:rsidRDefault="00923999" w:rsidP="00923999">
      <w:pPr>
        <w:pStyle w:val="ListParagraph"/>
        <w:numPr>
          <w:ilvl w:val="1"/>
          <w:numId w:val="7"/>
        </w:num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Rumusan Masalah</w:t>
      </w:r>
    </w:p>
    <w:p w:rsidR="00923999" w:rsidRPr="006C28D1" w:rsidRDefault="00923999" w:rsidP="00923999">
      <w:pPr>
        <w:spacing w:after="0" w:line="480" w:lineRule="auto"/>
        <w:ind w:firstLine="567"/>
        <w:jc w:val="both"/>
        <w:rPr>
          <w:rFonts w:ascii="Times New Roman" w:hAnsi="Times New Roman"/>
          <w:b/>
          <w:color w:val="000000" w:themeColor="text1"/>
          <w:sz w:val="24"/>
          <w:szCs w:val="24"/>
        </w:rPr>
      </w:pPr>
      <w:r w:rsidRPr="006C28D1">
        <w:rPr>
          <w:rFonts w:ascii="Times New Roman" w:hAnsi="Times New Roman"/>
          <w:color w:val="000000" w:themeColor="text1"/>
          <w:sz w:val="24"/>
          <w:szCs w:val="24"/>
          <w:lang w:val="en-US"/>
        </w:rPr>
        <w:t>Berdasarkan</w:t>
      </w:r>
      <w:r w:rsidRPr="006C28D1">
        <w:rPr>
          <w:rFonts w:ascii="Times New Roman" w:hAnsi="Times New Roman"/>
          <w:color w:val="000000" w:themeColor="text1"/>
          <w:sz w:val="24"/>
          <w:szCs w:val="24"/>
        </w:rPr>
        <w:t xml:space="preserve"> </w:t>
      </w:r>
      <w:r w:rsidRPr="006C28D1">
        <w:rPr>
          <w:rFonts w:ascii="Times New Roman" w:hAnsi="Times New Roman"/>
          <w:color w:val="000000" w:themeColor="text1"/>
          <w:sz w:val="24"/>
          <w:szCs w:val="24"/>
          <w:lang w:val="en-US"/>
        </w:rPr>
        <w:t xml:space="preserve">latar belakang yang diuraikan </w:t>
      </w:r>
      <w:r w:rsidRPr="006C28D1">
        <w:rPr>
          <w:rFonts w:ascii="Times New Roman" w:hAnsi="Times New Roman"/>
          <w:color w:val="000000" w:themeColor="text1"/>
          <w:sz w:val="24"/>
          <w:szCs w:val="24"/>
        </w:rPr>
        <w:t xml:space="preserve">di atas, </w:t>
      </w:r>
      <w:r w:rsidRPr="006C28D1">
        <w:rPr>
          <w:rFonts w:ascii="Times New Roman" w:hAnsi="Times New Roman"/>
          <w:color w:val="000000" w:themeColor="text1"/>
          <w:sz w:val="24"/>
          <w:szCs w:val="24"/>
          <w:lang w:val="en-US"/>
        </w:rPr>
        <w:t xml:space="preserve">maka rumusan </w:t>
      </w:r>
      <w:r w:rsidRPr="006C28D1">
        <w:rPr>
          <w:rFonts w:ascii="Times New Roman" w:hAnsi="Times New Roman"/>
          <w:color w:val="000000" w:themeColor="text1"/>
          <w:sz w:val="24"/>
          <w:szCs w:val="24"/>
        </w:rPr>
        <w:t>masalah</w:t>
      </w:r>
      <w:r w:rsidRPr="006C28D1">
        <w:rPr>
          <w:rFonts w:ascii="Times New Roman" w:hAnsi="Times New Roman"/>
          <w:color w:val="000000" w:themeColor="text1"/>
          <w:sz w:val="24"/>
          <w:szCs w:val="24"/>
          <w:lang w:val="en-US"/>
        </w:rPr>
        <w:t xml:space="preserve"> yang akan dikaji dalam</w:t>
      </w:r>
      <w:r w:rsidRPr="006C28D1">
        <w:rPr>
          <w:rFonts w:ascii="Times New Roman" w:hAnsi="Times New Roman"/>
          <w:color w:val="000000" w:themeColor="text1"/>
          <w:sz w:val="24"/>
          <w:szCs w:val="24"/>
        </w:rPr>
        <w:t xml:space="preserve"> penelitian ini adalah sebagai berikut</w:t>
      </w:r>
      <w:r w:rsidRPr="006C28D1">
        <w:rPr>
          <w:rFonts w:ascii="Times New Roman" w:hAnsi="Times New Roman"/>
          <w:b/>
          <w:color w:val="000000" w:themeColor="text1"/>
          <w:sz w:val="24"/>
          <w:szCs w:val="24"/>
        </w:rPr>
        <w:t>:</w:t>
      </w:r>
    </w:p>
    <w:p w:rsidR="00923999" w:rsidRDefault="00923999" w:rsidP="0092399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peningkatan kemampuan pemahaman matematika siswa yang mendapat pembelajaran dengan metode penemuan terbimbing lebih baik daripada siswa yang mendapat pembelajaran Ekspositori?</w:t>
      </w:r>
    </w:p>
    <w:p w:rsidR="00923999" w:rsidRDefault="00923999" w:rsidP="00F0447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kategori peningkatan kemampuan pemahaman matematika siswa yang mendapat pembelajaran dengan metode penemuan terbimbing </w:t>
      </w:r>
      <w:r w:rsidR="00F04477">
        <w:rPr>
          <w:rFonts w:ascii="Times New Roman" w:hAnsi="Times New Roman" w:cs="Times New Roman"/>
          <w:sz w:val="24"/>
          <w:szCs w:val="24"/>
          <w:lang w:val="en-US"/>
        </w:rPr>
        <w:t xml:space="preserve">dan </w:t>
      </w:r>
      <w:r>
        <w:rPr>
          <w:rFonts w:ascii="Times New Roman" w:hAnsi="Times New Roman" w:cs="Times New Roman"/>
          <w:sz w:val="24"/>
          <w:szCs w:val="24"/>
        </w:rPr>
        <w:t xml:space="preserve">siswa yang mendapat pembelajaran Ekspositori?  </w:t>
      </w:r>
    </w:p>
    <w:p w:rsidR="00E177E6" w:rsidRPr="00E177E6" w:rsidRDefault="00E177E6" w:rsidP="00E177E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dampaknya</w:t>
      </w:r>
      <w:r>
        <w:rPr>
          <w:rFonts w:ascii="Times New Roman" w:hAnsi="Times New Roman" w:cs="Times New Roman"/>
          <w:sz w:val="24"/>
          <w:szCs w:val="24"/>
        </w:rPr>
        <w:t xml:space="preserve"> kemampuan metakognisi siswa yang mendapat pembelajaran dengan metode penemuan terbimbing dan </w:t>
      </w:r>
      <w:r>
        <w:rPr>
          <w:rFonts w:ascii="Times New Roman" w:hAnsi="Times New Roman" w:cs="Times New Roman"/>
          <w:sz w:val="24"/>
          <w:szCs w:val="24"/>
          <w:lang w:val="en-US"/>
        </w:rPr>
        <w:t>dampaknya</w:t>
      </w:r>
      <w:r>
        <w:rPr>
          <w:rFonts w:ascii="Times New Roman" w:hAnsi="Times New Roman" w:cs="Times New Roman"/>
          <w:sz w:val="24"/>
          <w:szCs w:val="24"/>
        </w:rPr>
        <w:t xml:space="preserve"> kemampuan metakognisi yang mendapat pembelajaran metode ekspositori dalam aspek metakognisi</w:t>
      </w:r>
      <w:r>
        <w:rPr>
          <w:rFonts w:ascii="Times New Roman" w:hAnsi="Times New Roman" w:cs="Times New Roman"/>
          <w:sz w:val="24"/>
          <w:szCs w:val="24"/>
          <w:lang w:val="en-US"/>
        </w:rPr>
        <w:t>?</w:t>
      </w:r>
    </w:p>
    <w:p w:rsidR="00923999" w:rsidRPr="000E2347" w:rsidRDefault="00923999" w:rsidP="00D9631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hubungan antara aspek</w:t>
      </w:r>
      <w:r w:rsidR="006A0179">
        <w:rPr>
          <w:rFonts w:ascii="Times New Roman" w:hAnsi="Times New Roman" w:cs="Times New Roman"/>
          <w:sz w:val="24"/>
          <w:szCs w:val="24"/>
          <w:lang w:val="en-US"/>
        </w:rPr>
        <w:t xml:space="preserve"> - </w:t>
      </w:r>
      <w:r w:rsidR="00D96318">
        <w:rPr>
          <w:rFonts w:ascii="Times New Roman" w:hAnsi="Times New Roman" w:cs="Times New Roman"/>
          <w:sz w:val="24"/>
          <w:szCs w:val="24"/>
          <w:lang w:val="en-US"/>
        </w:rPr>
        <w:t>aspek</w:t>
      </w:r>
      <w:r>
        <w:rPr>
          <w:rFonts w:ascii="Times New Roman" w:hAnsi="Times New Roman" w:cs="Times New Roman"/>
          <w:sz w:val="24"/>
          <w:szCs w:val="24"/>
        </w:rPr>
        <w:t xml:space="preserve"> kemampuan pemahaman matematika dengan aspek</w:t>
      </w:r>
      <w:r w:rsidR="00D96318">
        <w:rPr>
          <w:rFonts w:ascii="Times New Roman" w:hAnsi="Times New Roman" w:cs="Times New Roman"/>
          <w:sz w:val="24"/>
          <w:szCs w:val="24"/>
          <w:lang w:val="en-US"/>
        </w:rPr>
        <w:t xml:space="preserve"> - aspek</w:t>
      </w:r>
      <w:r>
        <w:rPr>
          <w:rFonts w:ascii="Times New Roman" w:hAnsi="Times New Roman" w:cs="Times New Roman"/>
          <w:sz w:val="24"/>
          <w:szCs w:val="24"/>
        </w:rPr>
        <w:t xml:space="preserve"> kemampuan metakognisi siswa?</w:t>
      </w:r>
    </w:p>
    <w:p w:rsidR="00923999" w:rsidRDefault="00923999" w:rsidP="00923999">
      <w:pPr>
        <w:pStyle w:val="ListParagraph"/>
        <w:numPr>
          <w:ilvl w:val="1"/>
          <w:numId w:val="7"/>
        </w:num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923999" w:rsidRDefault="00923999" w:rsidP="00923999">
      <w:pPr>
        <w:pStyle w:val="ListParagraph"/>
        <w:spacing w:after="0" w:line="480" w:lineRule="auto"/>
        <w:ind w:left="567" w:firstLine="284"/>
        <w:jc w:val="both"/>
        <w:rPr>
          <w:rFonts w:ascii="Times New Roman" w:hAnsi="Times New Roman"/>
          <w:sz w:val="24"/>
          <w:szCs w:val="24"/>
        </w:rPr>
      </w:pPr>
      <w:r>
        <w:rPr>
          <w:rFonts w:ascii="Times New Roman" w:hAnsi="Times New Roman"/>
          <w:sz w:val="24"/>
          <w:szCs w:val="24"/>
        </w:rPr>
        <w:t xml:space="preserve">Untuk menghindari perluasan masalah yang dikaji dalam penelitian ini, maka masalah penelitian ini dibatasi, yaitu hanya untuk meneliti </w:t>
      </w:r>
      <w:r w:rsidR="000E2347">
        <w:rPr>
          <w:rFonts w:ascii="Times New Roman" w:hAnsi="Times New Roman"/>
          <w:sz w:val="24"/>
          <w:szCs w:val="24"/>
          <w:lang w:val="en-US"/>
        </w:rPr>
        <w:t xml:space="preserve">dampak </w:t>
      </w:r>
      <w:r>
        <w:rPr>
          <w:rFonts w:ascii="Times New Roman" w:hAnsi="Times New Roman"/>
          <w:sz w:val="24"/>
          <w:szCs w:val="24"/>
        </w:rPr>
        <w:t xml:space="preserve">kemampuan metakognisi siswa dan kemampuan pemahaman matematika siswa dengan menggunakan metode penemuan terbimbing pada sub pokok bahasan pelajaran matematika SMA kelas X yaitu materi statistika (tabel, </w:t>
      </w:r>
      <w:r>
        <w:rPr>
          <w:rFonts w:ascii="Times New Roman" w:hAnsi="Times New Roman"/>
          <w:sz w:val="24"/>
          <w:szCs w:val="24"/>
        </w:rPr>
        <w:lastRenderedPageBreak/>
        <w:t>diagram, mean, median, modus, kuartil, desil pada data tunggal)  dan dilaksanakan penelitian di SMAN 8 Bandung.</w:t>
      </w:r>
    </w:p>
    <w:p w:rsidR="00923999" w:rsidRDefault="00923999" w:rsidP="00923999">
      <w:pPr>
        <w:pStyle w:val="ListParagraph"/>
        <w:numPr>
          <w:ilvl w:val="0"/>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923999" w:rsidRPr="00937CAB" w:rsidRDefault="00923999" w:rsidP="00923999">
      <w:pPr>
        <w:spacing w:after="0" w:line="480" w:lineRule="auto"/>
        <w:ind w:firstLine="567"/>
        <w:jc w:val="both"/>
        <w:rPr>
          <w:rFonts w:ascii="Times New Roman" w:hAnsi="Times New Roman"/>
          <w:b/>
          <w:color w:val="000000" w:themeColor="text1"/>
          <w:sz w:val="24"/>
          <w:szCs w:val="24"/>
        </w:rPr>
      </w:pPr>
      <w:r w:rsidRPr="00937CAB">
        <w:rPr>
          <w:rFonts w:ascii="Times New Roman" w:hAnsi="Times New Roman"/>
          <w:color w:val="000000" w:themeColor="text1"/>
          <w:sz w:val="24"/>
          <w:szCs w:val="24"/>
          <w:lang w:val="en-US"/>
        </w:rPr>
        <w:t>Berdasarkan</w:t>
      </w:r>
      <w:r w:rsidRPr="00937CAB">
        <w:rPr>
          <w:rFonts w:ascii="Times New Roman" w:hAnsi="Times New Roman"/>
          <w:color w:val="000000" w:themeColor="text1"/>
          <w:sz w:val="24"/>
          <w:szCs w:val="24"/>
        </w:rPr>
        <w:t xml:space="preserve"> </w:t>
      </w:r>
      <w:r w:rsidRPr="00937CAB">
        <w:rPr>
          <w:rFonts w:ascii="Times New Roman" w:hAnsi="Times New Roman"/>
          <w:color w:val="000000" w:themeColor="text1"/>
          <w:sz w:val="24"/>
          <w:szCs w:val="24"/>
          <w:lang w:val="en-US"/>
        </w:rPr>
        <w:t xml:space="preserve">rumusan masalah yang diuraikan </w:t>
      </w:r>
      <w:r w:rsidRPr="00937CAB">
        <w:rPr>
          <w:rFonts w:ascii="Times New Roman" w:hAnsi="Times New Roman"/>
          <w:color w:val="000000" w:themeColor="text1"/>
          <w:sz w:val="24"/>
          <w:szCs w:val="24"/>
        </w:rPr>
        <w:t xml:space="preserve">di atas, </w:t>
      </w:r>
      <w:r w:rsidRPr="00937CAB">
        <w:rPr>
          <w:rFonts w:ascii="Times New Roman" w:hAnsi="Times New Roman"/>
          <w:color w:val="000000" w:themeColor="text1"/>
          <w:sz w:val="24"/>
          <w:szCs w:val="24"/>
          <w:lang w:val="en-US"/>
        </w:rPr>
        <w:t>maka tujuan penelitian</w:t>
      </w:r>
      <w:r w:rsidRPr="00937CAB">
        <w:rPr>
          <w:rFonts w:ascii="Times New Roman" w:hAnsi="Times New Roman"/>
          <w:color w:val="000000" w:themeColor="text1"/>
          <w:sz w:val="24"/>
          <w:szCs w:val="24"/>
        </w:rPr>
        <w:t xml:space="preserve"> ini adalah sebagai berikut</w:t>
      </w:r>
      <w:r w:rsidRPr="00937CAB">
        <w:rPr>
          <w:rFonts w:ascii="Times New Roman" w:hAnsi="Times New Roman"/>
          <w:b/>
          <w:color w:val="000000" w:themeColor="text1"/>
          <w:sz w:val="24"/>
          <w:szCs w:val="24"/>
        </w:rPr>
        <w:t>:</w:t>
      </w:r>
    </w:p>
    <w:p w:rsidR="00923999" w:rsidRDefault="00923999" w:rsidP="0092399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memperoleh gambaran tentang perbedaan kemampuan pemahaman matematika siswa yang mendapat pembelajaran dengan metode penemuan terbimbing dengan siswa yang mendapat pembelajaran ekspositori.</w:t>
      </w:r>
    </w:p>
    <w:p w:rsidR="00923999" w:rsidRDefault="00923999" w:rsidP="00DC5FA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memperoleh gambaran tentang </w:t>
      </w:r>
      <w:r w:rsidR="00DC5FA9">
        <w:rPr>
          <w:rFonts w:ascii="Times New Roman" w:hAnsi="Times New Roman" w:cs="Times New Roman"/>
          <w:sz w:val="24"/>
          <w:szCs w:val="24"/>
          <w:lang w:val="en-US"/>
        </w:rPr>
        <w:t>kategori</w:t>
      </w:r>
      <w:r>
        <w:rPr>
          <w:rFonts w:ascii="Times New Roman" w:hAnsi="Times New Roman" w:cs="Times New Roman"/>
          <w:sz w:val="24"/>
          <w:szCs w:val="24"/>
        </w:rPr>
        <w:t xml:space="preserve"> peningkatan kemampuan pemahaman matematika siswa yang mendapat pembelajaran dengan metode penemuan terbimbing d</w:t>
      </w:r>
      <w:r w:rsidR="00DC5FA9">
        <w:rPr>
          <w:rFonts w:ascii="Times New Roman" w:hAnsi="Times New Roman" w:cs="Times New Roman"/>
          <w:sz w:val="24"/>
          <w:szCs w:val="24"/>
          <w:lang w:val="en-US"/>
        </w:rPr>
        <w:t>an</w:t>
      </w:r>
      <w:r>
        <w:rPr>
          <w:rFonts w:ascii="Times New Roman" w:hAnsi="Times New Roman" w:cs="Times New Roman"/>
          <w:sz w:val="24"/>
          <w:szCs w:val="24"/>
        </w:rPr>
        <w:t xml:space="preserve"> siswa yang mendapat pembelajaran ekspositori.</w:t>
      </w:r>
    </w:p>
    <w:p w:rsidR="00305D54" w:rsidRPr="00305D54" w:rsidRDefault="00305D54" w:rsidP="00305D5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memperoleh gambaran tentang </w:t>
      </w:r>
      <w:r>
        <w:rPr>
          <w:rFonts w:ascii="Times New Roman" w:hAnsi="Times New Roman" w:cs="Times New Roman"/>
          <w:sz w:val="24"/>
          <w:szCs w:val="24"/>
          <w:lang w:val="en-US"/>
        </w:rPr>
        <w:t>dampak</w:t>
      </w:r>
      <w:r>
        <w:rPr>
          <w:rFonts w:ascii="Times New Roman" w:hAnsi="Times New Roman" w:cs="Times New Roman"/>
          <w:sz w:val="24"/>
          <w:szCs w:val="24"/>
        </w:rPr>
        <w:t xml:space="preserve"> kemampuan metakognisi siswa yang mendapat pembelajaran dengan metode penemuan terbimbing dan siswa yang mendapat pembelajaran ekspositori</w:t>
      </w:r>
      <w:r>
        <w:rPr>
          <w:rFonts w:ascii="Times New Roman" w:hAnsi="Times New Roman" w:cs="Times New Roman"/>
          <w:sz w:val="24"/>
          <w:szCs w:val="24"/>
          <w:lang w:val="en-US"/>
        </w:rPr>
        <w:t>.</w:t>
      </w:r>
    </w:p>
    <w:p w:rsidR="00923999" w:rsidRPr="00832943" w:rsidRDefault="00923999" w:rsidP="00832943">
      <w:pPr>
        <w:pStyle w:val="ListParagraph"/>
        <w:numPr>
          <w:ilvl w:val="0"/>
          <w:numId w:val="5"/>
        </w:numPr>
        <w:spacing w:after="0" w:line="480" w:lineRule="auto"/>
        <w:jc w:val="both"/>
        <w:rPr>
          <w:rFonts w:ascii="Times New Roman" w:hAnsi="Times New Roman" w:cs="Times New Roman"/>
          <w:sz w:val="24"/>
          <w:szCs w:val="24"/>
        </w:rPr>
      </w:pPr>
      <w:r w:rsidRPr="00923999">
        <w:rPr>
          <w:rFonts w:ascii="Times New Roman" w:hAnsi="Times New Roman" w:cs="Times New Roman"/>
          <w:sz w:val="24"/>
          <w:szCs w:val="24"/>
        </w:rPr>
        <w:t>Untuk mendeskripsikan dan menganalisis hubungan antara aspek</w:t>
      </w:r>
      <w:r w:rsidR="00832943">
        <w:rPr>
          <w:rFonts w:ascii="Times New Roman" w:hAnsi="Times New Roman" w:cs="Times New Roman"/>
          <w:sz w:val="24"/>
          <w:szCs w:val="24"/>
          <w:lang w:val="en-US"/>
        </w:rPr>
        <w:t xml:space="preserve"> - aspek</w:t>
      </w:r>
      <w:r w:rsidRPr="00923999">
        <w:rPr>
          <w:rFonts w:ascii="Times New Roman" w:hAnsi="Times New Roman" w:cs="Times New Roman"/>
          <w:sz w:val="24"/>
          <w:szCs w:val="24"/>
        </w:rPr>
        <w:t xml:space="preserve"> dalam kemampuan m</w:t>
      </w:r>
      <w:r w:rsidR="00832943">
        <w:rPr>
          <w:rFonts w:ascii="Times New Roman" w:hAnsi="Times New Roman" w:cs="Times New Roman"/>
          <w:sz w:val="24"/>
          <w:szCs w:val="24"/>
        </w:rPr>
        <w:t>etakognisi siswa dengan</w:t>
      </w:r>
      <w:r w:rsidRPr="00923999">
        <w:rPr>
          <w:rFonts w:ascii="Times New Roman" w:hAnsi="Times New Roman" w:cs="Times New Roman"/>
          <w:sz w:val="24"/>
          <w:szCs w:val="24"/>
        </w:rPr>
        <w:t xml:space="preserve"> aspek</w:t>
      </w:r>
      <w:r w:rsidR="00832943">
        <w:rPr>
          <w:rFonts w:ascii="Times New Roman" w:hAnsi="Times New Roman" w:cs="Times New Roman"/>
          <w:sz w:val="24"/>
          <w:szCs w:val="24"/>
          <w:lang w:val="en-US"/>
        </w:rPr>
        <w:t>-aspek</w:t>
      </w:r>
      <w:r w:rsidRPr="00923999">
        <w:rPr>
          <w:rFonts w:ascii="Times New Roman" w:hAnsi="Times New Roman" w:cs="Times New Roman"/>
          <w:sz w:val="24"/>
          <w:szCs w:val="24"/>
        </w:rPr>
        <w:t xml:space="preserve"> dalam kemampuan pemahaman matematika.</w:t>
      </w:r>
    </w:p>
    <w:p w:rsidR="00923999" w:rsidRPr="00923999" w:rsidRDefault="00A315B9" w:rsidP="00923999">
      <w:pPr>
        <w:pStyle w:val="ListParagraph"/>
        <w:numPr>
          <w:ilvl w:val="0"/>
          <w:numId w:val="7"/>
        </w:numPr>
        <w:spacing w:after="0" w:line="480" w:lineRule="auto"/>
        <w:ind w:left="426"/>
        <w:jc w:val="both"/>
        <w:rPr>
          <w:rFonts w:ascii="Times New Roman" w:hAnsi="Times New Roman" w:cs="Times New Roman"/>
          <w:b/>
          <w:sz w:val="24"/>
          <w:szCs w:val="24"/>
        </w:rPr>
      </w:pPr>
      <w:r w:rsidRPr="00923999">
        <w:rPr>
          <w:rFonts w:ascii="Times New Roman" w:hAnsi="Times New Roman" w:cs="Times New Roman"/>
          <w:b/>
          <w:sz w:val="24"/>
          <w:szCs w:val="24"/>
        </w:rPr>
        <w:t>Manfaat Penelitian</w:t>
      </w:r>
    </w:p>
    <w:p w:rsidR="00923999" w:rsidRDefault="00923999" w:rsidP="0092399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bagi pihak – pihak terkait baik untuk siswa, guru, sekolah, maupun peneliti. Berikut manfaat penelitian yaitu :</w:t>
      </w:r>
    </w:p>
    <w:p w:rsidR="00923999" w:rsidRDefault="00923999" w:rsidP="00923999">
      <w:pPr>
        <w:pStyle w:val="ListParagraph"/>
        <w:numPr>
          <w:ilvl w:val="1"/>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Untuk siswa, m</w:t>
      </w:r>
      <w:r w:rsidRPr="00356392">
        <w:rPr>
          <w:rFonts w:ascii="Times New Roman" w:hAnsi="Times New Roman" w:cs="Times New Roman"/>
          <w:sz w:val="24"/>
          <w:szCs w:val="24"/>
        </w:rPr>
        <w:t xml:space="preserve">elalui metode penemuan terbimbing siswa dapat menemukan </w:t>
      </w:r>
      <w:r>
        <w:rPr>
          <w:rFonts w:ascii="Times New Roman" w:hAnsi="Times New Roman" w:cs="Times New Roman"/>
          <w:sz w:val="24"/>
          <w:szCs w:val="24"/>
        </w:rPr>
        <w:t>konsep secara mandiri</w:t>
      </w:r>
      <w:r w:rsidRPr="00356392">
        <w:rPr>
          <w:rFonts w:ascii="Times New Roman" w:hAnsi="Times New Roman" w:cs="Times New Roman"/>
          <w:sz w:val="24"/>
          <w:szCs w:val="24"/>
        </w:rPr>
        <w:t>,</w:t>
      </w:r>
      <w:r>
        <w:rPr>
          <w:rFonts w:ascii="Times New Roman" w:hAnsi="Times New Roman" w:cs="Times New Roman"/>
          <w:sz w:val="24"/>
          <w:szCs w:val="24"/>
        </w:rPr>
        <w:t xml:space="preserve"> menumbuhkan kembangkan </w:t>
      </w:r>
      <w:r w:rsidRPr="00356392">
        <w:rPr>
          <w:rFonts w:ascii="Times New Roman" w:hAnsi="Times New Roman" w:cs="Times New Roman"/>
          <w:sz w:val="24"/>
          <w:szCs w:val="24"/>
        </w:rPr>
        <w:t>kemampuan metakognisi yang dan kemam</w:t>
      </w:r>
      <w:r>
        <w:rPr>
          <w:rFonts w:ascii="Times New Roman" w:hAnsi="Times New Roman" w:cs="Times New Roman"/>
          <w:sz w:val="24"/>
          <w:szCs w:val="24"/>
        </w:rPr>
        <w:t>puan pemahaman matematika siswa.</w:t>
      </w:r>
    </w:p>
    <w:p w:rsidR="00923999" w:rsidRPr="00923999" w:rsidRDefault="00923999" w:rsidP="00923999">
      <w:pPr>
        <w:pStyle w:val="ListParagraph"/>
        <w:numPr>
          <w:ilvl w:val="1"/>
          <w:numId w:val="5"/>
        </w:numPr>
        <w:spacing w:after="0" w:line="480" w:lineRule="auto"/>
        <w:ind w:left="851"/>
        <w:jc w:val="both"/>
      </w:pPr>
      <w:r w:rsidRPr="00923999">
        <w:rPr>
          <w:rFonts w:ascii="Times New Roman" w:hAnsi="Times New Roman" w:cs="Times New Roman"/>
          <w:sz w:val="24"/>
          <w:szCs w:val="24"/>
        </w:rPr>
        <w:t>Untuk guru, melalui metode penemuan terbimbing guru memperoleh pengalaman dalam melakukan inovasi pembelajaran agar dapat meningkatakan kemampuan metakognisi dan kemampuan pemahaman matematika siswa.</w:t>
      </w:r>
    </w:p>
    <w:p w:rsidR="00474240" w:rsidRPr="00332EE8" w:rsidRDefault="00923999" w:rsidP="00923999">
      <w:pPr>
        <w:pStyle w:val="ListParagraph"/>
        <w:numPr>
          <w:ilvl w:val="1"/>
          <w:numId w:val="5"/>
        </w:numPr>
        <w:spacing w:after="0" w:line="480" w:lineRule="auto"/>
        <w:ind w:left="851"/>
        <w:jc w:val="both"/>
      </w:pPr>
      <w:r w:rsidRPr="00923999">
        <w:rPr>
          <w:rFonts w:ascii="Times New Roman" w:hAnsi="Times New Roman" w:cs="Times New Roman"/>
          <w:sz w:val="24"/>
          <w:szCs w:val="24"/>
        </w:rPr>
        <w:t>Untuk peneliti, hasil penelitian ini dapat dijadikan sebagai bahan referensi untuk penelitian selanjutnya.</w:t>
      </w:r>
    </w:p>
    <w:p w:rsidR="00332EE8" w:rsidRPr="00332EE8" w:rsidRDefault="00332EE8" w:rsidP="00332EE8">
      <w:pPr>
        <w:pStyle w:val="ListParagraph"/>
        <w:numPr>
          <w:ilvl w:val="0"/>
          <w:numId w:val="9"/>
        </w:numPr>
        <w:spacing w:after="0" w:line="480" w:lineRule="auto"/>
        <w:ind w:left="426"/>
        <w:jc w:val="both"/>
        <w:rPr>
          <w:rFonts w:asciiTheme="majorBidi" w:hAnsiTheme="majorBidi" w:cstheme="majorBidi"/>
          <w:b/>
          <w:bCs/>
          <w:sz w:val="24"/>
          <w:szCs w:val="24"/>
        </w:rPr>
      </w:pPr>
      <w:r w:rsidRPr="00332EE8">
        <w:rPr>
          <w:rFonts w:asciiTheme="majorBidi" w:hAnsiTheme="majorBidi" w:cstheme="majorBidi"/>
          <w:b/>
          <w:bCs/>
          <w:sz w:val="24"/>
          <w:szCs w:val="24"/>
        </w:rPr>
        <w:t>Hipotesis Penelitian</w:t>
      </w:r>
    </w:p>
    <w:p w:rsidR="00F6062F" w:rsidRDefault="00332EE8" w:rsidP="00C35036">
      <w:pPr>
        <w:spacing w:after="0" w:line="480" w:lineRule="auto"/>
        <w:ind w:firstLine="426"/>
        <w:jc w:val="both"/>
        <w:rPr>
          <w:rFonts w:asciiTheme="majorBidi" w:hAnsiTheme="majorBidi" w:cstheme="majorBidi"/>
          <w:sz w:val="24"/>
          <w:szCs w:val="24"/>
          <w:lang w:val="en-US"/>
        </w:rPr>
      </w:pPr>
      <w:r w:rsidRPr="00332EE8">
        <w:rPr>
          <w:rFonts w:asciiTheme="majorBidi" w:hAnsiTheme="majorBidi" w:cstheme="majorBidi"/>
          <w:sz w:val="24"/>
          <w:szCs w:val="24"/>
        </w:rPr>
        <w:t>Berdasarkan latar belakang dan rumusan masalah yang telah di uraikan maka hipotesis yang diajukan dalam penelitian ini adalah :</w:t>
      </w:r>
    </w:p>
    <w:p w:rsidR="00332EE8" w:rsidRPr="00855EC5" w:rsidRDefault="00855EC5" w:rsidP="00F6062F">
      <w:pPr>
        <w:pStyle w:val="ListParagraph"/>
        <w:numPr>
          <w:ilvl w:val="2"/>
          <w:numId w:val="5"/>
        </w:numPr>
        <w:spacing w:after="0" w:line="480" w:lineRule="auto"/>
        <w:ind w:left="851" w:hanging="425"/>
        <w:jc w:val="both"/>
        <w:rPr>
          <w:rFonts w:asciiTheme="majorBidi" w:hAnsiTheme="majorBidi" w:cstheme="majorBidi"/>
          <w:sz w:val="24"/>
          <w:szCs w:val="24"/>
        </w:rPr>
      </w:pPr>
      <w:r>
        <w:rPr>
          <w:rFonts w:ascii="Times New Roman" w:hAnsi="Times New Roman" w:cs="Times New Roman"/>
          <w:sz w:val="24"/>
          <w:szCs w:val="24"/>
        </w:rPr>
        <w:t>Peningkatan kemampuan pemahaman matematika siswa yang mendapat pembelajaran dengan metode penemuan terbimbing lebih baik daripada siswa yang mendapat pembelajaran ekspositori</w:t>
      </w:r>
      <w:r w:rsidR="00332EE8" w:rsidRPr="00F6062F">
        <w:rPr>
          <w:rFonts w:asciiTheme="majorBidi" w:hAnsiTheme="majorBidi" w:cstheme="majorBidi"/>
          <w:sz w:val="24"/>
          <w:szCs w:val="24"/>
        </w:rPr>
        <w:t>.</w:t>
      </w:r>
    </w:p>
    <w:p w:rsidR="00855EC5" w:rsidRPr="00855EC5" w:rsidRDefault="00855EC5" w:rsidP="00855EC5">
      <w:pPr>
        <w:pStyle w:val="ListParagraph"/>
        <w:numPr>
          <w:ilvl w:val="2"/>
          <w:numId w:val="5"/>
        </w:numPr>
        <w:spacing w:after="0" w:line="480" w:lineRule="auto"/>
        <w:ind w:left="851" w:hanging="425"/>
        <w:jc w:val="both"/>
        <w:rPr>
          <w:rFonts w:asciiTheme="majorBidi" w:hAnsiTheme="majorBidi" w:cstheme="majorBidi"/>
          <w:sz w:val="24"/>
          <w:szCs w:val="24"/>
        </w:rPr>
      </w:pPr>
      <w:r>
        <w:rPr>
          <w:rFonts w:ascii="Times New Roman" w:hAnsi="Times New Roman" w:cs="Times New Roman"/>
          <w:sz w:val="24"/>
          <w:szCs w:val="24"/>
        </w:rPr>
        <w:t>Kategori peningkatan kemampuan pemahaman matematika siswa yang mendapat pembelajaran dengan metode penemuan terbimbing</w:t>
      </w:r>
      <w:r>
        <w:rPr>
          <w:rFonts w:ascii="Times New Roman" w:hAnsi="Times New Roman" w:cs="Times New Roman"/>
          <w:sz w:val="24"/>
          <w:szCs w:val="24"/>
          <w:lang w:val="en-US"/>
        </w:rPr>
        <w:t xml:space="preserve"> lebih baik dibandingkan kemampuan pemahaman </w:t>
      </w:r>
      <w:r>
        <w:rPr>
          <w:rFonts w:ascii="Times New Roman" w:hAnsi="Times New Roman" w:cs="Times New Roman"/>
          <w:sz w:val="24"/>
          <w:szCs w:val="24"/>
        </w:rPr>
        <w:t>siswa yang mendapat pembelajaran ekspositori</w:t>
      </w:r>
      <w:r>
        <w:rPr>
          <w:rFonts w:ascii="Times New Roman" w:hAnsi="Times New Roman" w:cs="Times New Roman"/>
          <w:sz w:val="24"/>
          <w:szCs w:val="24"/>
          <w:lang w:val="en-US"/>
        </w:rPr>
        <w:t>.</w:t>
      </w:r>
    </w:p>
    <w:p w:rsidR="00855EC5" w:rsidRPr="004A50A1" w:rsidRDefault="00855EC5" w:rsidP="00855EC5">
      <w:pPr>
        <w:pStyle w:val="ListParagraph"/>
        <w:numPr>
          <w:ilvl w:val="2"/>
          <w:numId w:val="5"/>
        </w:numPr>
        <w:spacing w:after="0" w:line="480" w:lineRule="auto"/>
        <w:ind w:left="851" w:hanging="425"/>
        <w:jc w:val="both"/>
        <w:rPr>
          <w:rFonts w:asciiTheme="majorBidi" w:hAnsiTheme="majorBidi" w:cstheme="majorBidi"/>
          <w:sz w:val="24"/>
          <w:szCs w:val="24"/>
        </w:rPr>
      </w:pPr>
      <w:r w:rsidRPr="00855EC5">
        <w:rPr>
          <w:rFonts w:ascii="Times New Roman" w:hAnsi="Times New Roman" w:cs="Times New Roman"/>
          <w:sz w:val="24"/>
          <w:szCs w:val="24"/>
        </w:rPr>
        <w:t>Dampak</w:t>
      </w:r>
      <w:r>
        <w:rPr>
          <w:rFonts w:ascii="Times New Roman" w:hAnsi="Times New Roman" w:cs="Times New Roman"/>
          <w:sz w:val="24"/>
          <w:szCs w:val="24"/>
        </w:rPr>
        <w:t xml:space="preserve"> kemampuan metakognisi siswa yang mendapat pembelajaran dengan metode penemuan terbimbing </w:t>
      </w:r>
      <w:r w:rsidRPr="00855EC5">
        <w:rPr>
          <w:rFonts w:ascii="Times New Roman" w:hAnsi="Times New Roman" w:cs="Times New Roman"/>
          <w:sz w:val="24"/>
          <w:szCs w:val="24"/>
        </w:rPr>
        <w:t>lebih baik dibandingkan</w:t>
      </w:r>
      <w:r>
        <w:rPr>
          <w:rFonts w:ascii="Times New Roman" w:hAnsi="Times New Roman" w:cs="Times New Roman"/>
          <w:sz w:val="24"/>
          <w:szCs w:val="24"/>
        </w:rPr>
        <w:t xml:space="preserve"> dampak </w:t>
      </w:r>
      <w:r>
        <w:rPr>
          <w:rFonts w:ascii="Times New Roman" w:hAnsi="Times New Roman" w:cs="Times New Roman"/>
          <w:sz w:val="24"/>
          <w:szCs w:val="24"/>
        </w:rPr>
        <w:lastRenderedPageBreak/>
        <w:t>kemampuan metakognisi yang mendapat pembelajaran metode ekspositori dalam aspek metakognisi</w:t>
      </w:r>
      <w:r w:rsidRPr="00855EC5">
        <w:rPr>
          <w:rFonts w:ascii="Times New Roman" w:hAnsi="Times New Roman" w:cs="Times New Roman"/>
          <w:sz w:val="24"/>
          <w:szCs w:val="24"/>
        </w:rPr>
        <w:t>.</w:t>
      </w:r>
    </w:p>
    <w:p w:rsidR="004A50A1" w:rsidRPr="00F6062F" w:rsidRDefault="004A50A1" w:rsidP="00855EC5">
      <w:pPr>
        <w:pStyle w:val="ListParagraph"/>
        <w:numPr>
          <w:ilvl w:val="2"/>
          <w:numId w:val="5"/>
        </w:numPr>
        <w:spacing w:after="0" w:line="480" w:lineRule="auto"/>
        <w:ind w:left="851" w:hanging="425"/>
        <w:jc w:val="both"/>
        <w:rPr>
          <w:rFonts w:asciiTheme="majorBidi" w:hAnsiTheme="majorBidi" w:cstheme="majorBidi"/>
          <w:sz w:val="24"/>
          <w:szCs w:val="24"/>
        </w:rPr>
      </w:pPr>
      <w:r>
        <w:rPr>
          <w:rFonts w:ascii="Times New Roman" w:hAnsi="Times New Roman" w:cs="Times New Roman"/>
          <w:sz w:val="24"/>
          <w:szCs w:val="24"/>
          <w:lang w:val="en-US"/>
        </w:rPr>
        <w:t xml:space="preserve">Terdapat </w:t>
      </w:r>
      <w:r>
        <w:rPr>
          <w:rFonts w:ascii="Times New Roman" w:hAnsi="Times New Roman" w:cs="Times New Roman"/>
          <w:sz w:val="24"/>
          <w:szCs w:val="24"/>
        </w:rPr>
        <w:t>hubungan antara aspek</w:t>
      </w:r>
      <w:r>
        <w:rPr>
          <w:rFonts w:ascii="Times New Roman" w:hAnsi="Times New Roman" w:cs="Times New Roman"/>
          <w:sz w:val="24"/>
          <w:szCs w:val="24"/>
          <w:lang w:val="en-US"/>
        </w:rPr>
        <w:t xml:space="preserve"> - aspek</w:t>
      </w:r>
      <w:r>
        <w:rPr>
          <w:rFonts w:ascii="Times New Roman" w:hAnsi="Times New Roman" w:cs="Times New Roman"/>
          <w:sz w:val="24"/>
          <w:szCs w:val="24"/>
        </w:rPr>
        <w:t xml:space="preserve"> kemampuan pemahaman matematika dengan aspek</w:t>
      </w:r>
      <w:r>
        <w:rPr>
          <w:rFonts w:ascii="Times New Roman" w:hAnsi="Times New Roman" w:cs="Times New Roman"/>
          <w:sz w:val="24"/>
          <w:szCs w:val="24"/>
          <w:lang w:val="en-US"/>
        </w:rPr>
        <w:t xml:space="preserve"> - aspek</w:t>
      </w:r>
      <w:r>
        <w:rPr>
          <w:rFonts w:ascii="Times New Roman" w:hAnsi="Times New Roman" w:cs="Times New Roman"/>
          <w:sz w:val="24"/>
          <w:szCs w:val="24"/>
        </w:rPr>
        <w:t xml:space="preserve"> kemampuan metakognisi siswa</w:t>
      </w:r>
      <w:r>
        <w:rPr>
          <w:rFonts w:ascii="Times New Roman" w:hAnsi="Times New Roman" w:cs="Times New Roman"/>
          <w:sz w:val="24"/>
          <w:szCs w:val="24"/>
          <w:lang w:val="en-US"/>
        </w:rPr>
        <w:t>.</w:t>
      </w:r>
    </w:p>
    <w:p w:rsidR="00BD74B8" w:rsidRPr="00BD74B8" w:rsidRDefault="00BD74B8" w:rsidP="00BD74B8">
      <w:pPr>
        <w:pStyle w:val="ListParagraph"/>
        <w:numPr>
          <w:ilvl w:val="0"/>
          <w:numId w:val="9"/>
        </w:numPr>
        <w:spacing w:after="0" w:line="480" w:lineRule="auto"/>
        <w:ind w:left="426"/>
        <w:jc w:val="both"/>
        <w:rPr>
          <w:rFonts w:ascii="Times New Roman" w:hAnsi="Times New Roman"/>
          <w:b/>
          <w:bCs/>
          <w:color w:val="000000" w:themeColor="text1"/>
          <w:sz w:val="24"/>
          <w:lang w:val="en-US"/>
        </w:rPr>
      </w:pPr>
      <w:r w:rsidRPr="00BD74B8">
        <w:rPr>
          <w:rFonts w:ascii="Times New Roman" w:hAnsi="Times New Roman" w:cs="Times New Roman"/>
          <w:b/>
          <w:bCs/>
          <w:sz w:val="24"/>
          <w:szCs w:val="24"/>
        </w:rPr>
        <w:t>Operasional Varibel</w:t>
      </w:r>
    </w:p>
    <w:p w:rsidR="00BD74B8" w:rsidRPr="008040E0" w:rsidRDefault="00BD74B8" w:rsidP="00BD74B8">
      <w:pPr>
        <w:spacing w:after="0" w:line="480" w:lineRule="auto"/>
        <w:ind w:left="66" w:firstLine="501"/>
        <w:jc w:val="both"/>
        <w:rPr>
          <w:rFonts w:ascii="Times New Roman" w:hAnsi="Times New Roman"/>
          <w:color w:val="000000" w:themeColor="text1"/>
          <w:sz w:val="24"/>
        </w:rPr>
      </w:pPr>
      <w:r w:rsidRPr="008040E0">
        <w:rPr>
          <w:rFonts w:ascii="Times New Roman" w:hAnsi="Times New Roman"/>
          <w:color w:val="000000" w:themeColor="text1"/>
          <w:sz w:val="24"/>
        </w:rPr>
        <w:t xml:space="preserve">Operasional varibel merupakan proses menyederhanakan data konsep menjadi data yang lebih mudah dibaca. Dalam rangka memudahkan proses analisis data, maka semua varibel penelitian dioperasionalisasikan ke dalam indikator-indikator agar mampu mendeskripsikan kejadian yang dapat diuji kebenarannya sesuai data di lapangan. Operasional variable yang dimaksud dalam penelitian ini meliputi : </w:t>
      </w:r>
    </w:p>
    <w:p w:rsidR="00BD74B8" w:rsidRPr="004568FA" w:rsidRDefault="00BD74B8" w:rsidP="00BD74B8">
      <w:pPr>
        <w:pStyle w:val="Judul"/>
        <w:numPr>
          <w:ilvl w:val="0"/>
          <w:numId w:val="0"/>
        </w:numPr>
        <w:ind w:left="450"/>
        <w:jc w:val="center"/>
        <w:rPr>
          <w:rFonts w:ascii="Times New Roman" w:hAnsi="Times New Roman"/>
          <w:color w:val="000000" w:themeColor="text1"/>
        </w:rPr>
      </w:pPr>
      <w:r w:rsidRPr="00AE551D">
        <w:rPr>
          <w:rFonts w:ascii="Times New Roman" w:hAnsi="Times New Roman"/>
          <w:color w:val="000000" w:themeColor="text1"/>
        </w:rPr>
        <w:t>Tab</w:t>
      </w:r>
      <w:r>
        <w:rPr>
          <w:rFonts w:ascii="Times New Roman" w:hAnsi="Times New Roman"/>
          <w:color w:val="000000" w:themeColor="text1"/>
        </w:rPr>
        <w:t xml:space="preserve">el </w:t>
      </w:r>
      <w:r w:rsidR="001A0897">
        <w:rPr>
          <w:rFonts w:ascii="Times New Roman" w:hAnsi="Times New Roman"/>
          <w:color w:val="000000" w:themeColor="text1"/>
        </w:rPr>
        <w:t>1.2</w:t>
      </w:r>
    </w:p>
    <w:p w:rsidR="00BD74B8" w:rsidRPr="00AE551D" w:rsidRDefault="00BD74B8" w:rsidP="00BD74B8">
      <w:pPr>
        <w:pStyle w:val="Judul"/>
        <w:numPr>
          <w:ilvl w:val="0"/>
          <w:numId w:val="0"/>
        </w:numPr>
        <w:ind w:left="448"/>
        <w:jc w:val="center"/>
        <w:rPr>
          <w:rFonts w:ascii="Times New Roman" w:hAnsi="Times New Roman"/>
          <w:color w:val="000000" w:themeColor="text1"/>
        </w:rPr>
      </w:pPr>
      <w:r w:rsidRPr="00AE551D">
        <w:rPr>
          <w:rFonts w:ascii="Times New Roman" w:hAnsi="Times New Roman"/>
          <w:color w:val="000000" w:themeColor="text1"/>
        </w:rPr>
        <w:t>Operasi</w:t>
      </w:r>
      <w:r w:rsidRPr="00AE551D">
        <w:rPr>
          <w:rFonts w:ascii="Times New Roman" w:hAnsi="Times New Roman"/>
          <w:color w:val="000000" w:themeColor="text1"/>
          <w:lang w:val="id-ID"/>
        </w:rPr>
        <w:t>o</w:t>
      </w:r>
      <w:r w:rsidRPr="00AE551D">
        <w:rPr>
          <w:rFonts w:ascii="Times New Roman" w:hAnsi="Times New Roman"/>
          <w:color w:val="000000" w:themeColor="text1"/>
        </w:rPr>
        <w:t xml:space="preserve">nal Variabel </w:t>
      </w:r>
    </w:p>
    <w:tbl>
      <w:tblPr>
        <w:tblStyle w:val="TableGrid"/>
        <w:tblpPr w:leftFromText="180" w:rightFromText="180" w:vertAnchor="text" w:horzAnchor="page" w:tblpX="1934" w:tblpY="322"/>
        <w:tblW w:w="9322" w:type="dxa"/>
        <w:tblLayout w:type="fixed"/>
        <w:tblLook w:val="04A0"/>
      </w:tblPr>
      <w:tblGrid>
        <w:gridCol w:w="1384"/>
        <w:gridCol w:w="1701"/>
        <w:gridCol w:w="2977"/>
        <w:gridCol w:w="1134"/>
        <w:gridCol w:w="850"/>
        <w:gridCol w:w="1276"/>
      </w:tblGrid>
      <w:tr w:rsidR="00BD74B8" w:rsidRPr="00B636AF" w:rsidTr="004A05C1">
        <w:tc>
          <w:tcPr>
            <w:tcW w:w="1384" w:type="dxa"/>
          </w:tcPr>
          <w:p w:rsidR="00BD74B8" w:rsidRPr="00B636AF" w:rsidRDefault="00BD74B8" w:rsidP="004A05C1">
            <w:pPr>
              <w:pStyle w:val="Judul"/>
              <w:numPr>
                <w:ilvl w:val="0"/>
                <w:numId w:val="0"/>
              </w:numPr>
              <w:rPr>
                <w:rFonts w:ascii="Times New Roman" w:hAnsi="Times New Roman"/>
                <w:color w:val="000000" w:themeColor="text1"/>
                <w:sz w:val="20"/>
                <w:szCs w:val="20"/>
              </w:rPr>
            </w:pPr>
            <w:r w:rsidRPr="00B636AF">
              <w:rPr>
                <w:rFonts w:ascii="Times New Roman" w:hAnsi="Times New Roman"/>
                <w:color w:val="000000" w:themeColor="text1"/>
                <w:sz w:val="20"/>
                <w:szCs w:val="20"/>
              </w:rPr>
              <w:t>Varibel</w:t>
            </w:r>
          </w:p>
        </w:tc>
        <w:tc>
          <w:tcPr>
            <w:tcW w:w="1701" w:type="dxa"/>
          </w:tcPr>
          <w:p w:rsidR="00BD74B8" w:rsidRPr="00B636AF" w:rsidRDefault="00BD74B8" w:rsidP="004A05C1">
            <w:pPr>
              <w:pStyle w:val="Judul"/>
              <w:numPr>
                <w:ilvl w:val="0"/>
                <w:numId w:val="0"/>
              </w:numPr>
              <w:rPr>
                <w:rFonts w:ascii="Times New Roman" w:hAnsi="Times New Roman"/>
                <w:color w:val="000000" w:themeColor="text1"/>
                <w:sz w:val="20"/>
                <w:szCs w:val="20"/>
              </w:rPr>
            </w:pPr>
            <w:r w:rsidRPr="00B636AF">
              <w:rPr>
                <w:rFonts w:ascii="Times New Roman" w:hAnsi="Times New Roman"/>
                <w:color w:val="000000" w:themeColor="text1"/>
                <w:sz w:val="20"/>
                <w:szCs w:val="20"/>
              </w:rPr>
              <w:t>Operasional Variabel</w:t>
            </w:r>
          </w:p>
        </w:tc>
        <w:tc>
          <w:tcPr>
            <w:tcW w:w="2977" w:type="dxa"/>
          </w:tcPr>
          <w:p w:rsidR="00BD74B8" w:rsidRPr="00B636AF" w:rsidRDefault="00BD74B8" w:rsidP="004A05C1">
            <w:pPr>
              <w:pStyle w:val="Judul"/>
              <w:numPr>
                <w:ilvl w:val="0"/>
                <w:numId w:val="0"/>
              </w:numPr>
              <w:rPr>
                <w:rFonts w:ascii="Times New Roman" w:hAnsi="Times New Roman"/>
                <w:color w:val="000000" w:themeColor="text1"/>
                <w:sz w:val="20"/>
                <w:szCs w:val="20"/>
              </w:rPr>
            </w:pPr>
            <w:r w:rsidRPr="00B636AF">
              <w:rPr>
                <w:rFonts w:ascii="Times New Roman" w:hAnsi="Times New Roman"/>
                <w:color w:val="000000" w:themeColor="text1"/>
                <w:sz w:val="20"/>
                <w:szCs w:val="20"/>
              </w:rPr>
              <w:t>Indikator</w:t>
            </w:r>
          </w:p>
        </w:tc>
        <w:tc>
          <w:tcPr>
            <w:tcW w:w="1134" w:type="dxa"/>
          </w:tcPr>
          <w:p w:rsidR="00BD74B8" w:rsidRPr="00B636AF" w:rsidRDefault="00BD74B8" w:rsidP="004A05C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Instru</w:t>
            </w:r>
            <w:r w:rsidRPr="00B636AF">
              <w:rPr>
                <w:rFonts w:ascii="Times New Roman" w:hAnsi="Times New Roman"/>
                <w:color w:val="000000" w:themeColor="text1"/>
                <w:sz w:val="20"/>
                <w:szCs w:val="20"/>
              </w:rPr>
              <w:t>men</w:t>
            </w:r>
          </w:p>
        </w:tc>
        <w:tc>
          <w:tcPr>
            <w:tcW w:w="850" w:type="dxa"/>
          </w:tcPr>
          <w:p w:rsidR="00BD74B8" w:rsidRDefault="00BD74B8" w:rsidP="004A05C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Skala</w:t>
            </w:r>
          </w:p>
        </w:tc>
        <w:tc>
          <w:tcPr>
            <w:tcW w:w="1276" w:type="dxa"/>
          </w:tcPr>
          <w:p w:rsidR="00BD74B8" w:rsidRPr="00B636AF" w:rsidRDefault="00BD74B8" w:rsidP="004A05C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Respon</w:t>
            </w:r>
            <w:r w:rsidRPr="00B636AF">
              <w:rPr>
                <w:rFonts w:ascii="Times New Roman" w:hAnsi="Times New Roman"/>
                <w:color w:val="000000" w:themeColor="text1"/>
                <w:sz w:val="20"/>
                <w:szCs w:val="20"/>
              </w:rPr>
              <w:t>den</w:t>
            </w:r>
          </w:p>
        </w:tc>
      </w:tr>
      <w:tr w:rsidR="00BD74B8" w:rsidRPr="00B636AF" w:rsidTr="004A05C1">
        <w:trPr>
          <w:trHeight w:val="1234"/>
        </w:trPr>
        <w:tc>
          <w:tcPr>
            <w:tcW w:w="1384" w:type="dxa"/>
          </w:tcPr>
          <w:p w:rsidR="00BD74B8" w:rsidRPr="00B636AF"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Kemampuan Metakognisi</w:t>
            </w:r>
          </w:p>
        </w:tc>
        <w:tc>
          <w:tcPr>
            <w:tcW w:w="1701" w:type="dxa"/>
          </w:tcPr>
          <w:p w:rsidR="00BD74B8" w:rsidRPr="00B636AF"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Mengukur kemampuan metakognisi siswa</w:t>
            </w:r>
          </w:p>
        </w:tc>
        <w:tc>
          <w:tcPr>
            <w:tcW w:w="2977" w:type="dxa"/>
          </w:tcPr>
          <w:p w:rsidR="00BD74B8" w:rsidRPr="00B636AF" w:rsidRDefault="00BD74B8" w:rsidP="00BD74B8">
            <w:pPr>
              <w:pStyle w:val="Judul"/>
              <w:numPr>
                <w:ilvl w:val="0"/>
                <w:numId w:val="11"/>
              </w:numPr>
              <w:tabs>
                <w:tab w:val="left" w:pos="-18"/>
              </w:tabs>
              <w:ind w:left="252" w:hanging="252"/>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Menyusun strategi atau rencana tindakan.</w:t>
            </w:r>
          </w:p>
          <w:p w:rsidR="00BD74B8" w:rsidRDefault="00BD74B8" w:rsidP="00BD74B8">
            <w:pPr>
              <w:pStyle w:val="Judul"/>
              <w:numPr>
                <w:ilvl w:val="0"/>
                <w:numId w:val="11"/>
              </w:numPr>
              <w:tabs>
                <w:tab w:val="left" w:pos="-18"/>
              </w:tabs>
              <w:ind w:left="252" w:hanging="252"/>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Memonitor atau mengontrol tindakan.</w:t>
            </w:r>
          </w:p>
          <w:p w:rsidR="00BD74B8" w:rsidRPr="002E485C" w:rsidRDefault="00BD74B8" w:rsidP="00BD74B8">
            <w:pPr>
              <w:pStyle w:val="Judul"/>
              <w:numPr>
                <w:ilvl w:val="0"/>
                <w:numId w:val="11"/>
              </w:numPr>
              <w:tabs>
                <w:tab w:val="left" w:pos="-18"/>
              </w:tabs>
              <w:ind w:left="252" w:hanging="252"/>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Mengevaluasi tindakan</w:t>
            </w:r>
          </w:p>
        </w:tc>
        <w:tc>
          <w:tcPr>
            <w:tcW w:w="1134"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Kuesioner</w:t>
            </w:r>
          </w:p>
        </w:tc>
        <w:tc>
          <w:tcPr>
            <w:tcW w:w="850"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Pr>
                <w:rFonts w:ascii="Times New Roman" w:hAnsi="Times New Roman"/>
                <w:b w:val="0"/>
                <w:color w:val="000000" w:themeColor="text1"/>
                <w:sz w:val="20"/>
                <w:szCs w:val="20"/>
              </w:rPr>
              <w:t>Ordinal</w:t>
            </w:r>
          </w:p>
        </w:tc>
        <w:tc>
          <w:tcPr>
            <w:tcW w:w="1276" w:type="dxa"/>
          </w:tcPr>
          <w:p w:rsidR="00BD74B8" w:rsidRDefault="00BD74B8" w:rsidP="004A05C1">
            <w:pPr>
              <w:pStyle w:val="Judul"/>
              <w:numPr>
                <w:ilvl w:val="0"/>
                <w:numId w:val="0"/>
              </w:numPr>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Peserta didik</w:t>
            </w:r>
          </w:p>
          <w:p w:rsidR="00BD74B8" w:rsidRPr="00316110" w:rsidRDefault="00BD74B8" w:rsidP="004A05C1">
            <w:pPr>
              <w:rPr>
                <w:lang w:eastAsia="en-GB"/>
              </w:rPr>
            </w:pPr>
          </w:p>
        </w:tc>
      </w:tr>
      <w:tr w:rsidR="00BD74B8" w:rsidRPr="00B636AF" w:rsidTr="004A05C1">
        <w:trPr>
          <w:trHeight w:val="1489"/>
        </w:trPr>
        <w:tc>
          <w:tcPr>
            <w:tcW w:w="1384" w:type="dxa"/>
          </w:tcPr>
          <w:p w:rsidR="00BD74B8"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Pembelajaran pemahaman</w:t>
            </w:r>
            <w:r>
              <w:rPr>
                <w:rFonts w:ascii="Times New Roman" w:hAnsi="Times New Roman"/>
                <w:b w:val="0"/>
                <w:color w:val="000000" w:themeColor="text1"/>
                <w:sz w:val="20"/>
                <w:szCs w:val="20"/>
              </w:rPr>
              <w:t xml:space="preserve"> matematika</w:t>
            </w:r>
          </w:p>
          <w:p w:rsidR="00BD74B8" w:rsidRPr="00940DCB" w:rsidRDefault="00BD74B8" w:rsidP="00BD74B8">
            <w:pPr>
              <w:jc w:val="left"/>
              <w:rPr>
                <w:lang w:eastAsia="en-GB"/>
              </w:rPr>
            </w:pPr>
          </w:p>
        </w:tc>
        <w:tc>
          <w:tcPr>
            <w:tcW w:w="1701" w:type="dxa"/>
          </w:tcPr>
          <w:p w:rsidR="00BD74B8" w:rsidRPr="00B636AF"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Mengukur kemampuan pemahaman.</w:t>
            </w:r>
          </w:p>
        </w:tc>
        <w:tc>
          <w:tcPr>
            <w:tcW w:w="2977" w:type="dxa"/>
          </w:tcPr>
          <w:p w:rsidR="002671F7"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Menurut Skemp (Sumarmo, 2010) indikator kemampuan pemahaman relasional adalah</w:t>
            </w:r>
          </w:p>
          <w:p w:rsidR="00BD74B8" w:rsidRPr="00B636AF" w:rsidRDefault="002671F7" w:rsidP="00BD74B8">
            <w:pPr>
              <w:pStyle w:val="Judul"/>
              <w:numPr>
                <w:ilvl w:val="0"/>
                <w:numId w:val="0"/>
              </w:numPr>
              <w:jc w:val="left"/>
              <w:rPr>
                <w:rFonts w:ascii="Times New Roman" w:hAnsi="Times New Roman"/>
                <w:b w:val="0"/>
                <w:color w:val="000000" w:themeColor="text1"/>
                <w:sz w:val="20"/>
                <w:szCs w:val="20"/>
              </w:rPr>
            </w:pPr>
            <w:r>
              <w:rPr>
                <w:rFonts w:ascii="Times New Roman" w:hAnsi="Times New Roman"/>
                <w:b w:val="0"/>
                <w:color w:val="000000" w:themeColor="text1"/>
                <w:sz w:val="20"/>
                <w:szCs w:val="20"/>
              </w:rPr>
              <w:t>Merumuskan masalah</w:t>
            </w:r>
            <w:r w:rsidR="00FF2F1F">
              <w:rPr>
                <w:rFonts w:ascii="Times New Roman" w:hAnsi="Times New Roman"/>
                <w:b w:val="0"/>
                <w:color w:val="000000" w:themeColor="text1"/>
                <w:sz w:val="20"/>
                <w:szCs w:val="20"/>
              </w:rPr>
              <w:t xml:space="preserve">, </w:t>
            </w:r>
            <w:r w:rsidR="00BD74B8" w:rsidRPr="00B636AF">
              <w:rPr>
                <w:rFonts w:ascii="Times New Roman" w:hAnsi="Times New Roman"/>
                <w:b w:val="0"/>
                <w:color w:val="000000" w:themeColor="text1"/>
                <w:sz w:val="20"/>
                <w:szCs w:val="20"/>
              </w:rPr>
              <w:t xml:space="preserve"> mengaitkan satu konsep dengan konsep yang lain.</w:t>
            </w:r>
          </w:p>
        </w:tc>
        <w:tc>
          <w:tcPr>
            <w:tcW w:w="1134"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Pretes dan postes</w:t>
            </w:r>
          </w:p>
        </w:tc>
        <w:tc>
          <w:tcPr>
            <w:tcW w:w="850"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Pr>
                <w:rFonts w:ascii="Times New Roman" w:hAnsi="Times New Roman"/>
                <w:b w:val="0"/>
                <w:color w:val="000000" w:themeColor="text1"/>
                <w:sz w:val="20"/>
                <w:szCs w:val="20"/>
              </w:rPr>
              <w:t>Rasio</w:t>
            </w:r>
          </w:p>
        </w:tc>
        <w:tc>
          <w:tcPr>
            <w:tcW w:w="1276"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Peserta didik</w:t>
            </w:r>
          </w:p>
        </w:tc>
      </w:tr>
      <w:tr w:rsidR="00BD74B8" w:rsidRPr="00B636AF" w:rsidTr="004A05C1">
        <w:trPr>
          <w:trHeight w:val="1471"/>
        </w:trPr>
        <w:tc>
          <w:tcPr>
            <w:tcW w:w="1384" w:type="dxa"/>
          </w:tcPr>
          <w:p w:rsidR="00BD74B8" w:rsidRPr="00B636AF" w:rsidRDefault="00BD74B8" w:rsidP="00BD74B8">
            <w:pPr>
              <w:pStyle w:val="Judul"/>
              <w:numPr>
                <w:ilvl w:val="0"/>
                <w:numId w:val="0"/>
              </w:numPr>
              <w:jc w:val="left"/>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Metode Penemuan Terbimbing</w:t>
            </w:r>
          </w:p>
        </w:tc>
        <w:tc>
          <w:tcPr>
            <w:tcW w:w="1701" w:type="dxa"/>
          </w:tcPr>
          <w:p w:rsidR="00BD74B8" w:rsidRPr="00B636AF" w:rsidRDefault="00BD74B8" w:rsidP="00BD74B8">
            <w:pPr>
              <w:pStyle w:val="Judul"/>
              <w:numPr>
                <w:ilvl w:val="0"/>
                <w:numId w:val="0"/>
              </w:numPr>
              <w:jc w:val="left"/>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Mengamati Pembelajaran dengan Metode Penemuan Terbimbing</w:t>
            </w:r>
          </w:p>
        </w:tc>
        <w:tc>
          <w:tcPr>
            <w:tcW w:w="2977" w:type="dxa"/>
          </w:tcPr>
          <w:p w:rsidR="00BD74B8" w:rsidRPr="00B636AF" w:rsidRDefault="00BD74B8" w:rsidP="00BD74B8">
            <w:pPr>
              <w:pStyle w:val="Judul"/>
              <w:numPr>
                <w:ilvl w:val="0"/>
                <w:numId w:val="12"/>
              </w:numPr>
              <w:tabs>
                <w:tab w:val="left" w:pos="284"/>
              </w:tabs>
              <w:ind w:left="426" w:hanging="426"/>
              <w:jc w:val="both"/>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Merumuskan masalah.</w:t>
            </w:r>
          </w:p>
          <w:p w:rsidR="00BD74B8" w:rsidRPr="00B636AF" w:rsidRDefault="00BD74B8" w:rsidP="00BD74B8">
            <w:pPr>
              <w:pStyle w:val="Judul"/>
              <w:numPr>
                <w:ilvl w:val="0"/>
                <w:numId w:val="12"/>
              </w:numPr>
              <w:tabs>
                <w:tab w:val="left" w:pos="284"/>
              </w:tabs>
              <w:ind w:left="426" w:hanging="426"/>
              <w:jc w:val="both"/>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Jelas dalam perumusan.</w:t>
            </w:r>
          </w:p>
          <w:p w:rsidR="00BD74B8" w:rsidRPr="00B636AF" w:rsidRDefault="00BD74B8" w:rsidP="00BD74B8">
            <w:pPr>
              <w:pStyle w:val="Judul"/>
              <w:numPr>
                <w:ilvl w:val="0"/>
                <w:numId w:val="12"/>
              </w:numPr>
              <w:tabs>
                <w:tab w:val="left" w:pos="284"/>
              </w:tabs>
              <w:ind w:left="426" w:hanging="426"/>
              <w:jc w:val="both"/>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Guru membimbing.</w:t>
            </w:r>
          </w:p>
          <w:p w:rsidR="00BD74B8" w:rsidRPr="00B636AF" w:rsidRDefault="00BD74B8" w:rsidP="00BD74B8">
            <w:pPr>
              <w:pStyle w:val="Judul"/>
              <w:numPr>
                <w:ilvl w:val="0"/>
                <w:numId w:val="12"/>
              </w:numPr>
              <w:tabs>
                <w:tab w:val="left" w:pos="284"/>
              </w:tabs>
              <w:ind w:left="426" w:hanging="426"/>
              <w:jc w:val="both"/>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Siswa menyusun konjektur.</w:t>
            </w:r>
          </w:p>
          <w:p w:rsidR="00BD74B8" w:rsidRPr="00E8796C" w:rsidRDefault="00BD74B8" w:rsidP="00E8796C">
            <w:pPr>
              <w:pStyle w:val="Judul"/>
              <w:numPr>
                <w:ilvl w:val="0"/>
                <w:numId w:val="12"/>
              </w:numPr>
              <w:tabs>
                <w:tab w:val="left" w:pos="284"/>
              </w:tabs>
              <w:ind w:left="426" w:hanging="426"/>
              <w:jc w:val="both"/>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Mempersiapkan soal – soal kemampuan pemahaman.</w:t>
            </w:r>
          </w:p>
        </w:tc>
        <w:tc>
          <w:tcPr>
            <w:tcW w:w="1134" w:type="dxa"/>
          </w:tcPr>
          <w:p w:rsidR="00BD74B8" w:rsidRPr="00B636AF" w:rsidRDefault="00BD74B8" w:rsidP="004A05C1">
            <w:pPr>
              <w:pStyle w:val="Judul"/>
              <w:numPr>
                <w:ilvl w:val="0"/>
                <w:numId w:val="0"/>
              </w:numPr>
              <w:rPr>
                <w:rFonts w:ascii="Times New Roman" w:hAnsi="Times New Roman"/>
                <w:b w:val="0"/>
                <w:color w:val="000000" w:themeColor="text1"/>
                <w:sz w:val="20"/>
                <w:szCs w:val="20"/>
                <w:lang w:val="en-US"/>
              </w:rPr>
            </w:pPr>
            <w:r w:rsidRPr="00B636AF">
              <w:rPr>
                <w:rFonts w:ascii="Times New Roman" w:hAnsi="Times New Roman"/>
                <w:b w:val="0"/>
                <w:color w:val="000000" w:themeColor="text1"/>
                <w:sz w:val="20"/>
                <w:szCs w:val="20"/>
                <w:lang w:val="en-US"/>
              </w:rPr>
              <w:t>Lembar Observasi</w:t>
            </w:r>
          </w:p>
        </w:tc>
        <w:tc>
          <w:tcPr>
            <w:tcW w:w="850"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Interval </w:t>
            </w:r>
          </w:p>
        </w:tc>
        <w:tc>
          <w:tcPr>
            <w:tcW w:w="1276" w:type="dxa"/>
          </w:tcPr>
          <w:p w:rsidR="00BD74B8" w:rsidRPr="00B636AF" w:rsidRDefault="00BD74B8" w:rsidP="004A05C1">
            <w:pPr>
              <w:pStyle w:val="Judul"/>
              <w:numPr>
                <w:ilvl w:val="0"/>
                <w:numId w:val="0"/>
              </w:numPr>
              <w:rPr>
                <w:rFonts w:ascii="Times New Roman" w:hAnsi="Times New Roman"/>
                <w:b w:val="0"/>
                <w:color w:val="000000" w:themeColor="text1"/>
                <w:sz w:val="20"/>
                <w:szCs w:val="20"/>
              </w:rPr>
            </w:pPr>
            <w:r w:rsidRPr="00B636AF">
              <w:rPr>
                <w:rFonts w:ascii="Times New Roman" w:hAnsi="Times New Roman"/>
                <w:b w:val="0"/>
                <w:color w:val="000000" w:themeColor="text1"/>
                <w:sz w:val="20"/>
                <w:szCs w:val="20"/>
              </w:rPr>
              <w:t>Peserta didik</w:t>
            </w:r>
          </w:p>
        </w:tc>
      </w:tr>
    </w:tbl>
    <w:p w:rsidR="00832943" w:rsidRPr="003775B5" w:rsidRDefault="00832943" w:rsidP="00F21E51">
      <w:pPr>
        <w:spacing w:after="0" w:line="480" w:lineRule="auto"/>
        <w:jc w:val="both"/>
        <w:rPr>
          <w:rFonts w:asciiTheme="majorBidi" w:hAnsiTheme="majorBidi" w:cstheme="majorBidi"/>
          <w:b/>
          <w:bCs/>
          <w:sz w:val="20"/>
          <w:lang w:val="en-US"/>
        </w:rPr>
      </w:pPr>
    </w:p>
    <w:sectPr w:rsidR="00832943" w:rsidRPr="003775B5" w:rsidSect="00923999">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E2E" w:rsidRDefault="00B74E2E" w:rsidP="008646A2">
      <w:pPr>
        <w:spacing w:after="0" w:line="240" w:lineRule="auto"/>
      </w:pPr>
      <w:r>
        <w:separator/>
      </w:r>
    </w:p>
  </w:endnote>
  <w:endnote w:type="continuationSeparator" w:id="1">
    <w:p w:rsidR="00B74E2E" w:rsidRDefault="00B74E2E" w:rsidP="00864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E2E" w:rsidRDefault="00B74E2E" w:rsidP="008646A2">
      <w:pPr>
        <w:spacing w:after="0" w:line="240" w:lineRule="auto"/>
      </w:pPr>
      <w:r>
        <w:separator/>
      </w:r>
    </w:p>
  </w:footnote>
  <w:footnote w:type="continuationSeparator" w:id="1">
    <w:p w:rsidR="00B74E2E" w:rsidRDefault="00B74E2E" w:rsidP="00864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56644"/>
      <w:docPartObj>
        <w:docPartGallery w:val="Page Numbers (Top of Page)"/>
        <w:docPartUnique/>
      </w:docPartObj>
    </w:sdtPr>
    <w:sdtContent>
      <w:p w:rsidR="008646A2" w:rsidRDefault="007D530C">
        <w:pPr>
          <w:pStyle w:val="Header"/>
          <w:jc w:val="right"/>
        </w:pPr>
        <w:r w:rsidRPr="008646A2">
          <w:rPr>
            <w:rFonts w:asciiTheme="majorBidi" w:hAnsiTheme="majorBidi" w:cstheme="majorBidi"/>
            <w:sz w:val="24"/>
            <w:szCs w:val="24"/>
          </w:rPr>
          <w:fldChar w:fldCharType="begin"/>
        </w:r>
        <w:r w:rsidR="008646A2" w:rsidRPr="008646A2">
          <w:rPr>
            <w:rFonts w:asciiTheme="majorBidi" w:hAnsiTheme="majorBidi" w:cstheme="majorBidi"/>
            <w:sz w:val="24"/>
            <w:szCs w:val="24"/>
          </w:rPr>
          <w:instrText xml:space="preserve"> PAGE   \* MERGEFORMAT </w:instrText>
        </w:r>
        <w:r w:rsidRPr="008646A2">
          <w:rPr>
            <w:rFonts w:asciiTheme="majorBidi" w:hAnsiTheme="majorBidi" w:cstheme="majorBidi"/>
            <w:sz w:val="24"/>
            <w:szCs w:val="24"/>
          </w:rPr>
          <w:fldChar w:fldCharType="separate"/>
        </w:r>
        <w:r w:rsidR="00F4582B">
          <w:rPr>
            <w:rFonts w:asciiTheme="majorBidi" w:hAnsiTheme="majorBidi" w:cstheme="majorBidi"/>
            <w:noProof/>
            <w:sz w:val="24"/>
            <w:szCs w:val="24"/>
          </w:rPr>
          <w:t>10</w:t>
        </w:r>
        <w:r w:rsidRPr="008646A2">
          <w:rPr>
            <w:rFonts w:asciiTheme="majorBidi" w:hAnsiTheme="majorBidi" w:cstheme="majorBidi"/>
            <w:sz w:val="24"/>
            <w:szCs w:val="24"/>
          </w:rPr>
          <w:fldChar w:fldCharType="end"/>
        </w:r>
      </w:p>
    </w:sdtContent>
  </w:sdt>
  <w:p w:rsidR="008646A2" w:rsidRDefault="00864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207"/>
    <w:multiLevelType w:val="hybridMultilevel"/>
    <w:tmpl w:val="3B1063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C19E5"/>
    <w:multiLevelType w:val="hybridMultilevel"/>
    <w:tmpl w:val="E9B435B4"/>
    <w:lvl w:ilvl="0" w:tplc="04090019">
      <w:start w:val="1"/>
      <w:numFmt w:val="lowerLetter"/>
      <w:lvlText w:val="%1."/>
      <w:lvlJc w:val="left"/>
      <w:pPr>
        <w:ind w:left="786" w:hanging="360"/>
      </w:pPr>
      <w:rPr>
        <w:rFonts w:hint="default"/>
        <w:color w:val="000000" w:themeColor="text1"/>
        <w:sz w:val="24"/>
        <w:szCs w:val="24"/>
      </w:rPr>
    </w:lvl>
    <w:lvl w:ilvl="1" w:tplc="08090019">
      <w:start w:val="1"/>
      <w:numFmt w:val="lowerLetter"/>
      <w:lvlText w:val="%2."/>
      <w:lvlJc w:val="left"/>
      <w:pPr>
        <w:ind w:left="1506" w:hanging="360"/>
      </w:pPr>
    </w:lvl>
    <w:lvl w:ilvl="2" w:tplc="99B42482">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198C5405"/>
    <w:multiLevelType w:val="hybridMultilevel"/>
    <w:tmpl w:val="3684D734"/>
    <w:lvl w:ilvl="0" w:tplc="68781D7A">
      <w:start w:val="5"/>
      <w:numFmt w:val="upperLetter"/>
      <w:lvlText w:val="%1."/>
      <w:lvlJc w:val="left"/>
      <w:pPr>
        <w:ind w:left="786"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1E402FD6"/>
    <w:multiLevelType w:val="hybridMultilevel"/>
    <w:tmpl w:val="BEF0B5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AF5BFF"/>
    <w:multiLevelType w:val="hybridMultilevel"/>
    <w:tmpl w:val="3ED0FD9A"/>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3D9B197E"/>
    <w:multiLevelType w:val="hybridMultilevel"/>
    <w:tmpl w:val="66CE5018"/>
    <w:lvl w:ilvl="0" w:tplc="CDEA42F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9159D"/>
    <w:multiLevelType w:val="multilevel"/>
    <w:tmpl w:val="79EE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F0564A"/>
    <w:multiLevelType w:val="hybridMultilevel"/>
    <w:tmpl w:val="C0645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D503579"/>
    <w:multiLevelType w:val="hybridMultilevel"/>
    <w:tmpl w:val="30F8F06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76EB7400"/>
    <w:multiLevelType w:val="hybridMultilevel"/>
    <w:tmpl w:val="E7F8D114"/>
    <w:lvl w:ilvl="0" w:tplc="B1DA6780">
      <w:start w:val="1"/>
      <w:numFmt w:val="upperLetter"/>
      <w:lvlText w:val="%1."/>
      <w:lvlJc w:val="left"/>
      <w:pPr>
        <w:ind w:left="1287" w:hanging="360"/>
      </w:pPr>
      <w:rPr>
        <w:rFonts w:hint="default"/>
        <w:b/>
      </w:rPr>
    </w:lvl>
    <w:lvl w:ilvl="1" w:tplc="83BEA926">
      <w:start w:val="1"/>
      <w:numFmt w:val="decimal"/>
      <w:lvlText w:val="%2."/>
      <w:lvlJc w:val="left"/>
      <w:pPr>
        <w:ind w:left="2007" w:hanging="360"/>
      </w:pPr>
      <w:rPr>
        <w:b/>
        <w:bCs/>
      </w:rPr>
    </w:lvl>
    <w:lvl w:ilvl="2" w:tplc="0809001B">
      <w:start w:val="1"/>
      <w:numFmt w:val="lowerRoman"/>
      <w:lvlText w:val="%3."/>
      <w:lvlJc w:val="right"/>
      <w:pPr>
        <w:ind w:left="2727" w:hanging="180"/>
      </w:pPr>
    </w:lvl>
    <w:lvl w:ilvl="3" w:tplc="473E61D4">
      <w:start w:val="1"/>
      <w:numFmt w:val="decimal"/>
      <w:lvlText w:val="%4."/>
      <w:lvlJc w:val="left"/>
      <w:pPr>
        <w:ind w:left="3447" w:hanging="360"/>
      </w:pPr>
      <w:rPr>
        <w:b w:val="0"/>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782F7B19"/>
    <w:multiLevelType w:val="hybridMultilevel"/>
    <w:tmpl w:val="5ECC1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70307E"/>
    <w:multiLevelType w:val="hybridMultilevel"/>
    <w:tmpl w:val="0D667B40"/>
    <w:lvl w:ilvl="0" w:tplc="7C30A296">
      <w:start w:val="2"/>
      <w:numFmt w:val="upperLetter"/>
      <w:lvlText w:val="%1."/>
      <w:lvlJc w:val="left"/>
      <w:pPr>
        <w:ind w:left="18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8"/>
  </w:num>
  <w:num w:numId="5">
    <w:abstractNumId w:val="1"/>
  </w:num>
  <w:num w:numId="6">
    <w:abstractNumId w:val="5"/>
  </w:num>
  <w:num w:numId="7">
    <w:abstractNumId w:val="13"/>
  </w:num>
  <w:num w:numId="8">
    <w:abstractNumId w:val="0"/>
  </w:num>
  <w:num w:numId="9">
    <w:abstractNumId w:val="2"/>
  </w:num>
  <w:num w:numId="10">
    <w:abstractNumId w:val="3"/>
  </w:num>
  <w:num w:numId="11">
    <w:abstractNumId w:val="9"/>
  </w:num>
  <w:num w:numId="12">
    <w:abstractNumId w:val="1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3999"/>
    <w:rsid w:val="000266AF"/>
    <w:rsid w:val="00077ED1"/>
    <w:rsid w:val="00091A5E"/>
    <w:rsid w:val="000C5B25"/>
    <w:rsid w:val="000E2347"/>
    <w:rsid w:val="00120019"/>
    <w:rsid w:val="0013176F"/>
    <w:rsid w:val="001A0897"/>
    <w:rsid w:val="001C3460"/>
    <w:rsid w:val="0022376D"/>
    <w:rsid w:val="002671F7"/>
    <w:rsid w:val="002E4CFF"/>
    <w:rsid w:val="00305D54"/>
    <w:rsid w:val="00315C85"/>
    <w:rsid w:val="00332EE8"/>
    <w:rsid w:val="00336806"/>
    <w:rsid w:val="003720E2"/>
    <w:rsid w:val="003765D3"/>
    <w:rsid w:val="003775B5"/>
    <w:rsid w:val="00381729"/>
    <w:rsid w:val="00394729"/>
    <w:rsid w:val="003D0092"/>
    <w:rsid w:val="00474240"/>
    <w:rsid w:val="004A50A1"/>
    <w:rsid w:val="004C1300"/>
    <w:rsid w:val="004F6059"/>
    <w:rsid w:val="00507264"/>
    <w:rsid w:val="005D5E19"/>
    <w:rsid w:val="005E1DAC"/>
    <w:rsid w:val="0062769E"/>
    <w:rsid w:val="0068180B"/>
    <w:rsid w:val="006A0179"/>
    <w:rsid w:val="0071651C"/>
    <w:rsid w:val="0072520E"/>
    <w:rsid w:val="00733723"/>
    <w:rsid w:val="00750F51"/>
    <w:rsid w:val="007C432D"/>
    <w:rsid w:val="007D530C"/>
    <w:rsid w:val="00832943"/>
    <w:rsid w:val="00855EC5"/>
    <w:rsid w:val="008646A2"/>
    <w:rsid w:val="00877122"/>
    <w:rsid w:val="00895104"/>
    <w:rsid w:val="0089781D"/>
    <w:rsid w:val="008B3187"/>
    <w:rsid w:val="008C2854"/>
    <w:rsid w:val="00912099"/>
    <w:rsid w:val="00923999"/>
    <w:rsid w:val="0098237C"/>
    <w:rsid w:val="009E7242"/>
    <w:rsid w:val="00A315B9"/>
    <w:rsid w:val="00A83D8A"/>
    <w:rsid w:val="00B270AA"/>
    <w:rsid w:val="00B67151"/>
    <w:rsid w:val="00B74E2E"/>
    <w:rsid w:val="00B83E0A"/>
    <w:rsid w:val="00B9795F"/>
    <w:rsid w:val="00BB1F8E"/>
    <w:rsid w:val="00BB4045"/>
    <w:rsid w:val="00BD0F81"/>
    <w:rsid w:val="00BD74B8"/>
    <w:rsid w:val="00BE0B61"/>
    <w:rsid w:val="00C35036"/>
    <w:rsid w:val="00C936A1"/>
    <w:rsid w:val="00CA2456"/>
    <w:rsid w:val="00CC4EE4"/>
    <w:rsid w:val="00D030F8"/>
    <w:rsid w:val="00D96318"/>
    <w:rsid w:val="00DC5FA9"/>
    <w:rsid w:val="00E177E6"/>
    <w:rsid w:val="00E767CE"/>
    <w:rsid w:val="00E8796C"/>
    <w:rsid w:val="00F04477"/>
    <w:rsid w:val="00F21E51"/>
    <w:rsid w:val="00F4582B"/>
    <w:rsid w:val="00F6062F"/>
    <w:rsid w:val="00F60A4C"/>
    <w:rsid w:val="00FA1F16"/>
    <w:rsid w:val="00FA54EA"/>
    <w:rsid w:val="00FF2F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99"/>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999"/>
    <w:pPr>
      <w:ind w:left="720"/>
      <w:contextualSpacing/>
    </w:pPr>
  </w:style>
  <w:style w:type="table" w:styleId="TableGrid">
    <w:name w:val="Table Grid"/>
    <w:basedOn w:val="TableNormal"/>
    <w:uiPriority w:val="59"/>
    <w:rsid w:val="00923999"/>
    <w:pPr>
      <w:spacing w:after="0" w:line="240" w:lineRule="auto"/>
      <w:jc w:val="center"/>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23999"/>
    <w:rPr>
      <w:rFonts w:eastAsiaTheme="minorEastAsia"/>
      <w:lang w:val="id-ID" w:eastAsia="ko-KR"/>
    </w:rPr>
  </w:style>
  <w:style w:type="paragraph" w:styleId="Header">
    <w:name w:val="header"/>
    <w:basedOn w:val="Normal"/>
    <w:link w:val="HeaderChar"/>
    <w:uiPriority w:val="99"/>
    <w:unhideWhenUsed/>
    <w:rsid w:val="0086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6A2"/>
    <w:rPr>
      <w:rFonts w:eastAsiaTheme="minorEastAsia"/>
      <w:lang w:val="id-ID" w:eastAsia="ko-KR"/>
    </w:rPr>
  </w:style>
  <w:style w:type="paragraph" w:styleId="Footer">
    <w:name w:val="footer"/>
    <w:basedOn w:val="Normal"/>
    <w:link w:val="FooterChar"/>
    <w:uiPriority w:val="99"/>
    <w:semiHidden/>
    <w:unhideWhenUsed/>
    <w:rsid w:val="008646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46A2"/>
    <w:rPr>
      <w:rFonts w:eastAsiaTheme="minorEastAsia"/>
      <w:lang w:val="id-ID" w:eastAsia="ko-KR"/>
    </w:rPr>
  </w:style>
  <w:style w:type="paragraph" w:customStyle="1" w:styleId="Judul">
    <w:name w:val="Judul"/>
    <w:basedOn w:val="ListParagraph"/>
    <w:link w:val="JudulChar"/>
    <w:rsid w:val="00BD74B8"/>
    <w:pPr>
      <w:numPr>
        <w:numId w:val="10"/>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BD74B8"/>
    <w:rPr>
      <w:rFonts w:eastAsia="Times New Roman" w:cs="Times New Roman"/>
      <w:b/>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A371-9273-4778-89FE-AF814D3B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8</cp:revision>
  <cp:lastPrinted>2015-12-29T01:01:00Z</cp:lastPrinted>
  <dcterms:created xsi:type="dcterms:W3CDTF">2015-08-25T14:48:00Z</dcterms:created>
  <dcterms:modified xsi:type="dcterms:W3CDTF">2015-12-29T13:15:00Z</dcterms:modified>
</cp:coreProperties>
</file>