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DD" w:rsidRPr="00504195" w:rsidRDefault="00A03BDD" w:rsidP="00C26A14">
      <w:pPr>
        <w:jc w:val="center"/>
        <w:rPr>
          <w:rFonts w:ascii="Arial" w:hAnsi="Arial" w:cs="Arial"/>
          <w:b/>
          <w:caps/>
          <w:sz w:val="16"/>
          <w:szCs w:val="16"/>
          <w:lang w:val="en-US"/>
        </w:rPr>
      </w:pPr>
      <w:bookmarkStart w:id="0" w:name="_GoBack"/>
      <w:bookmarkEnd w:id="0"/>
    </w:p>
    <w:p w:rsidR="00C26A14" w:rsidRPr="005D183C" w:rsidRDefault="005D183C" w:rsidP="00C26A14">
      <w:pPr>
        <w:jc w:val="center"/>
        <w:rPr>
          <w:rFonts w:ascii="Arial" w:hAnsi="Arial" w:cs="Arial"/>
          <w:b/>
          <w:caps/>
          <w:lang w:val="en-US"/>
        </w:rPr>
      </w:pPr>
      <w:r w:rsidRPr="005D183C">
        <w:rPr>
          <w:rFonts w:ascii="Arial" w:hAnsi="Arial" w:cs="Arial"/>
          <w:b/>
          <w:caps/>
        </w:rPr>
        <w:t>PENENTUAN TIPE ISOTERM SORPSI PADA PENYISIHAN ZAT WARNA CIRB 5 DENGAN MENGGUNAKAN BIAKAN TERCAMPUR JAMUR MATI</w:t>
      </w:r>
    </w:p>
    <w:p w:rsidR="00767196" w:rsidRDefault="00767196" w:rsidP="00767196">
      <w:pPr>
        <w:spacing w:line="360" w:lineRule="auto"/>
        <w:jc w:val="center"/>
        <w:rPr>
          <w:rFonts w:ascii="Arial" w:hAnsi="Arial" w:cs="Arial"/>
          <w:b/>
          <w:sz w:val="20"/>
          <w:szCs w:val="20"/>
          <w:lang w:val="en-US"/>
        </w:rPr>
      </w:pPr>
    </w:p>
    <w:p w:rsidR="000B21F5" w:rsidRPr="003D3A6D" w:rsidRDefault="00463525" w:rsidP="00767196">
      <w:pPr>
        <w:spacing w:line="360" w:lineRule="auto"/>
        <w:jc w:val="center"/>
        <w:rPr>
          <w:rFonts w:ascii="Arial" w:hAnsi="Arial" w:cs="Arial"/>
          <w:b/>
          <w:sz w:val="18"/>
          <w:szCs w:val="18"/>
          <w:lang w:val="en-US"/>
        </w:rPr>
      </w:pPr>
      <w:r w:rsidRPr="003D3A6D">
        <w:rPr>
          <w:rFonts w:ascii="Arial" w:hAnsi="Arial" w:cs="Arial"/>
          <w:b/>
          <w:sz w:val="18"/>
          <w:szCs w:val="18"/>
        </w:rPr>
        <w:t>Fadjari Lucia Nugroho</w:t>
      </w:r>
      <w:r w:rsidRPr="003D3A6D">
        <w:rPr>
          <w:rFonts w:ascii="Arial" w:hAnsi="Arial" w:cs="Arial"/>
          <w:b/>
          <w:sz w:val="18"/>
          <w:szCs w:val="18"/>
          <w:vertAlign w:val="superscript"/>
          <w:lang w:val="en-US"/>
        </w:rPr>
        <w:t>*)</w:t>
      </w:r>
      <w:r w:rsidRPr="003D3A6D">
        <w:rPr>
          <w:rFonts w:ascii="Arial" w:hAnsi="Arial" w:cs="Arial"/>
          <w:b/>
          <w:sz w:val="18"/>
          <w:szCs w:val="18"/>
        </w:rPr>
        <w:t xml:space="preserve">, </w:t>
      </w:r>
      <w:r w:rsidR="005D183C" w:rsidRPr="003D3A6D">
        <w:rPr>
          <w:rFonts w:ascii="Arial" w:hAnsi="Arial" w:cs="Arial"/>
          <w:b/>
          <w:sz w:val="18"/>
          <w:szCs w:val="18"/>
          <w:lang w:val="en-US"/>
        </w:rPr>
        <w:t>Hary Pradiko</w:t>
      </w:r>
      <w:r w:rsidRPr="003D3A6D">
        <w:rPr>
          <w:rFonts w:ascii="Arial" w:hAnsi="Arial" w:cs="Arial"/>
          <w:b/>
          <w:sz w:val="18"/>
          <w:szCs w:val="18"/>
          <w:vertAlign w:val="superscript"/>
          <w:lang w:val="en-US"/>
        </w:rPr>
        <w:t>*)</w:t>
      </w:r>
      <w:r w:rsidRPr="003D3A6D">
        <w:rPr>
          <w:rFonts w:ascii="Arial" w:hAnsi="Arial" w:cs="Arial"/>
          <w:b/>
          <w:sz w:val="18"/>
          <w:szCs w:val="18"/>
        </w:rPr>
        <w:t xml:space="preserve">, </w:t>
      </w:r>
      <w:r w:rsidR="005D183C" w:rsidRPr="003D3A6D">
        <w:rPr>
          <w:rFonts w:ascii="Arial" w:hAnsi="Arial" w:cs="Arial"/>
          <w:b/>
          <w:sz w:val="18"/>
          <w:szCs w:val="18"/>
          <w:lang w:val="en-US"/>
        </w:rPr>
        <w:t>Martha Leliana Novita</w:t>
      </w:r>
      <w:r w:rsidRPr="003D3A6D">
        <w:rPr>
          <w:rFonts w:ascii="Arial" w:hAnsi="Arial" w:cs="Arial"/>
          <w:b/>
          <w:sz w:val="18"/>
          <w:szCs w:val="18"/>
          <w:vertAlign w:val="superscript"/>
          <w:lang w:val="en-US"/>
        </w:rPr>
        <w:t xml:space="preserve"> </w:t>
      </w:r>
      <w:r w:rsidR="00735B9E" w:rsidRPr="003D3A6D">
        <w:rPr>
          <w:rFonts w:ascii="Arial" w:hAnsi="Arial" w:cs="Arial"/>
          <w:b/>
          <w:sz w:val="18"/>
          <w:szCs w:val="18"/>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3D3A6D" w:rsidRDefault="0095266D" w:rsidP="00767196">
      <w:pPr>
        <w:jc w:val="center"/>
        <w:rPr>
          <w:rFonts w:ascii="Arial" w:hAnsi="Arial" w:cs="Arial"/>
          <w:sz w:val="18"/>
          <w:szCs w:val="18"/>
          <w:lang w:val="en-US"/>
        </w:rPr>
      </w:pPr>
      <w:r w:rsidRPr="003D3A6D">
        <w:rPr>
          <w:rFonts w:ascii="Arial" w:hAnsi="Arial" w:cs="Arial"/>
          <w:sz w:val="18"/>
          <w:szCs w:val="18"/>
          <w:lang w:val="en-US"/>
        </w:rPr>
        <w:t>Program Studi</w:t>
      </w:r>
      <w:r w:rsidR="00767196" w:rsidRPr="003D3A6D">
        <w:rPr>
          <w:rFonts w:ascii="Arial" w:hAnsi="Arial" w:cs="Arial"/>
          <w:sz w:val="18"/>
          <w:szCs w:val="18"/>
        </w:rPr>
        <w:t xml:space="preserve"> Teknik </w:t>
      </w:r>
      <w:r w:rsidR="00463525" w:rsidRPr="003D3A6D">
        <w:rPr>
          <w:rFonts w:ascii="Arial" w:hAnsi="Arial" w:cs="Arial"/>
          <w:sz w:val="18"/>
          <w:szCs w:val="18"/>
          <w:lang w:val="en-US"/>
        </w:rPr>
        <w:t>Lingkungan</w:t>
      </w:r>
    </w:p>
    <w:p w:rsidR="00767196" w:rsidRPr="003D3A6D" w:rsidRDefault="00767196" w:rsidP="00767196">
      <w:pPr>
        <w:jc w:val="center"/>
        <w:rPr>
          <w:rFonts w:ascii="Arial" w:hAnsi="Arial" w:cs="Arial"/>
          <w:sz w:val="18"/>
          <w:szCs w:val="18"/>
        </w:rPr>
      </w:pPr>
      <w:r w:rsidRPr="003D3A6D">
        <w:rPr>
          <w:rFonts w:ascii="Arial" w:hAnsi="Arial" w:cs="Arial"/>
          <w:sz w:val="18"/>
          <w:szCs w:val="18"/>
        </w:rPr>
        <w:t>Fakultas Teknik – Universitas Pasundan</w:t>
      </w:r>
    </w:p>
    <w:p w:rsidR="00C05944" w:rsidRDefault="00A3091E" w:rsidP="003D3A6D">
      <w:pPr>
        <w:spacing w:line="480" w:lineRule="auto"/>
        <w:jc w:val="center"/>
        <w:rPr>
          <w:rFonts w:ascii="Arial" w:hAnsi="Arial" w:cs="Arial"/>
          <w:sz w:val="20"/>
          <w:szCs w:val="20"/>
          <w:lang w:val="en-US"/>
        </w:rPr>
      </w:pPr>
      <w:r>
        <w:rPr>
          <w:rFonts w:ascii="Arial" w:hAnsi="Arial" w:cs="Arial"/>
          <w:b/>
          <w:noProof/>
          <w:sz w:val="20"/>
          <w:szCs w:val="20"/>
          <w:lang w:val="en-US" w:eastAsia="en-US"/>
        </w:rPr>
        <w:pict>
          <v:line id="Line 2" o:spid="_x0000_s1026" style="position:absolute;left:0;text-align:left;z-index:25165568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0,20.4pt" to="45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oG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" strokeweight="1pt"/>
        </w:pict>
      </w:r>
    </w:p>
    <w:p w:rsidR="005D183C" w:rsidRPr="005D183C" w:rsidRDefault="00767196" w:rsidP="00E75914">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933234">
        <w:rPr>
          <w:rFonts w:ascii="Arial" w:hAnsi="Arial" w:cs="Arial"/>
          <w:sz w:val="18"/>
          <w:szCs w:val="18"/>
          <w:lang w:val="en-US"/>
        </w:rPr>
        <w:t xml:space="preserve"> </w:t>
      </w:r>
      <w:r w:rsidR="005D183C" w:rsidRPr="005D183C">
        <w:rPr>
          <w:rFonts w:ascii="Arial" w:hAnsi="Arial" w:cs="Arial"/>
          <w:sz w:val="18"/>
          <w:szCs w:val="18"/>
        </w:rPr>
        <w:t>Dampak dari limbah industri dapat merusak lingkungan seperti menghambat proses fotosintesis karena sinar matahari sulit masuk ke dalam air. Penanganan permasalahan yang timbul dari pencemaran limbah cair tekstil dapat dilakukan melalui pengolahan biosorpsi. Biosorpsi adalah serapan yang dilakukan oleh mikroorganisme hidup maupun mati. Dalam penelitian ini, zat warna diolah secara biosorpsi oleh suatu biakan tercampur jamur mati yang terdiri dari jamur Aspergillus sp., Penicillium sp., dan Saccharomyces sp., yang diisolasi dari sludge collector instalasi pengolahan limbah. Zat warna yang digunakan adalah zat warna Colour Index Reactive Blue 5 (CIRB 5). Biosorpsi terhadap zat warna CIRB 5 oleh jamur mati dilakukan dengan variasi konsentrasi zat warna 60 mg/L - 100 mg/L, serta variasi berat 0,02 gr - 0,14 gr. Pengambilan sampel dilakukan dengan memeriksa konsentrasi dan pH, kemudian diplotkan ke dalam grafik dan menentukan nilai R2 dari persaman Freundlich dan Langmuir. Isoterm sorpsi penyisihan zat warna CIRB 5 menggunakan jamur mati mengikuti isoterm sorpsi Langmuir. Kapasitas adsorpsi jamur mati terhadap penyisihan zat warna CIRB 5 pada konsentrasi 60 mg/L sebesar 98,0392 mg/gr, konsentrasi 80 mg/L sebesar 99,0099 mg/gr dan konsentrasi 100 mg/L sebesar 126,5822 mg/gr.</w:t>
      </w:r>
    </w:p>
    <w:p w:rsidR="00735B9E" w:rsidRDefault="00735B9E" w:rsidP="003D3A6D">
      <w:pPr>
        <w:spacing w:line="480" w:lineRule="auto"/>
        <w:jc w:val="both"/>
        <w:rPr>
          <w:rFonts w:ascii="Arial" w:hAnsi="Arial" w:cs="Arial"/>
          <w:b/>
          <w:sz w:val="18"/>
          <w:szCs w:val="18"/>
          <w:lang w:val="en-US"/>
        </w:rPr>
      </w:pPr>
    </w:p>
    <w:p w:rsidR="00012540" w:rsidRDefault="00767196" w:rsidP="00735B9E">
      <w:pPr>
        <w:jc w:val="both"/>
        <w:rPr>
          <w:rFonts w:ascii="Arial" w:hAnsi="Arial" w:cs="Arial"/>
          <w:sz w:val="18"/>
          <w:szCs w:val="18"/>
          <w:lang w:val="en-US"/>
        </w:rPr>
      </w:pPr>
      <w:r w:rsidRPr="0093514E">
        <w:rPr>
          <w:rFonts w:ascii="Arial" w:hAnsi="Arial" w:cs="Arial"/>
          <w:b/>
          <w:sz w:val="18"/>
          <w:szCs w:val="18"/>
          <w:lang w:val="en-US"/>
        </w:rPr>
        <w:t xml:space="preserve">Kata </w:t>
      </w:r>
      <w:r w:rsidR="000D3703">
        <w:rPr>
          <w:rFonts w:ascii="Arial" w:hAnsi="Arial" w:cs="Arial"/>
          <w:b/>
          <w:sz w:val="18"/>
          <w:szCs w:val="18"/>
          <w:lang w:val="en-US"/>
        </w:rPr>
        <w:t>kunci</w:t>
      </w:r>
      <w:r w:rsidRPr="0093514E">
        <w:rPr>
          <w:rFonts w:ascii="Arial" w:hAnsi="Arial" w:cs="Arial"/>
          <w:b/>
          <w:sz w:val="18"/>
          <w:szCs w:val="18"/>
          <w:lang w:val="en-US"/>
        </w:rPr>
        <w:t>:</w:t>
      </w:r>
      <w:r w:rsidR="00463525" w:rsidRPr="00463525">
        <w:rPr>
          <w:rFonts w:ascii="Arial" w:hAnsi="Arial" w:cs="Arial"/>
          <w:sz w:val="18"/>
          <w:szCs w:val="18"/>
        </w:rPr>
        <w:t xml:space="preserve"> </w:t>
      </w:r>
      <w:r w:rsidR="005D183C" w:rsidRPr="005D183C">
        <w:rPr>
          <w:rFonts w:ascii="Arial" w:hAnsi="Arial" w:cs="Arial"/>
          <w:sz w:val="18"/>
          <w:szCs w:val="18"/>
          <w:lang w:val="en-GB"/>
        </w:rPr>
        <w:t>biakan tercampur jamur mati, biosorpsi, isoterm sorpsi, zat warna CIRB 5</w:t>
      </w:r>
    </w:p>
    <w:p w:rsidR="00735B9E" w:rsidRDefault="00A3091E" w:rsidP="00735B9E">
      <w:pPr>
        <w:jc w:val="both"/>
        <w:rPr>
          <w:rFonts w:ascii="Arial" w:hAnsi="Arial" w:cs="Arial"/>
          <w:sz w:val="18"/>
          <w:szCs w:val="18"/>
          <w:lang w:val="en-US"/>
        </w:rPr>
      </w:pPr>
      <w:r>
        <w:rPr>
          <w:rFonts w:ascii="Arial" w:hAnsi="Arial" w:cs="Arial"/>
          <w:b/>
          <w:noProof/>
          <w:sz w:val="20"/>
          <w:szCs w:val="20"/>
          <w:lang w:val="en-US" w:eastAsia="en-US"/>
        </w:rPr>
        <w:pict>
          <v:line 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4pt" to="44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fA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" strokeweight="1pt"/>
        </w:pict>
      </w:r>
    </w:p>
    <w:p w:rsidR="00C05944" w:rsidRDefault="00C05944" w:rsidP="00A03BDD">
      <w:pPr>
        <w:spacing w:before="120" w:after="120"/>
        <w:rPr>
          <w:rFonts w:ascii="Arial" w:hAnsi="Arial" w:cs="Arial"/>
          <w:b/>
          <w:sz w:val="20"/>
          <w:szCs w:val="20"/>
          <w:lang w:val="en-US"/>
        </w:rPr>
      </w:pPr>
    </w:p>
    <w:p w:rsidR="00735B9E" w:rsidRDefault="00735B9E" w:rsidP="00A03BDD">
      <w:pPr>
        <w:spacing w:before="120" w:after="120"/>
        <w:rPr>
          <w:rFonts w:ascii="Arial" w:hAnsi="Arial" w:cs="Arial"/>
          <w:b/>
          <w:sz w:val="20"/>
          <w:szCs w:val="20"/>
          <w:lang w:val="en-US"/>
        </w:rPr>
        <w:sectPr w:rsidR="00735B9E" w:rsidSect="00A6518A">
          <w:headerReference w:type="even" r:id="rId9"/>
          <w:headerReference w:type="default" r:id="rId10"/>
          <w:footerReference w:type="even" r:id="rId11"/>
          <w:footerReference w:type="default" r:id="rId12"/>
          <w:headerReference w:type="first" r:id="rId13"/>
          <w:footerReference w:type="first" r:id="rId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11"/>
          <w:cols w:space="720"/>
          <w:titlePg/>
          <w:docGrid w:linePitch="360"/>
        </w:sectPr>
      </w:pPr>
    </w:p>
    <w:p w:rsidR="008E21D3" w:rsidRDefault="00716586" w:rsidP="00E75368">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lastRenderedPageBreak/>
        <w:t>PENDAHULUAN</w:t>
      </w:r>
      <w:r w:rsidR="0095266D" w:rsidRPr="00FF530A">
        <w:rPr>
          <w:rStyle w:val="FootnoteReference"/>
          <w:rFonts w:ascii="Arial" w:hAnsi="Arial" w:cs="Arial"/>
          <w:color w:val="FFFFFF" w:themeColor="background1"/>
          <w:sz w:val="20"/>
          <w:szCs w:val="20"/>
        </w:rPr>
        <w:footnoteReference w:id="1"/>
      </w:r>
    </w:p>
    <w:p w:rsidR="005D183C" w:rsidRPr="005D183C" w:rsidRDefault="005D183C" w:rsidP="003D3A6D">
      <w:pPr>
        <w:pStyle w:val="BodyText"/>
        <w:spacing w:after="0" w:line="360" w:lineRule="auto"/>
        <w:jc w:val="both"/>
        <w:rPr>
          <w:rFonts w:ascii="Arial" w:hAnsi="Arial" w:cs="Arial"/>
          <w:sz w:val="20"/>
          <w:szCs w:val="20"/>
          <w:lang w:val="id-ID"/>
        </w:rPr>
      </w:pPr>
      <w:r w:rsidRPr="005D183C">
        <w:rPr>
          <w:rFonts w:ascii="Arial" w:hAnsi="Arial" w:cs="Arial"/>
          <w:sz w:val="20"/>
          <w:szCs w:val="20"/>
          <w:lang w:val="id-ID"/>
        </w:rPr>
        <w:t xml:space="preserve">Limbah cair yang dihasilkan oleh industri tekstil biasanya mengandung BOD, TSS dan warna. </w:t>
      </w:r>
      <w:r w:rsidRPr="005D183C">
        <w:rPr>
          <w:rFonts w:ascii="Arial" w:hAnsi="Arial" w:cs="Arial"/>
          <w:noProof/>
          <w:sz w:val="20"/>
          <w:szCs w:val="20"/>
          <w:lang w:val="id-ID"/>
        </w:rPr>
        <w:t>Dampaknya dapat merusak lingkungan seperti menghambat proses fotosintesis karena sinar matahari sulit masuk ke dalam air. Selain itu</w:t>
      </w:r>
      <w:r w:rsidRPr="005D183C">
        <w:rPr>
          <w:rFonts w:ascii="Arial" w:hAnsi="Arial" w:cs="Arial"/>
          <w:noProof/>
          <w:sz w:val="20"/>
          <w:szCs w:val="20"/>
          <w:lang w:val="en-GB"/>
        </w:rPr>
        <w:t xml:space="preserve">, </w:t>
      </w:r>
      <w:r w:rsidRPr="005D183C">
        <w:rPr>
          <w:rFonts w:ascii="Arial" w:hAnsi="Arial" w:cs="Arial"/>
          <w:noProof/>
          <w:sz w:val="20"/>
          <w:szCs w:val="20"/>
          <w:lang w:val="id-ID"/>
        </w:rPr>
        <w:t xml:space="preserve">warna dari limbah tekstil dapat merusak nilai estetika badan air. </w:t>
      </w:r>
    </w:p>
    <w:p w:rsidR="005D183C" w:rsidRPr="005D183C" w:rsidRDefault="005D183C" w:rsidP="003D3A6D">
      <w:pPr>
        <w:spacing w:line="360" w:lineRule="auto"/>
        <w:jc w:val="both"/>
        <w:rPr>
          <w:rFonts w:ascii="Arial" w:hAnsi="Arial" w:cs="Arial"/>
          <w:noProof/>
          <w:sz w:val="20"/>
          <w:szCs w:val="20"/>
        </w:rPr>
      </w:pPr>
      <w:r w:rsidRPr="005D183C">
        <w:rPr>
          <w:rFonts w:ascii="Arial" w:hAnsi="Arial" w:cs="Arial"/>
          <w:noProof/>
          <w:sz w:val="20"/>
          <w:szCs w:val="20"/>
        </w:rPr>
        <w:lastRenderedPageBreak/>
        <w:t xml:space="preserve">Oleh karena itu, zat warna yang terkandung pada limbah cair yang dihasilkan oleh industri tekstil memerlukan pengolahan agar aman dan tidak mencemari badan air pada saat dibuang. Salah satu pengolahan limbah warna tersebut yaitu pengolahan secara </w:t>
      </w:r>
      <w:r w:rsidRPr="005D183C">
        <w:rPr>
          <w:rFonts w:ascii="Arial" w:hAnsi="Arial" w:cs="Arial"/>
          <w:noProof/>
          <w:sz w:val="20"/>
          <w:szCs w:val="20"/>
          <w:lang w:val="en-GB"/>
        </w:rPr>
        <w:t>bio</w:t>
      </w:r>
      <w:r w:rsidRPr="005D183C">
        <w:rPr>
          <w:rFonts w:ascii="Arial" w:hAnsi="Arial" w:cs="Arial"/>
          <w:noProof/>
          <w:sz w:val="20"/>
          <w:szCs w:val="20"/>
        </w:rPr>
        <w:t>sorpsi.</w:t>
      </w:r>
    </w:p>
    <w:p w:rsidR="003D3A6D" w:rsidRDefault="003D3A6D" w:rsidP="003D3A6D">
      <w:pPr>
        <w:jc w:val="both"/>
        <w:rPr>
          <w:rFonts w:ascii="Arial" w:eastAsia="Arial Unicode MS" w:hAnsi="Arial" w:cs="Arial"/>
          <w:noProof/>
          <w:sz w:val="20"/>
          <w:szCs w:val="20"/>
          <w:lang w:val="en-US"/>
        </w:rPr>
      </w:pPr>
    </w:p>
    <w:p w:rsidR="005D183C" w:rsidRPr="005D183C" w:rsidRDefault="005D183C" w:rsidP="003D3A6D">
      <w:pPr>
        <w:spacing w:line="360" w:lineRule="auto"/>
        <w:jc w:val="both"/>
        <w:rPr>
          <w:rFonts w:ascii="Arial" w:hAnsi="Arial" w:cs="Arial"/>
          <w:b/>
          <w:noProof/>
          <w:sz w:val="20"/>
          <w:szCs w:val="20"/>
        </w:rPr>
      </w:pPr>
      <w:r w:rsidRPr="005D183C">
        <w:rPr>
          <w:rFonts w:ascii="Arial" w:eastAsia="Arial Unicode MS" w:hAnsi="Arial" w:cs="Arial"/>
          <w:noProof/>
          <w:sz w:val="20"/>
          <w:szCs w:val="20"/>
        </w:rPr>
        <w:t xml:space="preserve">Biosorpsi didefinisikan sebagai terakumulasi dan terkonsentrasinya zat pencemar dari larutan dengan menggunakan materi biologi, sehingga memungkinkan pembuangan zat pencemar </w:t>
      </w:r>
      <w:r w:rsidRPr="005D183C">
        <w:rPr>
          <w:rFonts w:ascii="Arial" w:eastAsia="Arial Unicode MS" w:hAnsi="Arial" w:cs="Arial"/>
          <w:noProof/>
          <w:sz w:val="20"/>
          <w:szCs w:val="20"/>
        </w:rPr>
        <w:lastRenderedPageBreak/>
        <w:t>yang berwawasan lingkungan</w:t>
      </w:r>
      <w:r w:rsidR="00905147">
        <w:rPr>
          <w:rFonts w:ascii="Arial" w:eastAsia="Arial Unicode MS" w:hAnsi="Arial" w:cs="Arial"/>
          <w:noProof/>
          <w:sz w:val="20"/>
          <w:szCs w:val="20"/>
          <w:lang w:val="en-US"/>
        </w:rPr>
        <w:t xml:space="preserve">, </w:t>
      </w:r>
      <w:r w:rsidRPr="00643F12">
        <w:rPr>
          <w:rFonts w:ascii="Arial" w:eastAsia="Arial Unicode MS" w:hAnsi="Arial" w:cs="Arial"/>
          <w:noProof/>
          <w:sz w:val="20"/>
          <w:szCs w:val="20"/>
        </w:rPr>
        <w:t>Aksu</w:t>
      </w:r>
      <w:r w:rsidR="00905147">
        <w:rPr>
          <w:rFonts w:ascii="Arial" w:eastAsia="Arial Unicode MS" w:hAnsi="Arial" w:cs="Arial"/>
          <w:noProof/>
          <w:sz w:val="20"/>
          <w:szCs w:val="20"/>
          <w:lang w:val="en-US"/>
        </w:rPr>
        <w:t>,</w:t>
      </w:r>
      <w:r w:rsidR="00905147">
        <w:rPr>
          <w:rFonts w:ascii="Arial" w:eastAsia="Arial Unicode MS" w:hAnsi="Arial" w:cs="Arial"/>
          <w:noProof/>
          <w:sz w:val="20"/>
          <w:szCs w:val="20"/>
        </w:rPr>
        <w:t>Donmez</w:t>
      </w:r>
      <w:r w:rsidR="00643F12">
        <w:rPr>
          <w:rFonts w:ascii="Arial" w:eastAsia="Arial Unicode MS" w:hAnsi="Arial" w:cs="Arial"/>
          <w:noProof/>
          <w:sz w:val="20"/>
          <w:szCs w:val="20"/>
          <w:lang w:val="en-US"/>
        </w:rPr>
        <w:t>[1]</w:t>
      </w:r>
      <w:r w:rsidRPr="00643F12">
        <w:rPr>
          <w:rFonts w:ascii="Arial" w:eastAsia="Arial Unicode MS" w:hAnsi="Arial" w:cs="Arial"/>
          <w:noProof/>
          <w:sz w:val="20"/>
          <w:szCs w:val="20"/>
        </w:rPr>
        <w:t xml:space="preserve">. </w:t>
      </w:r>
      <w:r w:rsidRPr="005D183C">
        <w:rPr>
          <w:rFonts w:ascii="Arial" w:hAnsi="Arial" w:cs="Arial"/>
          <w:noProof/>
          <w:sz w:val="20"/>
          <w:szCs w:val="20"/>
        </w:rPr>
        <w:t>Biosorpsi dapat berlangsung pada mikroorganisme hidup maupun mati.</w:t>
      </w:r>
    </w:p>
    <w:p w:rsidR="003D3A6D" w:rsidRDefault="003D3A6D" w:rsidP="003D3A6D">
      <w:pPr>
        <w:jc w:val="both"/>
        <w:rPr>
          <w:rFonts w:ascii="Arial" w:hAnsi="Arial" w:cs="Arial"/>
          <w:noProof/>
          <w:sz w:val="20"/>
          <w:szCs w:val="20"/>
          <w:lang w:val="en-US"/>
        </w:rPr>
      </w:pPr>
    </w:p>
    <w:p w:rsidR="005D183C" w:rsidRPr="005D183C" w:rsidRDefault="005D183C" w:rsidP="003D3A6D">
      <w:pPr>
        <w:spacing w:line="360" w:lineRule="auto"/>
        <w:jc w:val="both"/>
        <w:rPr>
          <w:rFonts w:ascii="Arial" w:hAnsi="Arial" w:cs="Arial"/>
          <w:noProof/>
          <w:sz w:val="20"/>
          <w:szCs w:val="20"/>
        </w:rPr>
      </w:pPr>
      <w:r w:rsidRPr="005D183C">
        <w:rPr>
          <w:rFonts w:ascii="Arial" w:hAnsi="Arial" w:cs="Arial"/>
          <w:noProof/>
          <w:sz w:val="20"/>
          <w:szCs w:val="20"/>
        </w:rPr>
        <w:t>Jamur biasanya dibudidayakan dan digunakan pada proses produksi industri makanan, minuman dan obat-obatan. Tetapi jamur belum dimanfaatkan secara maksimal untuk pengolahan limbah warna, dimana jamur bisa didapatkan dari limbah industri fermentasi. Berdasarkan penel</w:t>
      </w:r>
      <w:r w:rsidR="00A03BDD">
        <w:rPr>
          <w:rFonts w:ascii="Arial" w:hAnsi="Arial" w:cs="Arial"/>
          <w:noProof/>
          <w:sz w:val="20"/>
          <w:szCs w:val="20"/>
        </w:rPr>
        <w:t>itian Fu dan Viraraghavan</w:t>
      </w:r>
      <w:r w:rsidR="00643F12">
        <w:rPr>
          <w:rFonts w:ascii="Arial" w:hAnsi="Arial" w:cs="Arial"/>
          <w:noProof/>
          <w:sz w:val="20"/>
          <w:szCs w:val="20"/>
          <w:lang w:val="en-US"/>
        </w:rPr>
        <w:t xml:space="preserve"> [2]</w:t>
      </w:r>
      <w:r w:rsidR="00A03BDD">
        <w:rPr>
          <w:rFonts w:ascii="Arial" w:hAnsi="Arial" w:cs="Arial"/>
          <w:noProof/>
          <w:sz w:val="20"/>
          <w:szCs w:val="20"/>
        </w:rPr>
        <w:t>, serta O’Mahony et.al</w:t>
      </w:r>
      <w:r w:rsidR="00643F12">
        <w:rPr>
          <w:rFonts w:ascii="Arial" w:hAnsi="Arial" w:cs="Arial"/>
          <w:noProof/>
          <w:sz w:val="20"/>
          <w:szCs w:val="20"/>
          <w:lang w:val="en-US"/>
        </w:rPr>
        <w:t xml:space="preserve"> [3]</w:t>
      </w:r>
      <w:r w:rsidRPr="005D183C">
        <w:rPr>
          <w:rFonts w:ascii="Arial" w:hAnsi="Arial" w:cs="Arial"/>
          <w:noProof/>
          <w:sz w:val="20"/>
          <w:szCs w:val="20"/>
        </w:rPr>
        <w:t xml:space="preserve">, jamur dapat dimanfaatkan untuk pengolahan limbah warna tekstil yaitu melalui proses biosorpsi. </w:t>
      </w:r>
    </w:p>
    <w:p w:rsidR="003D3A6D" w:rsidRDefault="003D3A6D" w:rsidP="003D3A6D">
      <w:pPr>
        <w:jc w:val="both"/>
        <w:rPr>
          <w:rFonts w:ascii="Arial" w:hAnsi="Arial" w:cs="Arial"/>
          <w:noProof/>
          <w:sz w:val="20"/>
          <w:szCs w:val="20"/>
          <w:lang w:val="en-US"/>
        </w:rPr>
      </w:pPr>
    </w:p>
    <w:p w:rsidR="005D183C" w:rsidRPr="005D183C" w:rsidRDefault="005D183C" w:rsidP="003D3A6D">
      <w:pPr>
        <w:spacing w:line="360" w:lineRule="auto"/>
        <w:jc w:val="both"/>
        <w:rPr>
          <w:rFonts w:ascii="Arial" w:eastAsia="Arial Unicode MS" w:hAnsi="Arial" w:cs="Arial"/>
          <w:sz w:val="20"/>
          <w:szCs w:val="20"/>
        </w:rPr>
      </w:pPr>
      <w:r w:rsidRPr="005D183C">
        <w:rPr>
          <w:rFonts w:ascii="Arial" w:hAnsi="Arial" w:cs="Arial"/>
          <w:noProof/>
          <w:sz w:val="20"/>
          <w:szCs w:val="20"/>
        </w:rPr>
        <w:t xml:space="preserve">Dalam penelitian ini jamur yang digunakan adalah biakan tercampur jamur mati. </w:t>
      </w:r>
      <w:r w:rsidRPr="005D183C">
        <w:rPr>
          <w:rFonts w:ascii="Arial" w:hAnsi="Arial" w:cs="Arial"/>
          <w:sz w:val="20"/>
          <w:szCs w:val="20"/>
        </w:rPr>
        <w:t xml:space="preserve">Biosorpsi menggunakan jamur mati lebih menguntungkan jika dibandingkan dengan menggunakan jamur hidup, </w:t>
      </w:r>
      <w:r w:rsidRPr="005D183C">
        <w:rPr>
          <w:rFonts w:ascii="Arial" w:hAnsi="Arial" w:cs="Arial"/>
          <w:sz w:val="20"/>
          <w:szCs w:val="20"/>
          <w:lang w:val="en-GB"/>
        </w:rPr>
        <w:t xml:space="preserve">karena jamur </w:t>
      </w:r>
      <w:r w:rsidRPr="005D183C">
        <w:rPr>
          <w:rFonts w:ascii="Arial" w:eastAsia="Arial Unicode MS" w:hAnsi="Arial" w:cs="Arial"/>
          <w:sz w:val="20"/>
          <w:szCs w:val="20"/>
        </w:rPr>
        <w:t>mati tidak dipengaruhi oleh limbah beracun, tidak membutuhkan asupan nutrisi karena organisme sudah mati dan dapat diregenerasi dan digunakan kembali</w:t>
      </w:r>
      <w:r w:rsidR="003D3A6D">
        <w:rPr>
          <w:rFonts w:ascii="Arial" w:eastAsia="Arial Unicode MS" w:hAnsi="Arial" w:cs="Arial"/>
          <w:sz w:val="20"/>
          <w:szCs w:val="20"/>
          <w:lang w:val="en-GB"/>
        </w:rPr>
        <w:t xml:space="preserve">, </w:t>
      </w:r>
      <w:r w:rsidR="003D3A6D">
        <w:rPr>
          <w:rFonts w:ascii="Arial" w:hAnsi="Arial" w:cs="Arial"/>
          <w:sz w:val="20"/>
          <w:szCs w:val="20"/>
        </w:rPr>
        <w:t>Aksu</w:t>
      </w:r>
      <w:r w:rsidR="003D3A6D">
        <w:rPr>
          <w:rFonts w:ascii="Arial" w:hAnsi="Arial" w:cs="Arial"/>
          <w:sz w:val="20"/>
          <w:szCs w:val="20"/>
          <w:lang w:val="en-US"/>
        </w:rPr>
        <w:t xml:space="preserve"> </w:t>
      </w:r>
      <w:r w:rsidR="00A31B90">
        <w:rPr>
          <w:rFonts w:ascii="Arial" w:hAnsi="Arial" w:cs="Arial"/>
          <w:sz w:val="20"/>
          <w:szCs w:val="20"/>
          <w:lang w:val="en-US"/>
        </w:rPr>
        <w:t>[4]</w:t>
      </w:r>
      <w:r w:rsidRPr="005D183C">
        <w:rPr>
          <w:rFonts w:ascii="Arial" w:hAnsi="Arial" w:cs="Arial"/>
          <w:sz w:val="20"/>
          <w:szCs w:val="20"/>
        </w:rPr>
        <w:t xml:space="preserve">. </w:t>
      </w:r>
    </w:p>
    <w:p w:rsidR="003D3A6D" w:rsidRDefault="003D3A6D" w:rsidP="003D3A6D">
      <w:pPr>
        <w:jc w:val="both"/>
        <w:rPr>
          <w:rFonts w:ascii="Arial" w:hAnsi="Arial" w:cs="Arial"/>
          <w:noProof/>
          <w:sz w:val="20"/>
          <w:szCs w:val="20"/>
          <w:lang w:val="en-US"/>
        </w:rPr>
      </w:pPr>
    </w:p>
    <w:p w:rsidR="005D183C" w:rsidRPr="005D183C" w:rsidRDefault="005D183C" w:rsidP="003D3A6D">
      <w:pPr>
        <w:spacing w:line="360" w:lineRule="auto"/>
        <w:jc w:val="both"/>
        <w:rPr>
          <w:rFonts w:ascii="Arial" w:hAnsi="Arial" w:cs="Arial"/>
          <w:sz w:val="20"/>
          <w:szCs w:val="20"/>
          <w:lang w:val="en-US"/>
        </w:rPr>
      </w:pPr>
      <w:r w:rsidRPr="005D183C">
        <w:rPr>
          <w:rFonts w:ascii="Arial" w:hAnsi="Arial" w:cs="Arial"/>
          <w:noProof/>
          <w:sz w:val="20"/>
          <w:szCs w:val="20"/>
        </w:rPr>
        <w:t>Dengan pemanfaatan jamur ini dalam pengolahan limbah warna, diharapkan jamur dapat menjadi alternatif adsorben pengganti karbon aktif.</w:t>
      </w:r>
    </w:p>
    <w:p w:rsidR="00E75914" w:rsidRDefault="00E75914" w:rsidP="003D3A6D">
      <w:pPr>
        <w:spacing w:line="360" w:lineRule="auto"/>
        <w:jc w:val="both"/>
        <w:rPr>
          <w:rStyle w:val="hps"/>
          <w:rFonts w:ascii="Arial" w:hAnsi="Arial" w:cs="Arial"/>
          <w:sz w:val="20"/>
          <w:szCs w:val="20"/>
          <w:lang w:val="en-US"/>
        </w:rPr>
      </w:pPr>
    </w:p>
    <w:p w:rsidR="00887B58" w:rsidRPr="00887B58" w:rsidRDefault="00933234" w:rsidP="00A03BDD">
      <w:pPr>
        <w:numPr>
          <w:ilvl w:val="0"/>
          <w:numId w:val="1"/>
        </w:numPr>
        <w:tabs>
          <w:tab w:val="clear" w:pos="1080"/>
        </w:tabs>
        <w:spacing w:line="480" w:lineRule="auto"/>
        <w:ind w:left="357" w:hanging="357"/>
        <w:rPr>
          <w:rFonts w:ascii="Arial" w:hAnsi="Arial" w:cs="Arial"/>
          <w:b/>
          <w:sz w:val="20"/>
          <w:szCs w:val="20"/>
        </w:rPr>
      </w:pPr>
      <w:r>
        <w:rPr>
          <w:rFonts w:ascii="Arial" w:hAnsi="Arial" w:cs="Arial"/>
          <w:b/>
          <w:sz w:val="20"/>
          <w:szCs w:val="20"/>
          <w:lang w:val="en-US"/>
        </w:rPr>
        <w:t>METODOLOGI</w:t>
      </w:r>
    </w:p>
    <w:p w:rsidR="00766E33" w:rsidRPr="00766E33" w:rsidRDefault="00766E33" w:rsidP="003D3A6D">
      <w:pPr>
        <w:pStyle w:val="Heading1"/>
        <w:spacing w:before="0" w:after="0" w:line="360" w:lineRule="auto"/>
        <w:ind w:left="567" w:hanging="567"/>
        <w:rPr>
          <w:rFonts w:ascii="Arial" w:hAnsi="Arial" w:cs="Arial"/>
          <w:sz w:val="20"/>
          <w:szCs w:val="20"/>
          <w:lang w:val="en-GB"/>
        </w:rPr>
      </w:pPr>
      <w:bookmarkStart w:id="1" w:name="_Toc212976875"/>
      <w:r w:rsidRPr="00766E33">
        <w:rPr>
          <w:rFonts w:ascii="Arial" w:hAnsi="Arial" w:cs="Arial"/>
          <w:sz w:val="20"/>
          <w:szCs w:val="20"/>
          <w:lang w:val="id-ID"/>
        </w:rPr>
        <w:t>Persiapan Zat Warna</w:t>
      </w:r>
      <w:bookmarkEnd w:id="1"/>
      <w:r w:rsidRPr="00766E33">
        <w:rPr>
          <w:rFonts w:ascii="Arial" w:hAnsi="Arial" w:cs="Arial"/>
          <w:sz w:val="20"/>
          <w:szCs w:val="20"/>
          <w:lang w:val="en-GB"/>
        </w:rPr>
        <w:t xml:space="preserve"> CIRB 5</w:t>
      </w:r>
    </w:p>
    <w:p w:rsidR="00766E33" w:rsidRPr="00766E33" w:rsidRDefault="00766E33" w:rsidP="00A03BDD">
      <w:pPr>
        <w:spacing w:line="360" w:lineRule="auto"/>
        <w:jc w:val="both"/>
        <w:rPr>
          <w:rFonts w:ascii="Arial" w:hAnsi="Arial" w:cs="Arial"/>
          <w:sz w:val="20"/>
          <w:szCs w:val="20"/>
        </w:rPr>
      </w:pPr>
      <w:r w:rsidRPr="00766E33">
        <w:rPr>
          <w:rFonts w:ascii="Arial" w:hAnsi="Arial" w:cs="Arial"/>
          <w:sz w:val="20"/>
          <w:szCs w:val="20"/>
        </w:rPr>
        <w:t xml:space="preserve">Zat warna yang digunakan dalam penelitian ini adalah CIRB 5 yang kemudian dibuat limbah tekstil buatan (artifisial). Adapun konsentrasi </w:t>
      </w:r>
      <w:r w:rsidRPr="00766E33">
        <w:rPr>
          <w:rFonts w:ascii="Arial" w:hAnsi="Arial" w:cs="Arial"/>
          <w:sz w:val="20"/>
          <w:szCs w:val="20"/>
        </w:rPr>
        <w:lastRenderedPageBreak/>
        <w:t>larutan zat warna CIRB 5 yang digunakan adalah 60 mg/L, 80 mg/L dan 100 mg/L</w:t>
      </w:r>
    </w:p>
    <w:p w:rsidR="00A03BDD" w:rsidRDefault="00A03BDD" w:rsidP="00A03BDD">
      <w:pPr>
        <w:pStyle w:val="Heading1"/>
        <w:spacing w:before="0" w:after="0"/>
        <w:rPr>
          <w:rFonts w:ascii="Arial" w:hAnsi="Arial" w:cs="Arial"/>
          <w:sz w:val="20"/>
          <w:szCs w:val="20"/>
        </w:rPr>
      </w:pPr>
      <w:bookmarkStart w:id="2" w:name="_Toc212976876"/>
    </w:p>
    <w:p w:rsidR="00766E33" w:rsidRPr="00766E33" w:rsidRDefault="00766E33" w:rsidP="00A03BDD">
      <w:pPr>
        <w:pStyle w:val="Heading1"/>
        <w:spacing w:before="0" w:after="0" w:line="360" w:lineRule="auto"/>
        <w:rPr>
          <w:rFonts w:ascii="Arial" w:hAnsi="Arial" w:cs="Arial"/>
          <w:sz w:val="20"/>
          <w:szCs w:val="20"/>
          <w:lang w:val="id-ID"/>
        </w:rPr>
      </w:pPr>
      <w:r w:rsidRPr="00766E33">
        <w:rPr>
          <w:rFonts w:ascii="Arial" w:hAnsi="Arial" w:cs="Arial"/>
          <w:sz w:val="20"/>
          <w:szCs w:val="20"/>
          <w:lang w:val="id-ID"/>
        </w:rPr>
        <w:t>Persiapan Jamur Mati</w:t>
      </w:r>
      <w:bookmarkEnd w:id="2"/>
    </w:p>
    <w:p w:rsidR="00766E33" w:rsidRPr="00766E33" w:rsidRDefault="00766E33" w:rsidP="00A03BDD">
      <w:pPr>
        <w:spacing w:line="360" w:lineRule="auto"/>
        <w:jc w:val="both"/>
        <w:rPr>
          <w:rFonts w:ascii="Arial" w:hAnsi="Arial" w:cs="Arial"/>
          <w:sz w:val="20"/>
          <w:szCs w:val="20"/>
        </w:rPr>
      </w:pPr>
      <w:r w:rsidRPr="00766E33">
        <w:rPr>
          <w:rFonts w:ascii="Arial" w:hAnsi="Arial" w:cs="Arial"/>
          <w:sz w:val="20"/>
          <w:szCs w:val="20"/>
        </w:rPr>
        <w:t>Langkah-langkah dalam menyiapkan jamur mati sebagai biosorben :</w:t>
      </w:r>
    </w:p>
    <w:p w:rsidR="00766E33" w:rsidRPr="00766E33" w:rsidRDefault="00766E33" w:rsidP="003D3A6D">
      <w:pPr>
        <w:numPr>
          <w:ilvl w:val="0"/>
          <w:numId w:val="38"/>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 xml:space="preserve">Menginokulasikan jamur dengan 10% v/v yang berasal dari PDA miring ke dalam labu Erlenmeyer yang berisi PDC berpH 4. </w:t>
      </w:r>
    </w:p>
    <w:p w:rsidR="00766E33" w:rsidRPr="00766E33" w:rsidRDefault="00766E33" w:rsidP="003D3A6D">
      <w:pPr>
        <w:numPr>
          <w:ilvl w:val="0"/>
          <w:numId w:val="38"/>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 xml:space="preserve">Kemudian, diinkubasi pada </w:t>
      </w:r>
      <w:r w:rsidRPr="00766E33">
        <w:rPr>
          <w:rFonts w:ascii="Arial" w:hAnsi="Arial" w:cs="Arial"/>
          <w:i/>
          <w:sz w:val="20"/>
          <w:szCs w:val="20"/>
        </w:rPr>
        <w:t>shaker</w:t>
      </w:r>
      <w:r w:rsidRPr="00766E33">
        <w:rPr>
          <w:rFonts w:ascii="Arial" w:hAnsi="Arial" w:cs="Arial"/>
          <w:sz w:val="20"/>
          <w:szCs w:val="20"/>
        </w:rPr>
        <w:t xml:space="preserve"> pada suhu kamar (26 – 30</w:t>
      </w:r>
      <w:r w:rsidRPr="00766E33">
        <w:rPr>
          <w:rFonts w:ascii="Arial" w:hAnsi="Arial" w:cs="Arial"/>
          <w:sz w:val="20"/>
          <w:szCs w:val="20"/>
          <w:vertAlign w:val="superscript"/>
        </w:rPr>
        <w:t>o</w:t>
      </w:r>
      <w:r w:rsidRPr="00766E33">
        <w:rPr>
          <w:rFonts w:ascii="Arial" w:hAnsi="Arial" w:cs="Arial"/>
          <w:sz w:val="20"/>
          <w:szCs w:val="20"/>
        </w:rPr>
        <w:t xml:space="preserve">C) selama 4 hari. </w:t>
      </w:r>
    </w:p>
    <w:p w:rsidR="00766E33" w:rsidRPr="00766E33" w:rsidRDefault="00766E33" w:rsidP="003D3A6D">
      <w:pPr>
        <w:numPr>
          <w:ilvl w:val="0"/>
          <w:numId w:val="38"/>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 xml:space="preserve">Setelah terbentuk pelet-pelet jamur, mensterilkan jamur dalam </w:t>
      </w:r>
      <w:r w:rsidRPr="00766E33">
        <w:rPr>
          <w:rFonts w:ascii="Arial" w:hAnsi="Arial" w:cs="Arial"/>
          <w:i/>
          <w:sz w:val="20"/>
          <w:szCs w:val="20"/>
        </w:rPr>
        <w:t>autoclave</w:t>
      </w:r>
      <w:r w:rsidRPr="00766E33">
        <w:rPr>
          <w:rFonts w:ascii="Arial" w:hAnsi="Arial" w:cs="Arial"/>
          <w:sz w:val="20"/>
          <w:szCs w:val="20"/>
        </w:rPr>
        <w:t xml:space="preserve"> bersuhu 121</w:t>
      </w:r>
      <w:r w:rsidRPr="00766E33">
        <w:rPr>
          <w:rFonts w:ascii="Arial" w:hAnsi="Arial" w:cs="Arial"/>
          <w:sz w:val="20"/>
          <w:szCs w:val="20"/>
          <w:vertAlign w:val="superscript"/>
        </w:rPr>
        <w:t>o</w:t>
      </w:r>
      <w:r w:rsidRPr="00766E33">
        <w:rPr>
          <w:rFonts w:ascii="Arial" w:hAnsi="Arial" w:cs="Arial"/>
          <w:sz w:val="20"/>
          <w:szCs w:val="20"/>
        </w:rPr>
        <w:t>C dan bertekanan 1,5 atm selama 30 menit</w:t>
      </w:r>
      <w:r w:rsidR="00A31B90">
        <w:rPr>
          <w:rFonts w:ascii="Arial" w:hAnsi="Arial" w:cs="Arial"/>
          <w:sz w:val="20"/>
          <w:szCs w:val="20"/>
          <w:lang w:val="en-US"/>
        </w:rPr>
        <w:t xml:space="preserve"> [2]</w:t>
      </w:r>
      <w:r w:rsidRPr="00766E33">
        <w:rPr>
          <w:rFonts w:ascii="Arial" w:hAnsi="Arial" w:cs="Arial"/>
          <w:sz w:val="20"/>
          <w:szCs w:val="20"/>
        </w:rPr>
        <w:t xml:space="preserve">. </w:t>
      </w:r>
    </w:p>
    <w:p w:rsidR="00766E33" w:rsidRPr="00766E33" w:rsidRDefault="00766E33" w:rsidP="003D3A6D">
      <w:pPr>
        <w:numPr>
          <w:ilvl w:val="0"/>
          <w:numId w:val="38"/>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Setelah biakan jamur mati, memisahkan miselium dari filtratnya dengan cara disaring pada kertas saring dan dicuci dengan aquadest beberapa kali</w:t>
      </w:r>
      <w:r w:rsidR="00A31B90">
        <w:rPr>
          <w:rFonts w:ascii="Arial" w:hAnsi="Arial" w:cs="Arial"/>
          <w:sz w:val="20"/>
          <w:szCs w:val="20"/>
          <w:lang w:val="en-US"/>
        </w:rPr>
        <w:t xml:space="preserve"> [3]</w:t>
      </w:r>
      <w:r w:rsidRPr="00766E33">
        <w:rPr>
          <w:rFonts w:ascii="Arial" w:hAnsi="Arial" w:cs="Arial"/>
          <w:sz w:val="20"/>
          <w:szCs w:val="20"/>
        </w:rPr>
        <w:t xml:space="preserve">. </w:t>
      </w:r>
    </w:p>
    <w:p w:rsidR="00766E33" w:rsidRPr="00766E33" w:rsidRDefault="00766E33" w:rsidP="003D3A6D">
      <w:pPr>
        <w:numPr>
          <w:ilvl w:val="0"/>
          <w:numId w:val="38"/>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Mengeringkan miselia yang telah mati dalam oven pada suhu 60 – 70</w:t>
      </w:r>
      <w:r w:rsidRPr="00766E33">
        <w:rPr>
          <w:rFonts w:ascii="Arial" w:hAnsi="Arial" w:cs="Arial"/>
          <w:sz w:val="20"/>
          <w:szCs w:val="20"/>
          <w:vertAlign w:val="superscript"/>
        </w:rPr>
        <w:t>o</w:t>
      </w:r>
      <w:r w:rsidRPr="00766E33">
        <w:rPr>
          <w:rFonts w:ascii="Arial" w:hAnsi="Arial" w:cs="Arial"/>
          <w:sz w:val="20"/>
          <w:szCs w:val="20"/>
        </w:rPr>
        <w:t>C selama 48 jam</w:t>
      </w:r>
      <w:r w:rsidR="00A31B90">
        <w:rPr>
          <w:rFonts w:ascii="Arial" w:hAnsi="Arial" w:cs="Arial"/>
          <w:sz w:val="20"/>
          <w:szCs w:val="20"/>
          <w:lang w:val="en-US"/>
        </w:rPr>
        <w:t xml:space="preserve"> [2]</w:t>
      </w:r>
      <w:r w:rsidRPr="00766E33">
        <w:rPr>
          <w:rFonts w:ascii="Arial" w:hAnsi="Arial" w:cs="Arial"/>
          <w:sz w:val="20"/>
          <w:szCs w:val="20"/>
        </w:rPr>
        <w:t xml:space="preserve">. </w:t>
      </w:r>
    </w:p>
    <w:p w:rsidR="00766E33" w:rsidRPr="00766E33" w:rsidRDefault="00766E33" w:rsidP="003D3A6D">
      <w:pPr>
        <w:numPr>
          <w:ilvl w:val="0"/>
          <w:numId w:val="38"/>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Menghaluskan miselia yang telah kering dan d</w:t>
      </w:r>
      <w:r w:rsidR="00A31B90">
        <w:rPr>
          <w:rFonts w:ascii="Arial" w:hAnsi="Arial" w:cs="Arial"/>
          <w:sz w:val="20"/>
          <w:szCs w:val="20"/>
        </w:rPr>
        <w:t>isaring menggunakan saringan 40</w:t>
      </w:r>
      <w:r w:rsidRPr="00766E33">
        <w:rPr>
          <w:rFonts w:ascii="Arial" w:hAnsi="Arial" w:cs="Arial"/>
          <w:sz w:val="20"/>
          <w:szCs w:val="20"/>
        </w:rPr>
        <w:t xml:space="preserve">–60 mesh, dan biosorben yang digunakan berukuran 50 mesh (Ø biosorben 0,508 mm). </w:t>
      </w:r>
    </w:p>
    <w:p w:rsidR="00766E33" w:rsidRPr="00766E33" w:rsidRDefault="00766E33" w:rsidP="003D3A6D">
      <w:pPr>
        <w:numPr>
          <w:ilvl w:val="0"/>
          <w:numId w:val="38"/>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 xml:space="preserve">Biosorben yang belum digunakan disimpan dalam desikator untuk menjaga agar tetap kering. </w:t>
      </w:r>
    </w:p>
    <w:p w:rsidR="00A03BDD" w:rsidRDefault="00A03BDD" w:rsidP="003D3A6D">
      <w:pPr>
        <w:pStyle w:val="Heading1"/>
        <w:spacing w:before="0" w:after="0" w:line="360" w:lineRule="auto"/>
        <w:rPr>
          <w:rFonts w:ascii="Arial" w:hAnsi="Arial" w:cs="Arial"/>
          <w:sz w:val="20"/>
          <w:szCs w:val="20"/>
        </w:rPr>
      </w:pPr>
      <w:bookmarkStart w:id="3" w:name="_Toc212976877"/>
    </w:p>
    <w:p w:rsidR="00766E33" w:rsidRPr="00766E33" w:rsidRDefault="00766E33" w:rsidP="003D3A6D">
      <w:pPr>
        <w:pStyle w:val="Heading1"/>
        <w:spacing w:before="0" w:after="0" w:line="360" w:lineRule="auto"/>
        <w:rPr>
          <w:rFonts w:ascii="Arial" w:hAnsi="Arial" w:cs="Arial"/>
          <w:sz w:val="20"/>
          <w:szCs w:val="20"/>
          <w:lang w:val="id-ID"/>
        </w:rPr>
      </w:pPr>
      <w:r w:rsidRPr="00766E33">
        <w:rPr>
          <w:rFonts w:ascii="Arial" w:hAnsi="Arial" w:cs="Arial"/>
          <w:sz w:val="20"/>
          <w:szCs w:val="20"/>
          <w:lang w:val="id-ID"/>
        </w:rPr>
        <w:t>Penentuan Persamaan Isoterm Sorpsi</w:t>
      </w:r>
      <w:bookmarkEnd w:id="3"/>
    </w:p>
    <w:p w:rsidR="00766E33" w:rsidRPr="00766E33" w:rsidRDefault="00766E33" w:rsidP="003D3A6D">
      <w:pPr>
        <w:spacing w:line="360" w:lineRule="auto"/>
        <w:jc w:val="both"/>
        <w:rPr>
          <w:rFonts w:ascii="Arial" w:hAnsi="Arial" w:cs="Arial"/>
          <w:sz w:val="20"/>
          <w:szCs w:val="20"/>
        </w:rPr>
      </w:pPr>
      <w:r w:rsidRPr="00766E33">
        <w:rPr>
          <w:rFonts w:ascii="Arial" w:hAnsi="Arial" w:cs="Arial"/>
          <w:sz w:val="20"/>
          <w:szCs w:val="20"/>
        </w:rPr>
        <w:t xml:space="preserve">Penentuan persamaan isoterm sorpsi dilakukan dalam kolom adsorpsi dengan variasi berat </w:t>
      </w:r>
      <w:r w:rsidRPr="00766E33">
        <w:rPr>
          <w:rFonts w:ascii="Arial" w:hAnsi="Arial" w:cs="Arial"/>
          <w:sz w:val="20"/>
          <w:szCs w:val="20"/>
        </w:rPr>
        <w:lastRenderedPageBreak/>
        <w:t>biosorben jamur mati (0,02 gr; 0,04 gr; 0,06 gr; 0,08 gr; 0,1</w:t>
      </w:r>
      <w:r w:rsidR="00A31B90">
        <w:rPr>
          <w:rFonts w:ascii="Arial" w:hAnsi="Arial" w:cs="Arial"/>
          <w:sz w:val="20"/>
          <w:szCs w:val="20"/>
        </w:rPr>
        <w:t xml:space="preserve"> gr;</w:t>
      </w:r>
      <w:r w:rsidR="00A31B90">
        <w:rPr>
          <w:rFonts w:ascii="Arial" w:hAnsi="Arial" w:cs="Arial"/>
          <w:sz w:val="20"/>
          <w:szCs w:val="20"/>
          <w:lang w:val="en-US"/>
        </w:rPr>
        <w:t xml:space="preserve"> </w:t>
      </w:r>
      <w:r w:rsidRPr="00766E33">
        <w:rPr>
          <w:rFonts w:ascii="Arial" w:hAnsi="Arial" w:cs="Arial"/>
          <w:sz w:val="20"/>
          <w:szCs w:val="20"/>
        </w:rPr>
        <w:t xml:space="preserve">0,12 gr dan 0,14 gr) yang dicampur dengan zat warna CIRB 5 sebanyak 75 ml. Penelitian ini dilakukan pada pH 1 dengan konsentrasi zat warna 60 mg/L, 80 mg/L dan 100 mg/L. </w:t>
      </w:r>
    </w:p>
    <w:p w:rsidR="00A03BDD" w:rsidRDefault="00A03BDD" w:rsidP="003D3A6D">
      <w:pPr>
        <w:spacing w:line="360" w:lineRule="auto"/>
        <w:jc w:val="both"/>
        <w:rPr>
          <w:rFonts w:ascii="Arial" w:hAnsi="Arial" w:cs="Arial"/>
          <w:sz w:val="20"/>
          <w:szCs w:val="20"/>
          <w:lang w:val="en-US"/>
        </w:rPr>
      </w:pPr>
    </w:p>
    <w:p w:rsidR="00766E33" w:rsidRPr="00766E33" w:rsidRDefault="00766E33" w:rsidP="003D3A6D">
      <w:pPr>
        <w:spacing w:line="360" w:lineRule="auto"/>
        <w:jc w:val="both"/>
        <w:rPr>
          <w:rFonts w:ascii="Arial" w:hAnsi="Arial" w:cs="Arial"/>
          <w:sz w:val="20"/>
          <w:szCs w:val="20"/>
        </w:rPr>
      </w:pPr>
      <w:r w:rsidRPr="00766E33">
        <w:rPr>
          <w:rFonts w:ascii="Arial" w:hAnsi="Arial" w:cs="Arial"/>
          <w:sz w:val="20"/>
          <w:szCs w:val="20"/>
        </w:rPr>
        <w:t>Langkah-langkah penentuan persamaan isoterm sorpsi :</w:t>
      </w:r>
    </w:p>
    <w:p w:rsidR="00766E33" w:rsidRPr="00766E33" w:rsidRDefault="00766E33" w:rsidP="003D3A6D">
      <w:pPr>
        <w:numPr>
          <w:ilvl w:val="0"/>
          <w:numId w:val="39"/>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 xml:space="preserve">Memasukkan biosorben jamur mati dengan variasi berat (yaitu 0,02; 0,04; 0,06; 0,08; 0,1; 0,12 dan 0,14 gr) ke dalam larutan zat warna </w:t>
      </w:r>
      <w:r w:rsidRPr="00766E33">
        <w:rPr>
          <w:rFonts w:ascii="Arial" w:hAnsi="Arial" w:cs="Arial"/>
          <w:bCs/>
          <w:sz w:val="20"/>
          <w:szCs w:val="20"/>
        </w:rPr>
        <w:t xml:space="preserve">CIRB 5 </w:t>
      </w:r>
      <w:r w:rsidRPr="00766E33">
        <w:rPr>
          <w:rFonts w:ascii="Arial" w:hAnsi="Arial" w:cs="Arial"/>
          <w:sz w:val="20"/>
          <w:szCs w:val="20"/>
        </w:rPr>
        <w:t>yang telah divariasikan konsentrasinya (yaitu 60, 80 dan 100 mg/L).</w:t>
      </w:r>
    </w:p>
    <w:p w:rsidR="00766E33" w:rsidRPr="00766E33" w:rsidRDefault="00766E33" w:rsidP="003D3A6D">
      <w:pPr>
        <w:numPr>
          <w:ilvl w:val="0"/>
          <w:numId w:val="39"/>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Kemudian melakukan pengadukan dalam kolom adsorpsi pada kecepatan 125 rpm dan mengoperasikan kolom adsorpsi pada suhu 25</w:t>
      </w:r>
      <w:r w:rsidRPr="00766E33">
        <w:rPr>
          <w:rFonts w:ascii="Arial" w:hAnsi="Arial" w:cs="Arial"/>
          <w:sz w:val="20"/>
          <w:szCs w:val="20"/>
          <w:vertAlign w:val="superscript"/>
        </w:rPr>
        <w:t>o</w:t>
      </w:r>
      <w:r w:rsidRPr="00766E33">
        <w:rPr>
          <w:rFonts w:ascii="Arial" w:hAnsi="Arial" w:cs="Arial"/>
          <w:sz w:val="20"/>
          <w:szCs w:val="20"/>
        </w:rPr>
        <w:t xml:space="preserve">C. </w:t>
      </w:r>
    </w:p>
    <w:p w:rsidR="00766E33" w:rsidRPr="00766E33" w:rsidRDefault="00766E33" w:rsidP="003D3A6D">
      <w:pPr>
        <w:numPr>
          <w:ilvl w:val="0"/>
          <w:numId w:val="39"/>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Setelah tercapai waktu kesetimbangan/</w:t>
      </w:r>
      <w:r>
        <w:rPr>
          <w:rFonts w:ascii="Arial" w:hAnsi="Arial" w:cs="Arial"/>
          <w:sz w:val="20"/>
          <w:szCs w:val="20"/>
          <w:lang w:val="en-US"/>
        </w:rPr>
        <w:t xml:space="preserve"> </w:t>
      </w:r>
      <w:r w:rsidRPr="00766E33">
        <w:rPr>
          <w:rFonts w:ascii="Arial" w:hAnsi="Arial" w:cs="Arial"/>
          <w:sz w:val="20"/>
          <w:szCs w:val="20"/>
        </w:rPr>
        <w:t xml:space="preserve">waktu jenuh, mengambil 10 ml larutan sampel zat warna setiap 30 menit dan mensentrifugasi selama 10 menit pada 2000 rpm. </w:t>
      </w:r>
    </w:p>
    <w:p w:rsidR="00766E33" w:rsidRPr="00766E33" w:rsidRDefault="00766E33" w:rsidP="003D3A6D">
      <w:pPr>
        <w:spacing w:line="360" w:lineRule="auto"/>
        <w:ind w:left="426"/>
        <w:jc w:val="both"/>
        <w:rPr>
          <w:rFonts w:ascii="Arial" w:hAnsi="Arial" w:cs="Arial"/>
          <w:sz w:val="20"/>
          <w:szCs w:val="20"/>
        </w:rPr>
      </w:pPr>
      <w:r w:rsidRPr="00766E33">
        <w:rPr>
          <w:rFonts w:ascii="Arial" w:hAnsi="Arial" w:cs="Arial"/>
          <w:sz w:val="20"/>
          <w:szCs w:val="20"/>
        </w:rPr>
        <w:t>Penggunaan waktu pengambilan sampel setiap 30 menit, karena pada penentuan isoterm sorpsi terdapat pada lingkungan yang berbeda dari perlakuan saat di</w:t>
      </w:r>
      <w:r w:rsidRPr="00766E33">
        <w:rPr>
          <w:rFonts w:ascii="Arial" w:hAnsi="Arial" w:cs="Arial"/>
          <w:i/>
          <w:sz w:val="20"/>
          <w:szCs w:val="20"/>
        </w:rPr>
        <w:t>shaker</w:t>
      </w:r>
      <w:r w:rsidRPr="00766E33">
        <w:rPr>
          <w:rFonts w:ascii="Arial" w:hAnsi="Arial" w:cs="Arial"/>
          <w:sz w:val="20"/>
          <w:szCs w:val="20"/>
        </w:rPr>
        <w:t xml:space="preserve"> yaitu dilakukan pada kolom adsorpsi dan dilakukan perlakuan temperatur yang konstan (tetap). </w:t>
      </w:r>
    </w:p>
    <w:p w:rsidR="00766E33" w:rsidRPr="00766E33" w:rsidRDefault="00766E33" w:rsidP="003D3A6D">
      <w:pPr>
        <w:numPr>
          <w:ilvl w:val="0"/>
          <w:numId w:val="39"/>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t xml:space="preserve">Pengukuran sample dilakukan secara triplo atau sebanyak tiga kali pengukuran. </w:t>
      </w:r>
    </w:p>
    <w:p w:rsidR="00766E33" w:rsidRPr="00766E33" w:rsidRDefault="00766E33" w:rsidP="003D3A6D">
      <w:pPr>
        <w:numPr>
          <w:ilvl w:val="0"/>
          <w:numId w:val="39"/>
        </w:numPr>
        <w:tabs>
          <w:tab w:val="clear" w:pos="1440"/>
        </w:tabs>
        <w:spacing w:line="360" w:lineRule="auto"/>
        <w:ind w:left="426" w:hanging="426"/>
        <w:jc w:val="both"/>
        <w:rPr>
          <w:rFonts w:ascii="Arial" w:hAnsi="Arial" w:cs="Arial"/>
          <w:sz w:val="20"/>
          <w:szCs w:val="20"/>
        </w:rPr>
      </w:pPr>
      <w:r w:rsidRPr="00766E33">
        <w:rPr>
          <w:rFonts w:ascii="Arial" w:hAnsi="Arial" w:cs="Arial"/>
          <w:sz w:val="20"/>
          <w:szCs w:val="20"/>
        </w:rPr>
        <w:lastRenderedPageBreak/>
        <w:t xml:space="preserve">Melakukan pula koreksi volume dalam kolom adsorpsi setiap setelah melakukan pengambilan sampel yaitu dengan memasukkan kembali sampel yang telah dilakukan pengukuran. </w:t>
      </w:r>
    </w:p>
    <w:p w:rsidR="00A03BDD" w:rsidRDefault="00A03BDD" w:rsidP="003D3A6D">
      <w:pPr>
        <w:spacing w:line="360" w:lineRule="auto"/>
        <w:jc w:val="both"/>
        <w:rPr>
          <w:rFonts w:ascii="Arial" w:hAnsi="Arial" w:cs="Arial"/>
          <w:sz w:val="20"/>
          <w:szCs w:val="20"/>
          <w:lang w:val="en-US"/>
        </w:rPr>
      </w:pPr>
    </w:p>
    <w:p w:rsidR="00766E33" w:rsidRPr="00766E33" w:rsidRDefault="00766E33" w:rsidP="003D3A6D">
      <w:pPr>
        <w:spacing w:line="360" w:lineRule="auto"/>
        <w:jc w:val="both"/>
        <w:rPr>
          <w:rFonts w:ascii="Arial" w:hAnsi="Arial" w:cs="Arial"/>
          <w:sz w:val="20"/>
          <w:szCs w:val="20"/>
        </w:rPr>
      </w:pPr>
      <w:r w:rsidRPr="00766E33">
        <w:rPr>
          <w:rFonts w:ascii="Arial" w:hAnsi="Arial" w:cs="Arial"/>
          <w:sz w:val="20"/>
          <w:szCs w:val="20"/>
        </w:rPr>
        <w:t>Persamaan isoterm sorpsi yang digunakan dalam penelitian ini adalah persamaan isoterm sorpsi Freundlich dan isoterm  sorpsi Langmuir.</w:t>
      </w:r>
    </w:p>
    <w:p w:rsidR="00766E33" w:rsidRPr="00766E33" w:rsidRDefault="00766E33" w:rsidP="003D3A6D">
      <w:pPr>
        <w:spacing w:line="360" w:lineRule="auto"/>
        <w:jc w:val="both"/>
        <w:rPr>
          <w:rFonts w:ascii="Arial" w:hAnsi="Arial" w:cs="Arial"/>
          <w:sz w:val="20"/>
          <w:szCs w:val="20"/>
        </w:rPr>
      </w:pPr>
      <w:r w:rsidRPr="00766E33">
        <w:rPr>
          <w:rFonts w:ascii="Arial" w:hAnsi="Arial" w:cs="Arial"/>
          <w:sz w:val="20"/>
          <w:szCs w:val="20"/>
        </w:rPr>
        <w:t>Persamaan isoterm sorpsi Freundlich adalah :</w:t>
      </w:r>
    </w:p>
    <w:p w:rsidR="00766E33" w:rsidRPr="00766E33" w:rsidRDefault="00766E33" w:rsidP="003D3A6D">
      <w:pPr>
        <w:tabs>
          <w:tab w:val="left" w:pos="3544"/>
        </w:tabs>
        <w:spacing w:line="360" w:lineRule="auto"/>
        <w:ind w:firstLine="840"/>
        <w:rPr>
          <w:rFonts w:ascii="Arial" w:eastAsia="Arial Unicode MS" w:hAnsi="Arial" w:cs="Arial"/>
          <w:b/>
          <w:sz w:val="20"/>
          <w:szCs w:val="20"/>
          <w:lang w:val="en-US"/>
        </w:rPr>
      </w:pPr>
      <w:r w:rsidRPr="00766E33">
        <w:rPr>
          <w:rFonts w:ascii="Arial" w:eastAsia="Arial Unicode MS" w:hAnsi="Arial" w:cs="Arial"/>
          <w:b/>
          <w:position w:val="-24"/>
          <w:sz w:val="20"/>
          <w:szCs w:val="20"/>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31.25pt" o:ole="">
            <v:imagedata r:id="rId15" o:title=""/>
          </v:shape>
          <o:OLEObject Type="Embed" ProgID="Equation.3" ShapeID="_x0000_i1025" DrawAspect="Content" ObjectID="_1517111832" r:id="rId16"/>
        </w:object>
      </w:r>
      <w:r w:rsidRPr="00766E33">
        <w:rPr>
          <w:rFonts w:ascii="Arial" w:eastAsia="Arial Unicode MS" w:hAnsi="Arial" w:cs="Arial"/>
          <w:b/>
          <w:sz w:val="20"/>
          <w:szCs w:val="20"/>
        </w:rPr>
        <w:t xml:space="preserve"> = </w:t>
      </w:r>
      <w:r w:rsidRPr="00766E33">
        <w:rPr>
          <w:rFonts w:ascii="Arial" w:eastAsia="Arial Unicode MS" w:hAnsi="Arial" w:cs="Arial"/>
          <w:b/>
          <w:position w:val="-14"/>
          <w:sz w:val="20"/>
          <w:szCs w:val="20"/>
        </w:rPr>
        <w:object w:dxaOrig="859" w:dyaOrig="380">
          <v:shape id="_x0000_i1026" type="#_x0000_t75" style="width:43.45pt;height:19pt" o:ole="">
            <v:imagedata r:id="rId17" o:title=""/>
          </v:shape>
          <o:OLEObject Type="Embed" ProgID="Equation.3" ShapeID="_x0000_i1026" DrawAspect="Content" ObjectID="_1517111833" r:id="rId18"/>
        </w:object>
      </w:r>
      <w:r w:rsidRPr="00766E33">
        <w:rPr>
          <w:rFonts w:ascii="Arial" w:eastAsia="Arial Unicode MS" w:hAnsi="Arial" w:cs="Arial"/>
          <w:b/>
          <w:sz w:val="20"/>
          <w:szCs w:val="20"/>
          <w:vertAlign w:val="superscript"/>
        </w:rPr>
        <w:t>1/n</w:t>
      </w:r>
      <w:r>
        <w:rPr>
          <w:rFonts w:ascii="Arial" w:eastAsia="Arial Unicode MS" w:hAnsi="Arial" w:cs="Arial"/>
          <w:b/>
          <w:sz w:val="20"/>
          <w:szCs w:val="20"/>
          <w:lang w:val="en-US"/>
        </w:rPr>
        <w:tab/>
      </w:r>
      <w:r w:rsidR="00ED2334">
        <w:rPr>
          <w:rFonts w:ascii="Arial" w:eastAsia="Arial Unicode MS" w:hAnsi="Arial" w:cs="Arial"/>
          <w:b/>
          <w:sz w:val="20"/>
          <w:szCs w:val="20"/>
          <w:lang w:val="en-US"/>
        </w:rPr>
        <w:t xml:space="preserve">   </w:t>
      </w:r>
      <w:r w:rsidRPr="00766E33">
        <w:rPr>
          <w:rFonts w:ascii="Arial" w:eastAsia="Arial Unicode MS" w:hAnsi="Arial" w:cs="Arial"/>
          <w:sz w:val="20"/>
          <w:szCs w:val="20"/>
          <w:lang w:val="en-US"/>
        </w:rPr>
        <w:t>(1)</w:t>
      </w:r>
    </w:p>
    <w:p w:rsidR="00A03BDD" w:rsidRDefault="00A03BDD" w:rsidP="003D3A6D">
      <w:pPr>
        <w:spacing w:line="360" w:lineRule="auto"/>
        <w:rPr>
          <w:rFonts w:ascii="Arial" w:eastAsia="Arial Unicode MS" w:hAnsi="Arial" w:cs="Arial"/>
          <w:sz w:val="20"/>
          <w:szCs w:val="20"/>
          <w:lang w:val="en-US"/>
        </w:rPr>
      </w:pPr>
    </w:p>
    <w:p w:rsidR="00766E33" w:rsidRPr="00766E33" w:rsidRDefault="00766E33" w:rsidP="003D3A6D">
      <w:pPr>
        <w:spacing w:line="360" w:lineRule="auto"/>
        <w:rPr>
          <w:rFonts w:ascii="Arial" w:eastAsia="Arial Unicode MS" w:hAnsi="Arial" w:cs="Arial"/>
          <w:sz w:val="20"/>
          <w:szCs w:val="20"/>
        </w:rPr>
      </w:pPr>
      <w:r w:rsidRPr="00766E33">
        <w:rPr>
          <w:rFonts w:ascii="Arial" w:eastAsia="Arial Unicode MS" w:hAnsi="Arial" w:cs="Arial"/>
          <w:sz w:val="20"/>
          <w:szCs w:val="20"/>
        </w:rPr>
        <w:t xml:space="preserve">Dimana : </w:t>
      </w:r>
    </w:p>
    <w:p w:rsidR="00766E33" w:rsidRPr="00766E33" w:rsidRDefault="00766E33" w:rsidP="00A03BDD">
      <w:pPr>
        <w:tabs>
          <w:tab w:val="left" w:pos="709"/>
        </w:tabs>
        <w:spacing w:line="360" w:lineRule="auto"/>
        <w:ind w:left="851" w:hanging="851"/>
        <w:rPr>
          <w:rFonts w:ascii="Arial" w:eastAsia="Arial Unicode MS" w:hAnsi="Arial" w:cs="Arial"/>
          <w:sz w:val="20"/>
          <w:szCs w:val="20"/>
          <w:lang w:val="en-GB"/>
        </w:rPr>
      </w:pPr>
      <w:r w:rsidRPr="00766E33">
        <w:rPr>
          <w:rFonts w:ascii="Arial" w:eastAsia="Arial Unicode MS" w:hAnsi="Arial" w:cs="Arial"/>
          <w:sz w:val="20"/>
          <w:szCs w:val="20"/>
        </w:rPr>
        <w:t>X/M</w:t>
      </w:r>
      <w:r w:rsidRPr="00766E33">
        <w:rPr>
          <w:rFonts w:ascii="Arial" w:eastAsia="Arial Unicode MS" w:hAnsi="Arial" w:cs="Arial"/>
          <w:sz w:val="20"/>
          <w:szCs w:val="20"/>
        </w:rPr>
        <w:tab/>
        <w:t xml:space="preserve">: </w:t>
      </w:r>
      <w:r w:rsidR="00A03BDD">
        <w:rPr>
          <w:rFonts w:ascii="Arial" w:eastAsia="Arial Unicode MS" w:hAnsi="Arial" w:cs="Arial"/>
          <w:sz w:val="20"/>
          <w:szCs w:val="20"/>
          <w:lang w:val="en-US"/>
        </w:rPr>
        <w:tab/>
      </w:r>
      <w:r w:rsidRPr="00766E33">
        <w:rPr>
          <w:rFonts w:ascii="Arial" w:eastAsia="Arial Unicode MS" w:hAnsi="Arial" w:cs="Arial"/>
          <w:sz w:val="20"/>
          <w:szCs w:val="20"/>
        </w:rPr>
        <w:t xml:space="preserve">jumlah </w:t>
      </w:r>
      <w:r w:rsidRPr="00766E33">
        <w:rPr>
          <w:rFonts w:ascii="Arial" w:eastAsia="Arial Unicode MS" w:hAnsi="Arial" w:cs="Arial"/>
          <w:sz w:val="20"/>
          <w:szCs w:val="20"/>
          <w:lang w:val="en-GB"/>
        </w:rPr>
        <w:t>senyawa yang teradsorpsi per satuan berat adsorben</w:t>
      </w:r>
      <w:r w:rsidRPr="00766E33">
        <w:rPr>
          <w:rFonts w:ascii="Arial" w:eastAsia="Arial Unicode MS" w:hAnsi="Arial" w:cs="Arial"/>
          <w:sz w:val="20"/>
          <w:szCs w:val="20"/>
        </w:rPr>
        <w:t xml:space="preserve"> (mg/gr)</w:t>
      </w:r>
    </w:p>
    <w:p w:rsidR="00766E33" w:rsidRPr="00766E33" w:rsidRDefault="00766E33" w:rsidP="00A03BDD">
      <w:pPr>
        <w:tabs>
          <w:tab w:val="left" w:pos="709"/>
        </w:tabs>
        <w:spacing w:line="360" w:lineRule="auto"/>
        <w:ind w:left="851" w:hanging="851"/>
        <w:rPr>
          <w:rFonts w:ascii="Arial" w:eastAsia="Arial Unicode MS" w:hAnsi="Arial" w:cs="Arial"/>
          <w:sz w:val="20"/>
          <w:szCs w:val="20"/>
        </w:rPr>
      </w:pPr>
      <w:r w:rsidRPr="00766E33">
        <w:rPr>
          <w:rFonts w:ascii="Arial" w:eastAsia="Arial Unicode MS" w:hAnsi="Arial" w:cs="Arial"/>
          <w:sz w:val="20"/>
          <w:szCs w:val="20"/>
        </w:rPr>
        <w:t>K</w:t>
      </w:r>
      <w:r w:rsidRPr="00766E33">
        <w:rPr>
          <w:rFonts w:ascii="Arial" w:eastAsia="Arial Unicode MS" w:hAnsi="Arial" w:cs="Arial"/>
          <w:sz w:val="20"/>
          <w:szCs w:val="20"/>
          <w:vertAlign w:val="subscript"/>
        </w:rPr>
        <w:t>f</w:t>
      </w:r>
      <w:r w:rsidRPr="00766E33">
        <w:rPr>
          <w:rFonts w:ascii="Arial" w:eastAsia="Arial Unicode MS" w:hAnsi="Arial" w:cs="Arial"/>
          <w:sz w:val="20"/>
          <w:szCs w:val="20"/>
          <w:vertAlign w:val="subscript"/>
        </w:rPr>
        <w:tab/>
      </w:r>
      <w:r w:rsidRPr="00766E33">
        <w:rPr>
          <w:rFonts w:ascii="Arial" w:eastAsia="Arial Unicode MS" w:hAnsi="Arial" w:cs="Arial"/>
          <w:sz w:val="20"/>
          <w:szCs w:val="20"/>
        </w:rPr>
        <w:t xml:space="preserve">: </w:t>
      </w:r>
      <w:r w:rsidR="00A03BDD">
        <w:rPr>
          <w:rFonts w:ascii="Arial" w:eastAsia="Arial Unicode MS" w:hAnsi="Arial" w:cs="Arial"/>
          <w:sz w:val="20"/>
          <w:szCs w:val="20"/>
          <w:lang w:val="en-US"/>
        </w:rPr>
        <w:tab/>
      </w:r>
      <w:r w:rsidRPr="00766E33">
        <w:rPr>
          <w:rFonts w:ascii="Arial" w:eastAsia="Arial Unicode MS" w:hAnsi="Arial" w:cs="Arial"/>
          <w:sz w:val="20"/>
          <w:szCs w:val="20"/>
        </w:rPr>
        <w:t>konstanta Freundlich yang menunjukkan kapasitas adsorpsi (mg/gr)</w:t>
      </w:r>
    </w:p>
    <w:p w:rsidR="00766E33" w:rsidRPr="00766E33" w:rsidRDefault="00766E33" w:rsidP="00A03BDD">
      <w:pPr>
        <w:tabs>
          <w:tab w:val="left" w:pos="709"/>
        </w:tabs>
        <w:spacing w:line="360" w:lineRule="auto"/>
        <w:ind w:left="851" w:hanging="851"/>
        <w:rPr>
          <w:rFonts w:ascii="Arial" w:eastAsia="Arial Unicode MS" w:hAnsi="Arial" w:cs="Arial"/>
          <w:sz w:val="20"/>
          <w:szCs w:val="20"/>
        </w:rPr>
      </w:pPr>
      <w:r w:rsidRPr="00766E33">
        <w:rPr>
          <w:rFonts w:ascii="Arial" w:eastAsia="Arial Unicode MS" w:hAnsi="Arial" w:cs="Arial"/>
          <w:sz w:val="20"/>
          <w:szCs w:val="20"/>
        </w:rPr>
        <w:t>Ce</w:t>
      </w:r>
      <w:r w:rsidRPr="00766E33">
        <w:rPr>
          <w:rFonts w:ascii="Arial" w:eastAsia="Arial Unicode MS" w:hAnsi="Arial" w:cs="Arial"/>
          <w:sz w:val="20"/>
          <w:szCs w:val="20"/>
        </w:rPr>
        <w:tab/>
        <w:t xml:space="preserve">: </w:t>
      </w:r>
      <w:r w:rsidR="00A03BDD">
        <w:rPr>
          <w:rFonts w:ascii="Arial" w:eastAsia="Arial Unicode MS" w:hAnsi="Arial" w:cs="Arial"/>
          <w:sz w:val="20"/>
          <w:szCs w:val="20"/>
          <w:lang w:val="en-US"/>
        </w:rPr>
        <w:tab/>
      </w:r>
      <w:r w:rsidRPr="00766E33">
        <w:rPr>
          <w:rFonts w:ascii="Arial" w:eastAsia="Arial Unicode MS" w:hAnsi="Arial" w:cs="Arial"/>
          <w:sz w:val="20"/>
          <w:szCs w:val="20"/>
        </w:rPr>
        <w:t>konsentrasi larutan pada kesetimbangan (mg/L)</w:t>
      </w:r>
    </w:p>
    <w:p w:rsidR="00766E33" w:rsidRPr="00766E33" w:rsidRDefault="00766E33" w:rsidP="00A03BDD">
      <w:pPr>
        <w:tabs>
          <w:tab w:val="left" w:pos="709"/>
        </w:tabs>
        <w:spacing w:line="360" w:lineRule="auto"/>
        <w:ind w:left="851" w:hanging="851"/>
        <w:rPr>
          <w:rFonts w:ascii="Arial" w:eastAsia="Arial Unicode MS" w:hAnsi="Arial" w:cs="Arial"/>
          <w:sz w:val="20"/>
          <w:szCs w:val="20"/>
        </w:rPr>
      </w:pPr>
      <w:r w:rsidRPr="00766E33">
        <w:rPr>
          <w:rFonts w:ascii="Arial" w:eastAsia="Arial Unicode MS" w:hAnsi="Arial" w:cs="Arial"/>
          <w:sz w:val="20"/>
          <w:szCs w:val="20"/>
        </w:rPr>
        <w:t>1/n</w:t>
      </w:r>
      <w:r w:rsidRPr="00766E33">
        <w:rPr>
          <w:rFonts w:ascii="Arial" w:eastAsia="Arial Unicode MS" w:hAnsi="Arial" w:cs="Arial"/>
          <w:sz w:val="20"/>
          <w:szCs w:val="20"/>
        </w:rPr>
        <w:tab/>
        <w:t xml:space="preserve">: </w:t>
      </w:r>
      <w:r w:rsidR="00A03BDD">
        <w:rPr>
          <w:rFonts w:ascii="Arial" w:eastAsia="Arial Unicode MS" w:hAnsi="Arial" w:cs="Arial"/>
          <w:sz w:val="20"/>
          <w:szCs w:val="20"/>
          <w:lang w:val="en-US"/>
        </w:rPr>
        <w:tab/>
      </w:r>
      <w:r w:rsidRPr="00766E33">
        <w:rPr>
          <w:rFonts w:ascii="Arial" w:eastAsia="Arial Unicode MS" w:hAnsi="Arial" w:cs="Arial"/>
          <w:sz w:val="20"/>
          <w:szCs w:val="20"/>
        </w:rPr>
        <w:t xml:space="preserve">konstanta yang menunjukkan intensitas adsorpsi </w:t>
      </w:r>
    </w:p>
    <w:p w:rsidR="00A03BDD" w:rsidRDefault="00A03BDD" w:rsidP="003D3A6D">
      <w:pPr>
        <w:spacing w:line="360" w:lineRule="auto"/>
        <w:jc w:val="both"/>
        <w:rPr>
          <w:rFonts w:ascii="Arial" w:hAnsi="Arial" w:cs="Arial"/>
          <w:sz w:val="20"/>
          <w:szCs w:val="20"/>
          <w:lang w:val="en-US"/>
        </w:rPr>
      </w:pPr>
    </w:p>
    <w:p w:rsidR="00766E33" w:rsidRPr="00766E33" w:rsidRDefault="00766E33" w:rsidP="003D3A6D">
      <w:pPr>
        <w:spacing w:line="360" w:lineRule="auto"/>
        <w:jc w:val="both"/>
        <w:rPr>
          <w:rFonts w:ascii="Arial" w:hAnsi="Arial" w:cs="Arial"/>
          <w:sz w:val="20"/>
          <w:szCs w:val="20"/>
        </w:rPr>
      </w:pPr>
      <w:r w:rsidRPr="00766E33">
        <w:rPr>
          <w:rFonts w:ascii="Arial" w:hAnsi="Arial" w:cs="Arial"/>
          <w:sz w:val="20"/>
          <w:szCs w:val="20"/>
        </w:rPr>
        <w:t>Penurunan persamaan isoterm sorpsi Freundlich</w:t>
      </w:r>
      <w:r w:rsidRPr="00766E33">
        <w:rPr>
          <w:rFonts w:ascii="Arial" w:hAnsi="Arial" w:cs="Arial"/>
          <w:i/>
          <w:sz w:val="20"/>
          <w:szCs w:val="20"/>
        </w:rPr>
        <w:t xml:space="preserve"> </w:t>
      </w:r>
    </w:p>
    <w:p w:rsidR="00766E33" w:rsidRPr="00766E33" w:rsidRDefault="00766E33" w:rsidP="00766E33">
      <w:pPr>
        <w:tabs>
          <w:tab w:val="left" w:pos="3544"/>
        </w:tabs>
        <w:spacing w:before="120" w:after="120" w:line="360" w:lineRule="auto"/>
        <w:ind w:left="142"/>
        <w:jc w:val="both"/>
        <w:rPr>
          <w:rFonts w:ascii="Arial" w:hAnsi="Arial" w:cs="Arial"/>
          <w:sz w:val="20"/>
          <w:szCs w:val="20"/>
          <w:lang w:val="en-US"/>
        </w:rPr>
      </w:pPr>
      <w:r w:rsidRPr="00766E33">
        <w:rPr>
          <w:rFonts w:ascii="Arial" w:hAnsi="Arial" w:cs="Arial"/>
          <w:sz w:val="20"/>
          <w:szCs w:val="20"/>
        </w:rPr>
        <w:t xml:space="preserve">log  </w:t>
      </w:r>
      <w:r w:rsidRPr="00766E33">
        <w:rPr>
          <w:rFonts w:ascii="Arial" w:hAnsi="Arial" w:cs="Arial"/>
          <w:position w:val="-24"/>
          <w:sz w:val="20"/>
          <w:szCs w:val="20"/>
        </w:rPr>
        <w:object w:dxaOrig="360" w:dyaOrig="620">
          <v:shape id="_x0000_i1027" type="#_x0000_t75" style="width:18.35pt;height:31.25pt" o:ole="">
            <v:imagedata r:id="rId15" o:title=""/>
          </v:shape>
          <o:OLEObject Type="Embed" ProgID="Equation.3" ShapeID="_x0000_i1027" DrawAspect="Content" ObjectID="_1517111834" r:id="rId19"/>
        </w:object>
      </w:r>
      <w:r w:rsidRPr="00766E33">
        <w:rPr>
          <w:rFonts w:ascii="Arial" w:hAnsi="Arial" w:cs="Arial"/>
          <w:sz w:val="20"/>
          <w:szCs w:val="20"/>
        </w:rPr>
        <w:t xml:space="preserve"> =  log </w:t>
      </w:r>
      <w:r w:rsidRPr="00766E33">
        <w:rPr>
          <w:rFonts w:ascii="Arial" w:hAnsi="Arial" w:cs="Arial"/>
          <w:position w:val="-10"/>
          <w:sz w:val="20"/>
          <w:szCs w:val="20"/>
        </w:rPr>
        <w:object w:dxaOrig="360" w:dyaOrig="320">
          <v:shape id="_x0000_i1028" type="#_x0000_t75" style="width:18.35pt;height:16.3pt" o:ole="">
            <v:imagedata r:id="rId20" o:title=""/>
          </v:shape>
          <o:OLEObject Type="Embed" ProgID="Equation.3" ShapeID="_x0000_i1028" DrawAspect="Content" ObjectID="_1517111835" r:id="rId21"/>
        </w:object>
      </w:r>
      <w:r w:rsidRPr="00766E33">
        <w:rPr>
          <w:rFonts w:ascii="Arial" w:hAnsi="Arial" w:cs="Arial"/>
          <w:sz w:val="20"/>
          <w:szCs w:val="20"/>
        </w:rPr>
        <w:t xml:space="preserve"> + </w:t>
      </w:r>
      <w:r w:rsidRPr="00766E33">
        <w:rPr>
          <w:rFonts w:ascii="Arial" w:hAnsi="Arial" w:cs="Arial"/>
          <w:position w:val="-24"/>
          <w:sz w:val="20"/>
          <w:szCs w:val="20"/>
        </w:rPr>
        <w:object w:dxaOrig="380" w:dyaOrig="620">
          <v:shape id="_x0000_i1029" type="#_x0000_t75" style="width:19pt;height:31.25pt" o:ole="">
            <v:imagedata r:id="rId22" o:title=""/>
          </v:shape>
          <o:OLEObject Type="Embed" ProgID="Equation.3" ShapeID="_x0000_i1029" DrawAspect="Content" ObjectID="_1517111836" r:id="rId23"/>
        </w:object>
      </w:r>
      <w:r w:rsidRPr="00766E33">
        <w:rPr>
          <w:rFonts w:ascii="Arial" w:hAnsi="Arial" w:cs="Arial"/>
          <w:sz w:val="20"/>
          <w:szCs w:val="20"/>
        </w:rPr>
        <w:t xml:space="preserve"> log </w:t>
      </w:r>
      <w:r w:rsidRPr="00766E33">
        <w:rPr>
          <w:rFonts w:ascii="Arial" w:hAnsi="Arial" w:cs="Arial"/>
          <w:position w:val="-6"/>
          <w:sz w:val="20"/>
          <w:szCs w:val="20"/>
        </w:rPr>
        <w:object w:dxaOrig="340" w:dyaOrig="279">
          <v:shape id="_x0000_i1030" type="#_x0000_t75" style="width:17pt;height:13.6pt" o:ole="">
            <v:imagedata r:id="rId24" o:title=""/>
          </v:shape>
          <o:OLEObject Type="Embed" ProgID="Equation.3" ShapeID="_x0000_i1030" DrawAspect="Content" ObjectID="_1517111837" r:id="rId25"/>
        </w:object>
      </w:r>
      <w:r>
        <w:rPr>
          <w:rFonts w:ascii="Arial" w:hAnsi="Arial" w:cs="Arial"/>
          <w:sz w:val="20"/>
          <w:szCs w:val="20"/>
          <w:lang w:val="en-US"/>
        </w:rPr>
        <w:tab/>
      </w:r>
      <w:r w:rsidR="00ED2334">
        <w:rPr>
          <w:rFonts w:ascii="Arial" w:hAnsi="Arial" w:cs="Arial"/>
          <w:sz w:val="20"/>
          <w:szCs w:val="20"/>
          <w:lang w:val="en-US"/>
        </w:rPr>
        <w:t xml:space="preserve">   </w:t>
      </w:r>
      <w:r>
        <w:rPr>
          <w:rFonts w:ascii="Arial" w:hAnsi="Arial" w:cs="Arial"/>
          <w:sz w:val="20"/>
          <w:szCs w:val="20"/>
          <w:lang w:val="en-US"/>
        </w:rPr>
        <w:t>(2)</w:t>
      </w:r>
    </w:p>
    <w:p w:rsidR="00766E33" w:rsidRPr="00766E33" w:rsidRDefault="00766E33" w:rsidP="00766E33">
      <w:pPr>
        <w:spacing w:before="120" w:after="120" w:line="360" w:lineRule="auto"/>
        <w:jc w:val="both"/>
        <w:rPr>
          <w:rFonts w:ascii="Arial" w:eastAsia="Arial Unicode MS" w:hAnsi="Arial" w:cs="Arial"/>
          <w:sz w:val="20"/>
          <w:szCs w:val="20"/>
        </w:rPr>
      </w:pPr>
      <w:r w:rsidRPr="00766E33">
        <w:rPr>
          <w:rFonts w:ascii="Arial" w:eastAsia="Arial Unicode MS" w:hAnsi="Arial" w:cs="Arial"/>
          <w:sz w:val="20"/>
          <w:szCs w:val="20"/>
        </w:rPr>
        <w:t xml:space="preserve">Dari persamaan diatas dapat dibuat kurva linear antara log </w:t>
      </w:r>
      <w:r w:rsidRPr="00766E33">
        <w:rPr>
          <w:rFonts w:ascii="Arial" w:eastAsia="Arial Unicode MS" w:hAnsi="Arial" w:cs="Arial"/>
          <w:position w:val="-10"/>
          <w:sz w:val="20"/>
          <w:szCs w:val="20"/>
        </w:rPr>
        <w:object w:dxaOrig="620" w:dyaOrig="340">
          <v:shape id="_x0000_i1031" type="#_x0000_t75" style="width:31.25pt;height:17pt" o:ole="">
            <v:imagedata r:id="rId26" o:title=""/>
          </v:shape>
          <o:OLEObject Type="Embed" ProgID="Equation.3" ShapeID="_x0000_i1031" DrawAspect="Content" ObjectID="_1517111838" r:id="rId27"/>
        </w:object>
      </w:r>
      <w:r w:rsidRPr="00766E33">
        <w:rPr>
          <w:rFonts w:ascii="Arial" w:eastAsia="Arial Unicode MS" w:hAnsi="Arial" w:cs="Arial"/>
          <w:sz w:val="20"/>
          <w:szCs w:val="20"/>
        </w:rPr>
        <w:t xml:space="preserve"> terhadap log Ce, dan diperoleh intersep log K</w:t>
      </w:r>
      <w:r w:rsidRPr="00766E33">
        <w:rPr>
          <w:rFonts w:ascii="Arial" w:eastAsia="Arial Unicode MS" w:hAnsi="Arial" w:cs="Arial"/>
          <w:sz w:val="20"/>
          <w:szCs w:val="20"/>
          <w:vertAlign w:val="subscript"/>
        </w:rPr>
        <w:t>f</w:t>
      </w:r>
      <w:r w:rsidRPr="00766E33">
        <w:rPr>
          <w:rFonts w:ascii="Arial" w:eastAsia="Arial Unicode MS" w:hAnsi="Arial" w:cs="Arial"/>
          <w:sz w:val="20"/>
          <w:szCs w:val="20"/>
        </w:rPr>
        <w:t xml:space="preserve"> dan slope 1/n.</w:t>
      </w:r>
    </w:p>
    <w:p w:rsidR="00A03BDD" w:rsidRDefault="00A03BDD" w:rsidP="00766E33">
      <w:pPr>
        <w:spacing w:before="120" w:after="120" w:line="360" w:lineRule="auto"/>
        <w:jc w:val="both"/>
        <w:rPr>
          <w:rFonts w:ascii="Arial" w:eastAsia="Arial Unicode MS" w:hAnsi="Arial" w:cs="Arial"/>
          <w:sz w:val="20"/>
          <w:szCs w:val="20"/>
          <w:lang w:val="en-US"/>
        </w:rPr>
      </w:pPr>
    </w:p>
    <w:p w:rsidR="00766E33" w:rsidRPr="00766E33" w:rsidRDefault="00766E33" w:rsidP="00766E33">
      <w:pPr>
        <w:spacing w:before="120" w:after="120" w:line="360" w:lineRule="auto"/>
        <w:jc w:val="both"/>
        <w:rPr>
          <w:rFonts w:ascii="Arial" w:eastAsia="Arial Unicode MS" w:hAnsi="Arial" w:cs="Arial"/>
          <w:sz w:val="20"/>
          <w:szCs w:val="20"/>
        </w:rPr>
      </w:pPr>
      <w:r w:rsidRPr="00766E33">
        <w:rPr>
          <w:rFonts w:ascii="Arial" w:eastAsia="Arial Unicode MS" w:hAnsi="Arial" w:cs="Arial"/>
          <w:sz w:val="20"/>
          <w:szCs w:val="20"/>
        </w:rPr>
        <w:lastRenderedPageBreak/>
        <w:t>Persamaan isoterm sorpsi Langmuir adalah :</w:t>
      </w:r>
    </w:p>
    <w:p w:rsidR="00766E33" w:rsidRPr="00766E33" w:rsidRDefault="00766E33" w:rsidP="00766E33">
      <w:pPr>
        <w:tabs>
          <w:tab w:val="left" w:pos="3544"/>
        </w:tabs>
        <w:spacing w:before="120" w:after="120"/>
        <w:ind w:firstLine="840"/>
        <w:rPr>
          <w:rFonts w:ascii="Arial" w:eastAsia="Arial Unicode MS" w:hAnsi="Arial" w:cs="Arial"/>
          <w:sz w:val="20"/>
          <w:szCs w:val="20"/>
          <w:lang w:val="en-US"/>
        </w:rPr>
      </w:pPr>
      <w:r w:rsidRPr="00766E33">
        <w:rPr>
          <w:rFonts w:ascii="Arial" w:eastAsia="Arial Unicode MS" w:hAnsi="Arial" w:cs="Arial"/>
          <w:position w:val="-24"/>
          <w:sz w:val="20"/>
          <w:szCs w:val="20"/>
        </w:rPr>
        <w:object w:dxaOrig="360" w:dyaOrig="620">
          <v:shape id="_x0000_i1032" type="#_x0000_t75" style="width:18.35pt;height:31.25pt" o:ole="">
            <v:imagedata r:id="rId15" o:title=""/>
          </v:shape>
          <o:OLEObject Type="Embed" ProgID="Equation.3" ShapeID="_x0000_i1032" DrawAspect="Content" ObjectID="_1517111839" r:id="rId28"/>
        </w:object>
      </w:r>
      <w:r w:rsidRPr="00766E33">
        <w:rPr>
          <w:rFonts w:ascii="Arial" w:eastAsia="Arial Unicode MS" w:hAnsi="Arial" w:cs="Arial"/>
          <w:sz w:val="20"/>
          <w:szCs w:val="20"/>
        </w:rPr>
        <w:t xml:space="preserve"> = </w:t>
      </w:r>
      <w:r w:rsidRPr="00766E33">
        <w:rPr>
          <w:rFonts w:ascii="Arial" w:eastAsia="Arial Unicode MS" w:hAnsi="Arial" w:cs="Arial"/>
          <w:position w:val="-24"/>
          <w:sz w:val="20"/>
          <w:szCs w:val="20"/>
        </w:rPr>
        <w:object w:dxaOrig="999" w:dyaOrig="620">
          <v:shape id="_x0000_i1033" type="#_x0000_t75" style="width:49.6pt;height:31.25pt" o:ole="">
            <v:imagedata r:id="rId29" o:title=""/>
          </v:shape>
          <o:OLEObject Type="Embed" ProgID="Equation.3" ShapeID="_x0000_i1033" DrawAspect="Content" ObjectID="_1517111840" r:id="rId30"/>
        </w:object>
      </w:r>
      <w:r>
        <w:rPr>
          <w:rFonts w:ascii="Arial" w:eastAsia="Arial Unicode MS" w:hAnsi="Arial" w:cs="Arial"/>
          <w:sz w:val="20"/>
          <w:szCs w:val="20"/>
          <w:lang w:val="en-US"/>
        </w:rPr>
        <w:tab/>
      </w:r>
      <w:r w:rsidR="00ED2334">
        <w:rPr>
          <w:rFonts w:ascii="Arial" w:eastAsia="Arial Unicode MS" w:hAnsi="Arial" w:cs="Arial"/>
          <w:sz w:val="20"/>
          <w:szCs w:val="20"/>
          <w:lang w:val="en-US"/>
        </w:rPr>
        <w:t xml:space="preserve">     </w:t>
      </w:r>
      <w:r>
        <w:rPr>
          <w:rFonts w:ascii="Arial" w:eastAsia="Arial Unicode MS" w:hAnsi="Arial" w:cs="Arial"/>
          <w:sz w:val="20"/>
          <w:szCs w:val="20"/>
          <w:lang w:val="en-US"/>
        </w:rPr>
        <w:t>(3)</w:t>
      </w:r>
    </w:p>
    <w:p w:rsidR="00A03BDD" w:rsidRDefault="00A03BDD" w:rsidP="00A03BDD">
      <w:pPr>
        <w:spacing w:before="120" w:after="120"/>
        <w:jc w:val="both"/>
        <w:rPr>
          <w:rFonts w:ascii="Arial" w:eastAsia="Arial Unicode MS" w:hAnsi="Arial" w:cs="Arial"/>
          <w:sz w:val="20"/>
          <w:szCs w:val="20"/>
          <w:lang w:val="en-US"/>
        </w:rPr>
      </w:pPr>
    </w:p>
    <w:p w:rsidR="00766E33" w:rsidRPr="00766E33" w:rsidRDefault="00766E33" w:rsidP="00766E33">
      <w:pPr>
        <w:spacing w:before="120" w:after="120" w:line="360" w:lineRule="auto"/>
        <w:jc w:val="both"/>
        <w:rPr>
          <w:rFonts w:ascii="Arial" w:eastAsia="Arial Unicode MS" w:hAnsi="Arial" w:cs="Arial"/>
          <w:sz w:val="20"/>
          <w:szCs w:val="20"/>
        </w:rPr>
      </w:pPr>
      <w:r w:rsidRPr="00766E33">
        <w:rPr>
          <w:rFonts w:ascii="Arial" w:eastAsia="Arial Unicode MS" w:hAnsi="Arial" w:cs="Arial"/>
          <w:sz w:val="20"/>
          <w:szCs w:val="20"/>
        </w:rPr>
        <w:t>Dimana :</w:t>
      </w:r>
    </w:p>
    <w:p w:rsidR="00766E33" w:rsidRPr="00766E33" w:rsidRDefault="00766E33" w:rsidP="00A03BDD">
      <w:pPr>
        <w:tabs>
          <w:tab w:val="left" w:pos="567"/>
        </w:tabs>
        <w:spacing w:before="120" w:after="120" w:line="360" w:lineRule="auto"/>
        <w:ind w:left="851" w:hanging="851"/>
        <w:jc w:val="both"/>
        <w:rPr>
          <w:rFonts w:ascii="Arial" w:eastAsia="Arial Unicode MS" w:hAnsi="Arial" w:cs="Arial"/>
          <w:sz w:val="20"/>
          <w:szCs w:val="20"/>
        </w:rPr>
      </w:pPr>
      <w:r w:rsidRPr="00766E33">
        <w:rPr>
          <w:rFonts w:ascii="Arial" w:eastAsia="Arial Unicode MS" w:hAnsi="Arial" w:cs="Arial"/>
          <w:sz w:val="20"/>
          <w:szCs w:val="20"/>
        </w:rPr>
        <w:t>X/M</w:t>
      </w:r>
      <w:r w:rsidRPr="00766E33">
        <w:rPr>
          <w:rFonts w:ascii="Arial" w:eastAsia="Arial Unicode MS" w:hAnsi="Arial" w:cs="Arial"/>
          <w:sz w:val="20"/>
          <w:szCs w:val="20"/>
        </w:rPr>
        <w:tab/>
        <w:t xml:space="preserve">: </w:t>
      </w:r>
      <w:r w:rsidR="00A03BDD">
        <w:rPr>
          <w:rFonts w:ascii="Arial" w:eastAsia="Arial Unicode MS" w:hAnsi="Arial" w:cs="Arial"/>
          <w:sz w:val="20"/>
          <w:szCs w:val="20"/>
          <w:lang w:val="en-US"/>
        </w:rPr>
        <w:tab/>
      </w:r>
      <w:r w:rsidRPr="00766E33">
        <w:rPr>
          <w:rFonts w:ascii="Arial" w:eastAsia="Arial Unicode MS" w:hAnsi="Arial" w:cs="Arial"/>
          <w:sz w:val="20"/>
          <w:szCs w:val="20"/>
        </w:rPr>
        <w:t xml:space="preserve">jumlah </w:t>
      </w:r>
      <w:r w:rsidRPr="00766E33">
        <w:rPr>
          <w:rFonts w:ascii="Arial" w:eastAsia="Arial Unicode MS" w:hAnsi="Arial" w:cs="Arial"/>
          <w:sz w:val="20"/>
          <w:szCs w:val="20"/>
          <w:lang w:val="en-GB"/>
        </w:rPr>
        <w:t>senyawa yang teradsorpsi per satuan berat adsorben</w:t>
      </w:r>
      <w:r w:rsidRPr="00766E33">
        <w:rPr>
          <w:rFonts w:ascii="Arial" w:eastAsia="Arial Unicode MS" w:hAnsi="Arial" w:cs="Arial"/>
          <w:sz w:val="20"/>
          <w:szCs w:val="20"/>
        </w:rPr>
        <w:t xml:space="preserve"> (mg/gr)</w:t>
      </w:r>
    </w:p>
    <w:p w:rsidR="00766E33" w:rsidRPr="00766E33" w:rsidRDefault="00766E33" w:rsidP="00A03BDD">
      <w:pPr>
        <w:tabs>
          <w:tab w:val="left" w:pos="567"/>
        </w:tabs>
        <w:spacing w:before="120" w:after="120" w:line="360" w:lineRule="auto"/>
        <w:ind w:left="851" w:hanging="851"/>
        <w:jc w:val="both"/>
        <w:rPr>
          <w:rFonts w:ascii="Arial" w:eastAsia="Arial Unicode MS" w:hAnsi="Arial" w:cs="Arial"/>
          <w:sz w:val="20"/>
          <w:szCs w:val="20"/>
        </w:rPr>
      </w:pPr>
      <w:r w:rsidRPr="00766E33">
        <w:rPr>
          <w:rFonts w:ascii="Arial" w:eastAsia="Arial Unicode MS" w:hAnsi="Arial" w:cs="Arial"/>
          <w:sz w:val="20"/>
          <w:szCs w:val="20"/>
          <w:lang w:val="en-GB"/>
        </w:rPr>
        <w:t>a</w:t>
      </w:r>
      <w:r w:rsidRPr="00766E33">
        <w:rPr>
          <w:rFonts w:ascii="Arial" w:eastAsia="Arial Unicode MS" w:hAnsi="Arial" w:cs="Arial"/>
          <w:sz w:val="20"/>
          <w:szCs w:val="20"/>
        </w:rPr>
        <w:tab/>
        <w:t xml:space="preserve">: </w:t>
      </w:r>
      <w:r w:rsidR="00A03BDD">
        <w:rPr>
          <w:rFonts w:ascii="Arial" w:eastAsia="Arial Unicode MS" w:hAnsi="Arial" w:cs="Arial"/>
          <w:sz w:val="20"/>
          <w:szCs w:val="20"/>
          <w:lang w:val="en-US"/>
        </w:rPr>
        <w:tab/>
      </w:r>
      <w:r w:rsidRPr="00766E33">
        <w:rPr>
          <w:rFonts w:ascii="Arial" w:eastAsia="Arial Unicode MS" w:hAnsi="Arial" w:cs="Arial"/>
          <w:sz w:val="20"/>
          <w:szCs w:val="20"/>
        </w:rPr>
        <w:t xml:space="preserve">konstanta kesetimbangan Langmuir </w:t>
      </w:r>
    </w:p>
    <w:p w:rsidR="00766E33" w:rsidRPr="00766E33" w:rsidRDefault="00766E33" w:rsidP="00A03BDD">
      <w:pPr>
        <w:tabs>
          <w:tab w:val="left" w:pos="567"/>
        </w:tabs>
        <w:spacing w:before="120" w:after="120" w:line="360" w:lineRule="auto"/>
        <w:ind w:left="851" w:hanging="851"/>
        <w:jc w:val="both"/>
        <w:rPr>
          <w:rFonts w:ascii="Arial" w:eastAsia="Arial Unicode MS" w:hAnsi="Arial" w:cs="Arial"/>
          <w:sz w:val="20"/>
          <w:szCs w:val="20"/>
          <w:lang w:val="en-GB"/>
        </w:rPr>
      </w:pPr>
      <w:r w:rsidRPr="00766E33">
        <w:rPr>
          <w:rFonts w:ascii="Arial" w:eastAsia="Arial Unicode MS" w:hAnsi="Arial" w:cs="Arial"/>
          <w:sz w:val="20"/>
          <w:szCs w:val="20"/>
          <w:lang w:val="en-GB"/>
        </w:rPr>
        <w:t>b</w:t>
      </w:r>
      <w:r w:rsidRPr="00766E33">
        <w:rPr>
          <w:rFonts w:ascii="Arial" w:eastAsia="Arial Unicode MS" w:hAnsi="Arial" w:cs="Arial"/>
          <w:sz w:val="20"/>
          <w:szCs w:val="20"/>
          <w:lang w:val="en-GB"/>
        </w:rPr>
        <w:tab/>
      </w:r>
      <w:r w:rsidRPr="00766E33">
        <w:rPr>
          <w:rFonts w:ascii="Arial" w:eastAsia="Arial Unicode MS" w:hAnsi="Arial" w:cs="Arial"/>
          <w:sz w:val="20"/>
          <w:szCs w:val="20"/>
        </w:rPr>
        <w:t xml:space="preserve">: </w:t>
      </w:r>
      <w:r w:rsidR="00A03BDD">
        <w:rPr>
          <w:rFonts w:ascii="Arial" w:eastAsia="Arial Unicode MS" w:hAnsi="Arial" w:cs="Arial"/>
          <w:sz w:val="20"/>
          <w:szCs w:val="20"/>
          <w:lang w:val="en-US"/>
        </w:rPr>
        <w:tab/>
      </w:r>
      <w:r w:rsidRPr="00766E33">
        <w:rPr>
          <w:rFonts w:ascii="Arial" w:eastAsia="Arial Unicode MS" w:hAnsi="Arial" w:cs="Arial"/>
          <w:sz w:val="20"/>
          <w:szCs w:val="20"/>
        </w:rPr>
        <w:t xml:space="preserve">konstanta yang menunjukkan </w:t>
      </w:r>
      <w:r w:rsidRPr="00766E33">
        <w:rPr>
          <w:rFonts w:ascii="Arial" w:eastAsia="Arial Unicode MS" w:hAnsi="Arial" w:cs="Arial"/>
          <w:sz w:val="20"/>
          <w:szCs w:val="20"/>
          <w:lang w:val="en-GB"/>
        </w:rPr>
        <w:t>jumlah maksimum solute teradsorpsi per berat adsorben</w:t>
      </w:r>
      <w:r w:rsidRPr="00766E33">
        <w:rPr>
          <w:rFonts w:ascii="Arial" w:eastAsia="Arial Unicode MS" w:hAnsi="Arial" w:cs="Arial"/>
          <w:sz w:val="20"/>
          <w:szCs w:val="20"/>
        </w:rPr>
        <w:t xml:space="preserve"> (kapasitas adsorpsi)</w:t>
      </w:r>
      <w:r w:rsidRPr="00766E33">
        <w:rPr>
          <w:rFonts w:ascii="Arial" w:eastAsia="Arial Unicode MS" w:hAnsi="Arial" w:cs="Arial"/>
          <w:sz w:val="20"/>
          <w:szCs w:val="20"/>
          <w:lang w:val="en-GB"/>
        </w:rPr>
        <w:t xml:space="preserve"> </w:t>
      </w:r>
      <w:r w:rsidRPr="00766E33">
        <w:rPr>
          <w:rFonts w:ascii="Arial" w:eastAsia="Arial Unicode MS" w:hAnsi="Arial" w:cs="Arial"/>
          <w:sz w:val="20"/>
          <w:szCs w:val="20"/>
        </w:rPr>
        <w:t>(mg/gr)</w:t>
      </w:r>
    </w:p>
    <w:p w:rsidR="00766E33" w:rsidRPr="00766E33" w:rsidRDefault="00766E33" w:rsidP="00A03BDD">
      <w:pPr>
        <w:tabs>
          <w:tab w:val="left" w:pos="567"/>
        </w:tabs>
        <w:spacing w:before="120" w:after="120" w:line="360" w:lineRule="auto"/>
        <w:ind w:left="851" w:hanging="851"/>
        <w:jc w:val="both"/>
        <w:rPr>
          <w:rFonts w:ascii="Arial" w:eastAsia="Arial Unicode MS" w:hAnsi="Arial" w:cs="Arial"/>
          <w:sz w:val="20"/>
          <w:szCs w:val="20"/>
        </w:rPr>
      </w:pPr>
      <w:r w:rsidRPr="00766E33">
        <w:rPr>
          <w:rFonts w:ascii="Arial" w:eastAsia="Arial Unicode MS" w:hAnsi="Arial" w:cs="Arial"/>
          <w:sz w:val="20"/>
          <w:szCs w:val="20"/>
        </w:rPr>
        <w:t>Ce</w:t>
      </w:r>
      <w:r w:rsidRPr="00766E33">
        <w:rPr>
          <w:rFonts w:ascii="Arial" w:eastAsia="Arial Unicode MS" w:hAnsi="Arial" w:cs="Arial"/>
          <w:sz w:val="20"/>
          <w:szCs w:val="20"/>
        </w:rPr>
        <w:tab/>
        <w:t xml:space="preserve">: </w:t>
      </w:r>
      <w:r w:rsidR="00A03BDD">
        <w:rPr>
          <w:rFonts w:ascii="Arial" w:eastAsia="Arial Unicode MS" w:hAnsi="Arial" w:cs="Arial"/>
          <w:sz w:val="20"/>
          <w:szCs w:val="20"/>
          <w:lang w:val="en-US"/>
        </w:rPr>
        <w:tab/>
      </w:r>
      <w:r w:rsidRPr="00766E33">
        <w:rPr>
          <w:rFonts w:ascii="Arial" w:eastAsia="Arial Unicode MS" w:hAnsi="Arial" w:cs="Arial"/>
          <w:sz w:val="20"/>
          <w:szCs w:val="20"/>
        </w:rPr>
        <w:t>konsentrasi larutan pada kesetimbangan (mg/L)</w:t>
      </w:r>
    </w:p>
    <w:p w:rsidR="00766E33" w:rsidRPr="00766E33" w:rsidRDefault="00766E33" w:rsidP="00766E33">
      <w:pPr>
        <w:spacing w:before="120" w:after="120" w:line="360" w:lineRule="auto"/>
        <w:jc w:val="both"/>
        <w:rPr>
          <w:rFonts w:ascii="Arial" w:hAnsi="Arial" w:cs="Arial"/>
          <w:sz w:val="20"/>
          <w:szCs w:val="20"/>
        </w:rPr>
      </w:pPr>
      <w:r w:rsidRPr="00766E33">
        <w:rPr>
          <w:rFonts w:ascii="Arial" w:hAnsi="Arial" w:cs="Arial"/>
          <w:sz w:val="20"/>
          <w:szCs w:val="20"/>
        </w:rPr>
        <w:t xml:space="preserve">Penurunan persamaan isoterm sorpsi Langmuir </w:t>
      </w:r>
    </w:p>
    <w:p w:rsidR="00766E33" w:rsidRPr="00766E33" w:rsidRDefault="00766E33" w:rsidP="00766E33">
      <w:pPr>
        <w:tabs>
          <w:tab w:val="left" w:pos="3544"/>
        </w:tabs>
        <w:spacing w:before="120" w:after="120" w:line="360" w:lineRule="auto"/>
        <w:ind w:firstLine="284"/>
        <w:jc w:val="both"/>
        <w:rPr>
          <w:rFonts w:ascii="Arial" w:hAnsi="Arial" w:cs="Arial"/>
          <w:sz w:val="20"/>
          <w:szCs w:val="20"/>
          <w:lang w:val="en-US"/>
        </w:rPr>
      </w:pPr>
      <w:r w:rsidRPr="00766E33">
        <w:rPr>
          <w:rFonts w:ascii="Arial" w:hAnsi="Arial" w:cs="Arial"/>
          <w:position w:val="-10"/>
          <w:sz w:val="20"/>
          <w:szCs w:val="20"/>
        </w:rPr>
        <w:object w:dxaOrig="180" w:dyaOrig="340">
          <v:shape id="_x0000_i1034" type="#_x0000_t75" style="width:8.85pt;height:17pt" o:ole="">
            <v:imagedata r:id="rId31" o:title=""/>
          </v:shape>
          <o:OLEObject Type="Embed" ProgID="Equation.3" ShapeID="_x0000_i1034" DrawAspect="Content" ObjectID="_1517111841" r:id="rId32"/>
        </w:object>
      </w:r>
      <w:r w:rsidRPr="00766E33">
        <w:rPr>
          <w:rFonts w:ascii="Arial" w:hAnsi="Arial" w:cs="Arial"/>
          <w:position w:val="-30"/>
          <w:sz w:val="20"/>
          <w:szCs w:val="20"/>
        </w:rPr>
        <w:object w:dxaOrig="2260" w:dyaOrig="680">
          <v:shape id="_x0000_i1035" type="#_x0000_t75" style="width:112.75pt;height:33.95pt" o:ole="">
            <v:imagedata r:id="rId33" o:title=""/>
          </v:shape>
          <o:OLEObject Type="Embed" ProgID="Equation.3" ShapeID="_x0000_i1035" DrawAspect="Content" ObjectID="_1517111842" r:id="rId34"/>
        </w:object>
      </w:r>
      <w:r>
        <w:rPr>
          <w:rFonts w:ascii="Arial" w:hAnsi="Arial" w:cs="Arial"/>
          <w:sz w:val="20"/>
          <w:szCs w:val="20"/>
          <w:lang w:val="en-US"/>
        </w:rPr>
        <w:tab/>
        <w:t>(4)</w:t>
      </w:r>
    </w:p>
    <w:p w:rsidR="00766E33" w:rsidRPr="00766E33" w:rsidRDefault="00766E33" w:rsidP="00A03BDD">
      <w:pPr>
        <w:spacing w:before="120" w:after="120"/>
        <w:ind w:firstLine="840"/>
        <w:jc w:val="both"/>
        <w:rPr>
          <w:rFonts w:ascii="Arial" w:hAnsi="Arial" w:cs="Arial"/>
          <w:sz w:val="20"/>
          <w:szCs w:val="20"/>
        </w:rPr>
      </w:pPr>
    </w:p>
    <w:p w:rsidR="00766E33" w:rsidRPr="00766E33" w:rsidRDefault="00766E33" w:rsidP="00766E33">
      <w:pPr>
        <w:spacing w:before="120" w:after="120" w:line="360" w:lineRule="auto"/>
        <w:jc w:val="both"/>
        <w:rPr>
          <w:rFonts w:ascii="Arial" w:eastAsia="Arial Unicode MS" w:hAnsi="Arial" w:cs="Arial"/>
          <w:sz w:val="20"/>
          <w:szCs w:val="20"/>
        </w:rPr>
      </w:pPr>
      <w:r w:rsidRPr="00766E33">
        <w:rPr>
          <w:rFonts w:ascii="Arial" w:eastAsia="Arial Unicode MS" w:hAnsi="Arial" w:cs="Arial"/>
          <w:sz w:val="20"/>
          <w:szCs w:val="20"/>
        </w:rPr>
        <w:t>Dari persamaan diatas dapat dibuat kurva linear antara 1/(X/M) terhadap 1/Ce, dan didapatkan intersep 1/</w:t>
      </w:r>
      <w:r w:rsidRPr="00766E33">
        <w:rPr>
          <w:rFonts w:ascii="Arial" w:eastAsia="Arial Unicode MS" w:hAnsi="Arial" w:cs="Arial"/>
          <w:sz w:val="20"/>
          <w:szCs w:val="20"/>
          <w:lang w:val="en-GB"/>
        </w:rPr>
        <w:t>b</w:t>
      </w:r>
      <w:r w:rsidRPr="00766E33">
        <w:rPr>
          <w:rFonts w:ascii="Arial" w:eastAsia="Arial Unicode MS" w:hAnsi="Arial" w:cs="Arial"/>
          <w:sz w:val="20"/>
          <w:szCs w:val="20"/>
        </w:rPr>
        <w:t xml:space="preserve"> dan slope 1/(</w:t>
      </w:r>
      <w:r w:rsidRPr="00766E33">
        <w:rPr>
          <w:rFonts w:ascii="Arial" w:eastAsia="Arial Unicode MS" w:hAnsi="Arial" w:cs="Arial"/>
          <w:sz w:val="20"/>
          <w:szCs w:val="20"/>
          <w:lang w:val="en-GB"/>
        </w:rPr>
        <w:t>a*b</w:t>
      </w:r>
      <w:r w:rsidRPr="00766E33">
        <w:rPr>
          <w:rFonts w:ascii="Arial" w:eastAsia="Arial Unicode MS" w:hAnsi="Arial" w:cs="Arial"/>
          <w:sz w:val="20"/>
          <w:szCs w:val="20"/>
        </w:rPr>
        <w:t xml:space="preserve">) </w:t>
      </w:r>
    </w:p>
    <w:p w:rsidR="00A31B90" w:rsidRDefault="00A31B90" w:rsidP="00766E33">
      <w:pPr>
        <w:pStyle w:val="Heading1"/>
        <w:spacing w:before="120" w:after="120"/>
        <w:ind w:left="567" w:hanging="567"/>
        <w:rPr>
          <w:rFonts w:ascii="Arial" w:hAnsi="Arial" w:cs="Arial"/>
          <w:sz w:val="20"/>
          <w:szCs w:val="20"/>
        </w:rPr>
      </w:pPr>
      <w:bookmarkStart w:id="4" w:name="_Toc212976878"/>
    </w:p>
    <w:p w:rsidR="00766E33" w:rsidRPr="00766E33" w:rsidRDefault="00766E33" w:rsidP="00766E33">
      <w:pPr>
        <w:pStyle w:val="Heading1"/>
        <w:spacing w:before="120" w:after="120"/>
        <w:ind w:left="567" w:hanging="567"/>
        <w:rPr>
          <w:rFonts w:ascii="Arial" w:hAnsi="Arial" w:cs="Arial"/>
          <w:sz w:val="20"/>
          <w:szCs w:val="20"/>
          <w:lang w:val="id-ID"/>
        </w:rPr>
      </w:pPr>
      <w:r w:rsidRPr="00766E33">
        <w:rPr>
          <w:rFonts w:ascii="Arial" w:hAnsi="Arial" w:cs="Arial"/>
          <w:sz w:val="20"/>
          <w:szCs w:val="20"/>
          <w:lang w:val="id-ID"/>
        </w:rPr>
        <w:t>Penentuan Kapasitas Adsorpsi</w:t>
      </w:r>
      <w:bookmarkEnd w:id="4"/>
    </w:p>
    <w:p w:rsidR="00766E33" w:rsidRPr="00766E33" w:rsidRDefault="00766E33" w:rsidP="00A31B90">
      <w:pPr>
        <w:spacing w:before="120" w:after="120" w:line="360" w:lineRule="auto"/>
        <w:jc w:val="both"/>
        <w:rPr>
          <w:rFonts w:ascii="Arial" w:hAnsi="Arial" w:cs="Arial"/>
          <w:sz w:val="20"/>
          <w:szCs w:val="20"/>
        </w:rPr>
      </w:pPr>
      <w:r w:rsidRPr="00766E33">
        <w:rPr>
          <w:rFonts w:ascii="Arial" w:hAnsi="Arial" w:cs="Arial"/>
          <w:sz w:val="20"/>
          <w:szCs w:val="20"/>
        </w:rPr>
        <w:t>Penentuan kapasitas adsorpsi ini adalah untuk mengetahui nilai kapasitas adsorpsi (</w:t>
      </w:r>
      <w:r w:rsidRPr="00766E33">
        <w:rPr>
          <w:rFonts w:ascii="Arial" w:hAnsi="Arial" w:cs="Arial"/>
          <w:sz w:val="20"/>
          <w:szCs w:val="20"/>
          <w:lang w:val="en-GB"/>
        </w:rPr>
        <w:t>b</w:t>
      </w:r>
      <w:r w:rsidRPr="00766E33">
        <w:rPr>
          <w:rFonts w:ascii="Arial" w:hAnsi="Arial" w:cs="Arial"/>
          <w:sz w:val="20"/>
          <w:szCs w:val="20"/>
        </w:rPr>
        <w:t xml:space="preserve">) dari jamur mati pada penyisihan zat warna </w:t>
      </w:r>
      <w:r w:rsidRPr="00766E33">
        <w:rPr>
          <w:rFonts w:ascii="Arial" w:hAnsi="Arial" w:cs="Arial"/>
          <w:sz w:val="20"/>
          <w:szCs w:val="20"/>
          <w:lang w:val="en-GB"/>
        </w:rPr>
        <w:t>CIRB 5</w:t>
      </w:r>
      <w:r w:rsidRPr="00766E33">
        <w:rPr>
          <w:rFonts w:ascii="Arial" w:hAnsi="Arial" w:cs="Arial"/>
          <w:sz w:val="20"/>
          <w:szCs w:val="20"/>
        </w:rPr>
        <w:t xml:space="preserve"> dengan konsentrasi 60 mg/L, 80 mg/L dan 100 mg/L.</w:t>
      </w:r>
    </w:p>
    <w:p w:rsidR="00766E33" w:rsidRPr="00766E33" w:rsidRDefault="00766E33" w:rsidP="00766E33">
      <w:pPr>
        <w:spacing w:before="120" w:after="120" w:line="360" w:lineRule="auto"/>
        <w:jc w:val="both"/>
        <w:rPr>
          <w:rFonts w:ascii="Arial" w:hAnsi="Arial" w:cs="Arial"/>
          <w:b/>
          <w:sz w:val="20"/>
          <w:szCs w:val="20"/>
        </w:rPr>
      </w:pPr>
      <w:r w:rsidRPr="00766E33">
        <w:rPr>
          <w:rFonts w:ascii="Arial" w:hAnsi="Arial" w:cs="Arial"/>
          <w:sz w:val="20"/>
          <w:szCs w:val="20"/>
        </w:rPr>
        <w:lastRenderedPageBreak/>
        <w:t xml:space="preserve">Penentuan kapasitas adsorpsi ini dilakukan dengan menggunakan persamaan isoterm sorpsi yang terpilih. </w:t>
      </w:r>
    </w:p>
    <w:p w:rsidR="00A03BDD" w:rsidRDefault="00A03BDD" w:rsidP="00766E33">
      <w:pPr>
        <w:pStyle w:val="Heading1"/>
        <w:spacing w:before="120" w:after="120"/>
        <w:ind w:left="567" w:hanging="567"/>
        <w:rPr>
          <w:rFonts w:ascii="Arial" w:hAnsi="Arial" w:cs="Arial"/>
          <w:bCs w:val="0"/>
          <w:sz w:val="20"/>
          <w:szCs w:val="20"/>
        </w:rPr>
      </w:pPr>
      <w:bookmarkStart w:id="5" w:name="_Toc212976879"/>
    </w:p>
    <w:p w:rsidR="00766E33" w:rsidRPr="00766E33" w:rsidRDefault="00766E33" w:rsidP="00766E33">
      <w:pPr>
        <w:pStyle w:val="Heading1"/>
        <w:spacing w:before="120" w:after="120"/>
        <w:ind w:left="567" w:hanging="567"/>
        <w:rPr>
          <w:rFonts w:ascii="Arial" w:eastAsia="Arial Unicode MS" w:hAnsi="Arial" w:cs="Arial"/>
          <w:sz w:val="20"/>
          <w:szCs w:val="20"/>
          <w:lang w:val="id-ID"/>
        </w:rPr>
      </w:pPr>
      <w:r w:rsidRPr="00766E33">
        <w:rPr>
          <w:rFonts w:ascii="Arial" w:hAnsi="Arial" w:cs="Arial"/>
          <w:bCs w:val="0"/>
          <w:sz w:val="20"/>
          <w:szCs w:val="20"/>
          <w:lang w:val="id-ID"/>
        </w:rPr>
        <w:t>Parameter</w:t>
      </w:r>
      <w:r w:rsidRPr="00766E33">
        <w:rPr>
          <w:rFonts w:ascii="Arial" w:eastAsia="Arial Unicode MS" w:hAnsi="Arial" w:cs="Arial"/>
          <w:sz w:val="20"/>
          <w:szCs w:val="20"/>
          <w:lang w:val="id-ID"/>
        </w:rPr>
        <w:t xml:space="preserve"> yang Diukur</w:t>
      </w:r>
      <w:bookmarkEnd w:id="5"/>
    </w:p>
    <w:p w:rsidR="00766E33" w:rsidRPr="00766E33" w:rsidRDefault="00766E33" w:rsidP="00A31B90">
      <w:pPr>
        <w:spacing w:before="120" w:after="120" w:line="360" w:lineRule="auto"/>
        <w:jc w:val="both"/>
        <w:rPr>
          <w:rFonts w:ascii="Arial" w:eastAsia="Arial Unicode MS" w:hAnsi="Arial" w:cs="Arial"/>
          <w:sz w:val="20"/>
          <w:szCs w:val="20"/>
        </w:rPr>
      </w:pPr>
      <w:r w:rsidRPr="00766E33">
        <w:rPr>
          <w:rFonts w:ascii="Arial" w:eastAsia="Arial Unicode MS" w:hAnsi="Arial" w:cs="Arial"/>
          <w:sz w:val="20"/>
          <w:szCs w:val="20"/>
        </w:rPr>
        <w:t xml:space="preserve">Parameter yang </w:t>
      </w:r>
      <w:r w:rsidRPr="00766E33">
        <w:rPr>
          <w:rFonts w:ascii="Arial" w:hAnsi="Arial" w:cs="Arial"/>
          <w:sz w:val="20"/>
          <w:szCs w:val="20"/>
        </w:rPr>
        <w:t>diukur dalam penelitian ini adalah :</w:t>
      </w:r>
    </w:p>
    <w:p w:rsidR="00766E33" w:rsidRPr="00766E33" w:rsidRDefault="00766E33" w:rsidP="00766E33">
      <w:pPr>
        <w:spacing w:before="120" w:after="120" w:line="360" w:lineRule="auto"/>
        <w:jc w:val="both"/>
        <w:rPr>
          <w:rFonts w:ascii="Arial" w:hAnsi="Arial" w:cs="Arial"/>
          <w:b/>
          <w:sz w:val="20"/>
          <w:szCs w:val="20"/>
        </w:rPr>
      </w:pPr>
      <w:r w:rsidRPr="00766E33">
        <w:rPr>
          <w:rFonts w:ascii="Arial" w:hAnsi="Arial" w:cs="Arial"/>
          <w:b/>
          <w:sz w:val="20"/>
          <w:szCs w:val="20"/>
        </w:rPr>
        <w:t>1. pH</w:t>
      </w:r>
    </w:p>
    <w:p w:rsidR="00766E33" w:rsidRPr="00766E33" w:rsidRDefault="00766E33" w:rsidP="00766E33">
      <w:pPr>
        <w:spacing w:before="120" w:after="120" w:line="360" w:lineRule="auto"/>
        <w:jc w:val="both"/>
        <w:rPr>
          <w:rFonts w:ascii="Arial" w:hAnsi="Arial" w:cs="Arial"/>
          <w:sz w:val="20"/>
          <w:szCs w:val="20"/>
        </w:rPr>
      </w:pPr>
      <w:r w:rsidRPr="00766E33">
        <w:rPr>
          <w:rFonts w:ascii="Arial" w:hAnsi="Arial" w:cs="Arial"/>
          <w:sz w:val="20"/>
          <w:szCs w:val="20"/>
        </w:rPr>
        <w:t>pH merupakan istilah umum untuk menyatakan derajat keasaman atau basa pada suatu larutan. Oleh karena itu pH merupakan parameter penting dalam pengolahan air buangan.</w:t>
      </w:r>
    </w:p>
    <w:p w:rsidR="00A03BDD" w:rsidRDefault="00A03BDD" w:rsidP="00A03BDD">
      <w:pPr>
        <w:spacing w:before="120" w:after="120"/>
        <w:jc w:val="both"/>
        <w:rPr>
          <w:rFonts w:ascii="Arial" w:hAnsi="Arial" w:cs="Arial"/>
          <w:b/>
          <w:sz w:val="20"/>
          <w:szCs w:val="20"/>
          <w:lang w:val="en-US"/>
        </w:rPr>
      </w:pPr>
    </w:p>
    <w:p w:rsidR="00766E33" w:rsidRPr="00766E33" w:rsidRDefault="00766E33" w:rsidP="00766E33">
      <w:pPr>
        <w:spacing w:before="120" w:after="120" w:line="360" w:lineRule="auto"/>
        <w:jc w:val="both"/>
        <w:rPr>
          <w:rFonts w:ascii="Arial" w:hAnsi="Arial" w:cs="Arial"/>
          <w:b/>
          <w:sz w:val="20"/>
          <w:szCs w:val="20"/>
        </w:rPr>
      </w:pPr>
      <w:r w:rsidRPr="00766E33">
        <w:rPr>
          <w:rFonts w:ascii="Arial" w:hAnsi="Arial" w:cs="Arial"/>
          <w:b/>
          <w:sz w:val="20"/>
          <w:szCs w:val="20"/>
        </w:rPr>
        <w:t>2. Konsentrasi Warna</w:t>
      </w:r>
    </w:p>
    <w:p w:rsidR="00766E33" w:rsidRPr="00766E33" w:rsidRDefault="00766E33" w:rsidP="00766E33">
      <w:pPr>
        <w:spacing w:before="120" w:after="120" w:line="360" w:lineRule="auto"/>
        <w:jc w:val="both"/>
        <w:rPr>
          <w:rFonts w:ascii="Arial" w:hAnsi="Arial" w:cs="Arial"/>
          <w:sz w:val="20"/>
          <w:szCs w:val="20"/>
          <w:lang w:val="en-GB"/>
        </w:rPr>
      </w:pPr>
      <w:r w:rsidRPr="00766E33">
        <w:rPr>
          <w:rFonts w:ascii="Arial" w:hAnsi="Arial" w:cs="Arial"/>
          <w:sz w:val="20"/>
          <w:szCs w:val="20"/>
        </w:rPr>
        <w:t>Konsentrasi warna diukur dengan spektrofotometer Spe</w:t>
      </w:r>
      <w:r w:rsidRPr="00766E33">
        <w:rPr>
          <w:rFonts w:ascii="Arial" w:hAnsi="Arial" w:cs="Arial"/>
          <w:sz w:val="20"/>
          <w:szCs w:val="20"/>
          <w:lang w:val="en-GB"/>
        </w:rPr>
        <w:t>c</w:t>
      </w:r>
      <w:r w:rsidRPr="00766E33">
        <w:rPr>
          <w:rFonts w:ascii="Arial" w:hAnsi="Arial" w:cs="Arial"/>
          <w:sz w:val="20"/>
          <w:szCs w:val="20"/>
        </w:rPr>
        <w:t>tronic 20</w:t>
      </w:r>
      <w:r w:rsidRPr="00766E33">
        <w:rPr>
          <w:rFonts w:ascii="Arial" w:hAnsi="Arial" w:cs="Arial"/>
          <w:sz w:val="20"/>
          <w:szCs w:val="20"/>
          <w:lang w:val="en-GB"/>
        </w:rPr>
        <w:t xml:space="preserve">D </w:t>
      </w:r>
      <w:r w:rsidRPr="00766E33">
        <w:rPr>
          <w:rFonts w:ascii="Arial" w:hAnsi="Arial" w:cs="Arial"/>
          <w:sz w:val="20"/>
          <w:szCs w:val="20"/>
        </w:rPr>
        <w:t xml:space="preserve">dengan panjang gelombang </w:t>
      </w:r>
      <w:r w:rsidRPr="00766E33">
        <w:rPr>
          <w:rFonts w:ascii="Arial" w:hAnsi="Arial" w:cs="Arial"/>
          <w:sz w:val="20"/>
          <w:szCs w:val="20"/>
          <w:lang w:val="en-GB"/>
        </w:rPr>
        <w:t>600</w:t>
      </w:r>
      <w:r w:rsidRPr="00766E33">
        <w:rPr>
          <w:rFonts w:ascii="Arial" w:hAnsi="Arial" w:cs="Arial"/>
          <w:sz w:val="20"/>
          <w:szCs w:val="20"/>
        </w:rPr>
        <w:t xml:space="preserve"> nm sehingga diperoleh nilai adsorbansinya, dari nilai absorbansi tersebut diplotkan pada persamaan kalibrasi konsentrasi y = 0,0</w:t>
      </w:r>
      <w:r w:rsidRPr="00766E33">
        <w:rPr>
          <w:rFonts w:ascii="Arial" w:hAnsi="Arial" w:cs="Arial"/>
          <w:sz w:val="20"/>
          <w:szCs w:val="20"/>
          <w:lang w:val="en-GB"/>
        </w:rPr>
        <w:t>148</w:t>
      </w:r>
      <w:r w:rsidRPr="00766E33">
        <w:rPr>
          <w:rFonts w:ascii="Arial" w:hAnsi="Arial" w:cs="Arial"/>
          <w:sz w:val="20"/>
          <w:szCs w:val="20"/>
        </w:rPr>
        <w:t xml:space="preserve">x, sehingga didapatkan konsentrasi zat warna </w:t>
      </w:r>
      <w:r w:rsidRPr="00766E33">
        <w:rPr>
          <w:rFonts w:ascii="Arial" w:hAnsi="Arial" w:cs="Arial"/>
          <w:sz w:val="20"/>
          <w:szCs w:val="20"/>
          <w:lang w:val="en-GB"/>
        </w:rPr>
        <w:t>CIRB 5.</w:t>
      </w:r>
    </w:p>
    <w:p w:rsidR="00826510" w:rsidRPr="00933234" w:rsidRDefault="00826510" w:rsidP="00766E33">
      <w:pPr>
        <w:spacing w:before="120" w:after="120" w:line="360" w:lineRule="auto"/>
        <w:jc w:val="both"/>
        <w:rPr>
          <w:rStyle w:val="longtext"/>
          <w:rFonts w:ascii="Arial" w:hAnsi="Arial" w:cs="Arial"/>
          <w:sz w:val="20"/>
          <w:szCs w:val="20"/>
          <w:lang w:val="en-US"/>
        </w:rPr>
      </w:pPr>
    </w:p>
    <w:p w:rsidR="00157FAE" w:rsidRPr="00211F76" w:rsidRDefault="00103D47" w:rsidP="003678FD">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t>HASIL DAN PEMBAHASAN</w:t>
      </w:r>
    </w:p>
    <w:p w:rsidR="005D183C" w:rsidRPr="005D183C" w:rsidRDefault="005D183C" w:rsidP="00866C39">
      <w:pPr>
        <w:spacing w:after="120" w:line="360" w:lineRule="auto"/>
        <w:jc w:val="both"/>
        <w:rPr>
          <w:rFonts w:ascii="Arial" w:hAnsi="Arial" w:cs="Arial"/>
          <w:sz w:val="20"/>
          <w:szCs w:val="20"/>
          <w:lang w:val="en-US"/>
        </w:rPr>
      </w:pPr>
      <w:bookmarkStart w:id="6" w:name="_Toc212977512"/>
      <w:r w:rsidRPr="005D183C">
        <w:rPr>
          <w:rFonts w:ascii="Arial" w:hAnsi="Arial" w:cs="Arial"/>
          <w:sz w:val="20"/>
          <w:szCs w:val="20"/>
          <w:lang w:val="en-US"/>
        </w:rPr>
        <w:t xml:space="preserve">Penentuan pola persamaan biosorpsi zat warna CIRB 5 untuk konsentrasi  60 mg/L terdapat pada </w:t>
      </w:r>
      <w:r w:rsidR="00766E33">
        <w:rPr>
          <w:rFonts w:ascii="Arial" w:hAnsi="Arial" w:cs="Arial"/>
          <w:sz w:val="20"/>
          <w:szCs w:val="20"/>
          <w:lang w:val="en-US"/>
        </w:rPr>
        <w:t xml:space="preserve">grafik pada Gambar </w:t>
      </w:r>
      <w:r w:rsidRPr="005D183C">
        <w:rPr>
          <w:rFonts w:ascii="Arial" w:hAnsi="Arial" w:cs="Arial"/>
          <w:sz w:val="20"/>
          <w:szCs w:val="20"/>
          <w:lang w:val="en-US"/>
        </w:rPr>
        <w:t>1 sa</w:t>
      </w:r>
      <w:r w:rsidR="00766E33">
        <w:rPr>
          <w:rFonts w:ascii="Arial" w:hAnsi="Arial" w:cs="Arial"/>
          <w:sz w:val="20"/>
          <w:szCs w:val="20"/>
          <w:lang w:val="en-US"/>
        </w:rPr>
        <w:t xml:space="preserve">mpai Gambar </w:t>
      </w:r>
      <w:r w:rsidRPr="005D183C">
        <w:rPr>
          <w:rFonts w:ascii="Arial" w:hAnsi="Arial" w:cs="Arial"/>
          <w:sz w:val="20"/>
          <w:szCs w:val="20"/>
          <w:lang w:val="en-US"/>
        </w:rPr>
        <w:t>2</w:t>
      </w:r>
      <w:r w:rsidRPr="00E3773C">
        <w:t>.</w:t>
      </w:r>
      <w:bookmarkEnd w:id="6"/>
    </w:p>
    <w:p w:rsidR="007B052B" w:rsidRDefault="00866C39" w:rsidP="00866C39">
      <w:pPr>
        <w:spacing w:after="120" w:line="360" w:lineRule="auto"/>
        <w:jc w:val="both"/>
        <w:rPr>
          <w:rFonts w:ascii="Arial" w:hAnsi="Arial" w:cs="Arial"/>
          <w:sz w:val="20"/>
          <w:szCs w:val="20"/>
        </w:rPr>
        <w:sectPr w:rsidR="007B052B" w:rsidSect="003D3A6D">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sidRPr="00766E33">
        <w:rPr>
          <w:rFonts w:ascii="Arial" w:hAnsi="Arial" w:cs="Arial"/>
          <w:sz w:val="20"/>
          <w:szCs w:val="20"/>
        </w:rPr>
        <w:t xml:space="preserve"> </w:t>
      </w:r>
    </w:p>
    <w:p w:rsidR="00730286" w:rsidRPr="00766E33" w:rsidRDefault="005D183C" w:rsidP="00B93073">
      <w:pPr>
        <w:spacing w:after="120" w:line="360" w:lineRule="auto"/>
        <w:jc w:val="center"/>
        <w:rPr>
          <w:rFonts w:ascii="Arial" w:hAnsi="Arial" w:cs="Arial"/>
          <w:sz w:val="20"/>
          <w:szCs w:val="20"/>
          <w:lang w:val="en-US"/>
        </w:rPr>
      </w:pPr>
      <w:r w:rsidRPr="00766E33">
        <w:rPr>
          <w:rFonts w:ascii="Arial" w:hAnsi="Arial" w:cs="Arial"/>
          <w:noProof/>
          <w:sz w:val="20"/>
          <w:szCs w:val="20"/>
          <w:lang w:val="en-US" w:eastAsia="en-US"/>
        </w:rPr>
        <w:lastRenderedPageBreak/>
        <w:drawing>
          <wp:inline distT="0" distB="0" distL="0" distR="0">
            <wp:extent cx="3664365" cy="2225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3666140" cy="2226693"/>
                    </a:xfrm>
                    <a:prstGeom prst="rect">
                      <a:avLst/>
                    </a:prstGeom>
                    <a:noFill/>
                    <a:ln w="9525">
                      <a:noFill/>
                      <a:miter lim="800000"/>
                      <a:headEnd/>
                      <a:tailEnd/>
                    </a:ln>
                  </pic:spPr>
                </pic:pic>
              </a:graphicData>
            </a:graphic>
          </wp:inline>
        </w:drawing>
      </w:r>
    </w:p>
    <w:p w:rsidR="00766E33" w:rsidRPr="00A03BDD" w:rsidRDefault="00766E33" w:rsidP="00766E33">
      <w:pPr>
        <w:spacing w:after="120" w:line="360" w:lineRule="auto"/>
        <w:jc w:val="center"/>
        <w:rPr>
          <w:rFonts w:ascii="Arial" w:hAnsi="Arial" w:cs="Arial"/>
          <w:b/>
          <w:noProof/>
          <w:sz w:val="18"/>
          <w:szCs w:val="18"/>
          <w:lang w:val="en-US" w:eastAsia="id-ID"/>
        </w:rPr>
      </w:pPr>
      <w:r w:rsidRPr="00A03BDD">
        <w:rPr>
          <w:rFonts w:ascii="Arial" w:hAnsi="Arial" w:cs="Arial"/>
          <w:b/>
          <w:noProof/>
          <w:sz w:val="18"/>
          <w:szCs w:val="18"/>
          <w:lang w:eastAsia="id-ID"/>
        </w:rPr>
        <w:t xml:space="preserve">Gambar </w:t>
      </w:r>
      <w:r w:rsidR="005D183C" w:rsidRPr="00A03BDD">
        <w:rPr>
          <w:rFonts w:ascii="Arial" w:hAnsi="Arial" w:cs="Arial"/>
          <w:b/>
          <w:noProof/>
          <w:sz w:val="18"/>
          <w:szCs w:val="18"/>
          <w:lang w:eastAsia="id-ID"/>
        </w:rPr>
        <w:t>1</w:t>
      </w:r>
    </w:p>
    <w:p w:rsidR="005D183C" w:rsidRPr="00A03BDD" w:rsidRDefault="005D183C" w:rsidP="00766E33">
      <w:pPr>
        <w:spacing w:after="120" w:line="360" w:lineRule="auto"/>
        <w:jc w:val="center"/>
        <w:rPr>
          <w:rFonts w:ascii="Arial" w:hAnsi="Arial" w:cs="Arial"/>
          <w:b/>
          <w:noProof/>
          <w:sz w:val="18"/>
          <w:szCs w:val="18"/>
          <w:lang w:val="en-US" w:eastAsia="id-ID"/>
        </w:rPr>
      </w:pPr>
      <w:r w:rsidRPr="00A03BDD">
        <w:rPr>
          <w:rFonts w:ascii="Arial" w:hAnsi="Arial" w:cs="Arial"/>
          <w:b/>
          <w:noProof/>
          <w:sz w:val="18"/>
          <w:szCs w:val="18"/>
          <w:lang w:eastAsia="id-ID"/>
        </w:rPr>
        <w:t>Grafik Isoterm Sorpsi Freundlich untuk Biosorpsi Zat Warna CIRB 5 Konsentrasi 60 mg/l oleh Jamur Mati</w:t>
      </w:r>
    </w:p>
    <w:p w:rsidR="005D183C" w:rsidRPr="00766E33" w:rsidRDefault="005D183C" w:rsidP="00B93073">
      <w:pPr>
        <w:spacing w:after="120" w:line="360" w:lineRule="auto"/>
        <w:jc w:val="center"/>
        <w:rPr>
          <w:rFonts w:ascii="Arial" w:hAnsi="Arial" w:cs="Arial"/>
          <w:b/>
          <w:noProof/>
          <w:sz w:val="20"/>
          <w:szCs w:val="20"/>
          <w:lang w:val="en-US" w:eastAsia="id-ID"/>
        </w:rPr>
      </w:pPr>
      <w:r w:rsidRPr="00766E33">
        <w:rPr>
          <w:rFonts w:ascii="Arial" w:hAnsi="Arial" w:cs="Arial"/>
          <w:noProof/>
          <w:sz w:val="20"/>
          <w:szCs w:val="20"/>
          <w:lang w:val="en-US" w:eastAsia="en-US"/>
        </w:rPr>
        <w:drawing>
          <wp:inline distT="0" distB="0" distL="0" distR="0">
            <wp:extent cx="3724188" cy="232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3733602" cy="2326370"/>
                    </a:xfrm>
                    <a:prstGeom prst="rect">
                      <a:avLst/>
                    </a:prstGeom>
                    <a:noFill/>
                    <a:ln w="9525">
                      <a:noFill/>
                      <a:miter lim="800000"/>
                      <a:headEnd/>
                      <a:tailEnd/>
                    </a:ln>
                  </pic:spPr>
                </pic:pic>
              </a:graphicData>
            </a:graphic>
          </wp:inline>
        </w:drawing>
      </w:r>
    </w:p>
    <w:p w:rsidR="00766E33" w:rsidRPr="00A03BDD" w:rsidRDefault="00766E33" w:rsidP="00766E33">
      <w:pPr>
        <w:spacing w:after="120" w:line="360" w:lineRule="auto"/>
        <w:jc w:val="center"/>
        <w:rPr>
          <w:rFonts w:ascii="Arial" w:hAnsi="Arial" w:cs="Arial"/>
          <w:b/>
          <w:noProof/>
          <w:sz w:val="18"/>
          <w:szCs w:val="18"/>
          <w:lang w:val="en-US" w:eastAsia="id-ID"/>
        </w:rPr>
      </w:pPr>
      <w:r w:rsidRPr="00A03BDD">
        <w:rPr>
          <w:rFonts w:ascii="Arial" w:hAnsi="Arial" w:cs="Arial"/>
          <w:b/>
          <w:noProof/>
          <w:sz w:val="18"/>
          <w:szCs w:val="18"/>
          <w:lang w:eastAsia="id-ID"/>
        </w:rPr>
        <w:t xml:space="preserve">Gambar </w:t>
      </w:r>
      <w:r w:rsidR="005D183C" w:rsidRPr="00A03BDD">
        <w:rPr>
          <w:rFonts w:ascii="Arial" w:hAnsi="Arial" w:cs="Arial"/>
          <w:b/>
          <w:noProof/>
          <w:sz w:val="18"/>
          <w:szCs w:val="18"/>
          <w:lang w:eastAsia="id-ID"/>
        </w:rPr>
        <w:t>2</w:t>
      </w:r>
    </w:p>
    <w:p w:rsidR="005D183C" w:rsidRPr="00A03BDD" w:rsidRDefault="005D183C" w:rsidP="00766E33">
      <w:pPr>
        <w:spacing w:after="120" w:line="360" w:lineRule="auto"/>
        <w:jc w:val="center"/>
        <w:rPr>
          <w:rFonts w:ascii="Arial" w:hAnsi="Arial" w:cs="Arial"/>
          <w:b/>
          <w:noProof/>
          <w:sz w:val="18"/>
          <w:szCs w:val="18"/>
          <w:lang w:val="en-US" w:eastAsia="id-ID"/>
        </w:rPr>
      </w:pPr>
      <w:r w:rsidRPr="00A03BDD">
        <w:rPr>
          <w:rFonts w:ascii="Arial" w:hAnsi="Arial" w:cs="Arial"/>
          <w:b/>
          <w:noProof/>
          <w:sz w:val="18"/>
          <w:szCs w:val="18"/>
          <w:lang w:eastAsia="id-ID"/>
        </w:rPr>
        <w:t>Grafik Isoterm Sorpsi Langmuir untuk Biosorpsi Zat Warna CIRB 5 Konsentrasi 60 mg/l oleh Jamur Mati</w:t>
      </w:r>
    </w:p>
    <w:p w:rsidR="007B052B" w:rsidRDefault="007B052B" w:rsidP="00866C39">
      <w:pPr>
        <w:spacing w:after="120" w:line="360" w:lineRule="auto"/>
        <w:jc w:val="both"/>
        <w:rPr>
          <w:rFonts w:ascii="Arial" w:hAnsi="Arial" w:cs="Arial"/>
          <w:noProof/>
          <w:sz w:val="20"/>
          <w:szCs w:val="20"/>
          <w:lang w:val="en-US" w:eastAsia="id-ID"/>
        </w:rPr>
        <w:sectPr w:rsidR="007B052B" w:rsidSect="007B052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AF2DC9" w:rsidRPr="00766E33" w:rsidRDefault="00A03BDD" w:rsidP="006E30D0">
      <w:pPr>
        <w:spacing w:line="360" w:lineRule="auto"/>
        <w:jc w:val="both"/>
        <w:rPr>
          <w:rFonts w:ascii="Arial" w:hAnsi="Arial" w:cs="Arial"/>
          <w:noProof/>
          <w:sz w:val="20"/>
          <w:szCs w:val="20"/>
          <w:lang w:val="en-US" w:eastAsia="id-ID"/>
        </w:rPr>
      </w:pPr>
      <w:r>
        <w:rPr>
          <w:rFonts w:ascii="Arial" w:hAnsi="Arial" w:cs="Arial"/>
          <w:noProof/>
          <w:sz w:val="20"/>
          <w:szCs w:val="20"/>
          <w:lang w:eastAsia="id-ID"/>
        </w:rPr>
        <w:lastRenderedPageBreak/>
        <w:t xml:space="preserve">Gambar </w:t>
      </w:r>
      <w:r>
        <w:rPr>
          <w:rFonts w:ascii="Arial" w:hAnsi="Arial" w:cs="Arial"/>
          <w:noProof/>
          <w:sz w:val="20"/>
          <w:szCs w:val="20"/>
          <w:lang w:val="en-US" w:eastAsia="id-ID"/>
        </w:rPr>
        <w:t>1,</w:t>
      </w:r>
      <w:r w:rsidR="00AF2DC9" w:rsidRPr="00766E33">
        <w:rPr>
          <w:rFonts w:ascii="Arial" w:hAnsi="Arial" w:cs="Arial"/>
          <w:noProof/>
          <w:sz w:val="20"/>
          <w:szCs w:val="20"/>
          <w:lang w:eastAsia="id-ID"/>
        </w:rPr>
        <w:t>2 memperlihatkan grafik isoterm sorpsi Freundlich dan Langmuir untuk konsentrasi zat warna 60 mg/L. Masing-masing grafik menghasilkan koefisien determinasi (R</w:t>
      </w:r>
      <w:r w:rsidR="00AF2DC9" w:rsidRPr="00766E33">
        <w:rPr>
          <w:rFonts w:ascii="Arial" w:hAnsi="Arial" w:cs="Arial"/>
          <w:noProof/>
          <w:sz w:val="20"/>
          <w:szCs w:val="20"/>
          <w:vertAlign w:val="superscript"/>
          <w:lang w:eastAsia="id-ID"/>
        </w:rPr>
        <w:t>2</w:t>
      </w:r>
      <w:r w:rsidR="00AF2DC9" w:rsidRPr="00766E33">
        <w:rPr>
          <w:rFonts w:ascii="Arial" w:hAnsi="Arial" w:cs="Arial"/>
          <w:noProof/>
          <w:sz w:val="20"/>
          <w:szCs w:val="20"/>
          <w:lang w:eastAsia="id-ID"/>
        </w:rPr>
        <w:t>). Nilai R</w:t>
      </w:r>
      <w:r w:rsidR="00AF2DC9" w:rsidRPr="00766E33">
        <w:rPr>
          <w:rFonts w:ascii="Arial" w:hAnsi="Arial" w:cs="Arial"/>
          <w:noProof/>
          <w:sz w:val="20"/>
          <w:szCs w:val="20"/>
          <w:vertAlign w:val="superscript"/>
          <w:lang w:eastAsia="id-ID"/>
        </w:rPr>
        <w:t>2</w:t>
      </w:r>
      <w:r w:rsidR="00AF2DC9" w:rsidRPr="00766E33">
        <w:rPr>
          <w:rFonts w:ascii="Arial" w:hAnsi="Arial" w:cs="Arial"/>
          <w:noProof/>
          <w:sz w:val="20"/>
          <w:szCs w:val="20"/>
          <w:lang w:eastAsia="id-ID"/>
        </w:rPr>
        <w:t xml:space="preserve"> = 0,8137 untuk persamaan Freundlich, menunjukkan bahwa hanya 81,37% variasi nilai </w:t>
      </w:r>
      <w:r w:rsidR="00AF2DC9" w:rsidRPr="00766E33">
        <w:rPr>
          <w:rFonts w:ascii="Arial" w:hAnsi="Arial" w:cs="Arial"/>
          <w:noProof/>
          <w:sz w:val="20"/>
          <w:szCs w:val="20"/>
          <w:lang w:eastAsia="id-ID"/>
        </w:rPr>
        <w:lastRenderedPageBreak/>
        <w:t>Y yang dapat dijelaskan oleh persamaan tersebut, sedangkan sisanya dipengaruhi oleh variabel lain yang berada di</w:t>
      </w:r>
      <w:r w:rsidR="00AF2DC9" w:rsidRPr="00766E33">
        <w:rPr>
          <w:rFonts w:ascii="Arial" w:hAnsi="Arial" w:cs="Arial"/>
          <w:noProof/>
          <w:sz w:val="20"/>
          <w:szCs w:val="20"/>
          <w:lang w:val="en-GB" w:eastAsia="id-ID"/>
        </w:rPr>
        <w:t xml:space="preserve"> </w:t>
      </w:r>
      <w:r w:rsidR="00AF2DC9" w:rsidRPr="00766E33">
        <w:rPr>
          <w:rFonts w:ascii="Arial" w:hAnsi="Arial" w:cs="Arial"/>
          <w:noProof/>
          <w:sz w:val="20"/>
          <w:szCs w:val="20"/>
          <w:lang w:eastAsia="id-ID"/>
        </w:rPr>
        <w:t>luar persamaan.</w:t>
      </w:r>
    </w:p>
    <w:p w:rsidR="006E30D0" w:rsidRDefault="006E30D0" w:rsidP="006E30D0">
      <w:pPr>
        <w:jc w:val="both"/>
        <w:rPr>
          <w:rFonts w:ascii="Arial" w:hAnsi="Arial" w:cs="Arial"/>
          <w:noProof/>
          <w:sz w:val="20"/>
          <w:szCs w:val="20"/>
          <w:lang w:val="en-US" w:eastAsia="id-ID"/>
        </w:rPr>
      </w:pPr>
    </w:p>
    <w:p w:rsidR="00AF2DC9" w:rsidRPr="00766E33" w:rsidRDefault="00AF2DC9" w:rsidP="006E30D0">
      <w:pPr>
        <w:spacing w:line="360" w:lineRule="auto"/>
        <w:jc w:val="both"/>
        <w:rPr>
          <w:rFonts w:ascii="Arial" w:hAnsi="Arial" w:cs="Arial"/>
          <w:noProof/>
          <w:sz w:val="20"/>
          <w:szCs w:val="20"/>
          <w:lang w:val="en-US" w:eastAsia="id-ID"/>
        </w:rPr>
      </w:pPr>
      <w:r w:rsidRPr="00766E33">
        <w:rPr>
          <w:rFonts w:ascii="Arial" w:hAnsi="Arial" w:cs="Arial"/>
          <w:noProof/>
          <w:sz w:val="20"/>
          <w:szCs w:val="20"/>
          <w:lang w:eastAsia="id-ID"/>
        </w:rPr>
        <w:t>Nilai R</w:t>
      </w:r>
      <w:r w:rsidRPr="00766E33">
        <w:rPr>
          <w:rFonts w:ascii="Arial" w:hAnsi="Arial" w:cs="Arial"/>
          <w:noProof/>
          <w:sz w:val="20"/>
          <w:szCs w:val="20"/>
          <w:vertAlign w:val="superscript"/>
          <w:lang w:eastAsia="id-ID"/>
        </w:rPr>
        <w:t>2</w:t>
      </w:r>
      <w:r w:rsidRPr="00766E33">
        <w:rPr>
          <w:rFonts w:ascii="Arial" w:hAnsi="Arial" w:cs="Arial"/>
          <w:noProof/>
          <w:sz w:val="20"/>
          <w:szCs w:val="20"/>
          <w:lang w:eastAsia="id-ID"/>
        </w:rPr>
        <w:t xml:space="preserve"> = 0,8743 untuk persamaan Langmuir, menunjukkan bahwa hanya 87,43% variasi nilai </w:t>
      </w:r>
      <w:r w:rsidRPr="00766E33">
        <w:rPr>
          <w:rFonts w:ascii="Arial" w:hAnsi="Arial" w:cs="Arial"/>
          <w:noProof/>
          <w:sz w:val="20"/>
          <w:szCs w:val="20"/>
          <w:lang w:eastAsia="id-ID"/>
        </w:rPr>
        <w:lastRenderedPageBreak/>
        <w:t>Y yang dapat dijelaskan oleh persamaan tersebut, sedangkan sisanya dipengaruhi oleh variabel lain yang berada di</w:t>
      </w:r>
      <w:r w:rsidR="004C7D31">
        <w:rPr>
          <w:rFonts w:ascii="Arial" w:hAnsi="Arial" w:cs="Arial"/>
          <w:noProof/>
          <w:sz w:val="20"/>
          <w:szCs w:val="20"/>
          <w:lang w:val="en-US" w:eastAsia="id-ID"/>
        </w:rPr>
        <w:t xml:space="preserve"> </w:t>
      </w:r>
      <w:r w:rsidRPr="00766E33">
        <w:rPr>
          <w:rFonts w:ascii="Arial" w:hAnsi="Arial" w:cs="Arial"/>
          <w:noProof/>
          <w:sz w:val="20"/>
          <w:szCs w:val="20"/>
          <w:lang w:eastAsia="id-ID"/>
        </w:rPr>
        <w:t>luar persamaan.</w:t>
      </w:r>
    </w:p>
    <w:p w:rsidR="00AF2DC9" w:rsidRDefault="00AF2DC9" w:rsidP="00866C39">
      <w:pPr>
        <w:spacing w:after="120" w:line="360" w:lineRule="auto"/>
        <w:jc w:val="both"/>
        <w:rPr>
          <w:rFonts w:ascii="Arial" w:hAnsi="Arial" w:cs="Arial"/>
          <w:sz w:val="20"/>
          <w:szCs w:val="20"/>
          <w:lang w:val="en-US"/>
        </w:rPr>
      </w:pPr>
      <w:bookmarkStart w:id="7" w:name="_Toc212977515"/>
      <w:r w:rsidRPr="00766E33">
        <w:rPr>
          <w:rFonts w:ascii="Arial" w:hAnsi="Arial" w:cs="Arial"/>
          <w:sz w:val="20"/>
          <w:szCs w:val="20"/>
        </w:rPr>
        <w:lastRenderedPageBreak/>
        <w:t xml:space="preserve">Penentuan pola persamaan biosorpsi zat warna CIRB 5 untuk konsentrasi  80 mg/L terdapat pada </w:t>
      </w:r>
      <w:r w:rsidR="004C7D31">
        <w:rPr>
          <w:rFonts w:ascii="Arial" w:hAnsi="Arial" w:cs="Arial"/>
          <w:sz w:val="20"/>
          <w:szCs w:val="20"/>
        </w:rPr>
        <w:t>Gambar</w:t>
      </w:r>
      <w:r w:rsidR="002752EC">
        <w:rPr>
          <w:rFonts w:ascii="Arial" w:hAnsi="Arial" w:cs="Arial"/>
          <w:sz w:val="20"/>
          <w:szCs w:val="20"/>
          <w:lang w:val="en-US"/>
        </w:rPr>
        <w:t xml:space="preserve"> </w:t>
      </w:r>
      <w:r w:rsidR="004C7D31">
        <w:rPr>
          <w:rFonts w:ascii="Arial" w:hAnsi="Arial" w:cs="Arial"/>
          <w:sz w:val="20"/>
          <w:szCs w:val="20"/>
        </w:rPr>
        <w:t xml:space="preserve"> </w:t>
      </w:r>
      <w:r w:rsidRPr="00766E33">
        <w:rPr>
          <w:rFonts w:ascii="Arial" w:hAnsi="Arial" w:cs="Arial"/>
          <w:sz w:val="20"/>
          <w:szCs w:val="20"/>
        </w:rPr>
        <w:t>3</w:t>
      </w:r>
      <w:r w:rsidR="00A03BDD">
        <w:rPr>
          <w:rFonts w:ascii="Arial" w:hAnsi="Arial" w:cs="Arial"/>
          <w:sz w:val="20"/>
          <w:szCs w:val="20"/>
          <w:lang w:val="en-US"/>
        </w:rPr>
        <w:t>,</w:t>
      </w:r>
      <w:r w:rsidR="002752EC">
        <w:rPr>
          <w:rFonts w:ascii="Arial" w:hAnsi="Arial" w:cs="Arial"/>
          <w:sz w:val="20"/>
          <w:szCs w:val="20"/>
          <w:lang w:val="en-US"/>
        </w:rPr>
        <w:t xml:space="preserve"> </w:t>
      </w:r>
      <w:r w:rsidR="00A03BDD">
        <w:rPr>
          <w:rFonts w:ascii="Arial" w:hAnsi="Arial" w:cs="Arial"/>
          <w:sz w:val="20"/>
          <w:szCs w:val="20"/>
          <w:lang w:val="en-US"/>
        </w:rPr>
        <w:t>4</w:t>
      </w:r>
      <w:r w:rsidRPr="00766E33">
        <w:rPr>
          <w:rFonts w:ascii="Arial" w:hAnsi="Arial" w:cs="Arial"/>
          <w:sz w:val="20"/>
          <w:szCs w:val="20"/>
        </w:rPr>
        <w:t>.</w:t>
      </w:r>
      <w:bookmarkEnd w:id="7"/>
    </w:p>
    <w:p w:rsidR="00B93073" w:rsidRDefault="00B93073" w:rsidP="00866C39">
      <w:pPr>
        <w:spacing w:after="120" w:line="360" w:lineRule="auto"/>
        <w:jc w:val="both"/>
        <w:rPr>
          <w:rFonts w:ascii="Arial" w:hAnsi="Arial" w:cs="Arial"/>
          <w:noProof/>
          <w:sz w:val="20"/>
          <w:szCs w:val="20"/>
          <w:lang w:val="en-US" w:eastAsia="id-ID"/>
        </w:rPr>
        <w:sectPr w:rsidR="00B93073"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B93073" w:rsidRPr="00B93073" w:rsidRDefault="00B93073" w:rsidP="006E30D0">
      <w:pPr>
        <w:spacing w:after="120"/>
        <w:jc w:val="both"/>
        <w:rPr>
          <w:rFonts w:ascii="Arial" w:hAnsi="Arial" w:cs="Arial"/>
          <w:noProof/>
          <w:sz w:val="20"/>
          <w:szCs w:val="20"/>
          <w:lang w:val="en-US" w:eastAsia="id-ID"/>
        </w:rPr>
      </w:pPr>
    </w:p>
    <w:p w:rsidR="00AF2DC9" w:rsidRPr="00766E33" w:rsidRDefault="00AF2DC9" w:rsidP="00B93073">
      <w:pPr>
        <w:spacing w:after="120" w:line="360" w:lineRule="auto"/>
        <w:jc w:val="center"/>
        <w:rPr>
          <w:rFonts w:ascii="Arial" w:hAnsi="Arial" w:cs="Arial"/>
          <w:noProof/>
          <w:sz w:val="20"/>
          <w:szCs w:val="20"/>
          <w:lang w:val="en-US" w:eastAsia="id-ID"/>
        </w:rPr>
      </w:pPr>
      <w:r w:rsidRPr="00766E33">
        <w:rPr>
          <w:rFonts w:ascii="Arial" w:hAnsi="Arial" w:cs="Arial"/>
          <w:noProof/>
          <w:sz w:val="20"/>
          <w:szCs w:val="20"/>
          <w:lang w:val="en-US" w:eastAsia="en-US"/>
        </w:rPr>
        <w:drawing>
          <wp:inline distT="0" distB="0" distL="0" distR="0">
            <wp:extent cx="3692105" cy="2260472"/>
            <wp:effectExtent l="19050" t="19050" r="3810" b="6985"/>
            <wp:docPr id="7"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37"/>
                    <a:srcRect/>
                    <a:stretch>
                      <a:fillRect/>
                    </a:stretch>
                  </pic:blipFill>
                  <pic:spPr bwMode="auto">
                    <a:xfrm>
                      <a:off x="0" y="0"/>
                      <a:ext cx="3685543" cy="2256454"/>
                    </a:xfrm>
                    <a:prstGeom prst="rect">
                      <a:avLst/>
                    </a:prstGeom>
                    <a:noFill/>
                    <a:ln w="6350" cmpd="sng">
                      <a:solidFill>
                        <a:srgbClr val="000000"/>
                      </a:solidFill>
                      <a:miter lim="800000"/>
                      <a:headEnd/>
                      <a:tailEnd/>
                    </a:ln>
                    <a:effectLst/>
                  </pic:spPr>
                </pic:pic>
              </a:graphicData>
            </a:graphic>
          </wp:inline>
        </w:drawing>
      </w:r>
    </w:p>
    <w:p w:rsidR="004C7D31" w:rsidRPr="006E30D0" w:rsidRDefault="004C7D31" w:rsidP="006E30D0">
      <w:pPr>
        <w:spacing w:after="120"/>
        <w:jc w:val="center"/>
        <w:rPr>
          <w:rFonts w:ascii="Arial" w:hAnsi="Arial" w:cs="Arial"/>
          <w:b/>
          <w:noProof/>
          <w:sz w:val="18"/>
          <w:szCs w:val="18"/>
          <w:lang w:val="en-US" w:eastAsia="id-ID"/>
        </w:rPr>
      </w:pPr>
      <w:r w:rsidRPr="006E30D0">
        <w:rPr>
          <w:rFonts w:ascii="Arial" w:hAnsi="Arial" w:cs="Arial"/>
          <w:b/>
          <w:noProof/>
          <w:sz w:val="18"/>
          <w:szCs w:val="18"/>
          <w:lang w:eastAsia="id-ID"/>
        </w:rPr>
        <w:t xml:space="preserve">Gambar </w:t>
      </w:r>
      <w:r w:rsidR="00AF2DC9" w:rsidRPr="006E30D0">
        <w:rPr>
          <w:rFonts w:ascii="Arial" w:hAnsi="Arial" w:cs="Arial"/>
          <w:b/>
          <w:noProof/>
          <w:sz w:val="18"/>
          <w:szCs w:val="18"/>
          <w:lang w:eastAsia="id-ID"/>
        </w:rPr>
        <w:t>3</w:t>
      </w:r>
    </w:p>
    <w:p w:rsidR="00AF2DC9" w:rsidRPr="006E30D0" w:rsidRDefault="00AF2DC9" w:rsidP="004C7D31">
      <w:pPr>
        <w:spacing w:after="120" w:line="360" w:lineRule="auto"/>
        <w:jc w:val="center"/>
        <w:rPr>
          <w:rFonts w:ascii="Arial" w:hAnsi="Arial" w:cs="Arial"/>
          <w:b/>
          <w:noProof/>
          <w:sz w:val="18"/>
          <w:szCs w:val="18"/>
          <w:lang w:val="en-US" w:eastAsia="id-ID"/>
        </w:rPr>
      </w:pPr>
      <w:r w:rsidRPr="006E30D0">
        <w:rPr>
          <w:rFonts w:ascii="Arial" w:hAnsi="Arial" w:cs="Arial"/>
          <w:b/>
          <w:noProof/>
          <w:sz w:val="18"/>
          <w:szCs w:val="18"/>
          <w:lang w:eastAsia="id-ID"/>
        </w:rPr>
        <w:t>Grafik Isoterm Sorpsi Freundlich untuk Biosorpsi Zat Warna CIRB 5 Konsentrasi 80 mg/l oleh Jamur Mati</w:t>
      </w:r>
    </w:p>
    <w:p w:rsidR="00AF2DC9" w:rsidRPr="00766E33" w:rsidRDefault="00AF2DC9" w:rsidP="004C7D31">
      <w:pPr>
        <w:spacing w:after="120" w:line="360" w:lineRule="auto"/>
        <w:jc w:val="center"/>
        <w:rPr>
          <w:rFonts w:ascii="Arial" w:hAnsi="Arial" w:cs="Arial"/>
          <w:b/>
          <w:noProof/>
          <w:sz w:val="20"/>
          <w:szCs w:val="20"/>
          <w:lang w:val="en-US" w:eastAsia="id-ID"/>
        </w:rPr>
      </w:pPr>
      <w:r w:rsidRPr="00766E33">
        <w:rPr>
          <w:rFonts w:ascii="Arial" w:hAnsi="Arial" w:cs="Arial"/>
          <w:noProof/>
          <w:sz w:val="20"/>
          <w:szCs w:val="20"/>
          <w:lang w:val="en-US" w:eastAsia="en-US"/>
        </w:rPr>
        <w:drawing>
          <wp:inline distT="0" distB="0" distL="0" distR="0">
            <wp:extent cx="3795623" cy="2122256"/>
            <wp:effectExtent l="19050" t="19050" r="0" b="0"/>
            <wp:docPr id="4"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38"/>
                    <a:srcRect/>
                    <a:stretch>
                      <a:fillRect/>
                    </a:stretch>
                  </pic:blipFill>
                  <pic:spPr bwMode="auto">
                    <a:xfrm>
                      <a:off x="0" y="0"/>
                      <a:ext cx="3791474" cy="2119936"/>
                    </a:xfrm>
                    <a:prstGeom prst="rect">
                      <a:avLst/>
                    </a:prstGeom>
                    <a:noFill/>
                    <a:ln w="6350" cmpd="sng">
                      <a:solidFill>
                        <a:srgbClr val="000000"/>
                      </a:solidFill>
                      <a:miter lim="800000"/>
                      <a:headEnd/>
                      <a:tailEnd/>
                    </a:ln>
                    <a:effectLst/>
                  </pic:spPr>
                </pic:pic>
              </a:graphicData>
            </a:graphic>
          </wp:inline>
        </w:drawing>
      </w:r>
    </w:p>
    <w:p w:rsidR="004C7D31" w:rsidRPr="006E30D0" w:rsidRDefault="004C7D31" w:rsidP="006E30D0">
      <w:pPr>
        <w:spacing w:after="120"/>
        <w:jc w:val="center"/>
        <w:rPr>
          <w:rFonts w:ascii="Arial" w:hAnsi="Arial" w:cs="Arial"/>
          <w:b/>
          <w:noProof/>
          <w:sz w:val="18"/>
          <w:szCs w:val="18"/>
          <w:lang w:val="en-US" w:eastAsia="id-ID"/>
        </w:rPr>
      </w:pPr>
      <w:r w:rsidRPr="006E30D0">
        <w:rPr>
          <w:rFonts w:ascii="Arial" w:hAnsi="Arial" w:cs="Arial"/>
          <w:b/>
          <w:noProof/>
          <w:sz w:val="18"/>
          <w:szCs w:val="18"/>
          <w:lang w:eastAsia="id-ID"/>
        </w:rPr>
        <w:t xml:space="preserve">Gambar </w:t>
      </w:r>
      <w:r w:rsidR="00AF2DC9" w:rsidRPr="006E30D0">
        <w:rPr>
          <w:rFonts w:ascii="Arial" w:hAnsi="Arial" w:cs="Arial"/>
          <w:b/>
          <w:noProof/>
          <w:sz w:val="18"/>
          <w:szCs w:val="18"/>
          <w:lang w:eastAsia="id-ID"/>
        </w:rPr>
        <w:t xml:space="preserve">4 </w:t>
      </w:r>
    </w:p>
    <w:p w:rsidR="00AF2DC9" w:rsidRPr="006E30D0" w:rsidRDefault="00AF2DC9" w:rsidP="004C7D31">
      <w:pPr>
        <w:spacing w:after="120" w:line="360" w:lineRule="auto"/>
        <w:jc w:val="center"/>
        <w:rPr>
          <w:rFonts w:ascii="Arial" w:hAnsi="Arial" w:cs="Arial"/>
          <w:b/>
          <w:noProof/>
          <w:sz w:val="18"/>
          <w:szCs w:val="18"/>
          <w:lang w:val="en-US" w:eastAsia="id-ID"/>
        </w:rPr>
      </w:pPr>
      <w:r w:rsidRPr="006E30D0">
        <w:rPr>
          <w:rFonts w:ascii="Arial" w:hAnsi="Arial" w:cs="Arial"/>
          <w:b/>
          <w:noProof/>
          <w:sz w:val="18"/>
          <w:szCs w:val="18"/>
          <w:lang w:eastAsia="id-ID"/>
        </w:rPr>
        <w:t>Grafik Isoterm Sorpsi Langmuir untuk Biosorpsi Zat Warna CIRB 5 Konsentrasi 80 mg/l oleh Jamur Mati</w:t>
      </w:r>
    </w:p>
    <w:p w:rsidR="00B93073" w:rsidRDefault="00B93073" w:rsidP="00866C39">
      <w:pPr>
        <w:spacing w:after="120" w:line="360" w:lineRule="auto"/>
        <w:jc w:val="both"/>
        <w:rPr>
          <w:rFonts w:ascii="Arial" w:hAnsi="Arial" w:cs="Arial"/>
          <w:noProof/>
          <w:sz w:val="20"/>
          <w:szCs w:val="20"/>
          <w:lang w:val="en-US" w:eastAsia="id-ID"/>
        </w:rPr>
        <w:sectPr w:rsidR="00B93073" w:rsidSect="00B9307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AF2DC9" w:rsidRPr="00766E33" w:rsidRDefault="004C7D31" w:rsidP="00866C39">
      <w:pPr>
        <w:spacing w:after="120" w:line="360" w:lineRule="auto"/>
        <w:jc w:val="both"/>
        <w:rPr>
          <w:rFonts w:ascii="Arial" w:hAnsi="Arial" w:cs="Arial"/>
          <w:noProof/>
          <w:sz w:val="20"/>
          <w:szCs w:val="20"/>
          <w:lang w:val="en-US" w:eastAsia="id-ID"/>
        </w:rPr>
      </w:pPr>
      <w:r>
        <w:rPr>
          <w:rFonts w:ascii="Arial" w:hAnsi="Arial" w:cs="Arial"/>
          <w:noProof/>
          <w:sz w:val="20"/>
          <w:szCs w:val="20"/>
          <w:lang w:eastAsia="id-ID"/>
        </w:rPr>
        <w:lastRenderedPageBreak/>
        <w:t xml:space="preserve">Gambar </w:t>
      </w:r>
      <w:r w:rsidR="002752EC">
        <w:rPr>
          <w:rFonts w:ascii="Arial" w:hAnsi="Arial" w:cs="Arial"/>
          <w:noProof/>
          <w:sz w:val="20"/>
          <w:szCs w:val="20"/>
          <w:lang w:eastAsia="id-ID"/>
        </w:rPr>
        <w:t>3</w:t>
      </w:r>
      <w:r w:rsidR="002752EC">
        <w:rPr>
          <w:rFonts w:ascii="Arial" w:hAnsi="Arial" w:cs="Arial"/>
          <w:noProof/>
          <w:sz w:val="20"/>
          <w:szCs w:val="20"/>
          <w:lang w:val="en-US" w:eastAsia="id-ID"/>
        </w:rPr>
        <w:t xml:space="preserve">, </w:t>
      </w:r>
      <w:r w:rsidR="00AF2DC9" w:rsidRPr="00766E33">
        <w:rPr>
          <w:rFonts w:ascii="Arial" w:hAnsi="Arial" w:cs="Arial"/>
          <w:noProof/>
          <w:sz w:val="20"/>
          <w:szCs w:val="20"/>
          <w:lang w:eastAsia="id-ID"/>
        </w:rPr>
        <w:t xml:space="preserve">4 memperlihatkan grafik isoterm sorpsi Freundlich dan Langmuir untuk konsentrasi zat warna 80 mg/L. Masing-masing </w:t>
      </w:r>
      <w:r w:rsidR="00AF2DC9" w:rsidRPr="00766E33">
        <w:rPr>
          <w:rFonts w:ascii="Arial" w:hAnsi="Arial" w:cs="Arial"/>
          <w:noProof/>
          <w:sz w:val="20"/>
          <w:szCs w:val="20"/>
          <w:lang w:eastAsia="id-ID"/>
        </w:rPr>
        <w:lastRenderedPageBreak/>
        <w:t>grafik menghasilkan koefisien determinasi (R</w:t>
      </w:r>
      <w:r w:rsidR="00AF2DC9" w:rsidRPr="00766E33">
        <w:rPr>
          <w:rFonts w:ascii="Arial" w:hAnsi="Arial" w:cs="Arial"/>
          <w:noProof/>
          <w:sz w:val="20"/>
          <w:szCs w:val="20"/>
          <w:vertAlign w:val="superscript"/>
          <w:lang w:eastAsia="id-ID"/>
        </w:rPr>
        <w:t>2</w:t>
      </w:r>
      <w:r w:rsidR="00AF2DC9" w:rsidRPr="00766E33">
        <w:rPr>
          <w:rFonts w:ascii="Arial" w:hAnsi="Arial" w:cs="Arial"/>
          <w:noProof/>
          <w:sz w:val="20"/>
          <w:szCs w:val="20"/>
          <w:lang w:eastAsia="id-ID"/>
        </w:rPr>
        <w:t>). Nilai R</w:t>
      </w:r>
      <w:r w:rsidR="00AF2DC9" w:rsidRPr="00766E33">
        <w:rPr>
          <w:rFonts w:ascii="Arial" w:hAnsi="Arial" w:cs="Arial"/>
          <w:noProof/>
          <w:sz w:val="20"/>
          <w:szCs w:val="20"/>
          <w:vertAlign w:val="superscript"/>
          <w:lang w:eastAsia="id-ID"/>
        </w:rPr>
        <w:t>2</w:t>
      </w:r>
      <w:r w:rsidR="00AF2DC9" w:rsidRPr="00766E33">
        <w:rPr>
          <w:rFonts w:ascii="Arial" w:hAnsi="Arial" w:cs="Arial"/>
          <w:noProof/>
          <w:sz w:val="20"/>
          <w:szCs w:val="20"/>
          <w:lang w:eastAsia="id-ID"/>
        </w:rPr>
        <w:t xml:space="preserve"> = 0,8318 untuk persamaan Freundlich, menunjukkan bahwa hanya 83,18% variasi nilai </w:t>
      </w:r>
      <w:r w:rsidR="00AF2DC9" w:rsidRPr="00766E33">
        <w:rPr>
          <w:rFonts w:ascii="Arial" w:hAnsi="Arial" w:cs="Arial"/>
          <w:noProof/>
          <w:sz w:val="20"/>
          <w:szCs w:val="20"/>
          <w:lang w:eastAsia="id-ID"/>
        </w:rPr>
        <w:lastRenderedPageBreak/>
        <w:t>Y yang dapat dijelaskan oleh persamaan tersebut, sedangkan sisanya dipengaruhi oleh variabel lain yang berada di</w:t>
      </w:r>
      <w:r w:rsidR="00AF2DC9" w:rsidRPr="00766E33">
        <w:rPr>
          <w:rFonts w:ascii="Arial" w:hAnsi="Arial" w:cs="Arial"/>
          <w:noProof/>
          <w:sz w:val="20"/>
          <w:szCs w:val="20"/>
          <w:lang w:val="en-GB" w:eastAsia="id-ID"/>
        </w:rPr>
        <w:t xml:space="preserve"> </w:t>
      </w:r>
      <w:r w:rsidR="00AF2DC9" w:rsidRPr="00766E33">
        <w:rPr>
          <w:rFonts w:ascii="Arial" w:hAnsi="Arial" w:cs="Arial"/>
          <w:noProof/>
          <w:sz w:val="20"/>
          <w:szCs w:val="20"/>
          <w:lang w:eastAsia="id-ID"/>
        </w:rPr>
        <w:t>luar persamaan.</w:t>
      </w:r>
      <w:r w:rsidR="00AF2DC9" w:rsidRPr="00766E33">
        <w:rPr>
          <w:rFonts w:ascii="Arial" w:hAnsi="Arial" w:cs="Arial"/>
          <w:noProof/>
          <w:sz w:val="20"/>
          <w:szCs w:val="20"/>
          <w:lang w:val="en-US" w:eastAsia="id-ID"/>
        </w:rPr>
        <w:t xml:space="preserve"> </w:t>
      </w:r>
      <w:r w:rsidR="00AF2DC9" w:rsidRPr="00766E33">
        <w:rPr>
          <w:rFonts w:ascii="Arial" w:hAnsi="Arial" w:cs="Arial"/>
          <w:noProof/>
          <w:sz w:val="20"/>
          <w:szCs w:val="20"/>
          <w:lang w:eastAsia="id-ID"/>
        </w:rPr>
        <w:t>Nilai R</w:t>
      </w:r>
      <w:r w:rsidR="00AF2DC9" w:rsidRPr="00766E33">
        <w:rPr>
          <w:rFonts w:ascii="Arial" w:hAnsi="Arial" w:cs="Arial"/>
          <w:noProof/>
          <w:sz w:val="20"/>
          <w:szCs w:val="20"/>
          <w:vertAlign w:val="superscript"/>
          <w:lang w:eastAsia="id-ID"/>
        </w:rPr>
        <w:t>2</w:t>
      </w:r>
      <w:r w:rsidR="00AF2DC9" w:rsidRPr="00766E33">
        <w:rPr>
          <w:rFonts w:ascii="Arial" w:hAnsi="Arial" w:cs="Arial"/>
          <w:noProof/>
          <w:sz w:val="20"/>
          <w:szCs w:val="20"/>
          <w:lang w:eastAsia="id-ID"/>
        </w:rPr>
        <w:t xml:space="preserve"> = 0,9144 untuk persamaan Langmuir, menunjukkan bahwa hanya 91,44% variasi nilai Y yang dapat dijelaskan oleh persamaan </w:t>
      </w:r>
      <w:r w:rsidR="00AF2DC9" w:rsidRPr="00766E33">
        <w:rPr>
          <w:rFonts w:ascii="Arial" w:hAnsi="Arial" w:cs="Arial"/>
          <w:noProof/>
          <w:sz w:val="20"/>
          <w:szCs w:val="20"/>
          <w:lang w:eastAsia="id-ID"/>
        </w:rPr>
        <w:lastRenderedPageBreak/>
        <w:t>tersebut, sedangkan sisanya dipengaruhi oleh variabel lain yang berada diluar persamaan.</w:t>
      </w:r>
    </w:p>
    <w:p w:rsidR="00AF2DC9" w:rsidRDefault="00AF2DC9" w:rsidP="00866C39">
      <w:pPr>
        <w:spacing w:after="120" w:line="360" w:lineRule="auto"/>
        <w:jc w:val="both"/>
        <w:rPr>
          <w:rFonts w:ascii="Arial" w:hAnsi="Arial" w:cs="Arial"/>
          <w:sz w:val="20"/>
          <w:szCs w:val="20"/>
          <w:lang w:val="en-US"/>
        </w:rPr>
      </w:pPr>
      <w:bookmarkStart w:id="8" w:name="_Toc212977518"/>
      <w:r w:rsidRPr="00766E33">
        <w:rPr>
          <w:rFonts w:ascii="Arial" w:hAnsi="Arial" w:cs="Arial"/>
          <w:sz w:val="20"/>
          <w:szCs w:val="20"/>
        </w:rPr>
        <w:t>Penentuan pola persamaan biosorpsi zat warna CIRB 5 untuk konsentrasi  100 mg/L terdapat pada Ga</w:t>
      </w:r>
      <w:r w:rsidR="004C7D31">
        <w:rPr>
          <w:rFonts w:ascii="Arial" w:hAnsi="Arial" w:cs="Arial"/>
          <w:sz w:val="20"/>
          <w:szCs w:val="20"/>
        </w:rPr>
        <w:t xml:space="preserve">mbar </w:t>
      </w:r>
      <w:r w:rsidRPr="00766E33">
        <w:rPr>
          <w:rFonts w:ascii="Arial" w:hAnsi="Arial" w:cs="Arial"/>
          <w:sz w:val="20"/>
          <w:szCs w:val="20"/>
        </w:rPr>
        <w:t>5 sampai Gambar 6.</w:t>
      </w:r>
      <w:bookmarkEnd w:id="8"/>
    </w:p>
    <w:p w:rsidR="00B93073" w:rsidRDefault="00B93073" w:rsidP="00866C39">
      <w:pPr>
        <w:spacing w:after="120" w:line="360" w:lineRule="auto"/>
        <w:jc w:val="both"/>
        <w:rPr>
          <w:rFonts w:ascii="Arial" w:hAnsi="Arial" w:cs="Arial"/>
          <w:sz w:val="20"/>
          <w:szCs w:val="20"/>
          <w:lang w:val="en-US"/>
        </w:rPr>
        <w:sectPr w:rsidR="00B93073"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B93073" w:rsidRPr="00B93073" w:rsidRDefault="00B93073" w:rsidP="00E8543D">
      <w:pPr>
        <w:spacing w:after="120"/>
        <w:jc w:val="both"/>
        <w:rPr>
          <w:rFonts w:ascii="Arial" w:hAnsi="Arial" w:cs="Arial"/>
          <w:sz w:val="20"/>
          <w:szCs w:val="20"/>
          <w:lang w:val="en-US"/>
        </w:rPr>
      </w:pPr>
    </w:p>
    <w:p w:rsidR="00AF2DC9" w:rsidRPr="00766E33" w:rsidRDefault="00AF2DC9" w:rsidP="00AF2DC9">
      <w:pPr>
        <w:spacing w:line="360" w:lineRule="auto"/>
        <w:jc w:val="center"/>
        <w:rPr>
          <w:rFonts w:ascii="Arial" w:hAnsi="Arial" w:cs="Arial"/>
          <w:noProof/>
          <w:sz w:val="20"/>
          <w:szCs w:val="20"/>
          <w:lang w:eastAsia="id-ID"/>
        </w:rPr>
      </w:pPr>
      <w:r w:rsidRPr="00766E33">
        <w:rPr>
          <w:rFonts w:ascii="Arial" w:hAnsi="Arial" w:cs="Arial"/>
          <w:noProof/>
          <w:sz w:val="20"/>
          <w:szCs w:val="20"/>
          <w:lang w:val="en-US" w:eastAsia="en-US"/>
        </w:rPr>
        <w:drawing>
          <wp:inline distT="0" distB="0" distL="0" distR="0">
            <wp:extent cx="3804249" cy="218058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3824446" cy="2192157"/>
                    </a:xfrm>
                    <a:prstGeom prst="rect">
                      <a:avLst/>
                    </a:prstGeom>
                    <a:noFill/>
                    <a:ln w="9525">
                      <a:noFill/>
                      <a:miter lim="800000"/>
                      <a:headEnd/>
                      <a:tailEnd/>
                    </a:ln>
                  </pic:spPr>
                </pic:pic>
              </a:graphicData>
            </a:graphic>
          </wp:inline>
        </w:drawing>
      </w:r>
    </w:p>
    <w:p w:rsidR="004C7D31" w:rsidRPr="006E30D0" w:rsidRDefault="004C7D31" w:rsidP="00AF2DC9">
      <w:pPr>
        <w:spacing w:line="360" w:lineRule="auto"/>
        <w:ind w:firstLine="567"/>
        <w:jc w:val="center"/>
        <w:rPr>
          <w:rFonts w:ascii="Arial" w:hAnsi="Arial" w:cs="Arial"/>
          <w:b/>
          <w:noProof/>
          <w:sz w:val="18"/>
          <w:szCs w:val="18"/>
          <w:lang w:val="en-US" w:eastAsia="id-ID"/>
        </w:rPr>
      </w:pPr>
      <w:r w:rsidRPr="006E30D0">
        <w:rPr>
          <w:rFonts w:ascii="Arial" w:hAnsi="Arial" w:cs="Arial"/>
          <w:b/>
          <w:noProof/>
          <w:sz w:val="18"/>
          <w:szCs w:val="18"/>
          <w:lang w:eastAsia="id-ID"/>
        </w:rPr>
        <w:t xml:space="preserve">Gambar </w:t>
      </w:r>
      <w:r w:rsidR="00AF2DC9" w:rsidRPr="006E30D0">
        <w:rPr>
          <w:rFonts w:ascii="Arial" w:hAnsi="Arial" w:cs="Arial"/>
          <w:b/>
          <w:noProof/>
          <w:sz w:val="18"/>
          <w:szCs w:val="18"/>
          <w:lang w:eastAsia="id-ID"/>
        </w:rPr>
        <w:t xml:space="preserve">5 </w:t>
      </w:r>
    </w:p>
    <w:p w:rsidR="00E8543D" w:rsidRDefault="00AF2DC9" w:rsidP="00E8543D">
      <w:pPr>
        <w:jc w:val="center"/>
        <w:rPr>
          <w:rFonts w:ascii="Arial" w:hAnsi="Arial" w:cs="Arial"/>
          <w:b/>
          <w:noProof/>
          <w:sz w:val="18"/>
          <w:szCs w:val="18"/>
          <w:lang w:val="en-US" w:eastAsia="id-ID"/>
        </w:rPr>
      </w:pPr>
      <w:r w:rsidRPr="006E30D0">
        <w:rPr>
          <w:rFonts w:ascii="Arial" w:hAnsi="Arial" w:cs="Arial"/>
          <w:b/>
          <w:noProof/>
          <w:sz w:val="18"/>
          <w:szCs w:val="18"/>
          <w:lang w:eastAsia="id-ID"/>
        </w:rPr>
        <w:t xml:space="preserve">Grafik Isoterm Sorpsi Freundlich untuk Biosorpsi Zat Warna CIRB 5 </w:t>
      </w:r>
    </w:p>
    <w:p w:rsidR="00AF2DC9" w:rsidRPr="006E30D0" w:rsidRDefault="00AF2DC9" w:rsidP="00E8543D">
      <w:pPr>
        <w:jc w:val="center"/>
        <w:rPr>
          <w:rFonts w:ascii="Arial" w:hAnsi="Arial" w:cs="Arial"/>
          <w:b/>
          <w:noProof/>
          <w:sz w:val="18"/>
          <w:szCs w:val="18"/>
          <w:lang w:eastAsia="id-ID"/>
        </w:rPr>
      </w:pPr>
      <w:r w:rsidRPr="006E30D0">
        <w:rPr>
          <w:rFonts w:ascii="Arial" w:hAnsi="Arial" w:cs="Arial"/>
          <w:b/>
          <w:noProof/>
          <w:sz w:val="18"/>
          <w:szCs w:val="18"/>
          <w:lang w:eastAsia="id-ID"/>
        </w:rPr>
        <w:t>konsentrasi 100 mg/l oleh Jamur Mati</w:t>
      </w:r>
    </w:p>
    <w:p w:rsidR="00AF2DC9" w:rsidRPr="00766E33" w:rsidRDefault="00AF2DC9" w:rsidP="006E30D0">
      <w:pPr>
        <w:tabs>
          <w:tab w:val="left" w:pos="567"/>
        </w:tabs>
        <w:rPr>
          <w:rFonts w:ascii="Arial" w:hAnsi="Arial" w:cs="Arial"/>
          <w:noProof/>
          <w:sz w:val="20"/>
          <w:szCs w:val="20"/>
          <w:lang w:eastAsia="id-ID"/>
        </w:rPr>
      </w:pPr>
    </w:p>
    <w:p w:rsidR="00AF2DC9" w:rsidRPr="00766E33" w:rsidRDefault="00AF2DC9" w:rsidP="00AF2DC9">
      <w:pPr>
        <w:spacing w:line="360" w:lineRule="auto"/>
        <w:jc w:val="center"/>
        <w:rPr>
          <w:rFonts w:ascii="Arial" w:hAnsi="Arial" w:cs="Arial"/>
          <w:noProof/>
          <w:sz w:val="20"/>
          <w:szCs w:val="20"/>
          <w:lang w:eastAsia="id-ID"/>
        </w:rPr>
      </w:pPr>
      <w:r w:rsidRPr="00766E33">
        <w:rPr>
          <w:rFonts w:ascii="Arial" w:hAnsi="Arial" w:cs="Arial"/>
          <w:noProof/>
          <w:sz w:val="20"/>
          <w:szCs w:val="20"/>
          <w:lang w:val="en-US" w:eastAsia="en-US"/>
        </w:rPr>
        <w:drawing>
          <wp:inline distT="0" distB="0" distL="0" distR="0">
            <wp:extent cx="3741331" cy="2165231"/>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srcRect/>
                    <a:stretch>
                      <a:fillRect/>
                    </a:stretch>
                  </pic:blipFill>
                  <pic:spPr bwMode="auto">
                    <a:xfrm>
                      <a:off x="0" y="0"/>
                      <a:ext cx="3756506" cy="2174013"/>
                    </a:xfrm>
                    <a:prstGeom prst="rect">
                      <a:avLst/>
                    </a:prstGeom>
                    <a:noFill/>
                    <a:ln w="9525">
                      <a:noFill/>
                      <a:miter lim="800000"/>
                      <a:headEnd/>
                      <a:tailEnd/>
                    </a:ln>
                  </pic:spPr>
                </pic:pic>
              </a:graphicData>
            </a:graphic>
          </wp:inline>
        </w:drawing>
      </w:r>
    </w:p>
    <w:p w:rsidR="004C7D31" w:rsidRPr="006E30D0" w:rsidRDefault="004C7D31" w:rsidP="004C7D31">
      <w:pPr>
        <w:spacing w:after="120" w:line="360" w:lineRule="auto"/>
        <w:jc w:val="center"/>
        <w:rPr>
          <w:rFonts w:ascii="Arial" w:hAnsi="Arial" w:cs="Arial"/>
          <w:b/>
          <w:noProof/>
          <w:sz w:val="18"/>
          <w:szCs w:val="18"/>
          <w:lang w:val="en-US" w:eastAsia="id-ID"/>
        </w:rPr>
      </w:pPr>
      <w:r>
        <w:rPr>
          <w:rFonts w:ascii="Arial" w:hAnsi="Arial" w:cs="Arial"/>
          <w:b/>
          <w:noProof/>
          <w:sz w:val="20"/>
          <w:szCs w:val="20"/>
          <w:lang w:eastAsia="id-ID"/>
        </w:rPr>
        <w:t>G</w:t>
      </w:r>
      <w:r w:rsidRPr="006E30D0">
        <w:rPr>
          <w:rFonts w:ascii="Arial" w:hAnsi="Arial" w:cs="Arial"/>
          <w:b/>
          <w:noProof/>
          <w:sz w:val="18"/>
          <w:szCs w:val="18"/>
          <w:lang w:eastAsia="id-ID"/>
        </w:rPr>
        <w:t xml:space="preserve">ambar </w:t>
      </w:r>
      <w:r w:rsidR="00AF2DC9" w:rsidRPr="006E30D0">
        <w:rPr>
          <w:rFonts w:ascii="Arial" w:hAnsi="Arial" w:cs="Arial"/>
          <w:b/>
          <w:noProof/>
          <w:sz w:val="18"/>
          <w:szCs w:val="18"/>
          <w:lang w:eastAsia="id-ID"/>
        </w:rPr>
        <w:t xml:space="preserve">6 </w:t>
      </w:r>
    </w:p>
    <w:p w:rsidR="00E8543D" w:rsidRDefault="00AF2DC9" w:rsidP="00E8543D">
      <w:pPr>
        <w:jc w:val="center"/>
        <w:rPr>
          <w:rFonts w:ascii="Arial" w:hAnsi="Arial" w:cs="Arial"/>
          <w:b/>
          <w:noProof/>
          <w:sz w:val="18"/>
          <w:szCs w:val="18"/>
          <w:lang w:val="en-US" w:eastAsia="id-ID"/>
        </w:rPr>
      </w:pPr>
      <w:r w:rsidRPr="006E30D0">
        <w:rPr>
          <w:rFonts w:ascii="Arial" w:hAnsi="Arial" w:cs="Arial"/>
          <w:b/>
          <w:noProof/>
          <w:sz w:val="18"/>
          <w:szCs w:val="18"/>
          <w:lang w:eastAsia="id-ID"/>
        </w:rPr>
        <w:t>Grafik Isoterm Sorpsi Langmuir untuk Biosorpsi Zat Warna CIRB 5 k</w:t>
      </w:r>
    </w:p>
    <w:p w:rsidR="00AF2DC9" w:rsidRPr="006E30D0" w:rsidRDefault="00AF2DC9" w:rsidP="00E8543D">
      <w:pPr>
        <w:jc w:val="center"/>
        <w:rPr>
          <w:rFonts w:ascii="Arial" w:hAnsi="Arial" w:cs="Arial"/>
          <w:noProof/>
          <w:sz w:val="18"/>
          <w:szCs w:val="18"/>
          <w:lang w:val="en-US" w:eastAsia="id-ID"/>
        </w:rPr>
      </w:pPr>
      <w:r w:rsidRPr="006E30D0">
        <w:rPr>
          <w:rFonts w:ascii="Arial" w:hAnsi="Arial" w:cs="Arial"/>
          <w:b/>
          <w:noProof/>
          <w:sz w:val="18"/>
          <w:szCs w:val="18"/>
          <w:lang w:eastAsia="id-ID"/>
        </w:rPr>
        <w:t>onsentrasi 100 mg/l oleh Jamur Mati</w:t>
      </w:r>
    </w:p>
    <w:p w:rsidR="00B93073" w:rsidRDefault="00B93073" w:rsidP="00B93073">
      <w:pPr>
        <w:spacing w:line="360" w:lineRule="auto"/>
        <w:jc w:val="both"/>
        <w:rPr>
          <w:rFonts w:ascii="Arial" w:hAnsi="Arial" w:cs="Arial"/>
          <w:noProof/>
          <w:sz w:val="20"/>
          <w:szCs w:val="20"/>
          <w:lang w:val="en-US" w:eastAsia="id-ID"/>
        </w:rPr>
        <w:sectPr w:rsidR="00B93073" w:rsidSect="00B9307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AF2DC9" w:rsidRPr="00766E33" w:rsidRDefault="004C7D31" w:rsidP="00B93073">
      <w:pPr>
        <w:spacing w:line="360" w:lineRule="auto"/>
        <w:jc w:val="both"/>
        <w:rPr>
          <w:rFonts w:ascii="Arial" w:hAnsi="Arial" w:cs="Arial"/>
          <w:noProof/>
          <w:sz w:val="20"/>
          <w:szCs w:val="20"/>
          <w:lang w:eastAsia="id-ID"/>
        </w:rPr>
      </w:pPr>
      <w:r>
        <w:rPr>
          <w:rFonts w:ascii="Arial" w:hAnsi="Arial" w:cs="Arial"/>
          <w:noProof/>
          <w:sz w:val="20"/>
          <w:szCs w:val="20"/>
          <w:lang w:eastAsia="id-ID"/>
        </w:rPr>
        <w:lastRenderedPageBreak/>
        <w:t xml:space="preserve">Gambar </w:t>
      </w:r>
      <w:r w:rsidR="00AF2DC9" w:rsidRPr="00766E33">
        <w:rPr>
          <w:rFonts w:ascii="Arial" w:hAnsi="Arial" w:cs="Arial"/>
          <w:noProof/>
          <w:sz w:val="20"/>
          <w:szCs w:val="20"/>
          <w:lang w:eastAsia="id-ID"/>
        </w:rPr>
        <w:t>5 dan 6 memperlihatkan grafik isoterm sorpsi Freundlich dan Langmuir untuk konsentrasi zat warna 100 mg/L. Masing-masing grafik menghasilkan koefisien determinasi (R</w:t>
      </w:r>
      <w:r w:rsidR="00AF2DC9" w:rsidRPr="00766E33">
        <w:rPr>
          <w:rFonts w:ascii="Arial" w:hAnsi="Arial" w:cs="Arial"/>
          <w:noProof/>
          <w:sz w:val="20"/>
          <w:szCs w:val="20"/>
          <w:vertAlign w:val="superscript"/>
          <w:lang w:eastAsia="id-ID"/>
        </w:rPr>
        <w:t>2</w:t>
      </w:r>
      <w:r w:rsidR="00AF2DC9" w:rsidRPr="00766E33">
        <w:rPr>
          <w:rFonts w:ascii="Arial" w:hAnsi="Arial" w:cs="Arial"/>
          <w:noProof/>
          <w:sz w:val="20"/>
          <w:szCs w:val="20"/>
          <w:lang w:eastAsia="id-ID"/>
        </w:rPr>
        <w:t>). Nilai R</w:t>
      </w:r>
      <w:r w:rsidR="00AF2DC9" w:rsidRPr="00766E33">
        <w:rPr>
          <w:rFonts w:ascii="Arial" w:hAnsi="Arial" w:cs="Arial"/>
          <w:noProof/>
          <w:sz w:val="20"/>
          <w:szCs w:val="20"/>
          <w:vertAlign w:val="superscript"/>
          <w:lang w:eastAsia="id-ID"/>
        </w:rPr>
        <w:t>2</w:t>
      </w:r>
      <w:r w:rsidR="00AF2DC9" w:rsidRPr="00766E33">
        <w:rPr>
          <w:rFonts w:ascii="Arial" w:hAnsi="Arial" w:cs="Arial"/>
          <w:noProof/>
          <w:sz w:val="20"/>
          <w:szCs w:val="20"/>
          <w:lang w:eastAsia="id-ID"/>
        </w:rPr>
        <w:t xml:space="preserve"> = 0,8597 untuk persamaan Freundlich, menunjukkan bahwa hanya 85,97% variasi nilai Y yang dapat dijelaskan oleh persamaan tersebut, sedangkan sisanya dipengaruhi oleh variabel lain yang berada di</w:t>
      </w:r>
      <w:r w:rsidR="00AF2DC9" w:rsidRPr="00766E33">
        <w:rPr>
          <w:rFonts w:ascii="Arial" w:hAnsi="Arial" w:cs="Arial"/>
          <w:noProof/>
          <w:sz w:val="20"/>
          <w:szCs w:val="20"/>
          <w:lang w:val="en-GB" w:eastAsia="id-ID"/>
        </w:rPr>
        <w:t xml:space="preserve"> </w:t>
      </w:r>
      <w:r w:rsidR="00AF2DC9" w:rsidRPr="00766E33">
        <w:rPr>
          <w:rFonts w:ascii="Arial" w:hAnsi="Arial" w:cs="Arial"/>
          <w:noProof/>
          <w:sz w:val="20"/>
          <w:szCs w:val="20"/>
          <w:lang w:eastAsia="id-ID"/>
        </w:rPr>
        <w:t xml:space="preserve">luar persamaan.  </w:t>
      </w:r>
    </w:p>
    <w:p w:rsidR="006E30D0" w:rsidRDefault="006E30D0" w:rsidP="00AF2DC9">
      <w:pPr>
        <w:spacing w:after="120" w:line="360" w:lineRule="auto"/>
        <w:jc w:val="both"/>
        <w:rPr>
          <w:rFonts w:ascii="Arial" w:hAnsi="Arial" w:cs="Arial"/>
          <w:noProof/>
          <w:sz w:val="20"/>
          <w:szCs w:val="20"/>
          <w:lang w:val="en-US" w:eastAsia="id-ID"/>
        </w:rPr>
      </w:pPr>
    </w:p>
    <w:p w:rsidR="004C7D31" w:rsidRDefault="00AF2DC9" w:rsidP="006E30D0">
      <w:pPr>
        <w:spacing w:line="360" w:lineRule="auto"/>
        <w:jc w:val="both"/>
        <w:rPr>
          <w:rFonts w:ascii="Arial" w:hAnsi="Arial" w:cs="Arial"/>
          <w:sz w:val="20"/>
          <w:szCs w:val="20"/>
          <w:lang w:val="en-US"/>
        </w:rPr>
      </w:pPr>
      <w:r w:rsidRPr="00766E33">
        <w:rPr>
          <w:rFonts w:ascii="Arial" w:hAnsi="Arial" w:cs="Arial"/>
          <w:noProof/>
          <w:sz w:val="20"/>
          <w:szCs w:val="20"/>
          <w:lang w:eastAsia="id-ID"/>
        </w:rPr>
        <w:lastRenderedPageBreak/>
        <w:t>Nilai R</w:t>
      </w:r>
      <w:r w:rsidRPr="00766E33">
        <w:rPr>
          <w:rFonts w:ascii="Arial" w:hAnsi="Arial" w:cs="Arial"/>
          <w:noProof/>
          <w:sz w:val="20"/>
          <w:szCs w:val="20"/>
          <w:vertAlign w:val="superscript"/>
          <w:lang w:eastAsia="id-ID"/>
        </w:rPr>
        <w:t>2</w:t>
      </w:r>
      <w:r w:rsidRPr="00766E33">
        <w:rPr>
          <w:rFonts w:ascii="Arial" w:hAnsi="Arial" w:cs="Arial"/>
          <w:noProof/>
          <w:sz w:val="20"/>
          <w:szCs w:val="20"/>
          <w:lang w:eastAsia="id-ID"/>
        </w:rPr>
        <w:t xml:space="preserve"> = 0,9177 untuk persamaan Langmuir, menunjukkan bahwa hanya 91,77% variasi nilai Y yang dapat dijelaskan oleh persamaan tersebut, sedangkan sisanya dipengaruhi oleh variabel lain yang berada diluar persamaan.</w:t>
      </w:r>
      <w:r w:rsidR="004C7D31" w:rsidRPr="004C7D31">
        <w:rPr>
          <w:rFonts w:ascii="Arial" w:hAnsi="Arial" w:cs="Arial"/>
          <w:sz w:val="20"/>
          <w:szCs w:val="20"/>
        </w:rPr>
        <w:t xml:space="preserve"> </w:t>
      </w:r>
    </w:p>
    <w:p w:rsidR="006E30D0" w:rsidRDefault="006E30D0" w:rsidP="006E30D0">
      <w:pPr>
        <w:jc w:val="both"/>
        <w:rPr>
          <w:rFonts w:ascii="Arial" w:hAnsi="Arial" w:cs="Arial"/>
          <w:sz w:val="20"/>
          <w:szCs w:val="20"/>
          <w:lang w:val="en-US"/>
        </w:rPr>
      </w:pPr>
    </w:p>
    <w:p w:rsidR="00AF2DC9" w:rsidRPr="00766E33" w:rsidRDefault="004C7D31" w:rsidP="006E30D0">
      <w:pPr>
        <w:spacing w:line="360" w:lineRule="auto"/>
        <w:jc w:val="both"/>
        <w:rPr>
          <w:rFonts w:ascii="Arial" w:hAnsi="Arial" w:cs="Arial"/>
          <w:b/>
          <w:noProof/>
          <w:sz w:val="20"/>
          <w:szCs w:val="20"/>
          <w:lang w:val="en-US" w:eastAsia="id-ID"/>
        </w:rPr>
      </w:pPr>
      <w:r w:rsidRPr="00766E33">
        <w:rPr>
          <w:rFonts w:ascii="Arial" w:hAnsi="Arial" w:cs="Arial"/>
          <w:sz w:val="20"/>
          <w:szCs w:val="20"/>
        </w:rPr>
        <w:t xml:space="preserve">Tabel </w:t>
      </w:r>
      <w:r>
        <w:rPr>
          <w:rFonts w:ascii="Arial" w:hAnsi="Arial" w:cs="Arial"/>
          <w:sz w:val="20"/>
          <w:szCs w:val="20"/>
          <w:lang w:val="en-US"/>
        </w:rPr>
        <w:t>1</w:t>
      </w:r>
      <w:r w:rsidRPr="00766E33">
        <w:rPr>
          <w:rFonts w:ascii="Arial" w:hAnsi="Arial" w:cs="Arial"/>
          <w:sz w:val="20"/>
          <w:szCs w:val="20"/>
        </w:rPr>
        <w:t xml:space="preserve"> berikut memperlihatkan rekapitulasi persamaan garis lurus isoterm sorpsi Freundlich dan Langmuir yang diperoleh dari Gambar 1</w:t>
      </w:r>
      <w:r>
        <w:rPr>
          <w:rFonts w:ascii="Arial" w:hAnsi="Arial" w:cs="Arial"/>
          <w:sz w:val="20"/>
          <w:szCs w:val="20"/>
          <w:lang w:val="en-US"/>
        </w:rPr>
        <w:t xml:space="preserve"> hingga Gambar </w:t>
      </w:r>
      <w:r w:rsidRPr="00766E33">
        <w:rPr>
          <w:rFonts w:ascii="Arial" w:hAnsi="Arial" w:cs="Arial"/>
          <w:sz w:val="20"/>
          <w:szCs w:val="20"/>
        </w:rPr>
        <w:t>6.</w:t>
      </w:r>
    </w:p>
    <w:p w:rsidR="005D183C" w:rsidRPr="00766E33" w:rsidRDefault="005D183C" w:rsidP="00866C39">
      <w:pPr>
        <w:spacing w:after="120" w:line="360" w:lineRule="auto"/>
        <w:jc w:val="both"/>
        <w:rPr>
          <w:rFonts w:ascii="Arial" w:hAnsi="Arial" w:cs="Arial"/>
          <w:sz w:val="20"/>
          <w:szCs w:val="20"/>
          <w:lang w:val="en-US"/>
        </w:rPr>
        <w:sectPr w:rsidR="005D183C" w:rsidRPr="00766E33"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AF2DC9" w:rsidRPr="00766E33" w:rsidRDefault="00AF2DC9" w:rsidP="00AF2DC9">
      <w:pPr>
        <w:spacing w:line="360" w:lineRule="auto"/>
        <w:ind w:firstLine="567"/>
        <w:jc w:val="both"/>
        <w:rPr>
          <w:rFonts w:ascii="Arial" w:hAnsi="Arial" w:cs="Arial"/>
          <w:sz w:val="20"/>
          <w:szCs w:val="20"/>
        </w:rPr>
      </w:pPr>
    </w:p>
    <w:p w:rsidR="004C7D31" w:rsidRPr="006E30D0" w:rsidRDefault="00AF2DC9" w:rsidP="006E30D0">
      <w:pPr>
        <w:spacing w:line="360" w:lineRule="auto"/>
        <w:jc w:val="center"/>
        <w:rPr>
          <w:rFonts w:ascii="Arial" w:hAnsi="Arial" w:cs="Arial"/>
          <w:b/>
          <w:bCs/>
          <w:sz w:val="18"/>
          <w:szCs w:val="18"/>
          <w:lang w:val="en-US"/>
        </w:rPr>
      </w:pPr>
      <w:r w:rsidRPr="006E30D0">
        <w:rPr>
          <w:rFonts w:ascii="Arial" w:hAnsi="Arial" w:cs="Arial"/>
          <w:b/>
          <w:bCs/>
          <w:sz w:val="18"/>
          <w:szCs w:val="18"/>
        </w:rPr>
        <w:t xml:space="preserve">Tabel </w:t>
      </w:r>
      <w:r w:rsidR="006E30D0">
        <w:rPr>
          <w:rFonts w:ascii="Arial" w:hAnsi="Arial" w:cs="Arial"/>
          <w:b/>
          <w:bCs/>
          <w:sz w:val="18"/>
          <w:szCs w:val="18"/>
          <w:lang w:val="en-US"/>
        </w:rPr>
        <w:t>1</w:t>
      </w:r>
    </w:p>
    <w:p w:rsidR="00AF2DC9" w:rsidRPr="006E30D0" w:rsidRDefault="00AF2DC9" w:rsidP="004C7D31">
      <w:pPr>
        <w:jc w:val="center"/>
        <w:rPr>
          <w:rFonts w:ascii="Arial" w:hAnsi="Arial" w:cs="Arial"/>
          <w:b/>
          <w:bCs/>
          <w:sz w:val="18"/>
          <w:szCs w:val="18"/>
        </w:rPr>
      </w:pPr>
      <w:r w:rsidRPr="006E30D0">
        <w:rPr>
          <w:rFonts w:ascii="Arial" w:hAnsi="Arial" w:cs="Arial"/>
          <w:b/>
          <w:bCs/>
          <w:sz w:val="18"/>
          <w:szCs w:val="18"/>
        </w:rPr>
        <w:t>Rekapitulasi Persamaan Isoterm Sorpsi Freundlich dan Langmuir pada</w:t>
      </w:r>
    </w:p>
    <w:p w:rsidR="00AF2DC9" w:rsidRPr="006E30D0" w:rsidRDefault="00AF2DC9" w:rsidP="004C7D31">
      <w:pPr>
        <w:ind w:firstLine="960"/>
        <w:jc w:val="center"/>
        <w:rPr>
          <w:rFonts w:ascii="Arial" w:hAnsi="Arial" w:cs="Arial"/>
          <w:b/>
          <w:bCs/>
          <w:sz w:val="18"/>
          <w:szCs w:val="18"/>
          <w:lang w:val="en-US"/>
        </w:rPr>
      </w:pPr>
      <w:r w:rsidRPr="006E30D0">
        <w:rPr>
          <w:rFonts w:ascii="Arial" w:hAnsi="Arial" w:cs="Arial"/>
          <w:b/>
          <w:bCs/>
          <w:sz w:val="18"/>
          <w:szCs w:val="18"/>
        </w:rPr>
        <w:t>Penyisihan Zat Warna CIRB 5 oleh Jamur Mati</w:t>
      </w:r>
    </w:p>
    <w:p w:rsidR="006E30D0" w:rsidRPr="006E30D0" w:rsidRDefault="006E30D0" w:rsidP="004C7D31">
      <w:pPr>
        <w:ind w:firstLine="960"/>
        <w:jc w:val="center"/>
        <w:rPr>
          <w:rFonts w:ascii="Arial" w:hAnsi="Arial" w:cs="Arial"/>
          <w:b/>
          <w:bCs/>
          <w:sz w:val="20"/>
          <w:szCs w:val="20"/>
          <w:lang w:val="en-US"/>
        </w:rPr>
      </w:pP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160"/>
        <w:gridCol w:w="840"/>
        <w:gridCol w:w="2160"/>
        <w:gridCol w:w="840"/>
        <w:gridCol w:w="1464"/>
      </w:tblGrid>
      <w:tr w:rsidR="00AF2DC9" w:rsidRPr="00766E33" w:rsidTr="00643F12">
        <w:trPr>
          <w:jc w:val="center"/>
        </w:trPr>
        <w:tc>
          <w:tcPr>
            <w:tcW w:w="900" w:type="dxa"/>
            <w:vMerge w:val="restart"/>
            <w:shd w:val="clear" w:color="auto" w:fill="E0E0E0"/>
          </w:tcPr>
          <w:p w:rsidR="00AF2DC9" w:rsidRPr="00766E33" w:rsidRDefault="00AF2DC9" w:rsidP="006E30D0">
            <w:pPr>
              <w:spacing w:before="60" w:after="60"/>
              <w:jc w:val="center"/>
              <w:rPr>
                <w:rFonts w:ascii="Arial" w:hAnsi="Arial" w:cs="Arial"/>
                <w:b/>
                <w:bCs/>
                <w:sz w:val="20"/>
                <w:szCs w:val="20"/>
              </w:rPr>
            </w:pPr>
            <w:r w:rsidRPr="00766E33">
              <w:rPr>
                <w:rFonts w:ascii="Arial" w:hAnsi="Arial" w:cs="Arial"/>
                <w:b/>
                <w:bCs/>
                <w:sz w:val="20"/>
                <w:szCs w:val="20"/>
              </w:rPr>
              <w:t>Konst.</w:t>
            </w:r>
          </w:p>
          <w:p w:rsidR="00AF2DC9" w:rsidRPr="00766E33" w:rsidRDefault="00AF2DC9" w:rsidP="006E30D0">
            <w:pPr>
              <w:spacing w:before="60" w:after="60"/>
              <w:jc w:val="center"/>
              <w:rPr>
                <w:rFonts w:ascii="Arial" w:hAnsi="Arial" w:cs="Arial"/>
                <w:b/>
                <w:bCs/>
                <w:sz w:val="20"/>
                <w:szCs w:val="20"/>
              </w:rPr>
            </w:pPr>
            <w:r w:rsidRPr="00766E33">
              <w:rPr>
                <w:rFonts w:ascii="Arial" w:hAnsi="Arial" w:cs="Arial"/>
                <w:b/>
                <w:bCs/>
                <w:sz w:val="20"/>
                <w:szCs w:val="20"/>
              </w:rPr>
              <w:t>(mg/L)</w:t>
            </w:r>
          </w:p>
        </w:tc>
        <w:tc>
          <w:tcPr>
            <w:tcW w:w="3000" w:type="dxa"/>
            <w:gridSpan w:val="2"/>
            <w:shd w:val="clear" w:color="auto" w:fill="E0E0E0"/>
          </w:tcPr>
          <w:p w:rsidR="00AF2DC9" w:rsidRPr="00766E33" w:rsidRDefault="00AF2DC9" w:rsidP="006E30D0">
            <w:pPr>
              <w:spacing w:before="60" w:after="60"/>
              <w:jc w:val="center"/>
              <w:rPr>
                <w:rFonts w:ascii="Arial" w:hAnsi="Arial" w:cs="Arial"/>
                <w:b/>
                <w:bCs/>
                <w:sz w:val="20"/>
                <w:szCs w:val="20"/>
              </w:rPr>
            </w:pPr>
            <w:r w:rsidRPr="00766E33">
              <w:rPr>
                <w:rFonts w:ascii="Arial" w:hAnsi="Arial" w:cs="Arial"/>
                <w:b/>
                <w:bCs/>
                <w:sz w:val="20"/>
                <w:szCs w:val="20"/>
              </w:rPr>
              <w:t>Isoterm Sorpsi Freundlich</w:t>
            </w:r>
          </w:p>
        </w:tc>
        <w:tc>
          <w:tcPr>
            <w:tcW w:w="3000" w:type="dxa"/>
            <w:gridSpan w:val="2"/>
            <w:shd w:val="clear" w:color="auto" w:fill="E0E0E0"/>
          </w:tcPr>
          <w:p w:rsidR="00AF2DC9" w:rsidRPr="00766E33" w:rsidRDefault="00AF2DC9" w:rsidP="006E30D0">
            <w:pPr>
              <w:spacing w:before="60" w:after="60"/>
              <w:jc w:val="center"/>
              <w:rPr>
                <w:rFonts w:ascii="Arial" w:hAnsi="Arial" w:cs="Arial"/>
                <w:b/>
                <w:bCs/>
                <w:sz w:val="20"/>
                <w:szCs w:val="20"/>
              </w:rPr>
            </w:pPr>
            <w:r w:rsidRPr="00766E33">
              <w:rPr>
                <w:rFonts w:ascii="Arial" w:hAnsi="Arial" w:cs="Arial"/>
                <w:b/>
                <w:bCs/>
                <w:sz w:val="20"/>
                <w:szCs w:val="20"/>
              </w:rPr>
              <w:t>Isoterm  Sorpsi Langmuir</w:t>
            </w:r>
          </w:p>
        </w:tc>
        <w:tc>
          <w:tcPr>
            <w:tcW w:w="1464" w:type="dxa"/>
            <w:vMerge w:val="restart"/>
            <w:shd w:val="clear" w:color="auto" w:fill="D9D9D9"/>
          </w:tcPr>
          <w:p w:rsidR="00AF2DC9" w:rsidRPr="00766E33" w:rsidRDefault="00AF2DC9" w:rsidP="006E30D0">
            <w:pPr>
              <w:spacing w:before="60" w:after="60"/>
              <w:jc w:val="center"/>
              <w:rPr>
                <w:rFonts w:ascii="Arial" w:hAnsi="Arial" w:cs="Arial"/>
                <w:b/>
                <w:sz w:val="20"/>
                <w:szCs w:val="20"/>
              </w:rPr>
            </w:pPr>
            <w:r w:rsidRPr="00766E33">
              <w:rPr>
                <w:rFonts w:ascii="Arial" w:hAnsi="Arial" w:cs="Arial"/>
                <w:b/>
                <w:sz w:val="20"/>
                <w:szCs w:val="20"/>
              </w:rPr>
              <w:t>Persamaan Terpilih</w:t>
            </w:r>
          </w:p>
        </w:tc>
      </w:tr>
      <w:tr w:rsidR="00AF2DC9" w:rsidRPr="00766E33" w:rsidTr="00643F12">
        <w:trPr>
          <w:jc w:val="center"/>
        </w:trPr>
        <w:tc>
          <w:tcPr>
            <w:tcW w:w="900" w:type="dxa"/>
            <w:vMerge/>
          </w:tcPr>
          <w:p w:rsidR="00AF2DC9" w:rsidRPr="00766E33" w:rsidRDefault="00AF2DC9" w:rsidP="006E30D0">
            <w:pPr>
              <w:spacing w:before="60" w:after="60" w:line="360" w:lineRule="auto"/>
              <w:jc w:val="both"/>
              <w:rPr>
                <w:rFonts w:ascii="Arial" w:hAnsi="Arial" w:cs="Arial"/>
                <w:sz w:val="20"/>
                <w:szCs w:val="20"/>
              </w:rPr>
            </w:pPr>
          </w:p>
        </w:tc>
        <w:tc>
          <w:tcPr>
            <w:tcW w:w="2160" w:type="dxa"/>
            <w:shd w:val="clear" w:color="auto" w:fill="E0E0E0"/>
          </w:tcPr>
          <w:p w:rsidR="00AF2DC9" w:rsidRPr="00766E33" w:rsidRDefault="00AF2DC9" w:rsidP="006E30D0">
            <w:pPr>
              <w:spacing w:before="60" w:after="60"/>
              <w:jc w:val="center"/>
              <w:rPr>
                <w:rFonts w:ascii="Arial" w:hAnsi="Arial" w:cs="Arial"/>
                <w:b/>
                <w:bCs/>
                <w:sz w:val="20"/>
                <w:szCs w:val="20"/>
              </w:rPr>
            </w:pPr>
            <w:r w:rsidRPr="00766E33">
              <w:rPr>
                <w:rFonts w:ascii="Arial" w:hAnsi="Arial" w:cs="Arial"/>
                <w:b/>
                <w:bCs/>
                <w:sz w:val="20"/>
                <w:szCs w:val="20"/>
              </w:rPr>
              <w:t>Pers. Garis</w:t>
            </w:r>
          </w:p>
        </w:tc>
        <w:tc>
          <w:tcPr>
            <w:tcW w:w="840" w:type="dxa"/>
            <w:shd w:val="clear" w:color="auto" w:fill="E0E0E0"/>
          </w:tcPr>
          <w:p w:rsidR="00AF2DC9" w:rsidRPr="00766E33" w:rsidRDefault="00AF2DC9" w:rsidP="006E30D0">
            <w:pPr>
              <w:spacing w:before="60" w:after="60"/>
              <w:jc w:val="center"/>
              <w:rPr>
                <w:rFonts w:ascii="Arial" w:hAnsi="Arial" w:cs="Arial"/>
                <w:b/>
                <w:bCs/>
                <w:sz w:val="20"/>
                <w:szCs w:val="20"/>
              </w:rPr>
            </w:pPr>
            <w:r w:rsidRPr="00766E33">
              <w:rPr>
                <w:rFonts w:ascii="Arial" w:hAnsi="Arial" w:cs="Arial"/>
                <w:b/>
                <w:bCs/>
                <w:sz w:val="20"/>
                <w:szCs w:val="20"/>
              </w:rPr>
              <w:t>R</w:t>
            </w:r>
            <w:r w:rsidRPr="00766E33">
              <w:rPr>
                <w:rFonts w:ascii="Arial" w:hAnsi="Arial" w:cs="Arial"/>
                <w:b/>
                <w:bCs/>
                <w:sz w:val="20"/>
                <w:szCs w:val="20"/>
                <w:vertAlign w:val="superscript"/>
              </w:rPr>
              <w:t>2</w:t>
            </w:r>
          </w:p>
        </w:tc>
        <w:tc>
          <w:tcPr>
            <w:tcW w:w="2160" w:type="dxa"/>
            <w:shd w:val="clear" w:color="auto" w:fill="E0E0E0"/>
          </w:tcPr>
          <w:p w:rsidR="00AF2DC9" w:rsidRPr="00766E33" w:rsidRDefault="00AF2DC9" w:rsidP="006E30D0">
            <w:pPr>
              <w:spacing w:before="60" w:after="60"/>
              <w:jc w:val="center"/>
              <w:rPr>
                <w:rFonts w:ascii="Arial" w:hAnsi="Arial" w:cs="Arial"/>
                <w:b/>
                <w:bCs/>
                <w:sz w:val="20"/>
                <w:szCs w:val="20"/>
              </w:rPr>
            </w:pPr>
            <w:r w:rsidRPr="00766E33">
              <w:rPr>
                <w:rFonts w:ascii="Arial" w:hAnsi="Arial" w:cs="Arial"/>
                <w:b/>
                <w:bCs/>
                <w:sz w:val="20"/>
                <w:szCs w:val="20"/>
              </w:rPr>
              <w:t>Pers. Garis</w:t>
            </w:r>
          </w:p>
        </w:tc>
        <w:tc>
          <w:tcPr>
            <w:tcW w:w="840" w:type="dxa"/>
            <w:shd w:val="clear" w:color="auto" w:fill="E0E0E0"/>
          </w:tcPr>
          <w:p w:rsidR="00AF2DC9" w:rsidRPr="00766E33" w:rsidRDefault="00AF2DC9" w:rsidP="006E30D0">
            <w:pPr>
              <w:spacing w:before="60" w:after="60"/>
              <w:jc w:val="center"/>
              <w:rPr>
                <w:rFonts w:ascii="Arial" w:hAnsi="Arial" w:cs="Arial"/>
                <w:b/>
                <w:bCs/>
                <w:sz w:val="20"/>
                <w:szCs w:val="20"/>
              </w:rPr>
            </w:pPr>
            <w:r w:rsidRPr="00766E33">
              <w:rPr>
                <w:rFonts w:ascii="Arial" w:hAnsi="Arial" w:cs="Arial"/>
                <w:b/>
                <w:bCs/>
                <w:sz w:val="20"/>
                <w:szCs w:val="20"/>
              </w:rPr>
              <w:t>R</w:t>
            </w:r>
            <w:r w:rsidRPr="00766E33">
              <w:rPr>
                <w:rFonts w:ascii="Arial" w:hAnsi="Arial" w:cs="Arial"/>
                <w:b/>
                <w:bCs/>
                <w:sz w:val="20"/>
                <w:szCs w:val="20"/>
                <w:vertAlign w:val="superscript"/>
              </w:rPr>
              <w:t>2</w:t>
            </w:r>
          </w:p>
        </w:tc>
        <w:tc>
          <w:tcPr>
            <w:tcW w:w="1464" w:type="dxa"/>
            <w:vMerge/>
            <w:shd w:val="clear" w:color="auto" w:fill="D9D9D9"/>
          </w:tcPr>
          <w:p w:rsidR="00AF2DC9" w:rsidRPr="00766E33" w:rsidRDefault="00AF2DC9" w:rsidP="006E30D0">
            <w:pPr>
              <w:spacing w:before="60" w:after="60"/>
              <w:rPr>
                <w:rFonts w:ascii="Arial" w:hAnsi="Arial" w:cs="Arial"/>
                <w:b/>
                <w:sz w:val="20"/>
                <w:szCs w:val="20"/>
              </w:rPr>
            </w:pPr>
          </w:p>
        </w:tc>
      </w:tr>
      <w:tr w:rsidR="00AF2DC9" w:rsidRPr="00766E33" w:rsidTr="00643F12">
        <w:trPr>
          <w:jc w:val="center"/>
        </w:trPr>
        <w:tc>
          <w:tcPr>
            <w:tcW w:w="900" w:type="dxa"/>
          </w:tcPr>
          <w:p w:rsidR="00AF2DC9" w:rsidRPr="00766E33" w:rsidRDefault="00AF2DC9" w:rsidP="006E30D0">
            <w:pPr>
              <w:spacing w:before="60" w:after="60" w:line="360" w:lineRule="auto"/>
              <w:jc w:val="center"/>
              <w:rPr>
                <w:rFonts w:ascii="Arial" w:hAnsi="Arial" w:cs="Arial"/>
                <w:sz w:val="20"/>
                <w:szCs w:val="20"/>
              </w:rPr>
            </w:pPr>
            <w:r w:rsidRPr="00766E33">
              <w:rPr>
                <w:rFonts w:ascii="Arial" w:hAnsi="Arial" w:cs="Arial"/>
                <w:sz w:val="20"/>
                <w:szCs w:val="20"/>
              </w:rPr>
              <w:t>60</w:t>
            </w:r>
          </w:p>
        </w:tc>
        <w:tc>
          <w:tcPr>
            <w:tcW w:w="2160" w:type="dxa"/>
          </w:tcPr>
          <w:p w:rsidR="00AF2DC9" w:rsidRPr="00766E33" w:rsidRDefault="00AF2DC9" w:rsidP="006E30D0">
            <w:pPr>
              <w:spacing w:before="60" w:after="60"/>
              <w:rPr>
                <w:rFonts w:ascii="Arial" w:hAnsi="Arial" w:cs="Arial"/>
                <w:sz w:val="20"/>
                <w:szCs w:val="20"/>
              </w:rPr>
            </w:pPr>
            <w:r w:rsidRPr="00766E33">
              <w:rPr>
                <w:rFonts w:ascii="Arial" w:hAnsi="Arial" w:cs="Arial"/>
                <w:sz w:val="20"/>
                <w:szCs w:val="20"/>
              </w:rPr>
              <w:t xml:space="preserve">y = 0,4681x + 1,4475    </w:t>
            </w:r>
          </w:p>
        </w:tc>
        <w:tc>
          <w:tcPr>
            <w:tcW w:w="840" w:type="dxa"/>
          </w:tcPr>
          <w:p w:rsidR="00AF2DC9" w:rsidRPr="00766E33" w:rsidRDefault="00AF2DC9" w:rsidP="006E30D0">
            <w:pPr>
              <w:spacing w:before="60" w:after="60"/>
              <w:jc w:val="center"/>
              <w:rPr>
                <w:rFonts w:ascii="Arial" w:hAnsi="Arial" w:cs="Arial"/>
                <w:sz w:val="20"/>
                <w:szCs w:val="20"/>
              </w:rPr>
            </w:pPr>
            <w:r w:rsidRPr="00766E33">
              <w:rPr>
                <w:rFonts w:ascii="Arial" w:hAnsi="Arial" w:cs="Arial"/>
                <w:sz w:val="20"/>
                <w:szCs w:val="20"/>
              </w:rPr>
              <w:t>0,8137</w:t>
            </w:r>
          </w:p>
        </w:tc>
        <w:tc>
          <w:tcPr>
            <w:tcW w:w="2160" w:type="dxa"/>
          </w:tcPr>
          <w:p w:rsidR="00AF2DC9" w:rsidRPr="00766E33" w:rsidRDefault="00AF2DC9" w:rsidP="006E30D0">
            <w:pPr>
              <w:spacing w:before="60" w:after="60"/>
              <w:rPr>
                <w:rFonts w:ascii="Arial" w:hAnsi="Arial" w:cs="Arial"/>
                <w:sz w:val="20"/>
                <w:szCs w:val="20"/>
              </w:rPr>
            </w:pPr>
            <w:r w:rsidRPr="00766E33">
              <w:rPr>
                <w:rFonts w:ascii="Arial" w:hAnsi="Arial" w:cs="Arial"/>
                <w:sz w:val="20"/>
                <w:szCs w:val="20"/>
              </w:rPr>
              <w:t>y = 0,0278x + 0,0102</w:t>
            </w:r>
          </w:p>
        </w:tc>
        <w:tc>
          <w:tcPr>
            <w:tcW w:w="840" w:type="dxa"/>
          </w:tcPr>
          <w:p w:rsidR="00AF2DC9" w:rsidRPr="00766E33" w:rsidRDefault="00AF2DC9" w:rsidP="006E30D0">
            <w:pPr>
              <w:spacing w:before="60" w:after="60"/>
              <w:jc w:val="center"/>
              <w:rPr>
                <w:rFonts w:ascii="Arial" w:hAnsi="Arial" w:cs="Arial"/>
                <w:sz w:val="20"/>
                <w:szCs w:val="20"/>
              </w:rPr>
            </w:pPr>
            <w:r w:rsidRPr="00766E33">
              <w:rPr>
                <w:rFonts w:ascii="Arial" w:hAnsi="Arial" w:cs="Arial"/>
                <w:sz w:val="20"/>
                <w:szCs w:val="20"/>
              </w:rPr>
              <w:t>0,8743</w:t>
            </w:r>
          </w:p>
        </w:tc>
        <w:tc>
          <w:tcPr>
            <w:tcW w:w="1464" w:type="dxa"/>
            <w:shd w:val="clear" w:color="auto" w:fill="auto"/>
          </w:tcPr>
          <w:p w:rsidR="00AF2DC9" w:rsidRPr="00766E33" w:rsidRDefault="00AF2DC9" w:rsidP="006E30D0">
            <w:pPr>
              <w:spacing w:before="60" w:after="60"/>
              <w:jc w:val="center"/>
              <w:rPr>
                <w:rFonts w:ascii="Arial" w:hAnsi="Arial" w:cs="Arial"/>
                <w:sz w:val="20"/>
                <w:szCs w:val="20"/>
              </w:rPr>
            </w:pPr>
            <w:r w:rsidRPr="00766E33">
              <w:rPr>
                <w:rFonts w:ascii="Arial" w:hAnsi="Arial" w:cs="Arial"/>
                <w:sz w:val="20"/>
                <w:szCs w:val="20"/>
              </w:rPr>
              <w:t>Langmuir</w:t>
            </w:r>
          </w:p>
        </w:tc>
      </w:tr>
      <w:tr w:rsidR="00AF2DC9" w:rsidRPr="00766E33" w:rsidTr="00643F12">
        <w:trPr>
          <w:jc w:val="center"/>
        </w:trPr>
        <w:tc>
          <w:tcPr>
            <w:tcW w:w="900" w:type="dxa"/>
          </w:tcPr>
          <w:p w:rsidR="00AF2DC9" w:rsidRPr="00766E33" w:rsidRDefault="00AF2DC9" w:rsidP="006E30D0">
            <w:pPr>
              <w:spacing w:before="60" w:after="60" w:line="360" w:lineRule="auto"/>
              <w:jc w:val="center"/>
              <w:rPr>
                <w:rFonts w:ascii="Arial" w:hAnsi="Arial" w:cs="Arial"/>
                <w:sz w:val="20"/>
                <w:szCs w:val="20"/>
              </w:rPr>
            </w:pPr>
            <w:r w:rsidRPr="00766E33">
              <w:rPr>
                <w:rFonts w:ascii="Arial" w:hAnsi="Arial" w:cs="Arial"/>
                <w:sz w:val="20"/>
                <w:szCs w:val="20"/>
              </w:rPr>
              <w:t>80</w:t>
            </w:r>
          </w:p>
        </w:tc>
        <w:tc>
          <w:tcPr>
            <w:tcW w:w="2160" w:type="dxa"/>
          </w:tcPr>
          <w:p w:rsidR="00AF2DC9" w:rsidRPr="00766E33" w:rsidRDefault="00AF2DC9" w:rsidP="006E30D0">
            <w:pPr>
              <w:spacing w:before="60" w:after="60"/>
              <w:ind w:firstLine="12"/>
              <w:rPr>
                <w:rFonts w:ascii="Arial" w:hAnsi="Arial" w:cs="Arial"/>
                <w:sz w:val="20"/>
                <w:szCs w:val="20"/>
              </w:rPr>
            </w:pPr>
            <w:r w:rsidRPr="00766E33">
              <w:rPr>
                <w:rFonts w:ascii="Arial" w:hAnsi="Arial" w:cs="Arial"/>
                <w:sz w:val="20"/>
                <w:szCs w:val="20"/>
              </w:rPr>
              <w:t>y = 0,2534x + 1,6144</w:t>
            </w:r>
          </w:p>
        </w:tc>
        <w:tc>
          <w:tcPr>
            <w:tcW w:w="840" w:type="dxa"/>
          </w:tcPr>
          <w:p w:rsidR="00AF2DC9" w:rsidRPr="00766E33" w:rsidRDefault="00AF2DC9" w:rsidP="006E30D0">
            <w:pPr>
              <w:spacing w:before="60" w:after="60"/>
              <w:jc w:val="center"/>
              <w:rPr>
                <w:rFonts w:ascii="Arial" w:hAnsi="Arial" w:cs="Arial"/>
                <w:sz w:val="20"/>
                <w:szCs w:val="20"/>
              </w:rPr>
            </w:pPr>
            <w:r w:rsidRPr="00766E33">
              <w:rPr>
                <w:rFonts w:ascii="Arial" w:hAnsi="Arial" w:cs="Arial"/>
                <w:sz w:val="20"/>
                <w:szCs w:val="20"/>
              </w:rPr>
              <w:t>0,8318</w:t>
            </w:r>
          </w:p>
        </w:tc>
        <w:tc>
          <w:tcPr>
            <w:tcW w:w="2160" w:type="dxa"/>
          </w:tcPr>
          <w:p w:rsidR="00AF2DC9" w:rsidRPr="00766E33" w:rsidRDefault="00AF2DC9" w:rsidP="006E30D0">
            <w:pPr>
              <w:spacing w:before="60" w:after="60"/>
              <w:ind w:firstLine="12"/>
              <w:rPr>
                <w:rFonts w:ascii="Arial" w:hAnsi="Arial" w:cs="Arial"/>
                <w:sz w:val="20"/>
                <w:szCs w:val="20"/>
              </w:rPr>
            </w:pPr>
            <w:r w:rsidRPr="00766E33">
              <w:rPr>
                <w:rFonts w:ascii="Arial" w:hAnsi="Arial" w:cs="Arial"/>
                <w:sz w:val="20"/>
                <w:szCs w:val="20"/>
              </w:rPr>
              <w:t>y = 0,0217x + 0,0101</w:t>
            </w:r>
          </w:p>
        </w:tc>
        <w:tc>
          <w:tcPr>
            <w:tcW w:w="840" w:type="dxa"/>
          </w:tcPr>
          <w:p w:rsidR="00AF2DC9" w:rsidRPr="00766E33" w:rsidRDefault="00AF2DC9" w:rsidP="006E30D0">
            <w:pPr>
              <w:spacing w:before="60" w:after="60"/>
              <w:jc w:val="center"/>
              <w:rPr>
                <w:rFonts w:ascii="Arial" w:hAnsi="Arial" w:cs="Arial"/>
                <w:sz w:val="20"/>
                <w:szCs w:val="20"/>
              </w:rPr>
            </w:pPr>
            <w:r w:rsidRPr="00766E33">
              <w:rPr>
                <w:rFonts w:ascii="Arial" w:hAnsi="Arial" w:cs="Arial"/>
                <w:sz w:val="20"/>
                <w:szCs w:val="20"/>
              </w:rPr>
              <w:t>0,9144</w:t>
            </w:r>
          </w:p>
        </w:tc>
        <w:tc>
          <w:tcPr>
            <w:tcW w:w="1464" w:type="dxa"/>
            <w:shd w:val="clear" w:color="auto" w:fill="auto"/>
          </w:tcPr>
          <w:p w:rsidR="00AF2DC9" w:rsidRPr="00766E33" w:rsidRDefault="00AF2DC9" w:rsidP="006E30D0">
            <w:pPr>
              <w:spacing w:before="60" w:after="60"/>
              <w:jc w:val="center"/>
              <w:rPr>
                <w:rFonts w:ascii="Arial" w:hAnsi="Arial" w:cs="Arial"/>
                <w:sz w:val="20"/>
                <w:szCs w:val="20"/>
              </w:rPr>
            </w:pPr>
            <w:r w:rsidRPr="00766E33">
              <w:rPr>
                <w:rFonts w:ascii="Arial" w:hAnsi="Arial" w:cs="Arial"/>
                <w:sz w:val="20"/>
                <w:szCs w:val="20"/>
              </w:rPr>
              <w:t>Langmuir</w:t>
            </w:r>
          </w:p>
        </w:tc>
      </w:tr>
      <w:tr w:rsidR="00AF2DC9" w:rsidRPr="00766E33" w:rsidTr="00643F12">
        <w:trPr>
          <w:jc w:val="center"/>
        </w:trPr>
        <w:tc>
          <w:tcPr>
            <w:tcW w:w="900" w:type="dxa"/>
          </w:tcPr>
          <w:p w:rsidR="00AF2DC9" w:rsidRPr="00766E33" w:rsidRDefault="00AF2DC9" w:rsidP="006E30D0">
            <w:pPr>
              <w:spacing w:before="60" w:after="60" w:line="360" w:lineRule="auto"/>
              <w:jc w:val="center"/>
              <w:rPr>
                <w:rFonts w:ascii="Arial" w:hAnsi="Arial" w:cs="Arial"/>
                <w:sz w:val="20"/>
                <w:szCs w:val="20"/>
              </w:rPr>
            </w:pPr>
            <w:r w:rsidRPr="00766E33">
              <w:rPr>
                <w:rFonts w:ascii="Arial" w:hAnsi="Arial" w:cs="Arial"/>
                <w:sz w:val="20"/>
                <w:szCs w:val="20"/>
              </w:rPr>
              <w:t>100</w:t>
            </w:r>
          </w:p>
        </w:tc>
        <w:tc>
          <w:tcPr>
            <w:tcW w:w="2160" w:type="dxa"/>
          </w:tcPr>
          <w:p w:rsidR="00AF2DC9" w:rsidRPr="00766E33" w:rsidRDefault="00AF2DC9" w:rsidP="006E30D0">
            <w:pPr>
              <w:spacing w:before="60" w:after="60"/>
              <w:rPr>
                <w:rFonts w:ascii="Arial" w:hAnsi="Arial" w:cs="Arial"/>
                <w:sz w:val="20"/>
                <w:szCs w:val="20"/>
              </w:rPr>
            </w:pPr>
            <w:r w:rsidRPr="00766E33">
              <w:rPr>
                <w:rFonts w:ascii="Arial" w:hAnsi="Arial" w:cs="Arial"/>
                <w:sz w:val="20"/>
                <w:szCs w:val="20"/>
              </w:rPr>
              <w:t>y = 0,311x+ 1,561</w:t>
            </w:r>
          </w:p>
        </w:tc>
        <w:tc>
          <w:tcPr>
            <w:tcW w:w="840" w:type="dxa"/>
          </w:tcPr>
          <w:p w:rsidR="00AF2DC9" w:rsidRPr="00766E33" w:rsidRDefault="00AF2DC9" w:rsidP="006E30D0">
            <w:pPr>
              <w:spacing w:before="60" w:after="60"/>
              <w:jc w:val="center"/>
              <w:rPr>
                <w:rFonts w:ascii="Arial" w:hAnsi="Arial" w:cs="Arial"/>
                <w:sz w:val="20"/>
                <w:szCs w:val="20"/>
              </w:rPr>
            </w:pPr>
            <w:r w:rsidRPr="00766E33">
              <w:rPr>
                <w:rFonts w:ascii="Arial" w:hAnsi="Arial" w:cs="Arial"/>
                <w:sz w:val="20"/>
                <w:szCs w:val="20"/>
              </w:rPr>
              <w:t>0,8597</w:t>
            </w:r>
          </w:p>
        </w:tc>
        <w:tc>
          <w:tcPr>
            <w:tcW w:w="2160" w:type="dxa"/>
          </w:tcPr>
          <w:p w:rsidR="00AF2DC9" w:rsidRPr="00766E33" w:rsidRDefault="00AF2DC9" w:rsidP="006E30D0">
            <w:pPr>
              <w:spacing w:before="60" w:after="60"/>
              <w:rPr>
                <w:rFonts w:ascii="Arial" w:hAnsi="Arial" w:cs="Arial"/>
                <w:sz w:val="20"/>
                <w:szCs w:val="20"/>
              </w:rPr>
            </w:pPr>
            <w:r w:rsidRPr="00766E33">
              <w:rPr>
                <w:rFonts w:ascii="Arial" w:hAnsi="Arial" w:cs="Arial"/>
                <w:sz w:val="20"/>
                <w:szCs w:val="20"/>
              </w:rPr>
              <w:t>y = 0,044x + 0,0079</w:t>
            </w:r>
          </w:p>
        </w:tc>
        <w:tc>
          <w:tcPr>
            <w:tcW w:w="840" w:type="dxa"/>
          </w:tcPr>
          <w:p w:rsidR="00AF2DC9" w:rsidRPr="00766E33" w:rsidRDefault="00AF2DC9" w:rsidP="006E30D0">
            <w:pPr>
              <w:spacing w:before="60" w:after="60"/>
              <w:jc w:val="center"/>
              <w:rPr>
                <w:rFonts w:ascii="Arial" w:hAnsi="Arial" w:cs="Arial"/>
                <w:sz w:val="20"/>
                <w:szCs w:val="20"/>
              </w:rPr>
            </w:pPr>
            <w:r w:rsidRPr="00766E33">
              <w:rPr>
                <w:rFonts w:ascii="Arial" w:hAnsi="Arial" w:cs="Arial"/>
                <w:sz w:val="20"/>
                <w:szCs w:val="20"/>
              </w:rPr>
              <w:t>0,9177</w:t>
            </w:r>
          </w:p>
        </w:tc>
        <w:tc>
          <w:tcPr>
            <w:tcW w:w="1464" w:type="dxa"/>
            <w:shd w:val="clear" w:color="auto" w:fill="auto"/>
          </w:tcPr>
          <w:p w:rsidR="00AF2DC9" w:rsidRPr="00766E33" w:rsidRDefault="00AF2DC9" w:rsidP="006E30D0">
            <w:pPr>
              <w:spacing w:before="60" w:after="60"/>
              <w:jc w:val="center"/>
              <w:rPr>
                <w:rFonts w:ascii="Arial" w:hAnsi="Arial" w:cs="Arial"/>
                <w:sz w:val="20"/>
                <w:szCs w:val="20"/>
              </w:rPr>
            </w:pPr>
            <w:r w:rsidRPr="00766E33">
              <w:rPr>
                <w:rFonts w:ascii="Arial" w:hAnsi="Arial" w:cs="Arial"/>
                <w:sz w:val="20"/>
                <w:szCs w:val="20"/>
              </w:rPr>
              <w:t>Langmuir</w:t>
            </w:r>
          </w:p>
        </w:tc>
      </w:tr>
    </w:tbl>
    <w:p w:rsidR="00866C39" w:rsidRPr="00766E33" w:rsidRDefault="00866C39" w:rsidP="00866C39">
      <w:pPr>
        <w:spacing w:line="360" w:lineRule="auto"/>
        <w:jc w:val="both"/>
        <w:rPr>
          <w:rFonts w:ascii="Arial" w:hAnsi="Arial" w:cs="Arial"/>
          <w:sz w:val="20"/>
          <w:szCs w:val="20"/>
          <w:lang w:val="en-US"/>
        </w:rPr>
      </w:pPr>
    </w:p>
    <w:p w:rsidR="00730286" w:rsidRPr="00766E33" w:rsidRDefault="00730286" w:rsidP="00866C39">
      <w:pPr>
        <w:spacing w:line="360" w:lineRule="auto"/>
        <w:jc w:val="both"/>
        <w:rPr>
          <w:rFonts w:ascii="Arial" w:hAnsi="Arial" w:cs="Arial"/>
          <w:sz w:val="20"/>
          <w:szCs w:val="20"/>
          <w:lang w:val="en-US"/>
        </w:rPr>
        <w:sectPr w:rsidR="00730286" w:rsidRPr="00766E33" w:rsidSect="00730286">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AF2DC9" w:rsidRPr="00766E33" w:rsidRDefault="00AF2DC9" w:rsidP="00866C39">
      <w:pPr>
        <w:spacing w:line="360" w:lineRule="auto"/>
        <w:jc w:val="both"/>
        <w:rPr>
          <w:rFonts w:ascii="Arial" w:hAnsi="Arial" w:cs="Arial"/>
          <w:sz w:val="20"/>
          <w:szCs w:val="20"/>
          <w:lang w:val="en-US"/>
        </w:rPr>
      </w:pPr>
      <w:r w:rsidRPr="00766E33">
        <w:rPr>
          <w:rFonts w:ascii="Arial" w:hAnsi="Arial" w:cs="Arial"/>
          <w:sz w:val="20"/>
          <w:szCs w:val="20"/>
        </w:rPr>
        <w:lastRenderedPageBreak/>
        <w:t xml:space="preserve">Tabel </w:t>
      </w:r>
      <w:r w:rsidR="004C7D31">
        <w:rPr>
          <w:rFonts w:ascii="Arial" w:hAnsi="Arial" w:cs="Arial"/>
          <w:sz w:val="20"/>
          <w:szCs w:val="20"/>
          <w:lang w:val="en-US"/>
        </w:rPr>
        <w:t>1</w:t>
      </w:r>
      <w:r w:rsidRPr="00766E33">
        <w:rPr>
          <w:rFonts w:ascii="Arial" w:hAnsi="Arial" w:cs="Arial"/>
          <w:sz w:val="20"/>
          <w:szCs w:val="20"/>
        </w:rPr>
        <w:t xml:space="preserve"> memperlihatkan bahwa baik persamaan Langmuir maupun persamaan Freundlich cocok untuk penyisihan zat warna CIRB 5 oleh jamur mati pada konsentrasi 60, 80 dan 100 mg/L.  Namun nilai R</w:t>
      </w:r>
      <w:r w:rsidRPr="00766E33">
        <w:rPr>
          <w:rFonts w:ascii="Arial" w:hAnsi="Arial" w:cs="Arial"/>
          <w:sz w:val="20"/>
          <w:szCs w:val="20"/>
          <w:vertAlign w:val="superscript"/>
        </w:rPr>
        <w:t>2</w:t>
      </w:r>
      <w:r w:rsidRPr="00766E33">
        <w:rPr>
          <w:rFonts w:ascii="Arial" w:hAnsi="Arial" w:cs="Arial"/>
          <w:sz w:val="20"/>
          <w:szCs w:val="20"/>
        </w:rPr>
        <w:t xml:space="preserve"> pada persamaan Langmuir lebih besar dibandingkan dengan  nilai R</w:t>
      </w:r>
      <w:r w:rsidRPr="00766E33">
        <w:rPr>
          <w:rFonts w:ascii="Arial" w:hAnsi="Arial" w:cs="Arial"/>
          <w:sz w:val="20"/>
          <w:szCs w:val="20"/>
          <w:vertAlign w:val="superscript"/>
        </w:rPr>
        <w:t>2</w:t>
      </w:r>
      <w:r w:rsidRPr="00766E33">
        <w:rPr>
          <w:rFonts w:ascii="Arial" w:hAnsi="Arial" w:cs="Arial"/>
          <w:sz w:val="20"/>
          <w:szCs w:val="20"/>
        </w:rPr>
        <w:t xml:space="preserve"> persamaan Freundlich. Oleh sebab itu pola persamaan untuk penyisihan warna CIRB 5 </w:t>
      </w:r>
      <w:r w:rsidRPr="00766E33">
        <w:rPr>
          <w:rFonts w:ascii="Arial" w:hAnsi="Arial" w:cs="Arial"/>
          <w:sz w:val="20"/>
          <w:szCs w:val="20"/>
          <w:lang w:val="en-GB"/>
        </w:rPr>
        <w:t xml:space="preserve">lebih </w:t>
      </w:r>
      <w:r w:rsidRPr="00766E33">
        <w:rPr>
          <w:rFonts w:ascii="Arial" w:hAnsi="Arial" w:cs="Arial"/>
          <w:sz w:val="20"/>
          <w:szCs w:val="20"/>
        </w:rPr>
        <w:t>mengikuti pola persamaan isoterm sorpsi Langmuir. Diperkirakan bahwa proses biosorpsi zat warna CIRB 5 terjadi secara monolayer pada permukaan homogen.</w:t>
      </w:r>
    </w:p>
    <w:p w:rsidR="006E30D0" w:rsidRDefault="004C7D31" w:rsidP="00866C39">
      <w:pPr>
        <w:spacing w:line="360" w:lineRule="auto"/>
        <w:jc w:val="both"/>
        <w:rPr>
          <w:rFonts w:ascii="Arial" w:hAnsi="Arial" w:cs="Arial"/>
          <w:sz w:val="20"/>
          <w:szCs w:val="20"/>
          <w:lang w:val="en-US"/>
        </w:rPr>
      </w:pPr>
      <w:r>
        <w:rPr>
          <w:rFonts w:ascii="Arial" w:hAnsi="Arial" w:cs="Arial"/>
          <w:sz w:val="20"/>
          <w:szCs w:val="20"/>
        </w:rPr>
        <w:lastRenderedPageBreak/>
        <w:t xml:space="preserve">Dari Tabel </w:t>
      </w:r>
      <w:r>
        <w:rPr>
          <w:rFonts w:ascii="Arial" w:hAnsi="Arial" w:cs="Arial"/>
          <w:sz w:val="20"/>
          <w:szCs w:val="20"/>
          <w:lang w:val="en-US"/>
        </w:rPr>
        <w:t>1</w:t>
      </w:r>
      <w:r w:rsidR="00AF2DC9" w:rsidRPr="00766E33">
        <w:rPr>
          <w:rFonts w:ascii="Arial" w:hAnsi="Arial" w:cs="Arial"/>
          <w:sz w:val="20"/>
          <w:szCs w:val="20"/>
        </w:rPr>
        <w:t xml:space="preserve">, terlihat bahwa persamaan isoterm yang terpilih untuk biosorpsi zat warna CIRB 5 oleh jamur mati adalah persamaan isoterm Langmuir. </w:t>
      </w:r>
    </w:p>
    <w:p w:rsidR="006E30D0" w:rsidRDefault="006E30D0" w:rsidP="006E30D0">
      <w:pPr>
        <w:jc w:val="both"/>
        <w:rPr>
          <w:rFonts w:ascii="Arial" w:hAnsi="Arial" w:cs="Arial"/>
          <w:sz w:val="20"/>
          <w:szCs w:val="20"/>
          <w:lang w:val="en-US"/>
        </w:rPr>
      </w:pPr>
    </w:p>
    <w:p w:rsidR="00AF2DC9" w:rsidRPr="00766E33" w:rsidRDefault="00AF2DC9" w:rsidP="00866C39">
      <w:pPr>
        <w:spacing w:line="360" w:lineRule="auto"/>
        <w:jc w:val="both"/>
        <w:rPr>
          <w:rFonts w:ascii="Arial" w:hAnsi="Arial" w:cs="Arial"/>
          <w:sz w:val="20"/>
          <w:szCs w:val="20"/>
          <w:lang w:val="en-US"/>
        </w:rPr>
      </w:pPr>
      <w:r w:rsidRPr="00766E33">
        <w:rPr>
          <w:rFonts w:ascii="Arial" w:hAnsi="Arial" w:cs="Arial"/>
          <w:sz w:val="20"/>
          <w:szCs w:val="20"/>
        </w:rPr>
        <w:t>Dari persamaan isoterm Langmuir dapat ditentukan kapasitas adsorpsi dan konstanta yang menunjukkan tingkat adsorpsi.</w:t>
      </w:r>
      <w:r w:rsidR="000E4EE2" w:rsidRPr="00766E33">
        <w:rPr>
          <w:rFonts w:ascii="Arial" w:hAnsi="Arial" w:cs="Arial"/>
          <w:sz w:val="20"/>
          <w:szCs w:val="20"/>
          <w:lang w:val="en-US"/>
        </w:rPr>
        <w:t xml:space="preserve"> </w:t>
      </w:r>
      <w:r w:rsidR="000E4EE2" w:rsidRPr="00766E33">
        <w:rPr>
          <w:rFonts w:ascii="Arial" w:hAnsi="Arial" w:cs="Arial"/>
          <w:sz w:val="20"/>
          <w:szCs w:val="20"/>
        </w:rPr>
        <w:t>Kapasitas adsorpsi dari persamaan isoterm Langmuir dengan menggunakan jamur m</w:t>
      </w:r>
      <w:r w:rsidR="004C7D31">
        <w:rPr>
          <w:rFonts w:ascii="Arial" w:hAnsi="Arial" w:cs="Arial"/>
          <w:sz w:val="20"/>
          <w:szCs w:val="20"/>
        </w:rPr>
        <w:t xml:space="preserve">ati dapat dilihat pada tabel </w:t>
      </w:r>
      <w:r w:rsidR="004C7D31">
        <w:rPr>
          <w:rFonts w:ascii="Arial" w:hAnsi="Arial" w:cs="Arial"/>
          <w:sz w:val="20"/>
          <w:szCs w:val="20"/>
          <w:lang w:val="en-US"/>
        </w:rPr>
        <w:t>2</w:t>
      </w:r>
      <w:r w:rsidR="000E4EE2" w:rsidRPr="00766E33">
        <w:rPr>
          <w:rFonts w:ascii="Arial" w:hAnsi="Arial" w:cs="Arial"/>
          <w:sz w:val="20"/>
          <w:szCs w:val="20"/>
          <w:lang w:val="en-US"/>
        </w:rPr>
        <w:t>.</w:t>
      </w:r>
    </w:p>
    <w:p w:rsidR="00AF2DC9" w:rsidRPr="00766E33" w:rsidRDefault="00AF2DC9" w:rsidP="00866C39">
      <w:pPr>
        <w:spacing w:line="360" w:lineRule="auto"/>
        <w:jc w:val="both"/>
        <w:rPr>
          <w:rFonts w:ascii="Arial" w:hAnsi="Arial" w:cs="Arial"/>
          <w:sz w:val="20"/>
          <w:szCs w:val="20"/>
          <w:lang w:val="en-US"/>
        </w:rPr>
      </w:pPr>
    </w:p>
    <w:p w:rsidR="00866C39" w:rsidRPr="00766E33" w:rsidRDefault="00866C39" w:rsidP="00866C39">
      <w:pPr>
        <w:spacing w:line="360" w:lineRule="auto"/>
        <w:jc w:val="both"/>
        <w:rPr>
          <w:rFonts w:ascii="Arial" w:hAnsi="Arial" w:cs="Arial"/>
          <w:sz w:val="20"/>
          <w:szCs w:val="20"/>
        </w:rPr>
      </w:pPr>
      <w:r w:rsidRPr="00766E33">
        <w:rPr>
          <w:rFonts w:ascii="Arial" w:hAnsi="Arial" w:cs="Arial"/>
          <w:sz w:val="20"/>
          <w:szCs w:val="20"/>
        </w:rPr>
        <w:t xml:space="preserve"> </w:t>
      </w:r>
    </w:p>
    <w:p w:rsidR="00730286" w:rsidRPr="00766E33" w:rsidRDefault="00730286" w:rsidP="00866C39">
      <w:pPr>
        <w:spacing w:line="360" w:lineRule="auto"/>
        <w:jc w:val="both"/>
        <w:rPr>
          <w:rFonts w:ascii="Arial" w:hAnsi="Arial" w:cs="Arial"/>
          <w:sz w:val="20"/>
          <w:szCs w:val="20"/>
        </w:rPr>
        <w:sectPr w:rsidR="00730286" w:rsidRPr="00766E33"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4C7D31" w:rsidRPr="006E30D0" w:rsidRDefault="000E4EE2" w:rsidP="006E30D0">
      <w:pPr>
        <w:spacing w:line="360" w:lineRule="auto"/>
        <w:jc w:val="center"/>
        <w:rPr>
          <w:rFonts w:ascii="Arial" w:hAnsi="Arial" w:cs="Arial"/>
          <w:b/>
          <w:bCs/>
          <w:sz w:val="18"/>
          <w:szCs w:val="18"/>
          <w:lang w:val="en-US"/>
        </w:rPr>
      </w:pPr>
      <w:r w:rsidRPr="006E30D0">
        <w:rPr>
          <w:rFonts w:ascii="Arial" w:hAnsi="Arial" w:cs="Arial"/>
          <w:b/>
          <w:bCs/>
          <w:sz w:val="18"/>
          <w:szCs w:val="18"/>
        </w:rPr>
        <w:lastRenderedPageBreak/>
        <w:t xml:space="preserve">Tabel </w:t>
      </w:r>
      <w:r w:rsidR="00E8543D">
        <w:rPr>
          <w:rFonts w:ascii="Arial" w:hAnsi="Arial" w:cs="Arial"/>
          <w:b/>
          <w:bCs/>
          <w:sz w:val="18"/>
          <w:szCs w:val="18"/>
          <w:lang w:val="en-US"/>
        </w:rPr>
        <w:t>2</w:t>
      </w:r>
    </w:p>
    <w:p w:rsidR="000E4EE2" w:rsidRPr="006E30D0" w:rsidRDefault="000E4EE2" w:rsidP="006E30D0">
      <w:pPr>
        <w:spacing w:line="360" w:lineRule="auto"/>
        <w:jc w:val="center"/>
        <w:rPr>
          <w:rFonts w:ascii="Arial" w:hAnsi="Arial" w:cs="Arial"/>
          <w:b/>
          <w:bCs/>
          <w:sz w:val="18"/>
          <w:szCs w:val="18"/>
          <w:lang w:val="en-US"/>
        </w:rPr>
      </w:pPr>
      <w:r w:rsidRPr="006E30D0">
        <w:rPr>
          <w:rFonts w:ascii="Arial" w:hAnsi="Arial" w:cs="Arial"/>
          <w:b/>
          <w:bCs/>
          <w:sz w:val="18"/>
          <w:szCs w:val="18"/>
        </w:rPr>
        <w:t>Kapasitas Adsorpsi (b) dan Konstanta Langmuir (a) Jamur Mati</w:t>
      </w:r>
    </w:p>
    <w:tbl>
      <w:tblPr>
        <w:tblW w:w="62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400"/>
        <w:gridCol w:w="1800"/>
      </w:tblGrid>
      <w:tr w:rsidR="000E4EE2" w:rsidRPr="00766E33" w:rsidTr="004C7D31">
        <w:trPr>
          <w:jc w:val="center"/>
        </w:trPr>
        <w:tc>
          <w:tcPr>
            <w:tcW w:w="2040" w:type="dxa"/>
            <w:shd w:val="clear" w:color="auto" w:fill="E0E0E0"/>
          </w:tcPr>
          <w:p w:rsidR="000E4EE2" w:rsidRPr="00766E33" w:rsidRDefault="000E4EE2" w:rsidP="004C7D31">
            <w:pPr>
              <w:jc w:val="center"/>
              <w:rPr>
                <w:rFonts w:ascii="Arial" w:hAnsi="Arial" w:cs="Arial"/>
                <w:b/>
                <w:bCs/>
                <w:sz w:val="20"/>
                <w:szCs w:val="20"/>
              </w:rPr>
            </w:pPr>
            <w:r w:rsidRPr="00766E33">
              <w:rPr>
                <w:rFonts w:ascii="Arial" w:hAnsi="Arial" w:cs="Arial"/>
                <w:b/>
                <w:bCs/>
                <w:sz w:val="20"/>
                <w:szCs w:val="20"/>
              </w:rPr>
              <w:t>Konsentrasi</w:t>
            </w:r>
          </w:p>
          <w:p w:rsidR="000E4EE2" w:rsidRPr="00766E33" w:rsidRDefault="000E4EE2" w:rsidP="004C7D31">
            <w:pPr>
              <w:jc w:val="center"/>
              <w:rPr>
                <w:rFonts w:ascii="Arial" w:hAnsi="Arial" w:cs="Arial"/>
                <w:b/>
                <w:bCs/>
                <w:sz w:val="20"/>
                <w:szCs w:val="20"/>
              </w:rPr>
            </w:pPr>
            <w:r w:rsidRPr="00766E33">
              <w:rPr>
                <w:rFonts w:ascii="Arial" w:hAnsi="Arial" w:cs="Arial"/>
                <w:b/>
                <w:bCs/>
                <w:sz w:val="20"/>
                <w:szCs w:val="20"/>
              </w:rPr>
              <w:t>(mg/L)</w:t>
            </w:r>
          </w:p>
        </w:tc>
        <w:tc>
          <w:tcPr>
            <w:tcW w:w="2400" w:type="dxa"/>
            <w:shd w:val="clear" w:color="auto" w:fill="E0E0E0"/>
          </w:tcPr>
          <w:p w:rsidR="000E4EE2" w:rsidRPr="00766E33" w:rsidRDefault="000E4EE2" w:rsidP="004C7D31">
            <w:pPr>
              <w:jc w:val="center"/>
              <w:rPr>
                <w:rFonts w:ascii="Arial" w:hAnsi="Arial" w:cs="Arial"/>
                <w:b/>
                <w:bCs/>
                <w:sz w:val="20"/>
                <w:szCs w:val="20"/>
              </w:rPr>
            </w:pPr>
            <w:r w:rsidRPr="00766E33">
              <w:rPr>
                <w:rFonts w:ascii="Arial" w:hAnsi="Arial" w:cs="Arial"/>
                <w:b/>
                <w:bCs/>
                <w:sz w:val="20"/>
                <w:szCs w:val="20"/>
              </w:rPr>
              <w:t>b</w:t>
            </w:r>
          </w:p>
          <w:p w:rsidR="000E4EE2" w:rsidRPr="00766E33" w:rsidRDefault="000E4EE2" w:rsidP="004C7D31">
            <w:pPr>
              <w:jc w:val="center"/>
              <w:rPr>
                <w:rFonts w:ascii="Arial" w:hAnsi="Arial" w:cs="Arial"/>
                <w:b/>
                <w:bCs/>
                <w:sz w:val="20"/>
                <w:szCs w:val="20"/>
              </w:rPr>
            </w:pPr>
            <w:r w:rsidRPr="00766E33">
              <w:rPr>
                <w:rFonts w:ascii="Arial" w:hAnsi="Arial" w:cs="Arial"/>
                <w:b/>
                <w:bCs/>
                <w:sz w:val="20"/>
                <w:szCs w:val="20"/>
              </w:rPr>
              <w:t>(mg/gr)</w:t>
            </w:r>
          </w:p>
        </w:tc>
        <w:tc>
          <w:tcPr>
            <w:tcW w:w="1800" w:type="dxa"/>
            <w:shd w:val="clear" w:color="auto" w:fill="E0E0E0"/>
          </w:tcPr>
          <w:p w:rsidR="000E4EE2" w:rsidRPr="00766E33" w:rsidRDefault="000E4EE2" w:rsidP="004C7D31">
            <w:pPr>
              <w:jc w:val="center"/>
              <w:rPr>
                <w:rFonts w:ascii="Arial" w:hAnsi="Arial" w:cs="Arial"/>
                <w:b/>
                <w:bCs/>
                <w:sz w:val="20"/>
                <w:szCs w:val="20"/>
              </w:rPr>
            </w:pPr>
            <w:r w:rsidRPr="00766E33">
              <w:rPr>
                <w:rFonts w:ascii="Arial" w:hAnsi="Arial" w:cs="Arial"/>
                <w:b/>
                <w:bCs/>
                <w:sz w:val="20"/>
                <w:szCs w:val="20"/>
              </w:rPr>
              <w:t>a</w:t>
            </w:r>
          </w:p>
        </w:tc>
      </w:tr>
      <w:tr w:rsidR="000E4EE2" w:rsidRPr="00766E33" w:rsidTr="004C7D31">
        <w:trPr>
          <w:jc w:val="center"/>
        </w:trPr>
        <w:tc>
          <w:tcPr>
            <w:tcW w:w="2040" w:type="dxa"/>
          </w:tcPr>
          <w:p w:rsidR="000E4EE2" w:rsidRPr="00766E33" w:rsidRDefault="000E4EE2" w:rsidP="00E8543D">
            <w:pPr>
              <w:spacing w:before="80" w:after="80" w:line="360" w:lineRule="auto"/>
              <w:jc w:val="center"/>
              <w:rPr>
                <w:rFonts w:ascii="Arial" w:hAnsi="Arial" w:cs="Arial"/>
                <w:sz w:val="20"/>
                <w:szCs w:val="20"/>
              </w:rPr>
            </w:pPr>
            <w:r w:rsidRPr="00766E33">
              <w:rPr>
                <w:rFonts w:ascii="Arial" w:hAnsi="Arial" w:cs="Arial"/>
                <w:sz w:val="20"/>
                <w:szCs w:val="20"/>
              </w:rPr>
              <w:t>60 mg/L</w:t>
            </w:r>
          </w:p>
        </w:tc>
        <w:tc>
          <w:tcPr>
            <w:tcW w:w="2400" w:type="dxa"/>
          </w:tcPr>
          <w:p w:rsidR="000E4EE2" w:rsidRPr="00766E33" w:rsidRDefault="000E4EE2" w:rsidP="00E8543D">
            <w:pPr>
              <w:spacing w:before="80" w:after="80"/>
              <w:jc w:val="center"/>
              <w:rPr>
                <w:rFonts w:ascii="Arial" w:hAnsi="Arial" w:cs="Arial"/>
                <w:sz w:val="20"/>
                <w:szCs w:val="20"/>
              </w:rPr>
            </w:pPr>
            <w:r w:rsidRPr="00766E33">
              <w:rPr>
                <w:rFonts w:ascii="Arial" w:hAnsi="Arial" w:cs="Arial"/>
                <w:sz w:val="20"/>
                <w:szCs w:val="20"/>
              </w:rPr>
              <w:t>98,0392</w:t>
            </w:r>
          </w:p>
        </w:tc>
        <w:tc>
          <w:tcPr>
            <w:tcW w:w="1800" w:type="dxa"/>
          </w:tcPr>
          <w:p w:rsidR="000E4EE2" w:rsidRPr="00766E33" w:rsidRDefault="000E4EE2" w:rsidP="00E8543D">
            <w:pPr>
              <w:spacing w:before="80" w:after="80"/>
              <w:jc w:val="center"/>
              <w:rPr>
                <w:rFonts w:ascii="Arial" w:hAnsi="Arial" w:cs="Arial"/>
                <w:sz w:val="20"/>
                <w:szCs w:val="20"/>
              </w:rPr>
            </w:pPr>
            <w:r w:rsidRPr="00766E33">
              <w:rPr>
                <w:rFonts w:ascii="Arial" w:hAnsi="Arial" w:cs="Arial"/>
                <w:sz w:val="20"/>
                <w:szCs w:val="20"/>
              </w:rPr>
              <w:t>0,3669</w:t>
            </w:r>
          </w:p>
        </w:tc>
      </w:tr>
      <w:tr w:rsidR="000E4EE2" w:rsidRPr="00766E33" w:rsidTr="004C7D31">
        <w:trPr>
          <w:jc w:val="center"/>
        </w:trPr>
        <w:tc>
          <w:tcPr>
            <w:tcW w:w="2040" w:type="dxa"/>
          </w:tcPr>
          <w:p w:rsidR="000E4EE2" w:rsidRPr="00766E33" w:rsidRDefault="000E4EE2" w:rsidP="00E8543D">
            <w:pPr>
              <w:spacing w:before="80" w:after="80" w:line="360" w:lineRule="auto"/>
              <w:jc w:val="center"/>
              <w:rPr>
                <w:rFonts w:ascii="Arial" w:hAnsi="Arial" w:cs="Arial"/>
                <w:sz w:val="20"/>
                <w:szCs w:val="20"/>
              </w:rPr>
            </w:pPr>
            <w:r w:rsidRPr="00766E33">
              <w:rPr>
                <w:rFonts w:ascii="Arial" w:hAnsi="Arial" w:cs="Arial"/>
                <w:sz w:val="20"/>
                <w:szCs w:val="20"/>
              </w:rPr>
              <w:t>80 mg/L</w:t>
            </w:r>
          </w:p>
        </w:tc>
        <w:tc>
          <w:tcPr>
            <w:tcW w:w="2400" w:type="dxa"/>
          </w:tcPr>
          <w:p w:rsidR="000E4EE2" w:rsidRPr="00766E33" w:rsidRDefault="000E4EE2" w:rsidP="00E8543D">
            <w:pPr>
              <w:spacing w:before="80" w:after="80"/>
              <w:jc w:val="center"/>
              <w:rPr>
                <w:rFonts w:ascii="Arial" w:hAnsi="Arial" w:cs="Arial"/>
                <w:sz w:val="20"/>
                <w:szCs w:val="20"/>
              </w:rPr>
            </w:pPr>
            <w:r w:rsidRPr="00766E33">
              <w:rPr>
                <w:rFonts w:ascii="Arial" w:hAnsi="Arial" w:cs="Arial"/>
                <w:sz w:val="20"/>
                <w:szCs w:val="20"/>
              </w:rPr>
              <w:t>99,0099</w:t>
            </w:r>
          </w:p>
        </w:tc>
        <w:tc>
          <w:tcPr>
            <w:tcW w:w="1800" w:type="dxa"/>
          </w:tcPr>
          <w:p w:rsidR="000E4EE2" w:rsidRPr="00766E33" w:rsidRDefault="000E4EE2" w:rsidP="00E8543D">
            <w:pPr>
              <w:spacing w:before="80" w:after="80"/>
              <w:jc w:val="center"/>
              <w:rPr>
                <w:rFonts w:ascii="Arial" w:hAnsi="Arial" w:cs="Arial"/>
                <w:sz w:val="20"/>
                <w:szCs w:val="20"/>
              </w:rPr>
            </w:pPr>
            <w:r w:rsidRPr="00766E33">
              <w:rPr>
                <w:rFonts w:ascii="Arial" w:hAnsi="Arial" w:cs="Arial"/>
                <w:sz w:val="20"/>
                <w:szCs w:val="20"/>
              </w:rPr>
              <w:t>0,4654</w:t>
            </w:r>
          </w:p>
        </w:tc>
      </w:tr>
      <w:tr w:rsidR="000E4EE2" w:rsidRPr="00766E33" w:rsidTr="00E8543D">
        <w:trPr>
          <w:trHeight w:val="410"/>
          <w:jc w:val="center"/>
        </w:trPr>
        <w:tc>
          <w:tcPr>
            <w:tcW w:w="2040" w:type="dxa"/>
          </w:tcPr>
          <w:p w:rsidR="000E4EE2" w:rsidRPr="00766E33" w:rsidRDefault="000E4EE2" w:rsidP="00E8543D">
            <w:pPr>
              <w:spacing w:before="80" w:after="80" w:line="360" w:lineRule="auto"/>
              <w:jc w:val="center"/>
              <w:rPr>
                <w:rFonts w:ascii="Arial" w:hAnsi="Arial" w:cs="Arial"/>
                <w:sz w:val="20"/>
                <w:szCs w:val="20"/>
              </w:rPr>
            </w:pPr>
            <w:r w:rsidRPr="00766E33">
              <w:rPr>
                <w:rFonts w:ascii="Arial" w:hAnsi="Arial" w:cs="Arial"/>
                <w:sz w:val="20"/>
                <w:szCs w:val="20"/>
              </w:rPr>
              <w:t>100 mg/L</w:t>
            </w:r>
          </w:p>
        </w:tc>
        <w:tc>
          <w:tcPr>
            <w:tcW w:w="2400" w:type="dxa"/>
          </w:tcPr>
          <w:p w:rsidR="000E4EE2" w:rsidRPr="00766E33" w:rsidRDefault="000E4EE2" w:rsidP="00E8543D">
            <w:pPr>
              <w:spacing w:before="80" w:after="80"/>
              <w:jc w:val="center"/>
              <w:rPr>
                <w:rFonts w:ascii="Arial" w:hAnsi="Arial" w:cs="Arial"/>
                <w:sz w:val="20"/>
                <w:szCs w:val="20"/>
              </w:rPr>
            </w:pPr>
            <w:r w:rsidRPr="00766E33">
              <w:rPr>
                <w:rFonts w:ascii="Arial" w:hAnsi="Arial" w:cs="Arial"/>
                <w:sz w:val="20"/>
                <w:szCs w:val="20"/>
              </w:rPr>
              <w:t>126,582</w:t>
            </w:r>
          </w:p>
        </w:tc>
        <w:tc>
          <w:tcPr>
            <w:tcW w:w="1800" w:type="dxa"/>
          </w:tcPr>
          <w:p w:rsidR="000E4EE2" w:rsidRPr="00766E33" w:rsidRDefault="000E4EE2" w:rsidP="00E8543D">
            <w:pPr>
              <w:spacing w:before="80" w:after="80"/>
              <w:jc w:val="center"/>
              <w:rPr>
                <w:rFonts w:ascii="Arial" w:hAnsi="Arial" w:cs="Arial"/>
                <w:sz w:val="20"/>
                <w:szCs w:val="20"/>
              </w:rPr>
            </w:pPr>
            <w:r w:rsidRPr="00766E33">
              <w:rPr>
                <w:rFonts w:ascii="Arial" w:hAnsi="Arial" w:cs="Arial"/>
                <w:sz w:val="20"/>
                <w:szCs w:val="20"/>
              </w:rPr>
              <w:t>0,1795</w:t>
            </w:r>
          </w:p>
        </w:tc>
      </w:tr>
    </w:tbl>
    <w:p w:rsidR="000E4EE2" w:rsidRPr="00766E33" w:rsidRDefault="000E4EE2" w:rsidP="00866C39">
      <w:pPr>
        <w:pStyle w:val="BodyText"/>
        <w:ind w:hanging="11"/>
        <w:jc w:val="center"/>
        <w:rPr>
          <w:rFonts w:ascii="Arial" w:hAnsi="Arial" w:cs="Arial"/>
          <w:b/>
          <w:sz w:val="20"/>
          <w:szCs w:val="20"/>
        </w:rPr>
      </w:pPr>
    </w:p>
    <w:p w:rsidR="00730286" w:rsidRPr="00766E33" w:rsidRDefault="00730286" w:rsidP="00866C39">
      <w:pPr>
        <w:spacing w:after="120" w:line="360" w:lineRule="auto"/>
        <w:jc w:val="both"/>
        <w:rPr>
          <w:rFonts w:ascii="Arial" w:hAnsi="Arial" w:cs="Arial"/>
          <w:sz w:val="20"/>
          <w:szCs w:val="20"/>
          <w:lang w:val="en-US"/>
        </w:rPr>
        <w:sectPr w:rsidR="00730286" w:rsidRPr="00766E33" w:rsidSect="00730286">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0E4EE2" w:rsidRPr="00766E33" w:rsidRDefault="000E4EE2" w:rsidP="00E8543D">
      <w:pPr>
        <w:spacing w:line="360" w:lineRule="auto"/>
        <w:jc w:val="both"/>
        <w:rPr>
          <w:rFonts w:ascii="Arial" w:hAnsi="Arial" w:cs="Arial"/>
          <w:sz w:val="20"/>
          <w:szCs w:val="20"/>
        </w:rPr>
      </w:pPr>
      <w:r w:rsidRPr="00766E33">
        <w:rPr>
          <w:rFonts w:ascii="Arial" w:hAnsi="Arial" w:cs="Arial"/>
          <w:sz w:val="20"/>
          <w:szCs w:val="20"/>
        </w:rPr>
        <w:lastRenderedPageBreak/>
        <w:t xml:space="preserve">Berdasarkan Tabel </w:t>
      </w:r>
      <w:r w:rsidR="004C7D31">
        <w:rPr>
          <w:rFonts w:ascii="Arial" w:hAnsi="Arial" w:cs="Arial"/>
          <w:sz w:val="20"/>
          <w:szCs w:val="20"/>
          <w:lang w:val="en-US"/>
        </w:rPr>
        <w:t>2</w:t>
      </w:r>
      <w:r w:rsidRPr="00766E33">
        <w:rPr>
          <w:rFonts w:ascii="Arial" w:hAnsi="Arial" w:cs="Arial"/>
          <w:sz w:val="20"/>
          <w:szCs w:val="20"/>
        </w:rPr>
        <w:t xml:space="preserve"> di</w:t>
      </w:r>
      <w:r w:rsidR="004C7D31">
        <w:rPr>
          <w:rFonts w:ascii="Arial" w:hAnsi="Arial" w:cs="Arial"/>
          <w:sz w:val="20"/>
          <w:szCs w:val="20"/>
          <w:lang w:val="en-US"/>
        </w:rPr>
        <w:t xml:space="preserve"> </w:t>
      </w:r>
      <w:r w:rsidRPr="00766E33">
        <w:rPr>
          <w:rFonts w:ascii="Arial" w:hAnsi="Arial" w:cs="Arial"/>
          <w:sz w:val="20"/>
          <w:szCs w:val="20"/>
        </w:rPr>
        <w:t>atas, dapat dilihat bahwa kapasitas adsorpsi jamur mati cukup besar. Selain itu, semakin besar konsentrasi zat warna maka kapasitas adsorpsi menjadi semakin besar.</w:t>
      </w:r>
    </w:p>
    <w:p w:rsidR="006E30D0" w:rsidRDefault="006E30D0" w:rsidP="00E8543D">
      <w:pPr>
        <w:jc w:val="both"/>
        <w:rPr>
          <w:rFonts w:ascii="Arial" w:hAnsi="Arial" w:cs="Arial"/>
          <w:sz w:val="20"/>
          <w:szCs w:val="20"/>
          <w:lang w:val="en-US"/>
        </w:rPr>
      </w:pPr>
    </w:p>
    <w:p w:rsidR="000E4EE2" w:rsidRPr="00A31B90" w:rsidRDefault="000E4EE2" w:rsidP="00E8543D">
      <w:pPr>
        <w:spacing w:line="360" w:lineRule="auto"/>
        <w:jc w:val="both"/>
        <w:rPr>
          <w:rFonts w:ascii="Arial" w:hAnsi="Arial" w:cs="Arial"/>
          <w:sz w:val="20"/>
          <w:szCs w:val="20"/>
          <w:lang w:val="en-US"/>
        </w:rPr>
      </w:pPr>
      <w:r w:rsidRPr="00766E33">
        <w:rPr>
          <w:rFonts w:ascii="Arial" w:hAnsi="Arial" w:cs="Arial"/>
          <w:sz w:val="20"/>
          <w:szCs w:val="20"/>
        </w:rPr>
        <w:t xml:space="preserve">Konsentrasi zat warna mempengaruhi efisiensi dari penyisihan warna. Konsentrasi awal memberikan suatu daya pendorong yang penting untuk mengatasi semua perlawanan perpindahan massa zat warna dan larutan ke zat padat (adsorben). Konsentrasi zat warna yang lebih tinggi dapat mempertinggi kapasitas adsorpsi </w:t>
      </w:r>
      <w:r w:rsidR="00A31B90">
        <w:rPr>
          <w:rFonts w:ascii="Arial" w:hAnsi="Arial" w:cs="Arial"/>
          <w:sz w:val="20"/>
          <w:szCs w:val="20"/>
          <w:lang w:val="en-US"/>
        </w:rPr>
        <w:t>[4].</w:t>
      </w:r>
    </w:p>
    <w:p w:rsidR="006E30D0" w:rsidRDefault="006E30D0" w:rsidP="00E8543D">
      <w:pPr>
        <w:jc w:val="both"/>
        <w:rPr>
          <w:rFonts w:ascii="Arial" w:hAnsi="Arial" w:cs="Arial"/>
          <w:sz w:val="20"/>
          <w:szCs w:val="20"/>
          <w:lang w:val="en-US"/>
        </w:rPr>
      </w:pPr>
    </w:p>
    <w:p w:rsidR="000E4EE2" w:rsidRDefault="000E4EE2" w:rsidP="00E8543D">
      <w:pPr>
        <w:spacing w:line="360" w:lineRule="auto"/>
        <w:jc w:val="both"/>
        <w:rPr>
          <w:rFonts w:ascii="Arial" w:hAnsi="Arial" w:cs="Arial"/>
          <w:sz w:val="20"/>
          <w:szCs w:val="20"/>
          <w:lang w:val="en-GB"/>
        </w:rPr>
      </w:pPr>
      <w:r w:rsidRPr="00766E33">
        <w:rPr>
          <w:rFonts w:ascii="Arial" w:hAnsi="Arial" w:cs="Arial"/>
          <w:sz w:val="20"/>
          <w:szCs w:val="20"/>
        </w:rPr>
        <w:t>Berdasarkan penelitian ya</w:t>
      </w:r>
      <w:r w:rsidR="00D41AB8">
        <w:rPr>
          <w:rFonts w:ascii="Arial" w:hAnsi="Arial" w:cs="Arial"/>
          <w:sz w:val="20"/>
          <w:szCs w:val="20"/>
        </w:rPr>
        <w:t xml:space="preserve">ng dilakukan Zhang et. al </w:t>
      </w:r>
      <w:r w:rsidR="00A31B90">
        <w:rPr>
          <w:rFonts w:ascii="Arial" w:hAnsi="Arial" w:cs="Arial"/>
          <w:sz w:val="20"/>
          <w:szCs w:val="20"/>
          <w:lang w:val="en-US"/>
        </w:rPr>
        <w:t xml:space="preserve"> [5]</w:t>
      </w:r>
      <w:r w:rsidRPr="00766E33">
        <w:rPr>
          <w:rFonts w:ascii="Arial" w:hAnsi="Arial" w:cs="Arial"/>
          <w:sz w:val="20"/>
          <w:szCs w:val="20"/>
        </w:rPr>
        <w:t xml:space="preserve">, tentang biosorpsi zat warna Reactive Blue 19 dengan kromofor antrakinon oleh hasil isolasi jamur </w:t>
      </w:r>
      <w:r w:rsidRPr="00766E33">
        <w:rPr>
          <w:rFonts w:ascii="Arial" w:hAnsi="Arial" w:cs="Arial"/>
          <w:i/>
          <w:sz w:val="20"/>
          <w:szCs w:val="20"/>
        </w:rPr>
        <w:t>Penicillium oxalicum</w:t>
      </w:r>
      <w:r w:rsidRPr="00766E33">
        <w:rPr>
          <w:rFonts w:ascii="Arial" w:hAnsi="Arial" w:cs="Arial"/>
          <w:sz w:val="20"/>
          <w:szCs w:val="20"/>
        </w:rPr>
        <w:t xml:space="preserve"> dengan miselium yang berbentuk pelet-pelet. Pelet-pelet tersebut memiliki affinitas yang tinggi terhadap zat warna Reactive Blue 19. Isoterm adsorpsi zat warna yang sangat cocok adalah Langmuir dengan dengan nilai R</w:t>
      </w:r>
      <w:r w:rsidRPr="00766E33">
        <w:rPr>
          <w:rFonts w:ascii="Arial" w:hAnsi="Arial" w:cs="Arial"/>
          <w:sz w:val="20"/>
          <w:szCs w:val="20"/>
          <w:vertAlign w:val="superscript"/>
        </w:rPr>
        <w:t>2</w:t>
      </w:r>
      <w:r w:rsidRPr="00766E33">
        <w:rPr>
          <w:rFonts w:ascii="Arial" w:hAnsi="Arial" w:cs="Arial"/>
          <w:sz w:val="20"/>
          <w:szCs w:val="20"/>
        </w:rPr>
        <w:t xml:space="preserve"> &gt; 0,99. Kapasitas adsorpsi maksimum (Qmax) sebesar 159 mg/gr</w:t>
      </w:r>
      <w:r w:rsidRPr="00766E33">
        <w:rPr>
          <w:rFonts w:ascii="Arial" w:hAnsi="Arial" w:cs="Arial"/>
          <w:sz w:val="20"/>
          <w:szCs w:val="20"/>
          <w:lang w:val="en-GB"/>
        </w:rPr>
        <w:t xml:space="preserve"> </w:t>
      </w:r>
      <w:r w:rsidRPr="00766E33">
        <w:rPr>
          <w:rFonts w:ascii="Arial" w:hAnsi="Arial" w:cs="Arial"/>
          <w:sz w:val="20"/>
          <w:szCs w:val="20"/>
          <w:lang w:val="en-GB"/>
        </w:rPr>
        <w:lastRenderedPageBreak/>
        <w:t>dengan konsentrasi awal 100 mg/L pada suhu 20</w:t>
      </w:r>
      <w:r w:rsidRPr="00766E33">
        <w:rPr>
          <w:rFonts w:ascii="Arial" w:hAnsi="Arial" w:cs="Arial"/>
          <w:sz w:val="20"/>
          <w:szCs w:val="20"/>
          <w:vertAlign w:val="superscript"/>
          <w:lang w:val="en-GB"/>
        </w:rPr>
        <w:t>o</w:t>
      </w:r>
      <w:r w:rsidRPr="00766E33">
        <w:rPr>
          <w:rFonts w:ascii="Arial" w:hAnsi="Arial" w:cs="Arial"/>
          <w:sz w:val="20"/>
          <w:szCs w:val="20"/>
          <w:lang w:val="en-GB"/>
        </w:rPr>
        <w:t>C.</w:t>
      </w:r>
    </w:p>
    <w:p w:rsidR="004C7D31" w:rsidRPr="00766E33" w:rsidRDefault="004C7D31" w:rsidP="00E8543D">
      <w:pPr>
        <w:jc w:val="both"/>
        <w:rPr>
          <w:rFonts w:ascii="Arial" w:hAnsi="Arial" w:cs="Arial"/>
          <w:sz w:val="20"/>
          <w:szCs w:val="20"/>
          <w:lang w:val="en-US"/>
        </w:rPr>
      </w:pPr>
    </w:p>
    <w:p w:rsidR="00E1239E" w:rsidRPr="00766E33" w:rsidRDefault="00E1239E" w:rsidP="00664EAA">
      <w:pPr>
        <w:numPr>
          <w:ilvl w:val="0"/>
          <w:numId w:val="1"/>
        </w:numPr>
        <w:tabs>
          <w:tab w:val="clear" w:pos="1080"/>
        </w:tabs>
        <w:spacing w:before="120" w:after="120" w:line="360" w:lineRule="auto"/>
        <w:ind w:left="357" w:hanging="357"/>
        <w:rPr>
          <w:rFonts w:ascii="Arial" w:hAnsi="Arial" w:cs="Arial"/>
          <w:b/>
          <w:sz w:val="20"/>
          <w:szCs w:val="20"/>
        </w:rPr>
      </w:pPr>
      <w:r w:rsidRPr="00766E33">
        <w:rPr>
          <w:rFonts w:ascii="Arial" w:hAnsi="Arial" w:cs="Arial"/>
          <w:b/>
          <w:sz w:val="20"/>
          <w:szCs w:val="20"/>
          <w:lang w:val="en-US"/>
        </w:rPr>
        <w:t>KESIMPULAN</w:t>
      </w:r>
    </w:p>
    <w:p w:rsidR="000E4EE2" w:rsidRPr="00766E33" w:rsidRDefault="000E4EE2" w:rsidP="004C7D31">
      <w:pPr>
        <w:spacing w:line="360" w:lineRule="auto"/>
        <w:jc w:val="both"/>
        <w:rPr>
          <w:rFonts w:ascii="Arial" w:hAnsi="Arial" w:cs="Arial"/>
          <w:sz w:val="20"/>
          <w:szCs w:val="20"/>
        </w:rPr>
      </w:pPr>
      <w:r w:rsidRPr="00766E33">
        <w:rPr>
          <w:rFonts w:ascii="Arial" w:hAnsi="Arial" w:cs="Arial"/>
          <w:sz w:val="20"/>
          <w:szCs w:val="20"/>
        </w:rPr>
        <w:t>Dalam penelitian Penentuan Tipe Isoterm Sorpsi pada Penyisihan Zat Warna Colour Index Reactive Blue 5 (CIRB 5) dengan Menggunakan Biakan Tercampur Jamur Mati disimpulkan :</w:t>
      </w:r>
    </w:p>
    <w:p w:rsidR="000E4EE2" w:rsidRPr="00766E33" w:rsidRDefault="000E4EE2" w:rsidP="000E4EE2">
      <w:pPr>
        <w:numPr>
          <w:ilvl w:val="0"/>
          <w:numId w:val="37"/>
        </w:numPr>
        <w:tabs>
          <w:tab w:val="clear" w:pos="720"/>
          <w:tab w:val="num" w:pos="360"/>
        </w:tabs>
        <w:spacing w:line="360" w:lineRule="auto"/>
        <w:ind w:left="360"/>
        <w:jc w:val="both"/>
        <w:rPr>
          <w:rFonts w:ascii="Arial" w:hAnsi="Arial" w:cs="Arial"/>
          <w:sz w:val="20"/>
          <w:szCs w:val="20"/>
        </w:rPr>
      </w:pPr>
      <w:r w:rsidRPr="00766E33">
        <w:rPr>
          <w:rFonts w:ascii="Arial" w:hAnsi="Arial" w:cs="Arial"/>
          <w:sz w:val="20"/>
          <w:szCs w:val="20"/>
        </w:rPr>
        <w:t>Proses biosorpsi zat warna CIRB 5 oleh biakan tercampur jamur mati lebih mengikuti pola persamaan isoterm sorpsi Langmuir.</w:t>
      </w:r>
    </w:p>
    <w:p w:rsidR="000E4EE2" w:rsidRPr="00766E33" w:rsidRDefault="000E4EE2" w:rsidP="000E4EE2">
      <w:pPr>
        <w:numPr>
          <w:ilvl w:val="0"/>
          <w:numId w:val="37"/>
        </w:numPr>
        <w:tabs>
          <w:tab w:val="clear" w:pos="720"/>
          <w:tab w:val="num" w:pos="360"/>
        </w:tabs>
        <w:spacing w:line="360" w:lineRule="auto"/>
        <w:ind w:left="360"/>
        <w:jc w:val="both"/>
        <w:rPr>
          <w:rFonts w:ascii="Arial" w:hAnsi="Arial" w:cs="Arial"/>
          <w:sz w:val="20"/>
          <w:szCs w:val="20"/>
        </w:rPr>
      </w:pPr>
      <w:r w:rsidRPr="00766E33">
        <w:rPr>
          <w:rFonts w:ascii="Arial" w:hAnsi="Arial" w:cs="Arial"/>
          <w:sz w:val="20"/>
          <w:szCs w:val="20"/>
        </w:rPr>
        <w:t>Kapasitas adsorpsi biakan tercampur jamur mati terhadap zat warna CIRB 5 untuk konsentrasi 60 mg/L sebesar 98,0392 mg/gr, untuk konsentrasi zat warna 80 mg/L sebesar 99,0099 mg/gr dan untuk konsentrasi zat warna 100 mg/L sebesar 126,5822 mg/gr.</w:t>
      </w:r>
    </w:p>
    <w:p w:rsidR="000E4EE2" w:rsidRPr="00766E33" w:rsidRDefault="000E4EE2" w:rsidP="000E4EE2">
      <w:pPr>
        <w:numPr>
          <w:ilvl w:val="0"/>
          <w:numId w:val="37"/>
        </w:numPr>
        <w:tabs>
          <w:tab w:val="clear" w:pos="720"/>
          <w:tab w:val="num" w:pos="360"/>
        </w:tabs>
        <w:spacing w:line="360" w:lineRule="auto"/>
        <w:ind w:left="360"/>
        <w:jc w:val="both"/>
        <w:rPr>
          <w:rFonts w:ascii="Arial" w:hAnsi="Arial" w:cs="Arial"/>
          <w:sz w:val="20"/>
          <w:szCs w:val="20"/>
        </w:rPr>
      </w:pPr>
      <w:r w:rsidRPr="00766E33">
        <w:rPr>
          <w:rFonts w:ascii="Arial" w:hAnsi="Arial" w:cs="Arial"/>
          <w:sz w:val="20"/>
          <w:szCs w:val="20"/>
        </w:rPr>
        <w:t>Semakin besar konsentrasi zat warna maka kapasitas adsorpsi akan semakin besar. Hal ini menunjukkan adanya hubungan interaksi antara zat warna dengan biomassa jamur mati.</w:t>
      </w:r>
    </w:p>
    <w:p w:rsidR="00866C39" w:rsidRPr="00766E33" w:rsidRDefault="00866C39" w:rsidP="000E4EE2">
      <w:pPr>
        <w:spacing w:line="360" w:lineRule="auto"/>
        <w:jc w:val="both"/>
        <w:rPr>
          <w:rFonts w:ascii="Arial" w:hAnsi="Arial" w:cs="Arial"/>
          <w:sz w:val="20"/>
          <w:szCs w:val="20"/>
        </w:rPr>
      </w:pPr>
    </w:p>
    <w:p w:rsidR="00620EFB" w:rsidRPr="00766E33" w:rsidRDefault="00EF262D" w:rsidP="00DA0DE6">
      <w:pPr>
        <w:pStyle w:val="ListParagraph"/>
        <w:numPr>
          <w:ilvl w:val="0"/>
          <w:numId w:val="1"/>
        </w:numPr>
        <w:tabs>
          <w:tab w:val="clear" w:pos="1080"/>
        </w:tabs>
        <w:spacing w:before="120" w:after="120" w:line="360" w:lineRule="auto"/>
        <w:ind w:left="426" w:hanging="426"/>
        <w:rPr>
          <w:rFonts w:ascii="Arial" w:hAnsi="Arial" w:cs="Arial"/>
          <w:b/>
          <w:sz w:val="20"/>
          <w:szCs w:val="20"/>
        </w:rPr>
      </w:pPr>
      <w:r w:rsidRPr="00766E33">
        <w:rPr>
          <w:rFonts w:ascii="Arial" w:hAnsi="Arial" w:cs="Arial"/>
          <w:b/>
          <w:sz w:val="20"/>
          <w:szCs w:val="20"/>
        </w:rPr>
        <w:lastRenderedPageBreak/>
        <w:t>DAFTAR RUJUKAN</w:t>
      </w:r>
    </w:p>
    <w:p w:rsidR="00A31B90" w:rsidRDefault="00643F12" w:rsidP="00A31B90">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r w:rsidR="00A31B90" w:rsidRPr="00643F12">
        <w:rPr>
          <w:rFonts w:ascii="Arial" w:hAnsi="Arial" w:cs="Arial"/>
          <w:sz w:val="20"/>
          <w:szCs w:val="20"/>
          <w:lang w:val="en-US"/>
        </w:rPr>
        <w:t>Aksu Z, Donmez G</w:t>
      </w:r>
      <w:r w:rsidR="00D41AB8">
        <w:rPr>
          <w:rFonts w:ascii="Arial" w:hAnsi="Arial" w:cs="Arial"/>
          <w:sz w:val="20"/>
          <w:szCs w:val="20"/>
          <w:lang w:val="en-US"/>
        </w:rPr>
        <w:t xml:space="preserve"> (</w:t>
      </w:r>
      <w:r w:rsidR="00D41AB8" w:rsidRPr="00643F12">
        <w:rPr>
          <w:rFonts w:ascii="Arial" w:hAnsi="Arial" w:cs="Arial"/>
          <w:sz w:val="20"/>
          <w:szCs w:val="20"/>
          <w:lang w:val="en-US"/>
        </w:rPr>
        <w:t>2003</w:t>
      </w:r>
      <w:r w:rsidR="00D41AB8">
        <w:rPr>
          <w:rFonts w:ascii="Arial" w:hAnsi="Arial" w:cs="Arial"/>
          <w:sz w:val="20"/>
          <w:szCs w:val="20"/>
          <w:lang w:val="en-US"/>
        </w:rPr>
        <w:t>)</w:t>
      </w:r>
      <w:r w:rsidR="00A31B90" w:rsidRPr="00643F12">
        <w:rPr>
          <w:rFonts w:ascii="Arial" w:hAnsi="Arial" w:cs="Arial"/>
          <w:sz w:val="20"/>
          <w:szCs w:val="20"/>
          <w:lang w:val="en-US"/>
        </w:rPr>
        <w:t xml:space="preserve">. </w:t>
      </w:r>
      <w:r w:rsidR="00A31B90" w:rsidRPr="006E30D0">
        <w:rPr>
          <w:rFonts w:ascii="Arial" w:hAnsi="Arial" w:cs="Arial"/>
          <w:i/>
          <w:sz w:val="20"/>
          <w:szCs w:val="20"/>
          <w:lang w:val="en-US"/>
        </w:rPr>
        <w:t>“A Comparative Study on The Biosorption Characteristics of Some Yeasts for Remazol Blue Reactive Dye”,</w:t>
      </w:r>
      <w:r w:rsidR="00A31B90" w:rsidRPr="00643F12">
        <w:rPr>
          <w:rFonts w:ascii="Arial" w:hAnsi="Arial" w:cs="Arial"/>
          <w:sz w:val="20"/>
          <w:szCs w:val="20"/>
          <w:lang w:val="en-US"/>
        </w:rPr>
        <w:t xml:space="preserve"> Chemosphere,: 1075 – 1083.</w:t>
      </w:r>
    </w:p>
    <w:p w:rsidR="00A31B90" w:rsidRPr="00643F12" w:rsidRDefault="00A31B90" w:rsidP="00A31B90">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Pr="00643F12">
        <w:rPr>
          <w:rFonts w:ascii="Arial" w:hAnsi="Arial" w:cs="Arial"/>
          <w:sz w:val="20"/>
          <w:szCs w:val="20"/>
          <w:lang w:val="en-US"/>
        </w:rPr>
        <w:t>Fu Y, Viraraghavan T</w:t>
      </w:r>
      <w:r w:rsidR="00D41AB8">
        <w:rPr>
          <w:rFonts w:ascii="Arial" w:hAnsi="Arial" w:cs="Arial"/>
          <w:sz w:val="20"/>
          <w:szCs w:val="20"/>
          <w:lang w:val="en-US"/>
        </w:rPr>
        <w:t xml:space="preserve"> (</w:t>
      </w:r>
      <w:r w:rsidR="00D41AB8" w:rsidRPr="00643F12">
        <w:rPr>
          <w:rFonts w:ascii="Arial" w:hAnsi="Arial" w:cs="Arial"/>
          <w:sz w:val="20"/>
          <w:szCs w:val="20"/>
          <w:lang w:val="en-US"/>
        </w:rPr>
        <w:t>2002</w:t>
      </w:r>
      <w:r w:rsidR="00D41AB8">
        <w:rPr>
          <w:rFonts w:ascii="Arial" w:hAnsi="Arial" w:cs="Arial"/>
          <w:sz w:val="20"/>
          <w:szCs w:val="20"/>
          <w:lang w:val="en-US"/>
        </w:rPr>
        <w:t>)</w:t>
      </w:r>
      <w:r w:rsidRPr="00643F12">
        <w:rPr>
          <w:rFonts w:ascii="Arial" w:hAnsi="Arial" w:cs="Arial"/>
          <w:sz w:val="20"/>
          <w:szCs w:val="20"/>
          <w:lang w:val="en-US"/>
        </w:rPr>
        <w:t xml:space="preserve">, </w:t>
      </w:r>
      <w:r w:rsidRPr="006E30D0">
        <w:rPr>
          <w:rFonts w:ascii="Arial" w:hAnsi="Arial" w:cs="Arial"/>
          <w:i/>
          <w:sz w:val="20"/>
          <w:szCs w:val="20"/>
          <w:lang w:val="en-US"/>
        </w:rPr>
        <w:t>“Removal of Congo Red from an Aqueous Solution by Fungus Aspergillus niger”</w:t>
      </w:r>
      <w:r w:rsidRPr="00643F12">
        <w:rPr>
          <w:rFonts w:ascii="Arial" w:hAnsi="Arial" w:cs="Arial"/>
          <w:sz w:val="20"/>
          <w:szCs w:val="20"/>
          <w:lang w:val="en-US"/>
        </w:rPr>
        <w:t>, Advances in Environmental Research,: 239 – 247.</w:t>
      </w:r>
    </w:p>
    <w:p w:rsidR="00A31B90" w:rsidRPr="00643F12" w:rsidRDefault="00A31B90" w:rsidP="00A31B90">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Pr="00643F12">
        <w:rPr>
          <w:rFonts w:ascii="Arial" w:hAnsi="Arial" w:cs="Arial"/>
          <w:sz w:val="20"/>
          <w:szCs w:val="20"/>
          <w:lang w:val="en-US"/>
        </w:rPr>
        <w:t>O’Mahony T, Guibal E, Tobin J.M.</w:t>
      </w:r>
      <w:r w:rsidR="00D41AB8" w:rsidRPr="00D41AB8">
        <w:rPr>
          <w:rFonts w:ascii="Arial" w:hAnsi="Arial" w:cs="Arial"/>
          <w:sz w:val="20"/>
          <w:szCs w:val="20"/>
          <w:lang w:val="en-US"/>
        </w:rPr>
        <w:t xml:space="preserve"> </w:t>
      </w:r>
      <w:r w:rsidR="00D41AB8">
        <w:rPr>
          <w:rFonts w:ascii="Arial" w:hAnsi="Arial" w:cs="Arial"/>
          <w:sz w:val="20"/>
          <w:szCs w:val="20"/>
          <w:lang w:val="en-US"/>
        </w:rPr>
        <w:t>(</w:t>
      </w:r>
      <w:r w:rsidR="00D41AB8" w:rsidRPr="00643F12">
        <w:rPr>
          <w:rFonts w:ascii="Arial" w:hAnsi="Arial" w:cs="Arial"/>
          <w:sz w:val="20"/>
          <w:szCs w:val="20"/>
          <w:lang w:val="en-US"/>
        </w:rPr>
        <w:t>2002</w:t>
      </w:r>
      <w:r w:rsidR="00D41AB8">
        <w:rPr>
          <w:rFonts w:ascii="Arial" w:hAnsi="Arial" w:cs="Arial"/>
          <w:sz w:val="20"/>
          <w:szCs w:val="20"/>
          <w:lang w:val="en-US"/>
        </w:rPr>
        <w:t>)</w:t>
      </w:r>
      <w:r w:rsidRPr="00643F12">
        <w:rPr>
          <w:rFonts w:ascii="Arial" w:hAnsi="Arial" w:cs="Arial"/>
          <w:sz w:val="20"/>
          <w:szCs w:val="20"/>
          <w:lang w:val="en-US"/>
        </w:rPr>
        <w:t xml:space="preserve">, </w:t>
      </w:r>
      <w:r w:rsidRPr="006E30D0">
        <w:rPr>
          <w:rFonts w:ascii="Arial" w:hAnsi="Arial" w:cs="Arial"/>
          <w:i/>
          <w:sz w:val="20"/>
          <w:szCs w:val="20"/>
          <w:lang w:val="en-US"/>
        </w:rPr>
        <w:t xml:space="preserve">“Reactive Dye Biosorption by Rhizopus </w:t>
      </w:r>
      <w:r w:rsidRPr="006E30D0">
        <w:rPr>
          <w:rFonts w:ascii="Arial" w:hAnsi="Arial" w:cs="Arial"/>
          <w:i/>
          <w:sz w:val="20"/>
          <w:szCs w:val="20"/>
          <w:lang w:val="en-US"/>
        </w:rPr>
        <w:lastRenderedPageBreak/>
        <w:t>Arrhizus Biomass”</w:t>
      </w:r>
      <w:r w:rsidRPr="00643F12">
        <w:rPr>
          <w:rFonts w:ascii="Arial" w:hAnsi="Arial" w:cs="Arial"/>
          <w:sz w:val="20"/>
          <w:szCs w:val="20"/>
          <w:lang w:val="en-US"/>
        </w:rPr>
        <w:t>, Enzyme and Microbial Technology,: 456 – 463.</w:t>
      </w:r>
    </w:p>
    <w:p w:rsidR="00643F12" w:rsidRPr="00643F12" w:rsidRDefault="00A31B90" w:rsidP="00643F12">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r w:rsidR="00643F12" w:rsidRPr="00643F12">
        <w:rPr>
          <w:rFonts w:ascii="Arial" w:hAnsi="Arial" w:cs="Arial"/>
          <w:sz w:val="20"/>
          <w:szCs w:val="20"/>
          <w:lang w:val="en-US"/>
        </w:rPr>
        <w:t>Aksu Z</w:t>
      </w:r>
      <w:r w:rsidR="00D41AB8">
        <w:rPr>
          <w:rFonts w:ascii="Arial" w:hAnsi="Arial" w:cs="Arial"/>
          <w:sz w:val="20"/>
          <w:szCs w:val="20"/>
          <w:lang w:val="en-US"/>
        </w:rPr>
        <w:t xml:space="preserve"> (</w:t>
      </w:r>
      <w:r w:rsidR="00D41AB8" w:rsidRPr="00643F12">
        <w:rPr>
          <w:rFonts w:ascii="Arial" w:hAnsi="Arial" w:cs="Arial"/>
          <w:sz w:val="20"/>
          <w:szCs w:val="20"/>
          <w:lang w:val="en-US"/>
        </w:rPr>
        <w:t>2005</w:t>
      </w:r>
      <w:r w:rsidR="00D41AB8">
        <w:rPr>
          <w:rFonts w:ascii="Arial" w:hAnsi="Arial" w:cs="Arial"/>
          <w:sz w:val="20"/>
          <w:szCs w:val="20"/>
          <w:lang w:val="en-US"/>
        </w:rPr>
        <w:t>)</w:t>
      </w:r>
      <w:r w:rsidR="00643F12" w:rsidRPr="00643F12">
        <w:rPr>
          <w:rFonts w:ascii="Arial" w:hAnsi="Arial" w:cs="Arial"/>
          <w:sz w:val="20"/>
          <w:szCs w:val="20"/>
          <w:lang w:val="en-US"/>
        </w:rPr>
        <w:t xml:space="preserve">., </w:t>
      </w:r>
      <w:r w:rsidR="00643F12" w:rsidRPr="006E30D0">
        <w:rPr>
          <w:rFonts w:ascii="Arial" w:hAnsi="Arial" w:cs="Arial"/>
          <w:i/>
          <w:sz w:val="20"/>
          <w:szCs w:val="20"/>
          <w:lang w:val="en-US"/>
        </w:rPr>
        <w:t>“Application of Biosorption for The Removal of Organic Pollutans : a Review”,</w:t>
      </w:r>
      <w:r w:rsidR="00643F12" w:rsidRPr="00643F12">
        <w:rPr>
          <w:rFonts w:ascii="Arial" w:hAnsi="Arial" w:cs="Arial"/>
          <w:sz w:val="20"/>
          <w:szCs w:val="20"/>
          <w:lang w:val="en-US"/>
        </w:rPr>
        <w:t xml:space="preserve"> Process Biochem,: 997 – 1026.  </w:t>
      </w:r>
    </w:p>
    <w:p w:rsidR="00643F12" w:rsidRPr="00643F12" w:rsidRDefault="00A31B90" w:rsidP="00643F12">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r>
      <w:r w:rsidR="00643F12" w:rsidRPr="00643F12">
        <w:rPr>
          <w:rFonts w:ascii="Arial" w:hAnsi="Arial" w:cs="Arial"/>
          <w:sz w:val="20"/>
          <w:szCs w:val="20"/>
          <w:lang w:val="en-US"/>
        </w:rPr>
        <w:t>Zhang S.J, M. Yang.</w:t>
      </w:r>
      <w:r w:rsidR="00D41AB8" w:rsidRPr="00D41AB8">
        <w:rPr>
          <w:rFonts w:ascii="Arial" w:hAnsi="Arial" w:cs="Arial"/>
          <w:sz w:val="20"/>
          <w:szCs w:val="20"/>
          <w:lang w:val="en-US"/>
        </w:rPr>
        <w:t xml:space="preserve"> </w:t>
      </w:r>
      <w:r w:rsidR="00D41AB8">
        <w:rPr>
          <w:rFonts w:ascii="Arial" w:hAnsi="Arial" w:cs="Arial"/>
          <w:sz w:val="20"/>
          <w:szCs w:val="20"/>
          <w:lang w:val="en-US"/>
        </w:rPr>
        <w:t>(</w:t>
      </w:r>
      <w:r w:rsidR="00D41AB8" w:rsidRPr="00643F12">
        <w:rPr>
          <w:rFonts w:ascii="Arial" w:hAnsi="Arial" w:cs="Arial"/>
          <w:sz w:val="20"/>
          <w:szCs w:val="20"/>
          <w:lang w:val="en-US"/>
        </w:rPr>
        <w:t>2003</w:t>
      </w:r>
      <w:r w:rsidR="00D41AB8">
        <w:rPr>
          <w:rFonts w:ascii="Arial" w:hAnsi="Arial" w:cs="Arial"/>
          <w:sz w:val="20"/>
          <w:szCs w:val="20"/>
          <w:lang w:val="en-US"/>
        </w:rPr>
        <w:t>)</w:t>
      </w:r>
      <w:r w:rsidR="00643F12" w:rsidRPr="00643F12">
        <w:rPr>
          <w:rFonts w:ascii="Arial" w:hAnsi="Arial" w:cs="Arial"/>
          <w:sz w:val="20"/>
          <w:szCs w:val="20"/>
          <w:lang w:val="en-US"/>
        </w:rPr>
        <w:t xml:space="preserve">, </w:t>
      </w:r>
      <w:r w:rsidR="00643F12" w:rsidRPr="006E30D0">
        <w:rPr>
          <w:rFonts w:ascii="Arial" w:hAnsi="Arial" w:cs="Arial"/>
          <w:i/>
          <w:sz w:val="20"/>
          <w:szCs w:val="20"/>
          <w:lang w:val="en-US"/>
        </w:rPr>
        <w:t>“Biosorption of Reactive Dyes by The Mycelium Pellets of A New Isolate Of Penicillium Oxalicum”,</w:t>
      </w:r>
      <w:r w:rsidR="00643F12" w:rsidRPr="00643F12">
        <w:rPr>
          <w:rFonts w:ascii="Arial" w:hAnsi="Arial" w:cs="Arial"/>
          <w:sz w:val="20"/>
          <w:szCs w:val="20"/>
          <w:lang w:val="en-US"/>
        </w:rPr>
        <w:t xml:space="preserve"> Biotechnology Letters 25,: 1479-1482.</w:t>
      </w:r>
    </w:p>
    <w:p w:rsidR="00643F12" w:rsidRPr="00766E33" w:rsidRDefault="00643F12" w:rsidP="00866C39">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p w:rsidR="00E75914" w:rsidRPr="00766E33" w:rsidRDefault="00E75914" w:rsidP="004800FF">
      <w:pPr>
        <w:spacing w:line="360" w:lineRule="auto"/>
        <w:jc w:val="both"/>
        <w:rPr>
          <w:rFonts w:ascii="Arial" w:hAnsi="Arial" w:cs="Arial"/>
          <w:b/>
          <w:sz w:val="20"/>
          <w:szCs w:val="20"/>
          <w:lang w:val="en-US"/>
        </w:rPr>
        <w:sectPr w:rsidR="00E75914" w:rsidRPr="00766E33"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C05944" w:rsidRPr="00766E33" w:rsidRDefault="00C05944" w:rsidP="004800FF">
      <w:pPr>
        <w:spacing w:line="360" w:lineRule="auto"/>
        <w:jc w:val="both"/>
        <w:rPr>
          <w:rFonts w:ascii="Arial" w:hAnsi="Arial" w:cs="Arial"/>
          <w:b/>
          <w:sz w:val="20"/>
          <w:szCs w:val="20"/>
          <w:lang w:val="en-US"/>
        </w:rPr>
      </w:pPr>
    </w:p>
    <w:p w:rsidR="00C05944" w:rsidRPr="00766E33" w:rsidRDefault="00C05944" w:rsidP="004800FF">
      <w:pPr>
        <w:spacing w:line="360" w:lineRule="auto"/>
        <w:jc w:val="both"/>
        <w:rPr>
          <w:rFonts w:ascii="Arial" w:hAnsi="Arial" w:cs="Arial"/>
          <w:b/>
          <w:sz w:val="20"/>
          <w:szCs w:val="20"/>
          <w:lang w:val="en-US"/>
        </w:rPr>
      </w:pPr>
    </w:p>
    <w:p w:rsidR="002D797D" w:rsidRPr="00766E33" w:rsidRDefault="002D797D" w:rsidP="002D797D">
      <w:pPr>
        <w:jc w:val="center"/>
        <w:rPr>
          <w:rFonts w:ascii="Arial" w:hAnsi="Arial" w:cs="Arial"/>
          <w:b/>
          <w:sz w:val="20"/>
          <w:szCs w:val="20"/>
          <w:lang w:val="en-US"/>
        </w:rPr>
      </w:pPr>
    </w:p>
    <w:sectPr w:rsidR="002D797D" w:rsidRPr="00766E33" w:rsidSect="006C485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1E" w:rsidRDefault="00A3091E">
      <w:r>
        <w:separator/>
      </w:r>
    </w:p>
  </w:endnote>
  <w:endnote w:type="continuationSeparator" w:id="0">
    <w:p w:rsidR="00A3091E" w:rsidRDefault="00A3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6D" w:rsidRPr="003D3A6D" w:rsidRDefault="003D3A6D">
    <w:pPr>
      <w:pStyle w:val="Footer"/>
      <w:rPr>
        <w:rFonts w:ascii="Arial" w:hAnsi="Arial" w:cs="Arial"/>
        <w:sz w:val="18"/>
        <w:szCs w:val="18"/>
      </w:rPr>
    </w:pPr>
    <w:r w:rsidRPr="003D3A6D">
      <w:rPr>
        <w:rFonts w:ascii="Arial" w:hAnsi="Arial" w:cs="Arial"/>
        <w:sz w:val="18"/>
        <w:szCs w:val="18"/>
      </w:rPr>
      <w:fldChar w:fldCharType="begin"/>
    </w:r>
    <w:r w:rsidRPr="003D3A6D">
      <w:rPr>
        <w:rFonts w:ascii="Arial" w:hAnsi="Arial" w:cs="Arial"/>
        <w:sz w:val="18"/>
        <w:szCs w:val="18"/>
      </w:rPr>
      <w:instrText xml:space="preserve"> PAGE   \* MERGEFORMAT </w:instrText>
    </w:r>
    <w:r w:rsidRPr="003D3A6D">
      <w:rPr>
        <w:rFonts w:ascii="Arial" w:hAnsi="Arial" w:cs="Arial"/>
        <w:sz w:val="18"/>
        <w:szCs w:val="18"/>
      </w:rPr>
      <w:fldChar w:fldCharType="separate"/>
    </w:r>
    <w:r w:rsidR="00A6518A">
      <w:rPr>
        <w:rFonts w:ascii="Arial" w:hAnsi="Arial" w:cs="Arial"/>
        <w:noProof/>
        <w:sz w:val="18"/>
        <w:szCs w:val="18"/>
      </w:rPr>
      <w:t>12</w:t>
    </w:r>
    <w:r w:rsidRPr="003D3A6D">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5F" w:rsidRPr="00730286" w:rsidRDefault="003D3A6D" w:rsidP="00C4776B">
    <w:pPr>
      <w:pStyle w:val="Footer"/>
      <w:jc w:val="right"/>
      <w:rPr>
        <w:rFonts w:ascii="Arial" w:hAnsi="Arial" w:cs="Arial"/>
        <w:sz w:val="18"/>
        <w:szCs w:val="18"/>
        <w:lang w:val="en-US"/>
      </w:rPr>
    </w:pPr>
    <w:r w:rsidRPr="003D3A6D">
      <w:rPr>
        <w:rFonts w:ascii="Arial" w:hAnsi="Arial" w:cs="Arial"/>
        <w:sz w:val="18"/>
        <w:szCs w:val="18"/>
        <w:lang w:val="en-US"/>
      </w:rPr>
      <w:fldChar w:fldCharType="begin"/>
    </w:r>
    <w:r w:rsidRPr="003D3A6D">
      <w:rPr>
        <w:rFonts w:ascii="Arial" w:hAnsi="Arial" w:cs="Arial"/>
        <w:sz w:val="18"/>
        <w:szCs w:val="18"/>
        <w:lang w:val="en-US"/>
      </w:rPr>
      <w:instrText xml:space="preserve"> PAGE   \* MERGEFORMAT </w:instrText>
    </w:r>
    <w:r w:rsidRPr="003D3A6D">
      <w:rPr>
        <w:rFonts w:ascii="Arial" w:hAnsi="Arial" w:cs="Arial"/>
        <w:sz w:val="18"/>
        <w:szCs w:val="18"/>
        <w:lang w:val="en-US"/>
      </w:rPr>
      <w:fldChar w:fldCharType="separate"/>
    </w:r>
    <w:r w:rsidR="00A6518A">
      <w:rPr>
        <w:rFonts w:ascii="Arial" w:hAnsi="Arial" w:cs="Arial"/>
        <w:noProof/>
        <w:sz w:val="18"/>
        <w:szCs w:val="18"/>
        <w:lang w:val="en-US"/>
      </w:rPr>
      <w:t>19</w:t>
    </w:r>
    <w:r w:rsidRPr="003D3A6D">
      <w:rPr>
        <w:rFonts w:ascii="Arial" w:hAnsi="Arial" w:cs="Arial"/>
        <w:noProof/>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CE" w:rsidRDefault="00176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1E" w:rsidRDefault="00A3091E">
      <w:r>
        <w:separator/>
      </w:r>
    </w:p>
  </w:footnote>
  <w:footnote w:type="continuationSeparator" w:id="0">
    <w:p w:rsidR="00A3091E" w:rsidRDefault="00A3091E">
      <w:r>
        <w:continuationSeparator/>
      </w:r>
    </w:p>
  </w:footnote>
  <w:footnote w:id="1">
    <w:p w:rsidR="00C04094" w:rsidRDefault="00735B9E" w:rsidP="0095266D">
      <w:pPr>
        <w:pStyle w:val="FootnoteText"/>
        <w:rPr>
          <w:rFonts w:ascii="Arial" w:hAnsi="Arial" w:cs="Arial"/>
          <w:sz w:val="16"/>
          <w:szCs w:val="16"/>
          <w:lang w:val="en-US"/>
        </w:rPr>
      </w:pPr>
      <w:r>
        <w:rPr>
          <w:rStyle w:val="FootnoteReference"/>
          <w:rFonts w:ascii="Arial" w:hAnsi="Arial" w:cs="Arial"/>
          <w:sz w:val="16"/>
          <w:szCs w:val="16"/>
          <w:lang w:val="en-US"/>
        </w:rPr>
        <w:t xml:space="preserve">*)   </w:t>
      </w:r>
      <w:r w:rsidR="00463525">
        <w:rPr>
          <w:rFonts w:ascii="Arial" w:hAnsi="Arial" w:cs="Arial"/>
          <w:sz w:val="16"/>
          <w:szCs w:val="16"/>
          <w:lang w:val="en-US"/>
        </w:rPr>
        <w:t>lnugroho@melsa.net.id</w:t>
      </w:r>
    </w:p>
    <w:p w:rsidR="00735B9E" w:rsidRPr="00C26A14" w:rsidRDefault="00735B9E" w:rsidP="0095266D">
      <w:pPr>
        <w:pStyle w:val="FootnoteText"/>
        <w:rPr>
          <w:rFonts w:ascii="Arial" w:hAnsi="Arial" w:cs="Arial"/>
          <w:sz w:val="16"/>
          <w:szCs w:val="16"/>
          <w:lang w:val="en-US"/>
        </w:rPr>
      </w:pPr>
      <w:r w:rsidRPr="00735B9E">
        <w:rPr>
          <w:rFonts w:ascii="Arial" w:hAnsi="Arial" w:cs="Arial"/>
          <w:sz w:val="16"/>
          <w:szCs w:val="16"/>
          <w:vertAlign w:val="superscript"/>
          <w:lang w:val="en-US"/>
        </w:rPr>
        <w:t>**)</w:t>
      </w:r>
      <w:r>
        <w:rPr>
          <w:rFonts w:ascii="Arial" w:hAnsi="Arial" w:cs="Arial"/>
          <w:sz w:val="16"/>
          <w:szCs w:val="16"/>
          <w:lang w:val="en-US"/>
        </w:rPr>
        <w:t xml:space="preserve"> Alumni Prodi Teknik</w:t>
      </w:r>
      <w:r w:rsidR="00463525">
        <w:rPr>
          <w:rFonts w:ascii="Arial" w:hAnsi="Arial" w:cs="Arial"/>
          <w:sz w:val="16"/>
          <w:szCs w:val="16"/>
          <w:lang w:val="en-US"/>
        </w:rPr>
        <w:t xml:space="preserve"> Lingkungan</w:t>
      </w:r>
      <w:r>
        <w:rPr>
          <w:rFonts w:ascii="Arial" w:hAnsi="Arial" w:cs="Arial"/>
          <w:sz w:val="16"/>
          <w:szCs w:val="16"/>
          <w:lang w:val="en-US"/>
        </w:rPr>
        <w:t xml:space="preserve"> FT-Unpas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33" w:rsidRPr="00FC5A99" w:rsidRDefault="003D3A6D" w:rsidP="00B17D33">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3</w:t>
    </w:r>
    <w:r>
      <w:rPr>
        <w:rFonts w:ascii="Arial" w:hAnsi="Arial" w:cs="Arial"/>
        <w:sz w:val="18"/>
        <w:szCs w:val="18"/>
      </w:rPr>
      <w:t xml:space="preserve"> Nomor  </w:t>
    </w:r>
    <w:r>
      <w:rPr>
        <w:rFonts w:ascii="Arial" w:hAnsi="Arial" w:cs="Arial"/>
        <w:sz w:val="18"/>
        <w:szCs w:val="18"/>
        <w:lang w:val="en-US"/>
      </w:rPr>
      <w:t>1</w:t>
    </w:r>
    <w:r w:rsidRPr="00B17D33">
      <w:rPr>
        <w:rFonts w:ascii="Arial" w:hAnsi="Arial" w:cs="Arial"/>
        <w:sz w:val="18"/>
        <w:szCs w:val="18"/>
      </w:rPr>
      <w:t xml:space="preserve"> </w:t>
    </w:r>
    <w:r w:rsidR="001760CE">
      <w:rPr>
        <w:rFonts w:ascii="Arial" w:hAnsi="Arial" w:cs="Arial"/>
        <w:sz w:val="18"/>
        <w:szCs w:val="18"/>
        <w:lang w:val="en-US"/>
      </w:rPr>
      <w:t>Juni</w:t>
    </w:r>
    <w:r>
      <w:rPr>
        <w:rFonts w:ascii="Arial" w:hAnsi="Arial" w:cs="Arial"/>
        <w:sz w:val="18"/>
        <w:szCs w:val="18"/>
      </w:rPr>
      <w:t xml:space="preserve"> 201</w:t>
    </w:r>
    <w:r>
      <w:rPr>
        <w:rFonts w:ascii="Arial" w:hAnsi="Arial" w:cs="Arial"/>
        <w:sz w:val="18"/>
        <w:szCs w:val="18"/>
        <w:lang w:val="en-US"/>
      </w:rPr>
      <w:t>1</w:t>
    </w:r>
    <w:r>
      <w:rPr>
        <w:rFonts w:ascii="Arial" w:hAnsi="Arial" w:cs="Arial"/>
        <w:sz w:val="18"/>
        <w:szCs w:val="18"/>
      </w:rPr>
      <w:t xml:space="preserve"> : </w:t>
    </w:r>
    <w:r>
      <w:rPr>
        <w:rFonts w:ascii="Arial" w:hAnsi="Arial" w:cs="Arial"/>
        <w:sz w:val="18"/>
        <w:szCs w:val="18"/>
        <w:lang w:val="en-US"/>
      </w:rPr>
      <w:t>11</w:t>
    </w:r>
    <w:r>
      <w:rPr>
        <w:rFonts w:ascii="Arial" w:hAnsi="Arial" w:cs="Arial"/>
        <w:sz w:val="18"/>
        <w:szCs w:val="18"/>
      </w:rPr>
      <w:t xml:space="preserve"> - </w:t>
    </w:r>
    <w:r w:rsidR="00FC5A99">
      <w:rPr>
        <w:rFonts w:ascii="Arial" w:hAnsi="Arial" w:cs="Arial"/>
        <w:sz w:val="18"/>
        <w:szCs w:val="18"/>
        <w:lang w:val="en-US"/>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6D" w:rsidRDefault="003D3A6D" w:rsidP="00B17D33">
    <w:pPr>
      <w:pStyle w:val="Header"/>
      <w:jc w:val="right"/>
      <w:rPr>
        <w:rFonts w:asciiTheme="minorHAnsi" w:hAnsiTheme="minorHAnsi" w:cstheme="minorHAnsi"/>
        <w:sz w:val="18"/>
        <w:szCs w:val="18"/>
        <w:lang w:val="en-US"/>
      </w:rPr>
    </w:pPr>
    <w:r>
      <w:rPr>
        <w:rFonts w:asciiTheme="minorHAnsi" w:hAnsiTheme="minorHAnsi" w:cstheme="minorHAnsi"/>
        <w:sz w:val="18"/>
        <w:szCs w:val="18"/>
        <w:lang w:val="en-US"/>
      </w:rPr>
      <w:t xml:space="preserve">Penentuan Tipe ISOTERM SORPSI pada Penyisihan Zat Warna CIRB5 </w:t>
    </w:r>
  </w:p>
  <w:p w:rsidR="00B17D33" w:rsidRDefault="003D3A6D" w:rsidP="00B17D33">
    <w:pPr>
      <w:pStyle w:val="Header"/>
      <w:jc w:val="right"/>
      <w:rPr>
        <w:rFonts w:asciiTheme="minorHAnsi" w:hAnsiTheme="minorHAnsi" w:cstheme="minorHAnsi"/>
        <w:sz w:val="18"/>
        <w:szCs w:val="18"/>
        <w:lang w:val="en-US"/>
      </w:rPr>
    </w:pPr>
    <w:r>
      <w:rPr>
        <w:rFonts w:asciiTheme="minorHAnsi" w:hAnsiTheme="minorHAnsi" w:cstheme="minorHAnsi"/>
        <w:sz w:val="18"/>
        <w:szCs w:val="18"/>
        <w:lang w:val="en-US"/>
      </w:rPr>
      <w:t>dengan Menggunakan Biakan Tercampur Jamur Mati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6D" w:rsidRDefault="003D3A6D" w:rsidP="003D3A6D">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2.5pt;height:70.65pt" o:ole="">
          <v:imagedata r:id="rId1" o:title=""/>
        </v:shape>
        <o:OLEObject Type="Embed" ProgID="PBrush" ShapeID="_x0000_i1036" DrawAspect="Content" ObjectID="_1517111843" r:id="rId2"/>
      </w:object>
    </w:r>
  </w:p>
  <w:p w:rsidR="003D3A6D" w:rsidRDefault="003D3A6D" w:rsidP="003D3A6D">
    <w:pPr>
      <w:pStyle w:val="Title"/>
      <w:rPr>
        <w:rFonts w:ascii="Arial" w:hAnsi="Arial" w:cs="Arial"/>
        <w:sz w:val="22"/>
        <w:szCs w:val="22"/>
      </w:rPr>
    </w:pPr>
    <w:r w:rsidRPr="002B73C9">
      <w:rPr>
        <w:rFonts w:ascii="Arial" w:hAnsi="Arial" w:cs="Arial"/>
        <w:sz w:val="22"/>
        <w:szCs w:val="22"/>
      </w:rPr>
      <w:t xml:space="preserve">INFOMATEK </w:t>
    </w:r>
  </w:p>
  <w:p w:rsidR="003D3A6D" w:rsidRPr="003D3A6D" w:rsidRDefault="003D3A6D" w:rsidP="003D3A6D">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3</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sidR="001760CE">
      <w:rPr>
        <w:rFonts w:ascii="Arial" w:hAnsi="Arial" w:cs="Arial"/>
        <w:sz w:val="16"/>
        <w:szCs w:val="16"/>
        <w:lang w:val="en-US"/>
      </w:rPr>
      <w:t>Juni</w:t>
    </w:r>
    <w:r>
      <w:rPr>
        <w:rFonts w:ascii="Arial" w:hAnsi="Arial" w:cs="Arial"/>
        <w:sz w:val="16"/>
        <w:szCs w:val="16"/>
        <w:lang w:val="en-US"/>
      </w:rPr>
      <w:t xml:space="preserve"> </w:t>
    </w:r>
    <w:r w:rsidRPr="00C05944">
      <w:rPr>
        <w:rFonts w:ascii="Arial" w:hAnsi="Arial" w:cs="Arial"/>
        <w:sz w:val="16"/>
        <w:szCs w:val="16"/>
      </w:rPr>
      <w:t>201</w:t>
    </w:r>
    <w:r>
      <w:rPr>
        <w:rFonts w:ascii="Arial" w:hAnsi="Arial" w:cs="Arial"/>
        <w:sz w:val="16"/>
        <w:szCs w:val="16"/>
        <w:lang w:val="en-US"/>
      </w:rPr>
      <w:t>1</w:t>
    </w:r>
  </w:p>
  <w:p w:rsidR="003D3A6D" w:rsidRDefault="003D3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FF9"/>
    <w:multiLevelType w:val="hybridMultilevel"/>
    <w:tmpl w:val="9C58845A"/>
    <w:lvl w:ilvl="0" w:tplc="0A968332">
      <w:start w:val="1"/>
      <w:numFmt w:val="decimal"/>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A0084"/>
    <w:multiLevelType w:val="hybridMultilevel"/>
    <w:tmpl w:val="F096414E"/>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E7A7C"/>
    <w:multiLevelType w:val="hybridMultilevel"/>
    <w:tmpl w:val="6F8CCCE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8F3078"/>
    <w:multiLevelType w:val="hybridMultilevel"/>
    <w:tmpl w:val="CAE8C62E"/>
    <w:lvl w:ilvl="0" w:tplc="83548E0E">
      <w:start w:val="1"/>
      <w:numFmt w:val="decimal"/>
      <w:lvlText w:val="%1."/>
      <w:lvlJc w:val="left"/>
      <w:pPr>
        <w:ind w:left="2978" w:hanging="360"/>
      </w:pPr>
      <w:rPr>
        <w:rFonts w:hint="default"/>
        <w:sz w:val="24"/>
        <w:szCs w:val="24"/>
      </w:rPr>
    </w:lvl>
    <w:lvl w:ilvl="1" w:tplc="04210019" w:tentative="1">
      <w:start w:val="1"/>
      <w:numFmt w:val="lowerLetter"/>
      <w:lvlText w:val="%2."/>
      <w:lvlJc w:val="left"/>
      <w:pPr>
        <w:ind w:left="3698" w:hanging="360"/>
      </w:pPr>
    </w:lvl>
    <w:lvl w:ilvl="2" w:tplc="0421001B" w:tentative="1">
      <w:start w:val="1"/>
      <w:numFmt w:val="lowerRoman"/>
      <w:lvlText w:val="%3."/>
      <w:lvlJc w:val="right"/>
      <w:pPr>
        <w:ind w:left="4418" w:hanging="180"/>
      </w:pPr>
    </w:lvl>
    <w:lvl w:ilvl="3" w:tplc="0421000F" w:tentative="1">
      <w:start w:val="1"/>
      <w:numFmt w:val="decimal"/>
      <w:lvlText w:val="%4."/>
      <w:lvlJc w:val="left"/>
      <w:pPr>
        <w:ind w:left="5138" w:hanging="360"/>
      </w:pPr>
    </w:lvl>
    <w:lvl w:ilvl="4" w:tplc="04210019" w:tentative="1">
      <w:start w:val="1"/>
      <w:numFmt w:val="lowerLetter"/>
      <w:lvlText w:val="%5."/>
      <w:lvlJc w:val="left"/>
      <w:pPr>
        <w:ind w:left="5858" w:hanging="360"/>
      </w:pPr>
    </w:lvl>
    <w:lvl w:ilvl="5" w:tplc="0421001B" w:tentative="1">
      <w:start w:val="1"/>
      <w:numFmt w:val="lowerRoman"/>
      <w:lvlText w:val="%6."/>
      <w:lvlJc w:val="right"/>
      <w:pPr>
        <w:ind w:left="6578" w:hanging="180"/>
      </w:pPr>
    </w:lvl>
    <w:lvl w:ilvl="6" w:tplc="0421000F" w:tentative="1">
      <w:start w:val="1"/>
      <w:numFmt w:val="decimal"/>
      <w:lvlText w:val="%7."/>
      <w:lvlJc w:val="left"/>
      <w:pPr>
        <w:ind w:left="7298" w:hanging="360"/>
      </w:pPr>
    </w:lvl>
    <w:lvl w:ilvl="7" w:tplc="04210019" w:tentative="1">
      <w:start w:val="1"/>
      <w:numFmt w:val="lowerLetter"/>
      <w:lvlText w:val="%8."/>
      <w:lvlJc w:val="left"/>
      <w:pPr>
        <w:ind w:left="8018" w:hanging="360"/>
      </w:pPr>
    </w:lvl>
    <w:lvl w:ilvl="8" w:tplc="0421001B" w:tentative="1">
      <w:start w:val="1"/>
      <w:numFmt w:val="lowerRoman"/>
      <w:lvlText w:val="%9."/>
      <w:lvlJc w:val="right"/>
      <w:pPr>
        <w:ind w:left="8738" w:hanging="180"/>
      </w:pPr>
    </w:lvl>
  </w:abstractNum>
  <w:abstractNum w:abstractNumId="7">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8">
    <w:nsid w:val="13F856E4"/>
    <w:multiLevelType w:val="hybridMultilevel"/>
    <w:tmpl w:val="69BCB4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DCD7D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12">
    <w:nsid w:val="275B09BC"/>
    <w:multiLevelType w:val="hybridMultilevel"/>
    <w:tmpl w:val="437667CA"/>
    <w:lvl w:ilvl="0" w:tplc="E5EC4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77FEF"/>
    <w:multiLevelType w:val="hybridMultilevel"/>
    <w:tmpl w:val="87F8B34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34AD13A0"/>
    <w:multiLevelType w:val="hybridMultilevel"/>
    <w:tmpl w:val="B22CCD5A"/>
    <w:lvl w:ilvl="0" w:tplc="9290240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2679E7"/>
    <w:multiLevelType w:val="hybridMultilevel"/>
    <w:tmpl w:val="C56E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248BE"/>
    <w:multiLevelType w:val="hybridMultilevel"/>
    <w:tmpl w:val="D2801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9">
    <w:nsid w:val="403916CE"/>
    <w:multiLevelType w:val="hybridMultilevel"/>
    <w:tmpl w:val="84321A52"/>
    <w:lvl w:ilvl="0" w:tplc="2AC8C9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F03B44"/>
    <w:multiLevelType w:val="hybridMultilevel"/>
    <w:tmpl w:val="CB5ADF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62054A"/>
    <w:multiLevelType w:val="hybridMultilevel"/>
    <w:tmpl w:val="A540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F33E4"/>
    <w:multiLevelType w:val="hybridMultilevel"/>
    <w:tmpl w:val="E4E005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9">
    <w:nsid w:val="5AAD6FBD"/>
    <w:multiLevelType w:val="hybridMultilevel"/>
    <w:tmpl w:val="4E7A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680A74"/>
    <w:multiLevelType w:val="hybridMultilevel"/>
    <w:tmpl w:val="5894840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D32DF4"/>
    <w:multiLevelType w:val="hybridMultilevel"/>
    <w:tmpl w:val="BB7E811A"/>
    <w:lvl w:ilvl="0" w:tplc="3FEA4E5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14170"/>
    <w:multiLevelType w:val="hybridMultilevel"/>
    <w:tmpl w:val="57FCC926"/>
    <w:lvl w:ilvl="0" w:tplc="B38227E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36">
    <w:nsid w:val="71F05BF5"/>
    <w:multiLevelType w:val="hybridMultilevel"/>
    <w:tmpl w:val="605C3F8E"/>
    <w:lvl w:ilvl="0" w:tplc="7D688414">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5271C0E"/>
    <w:multiLevelType w:val="hybridMultilevel"/>
    <w:tmpl w:val="92EA9F7C"/>
    <w:lvl w:ilvl="0" w:tplc="5534189C">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2"/>
  </w:num>
  <w:num w:numId="2">
    <w:abstractNumId w:val="10"/>
  </w:num>
  <w:num w:numId="3">
    <w:abstractNumId w:val="11"/>
  </w:num>
  <w:num w:numId="4">
    <w:abstractNumId w:val="21"/>
  </w:num>
  <w:num w:numId="5">
    <w:abstractNumId w:val="38"/>
  </w:num>
  <w:num w:numId="6">
    <w:abstractNumId w:val="2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7"/>
  </w:num>
  <w:num w:numId="15">
    <w:abstractNumId w:val="35"/>
  </w:num>
  <w:num w:numId="16">
    <w:abstractNumId w:val="28"/>
  </w:num>
  <w:num w:numId="17">
    <w:abstractNumId w:val="5"/>
  </w:num>
  <w:num w:numId="18">
    <w:abstractNumId w:val="31"/>
  </w:num>
  <w:num w:numId="19">
    <w:abstractNumId w:val="9"/>
  </w:num>
  <w:num w:numId="20">
    <w:abstractNumId w:val="17"/>
  </w:num>
  <w:num w:numId="21">
    <w:abstractNumId w:val="25"/>
  </w:num>
  <w:num w:numId="22">
    <w:abstractNumId w:val="0"/>
  </w:num>
  <w:num w:numId="23">
    <w:abstractNumId w:val="36"/>
  </w:num>
  <w:num w:numId="24">
    <w:abstractNumId w:val="19"/>
  </w:num>
  <w:num w:numId="25">
    <w:abstractNumId w:val="12"/>
  </w:num>
  <w:num w:numId="26">
    <w:abstractNumId w:val="15"/>
  </w:num>
  <w:num w:numId="27">
    <w:abstractNumId w:val="6"/>
  </w:num>
  <w:num w:numId="28">
    <w:abstractNumId w:val="20"/>
  </w:num>
  <w:num w:numId="29">
    <w:abstractNumId w:val="16"/>
  </w:num>
  <w:num w:numId="30">
    <w:abstractNumId w:val="29"/>
  </w:num>
  <w:num w:numId="31">
    <w:abstractNumId w:val="33"/>
  </w:num>
  <w:num w:numId="32">
    <w:abstractNumId w:val="37"/>
  </w:num>
  <w:num w:numId="33">
    <w:abstractNumId w:val="1"/>
  </w:num>
  <w:num w:numId="34">
    <w:abstractNumId w:val="34"/>
  </w:num>
  <w:num w:numId="35">
    <w:abstractNumId w:val="32"/>
  </w:num>
  <w:num w:numId="36">
    <w:abstractNumId w:val="26"/>
  </w:num>
  <w:num w:numId="37">
    <w:abstractNumId w:val="8"/>
  </w:num>
  <w:num w:numId="38">
    <w:abstractNumId w:val="3"/>
  </w:num>
  <w:num w:numId="3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27C0B"/>
    <w:rsid w:val="000451D0"/>
    <w:rsid w:val="000528BA"/>
    <w:rsid w:val="000630B5"/>
    <w:rsid w:val="000745D2"/>
    <w:rsid w:val="00081D6C"/>
    <w:rsid w:val="00082172"/>
    <w:rsid w:val="000833BA"/>
    <w:rsid w:val="000850F5"/>
    <w:rsid w:val="000863C8"/>
    <w:rsid w:val="00091111"/>
    <w:rsid w:val="00093C6E"/>
    <w:rsid w:val="000A5F3D"/>
    <w:rsid w:val="000B21F5"/>
    <w:rsid w:val="000C11C7"/>
    <w:rsid w:val="000C13A9"/>
    <w:rsid w:val="000C4314"/>
    <w:rsid w:val="000D3703"/>
    <w:rsid w:val="000D49DD"/>
    <w:rsid w:val="000D62B2"/>
    <w:rsid w:val="000E4EE2"/>
    <w:rsid w:val="000E6EF9"/>
    <w:rsid w:val="00103D47"/>
    <w:rsid w:val="00110AA5"/>
    <w:rsid w:val="00112236"/>
    <w:rsid w:val="00125605"/>
    <w:rsid w:val="00126BF7"/>
    <w:rsid w:val="00142561"/>
    <w:rsid w:val="00146E0A"/>
    <w:rsid w:val="0014743C"/>
    <w:rsid w:val="00147B25"/>
    <w:rsid w:val="0015555F"/>
    <w:rsid w:val="00157FAE"/>
    <w:rsid w:val="00166FB4"/>
    <w:rsid w:val="001747CB"/>
    <w:rsid w:val="001760CE"/>
    <w:rsid w:val="00183088"/>
    <w:rsid w:val="00183D71"/>
    <w:rsid w:val="00191E3D"/>
    <w:rsid w:val="00193BF9"/>
    <w:rsid w:val="001A16C4"/>
    <w:rsid w:val="001A3296"/>
    <w:rsid w:val="001A48EA"/>
    <w:rsid w:val="001B0B4B"/>
    <w:rsid w:val="001B4397"/>
    <w:rsid w:val="001C78B7"/>
    <w:rsid w:val="001E4F53"/>
    <w:rsid w:val="001E5AAE"/>
    <w:rsid w:val="00200111"/>
    <w:rsid w:val="0020152F"/>
    <w:rsid w:val="002116BA"/>
    <w:rsid w:val="00211F76"/>
    <w:rsid w:val="002147F7"/>
    <w:rsid w:val="0024542E"/>
    <w:rsid w:val="00250245"/>
    <w:rsid w:val="00253255"/>
    <w:rsid w:val="002540EA"/>
    <w:rsid w:val="00255F70"/>
    <w:rsid w:val="00274F25"/>
    <w:rsid w:val="002752EC"/>
    <w:rsid w:val="002777E5"/>
    <w:rsid w:val="0029043E"/>
    <w:rsid w:val="002D2D5C"/>
    <w:rsid w:val="002D797D"/>
    <w:rsid w:val="002E0A50"/>
    <w:rsid w:val="002E60CA"/>
    <w:rsid w:val="002E7A26"/>
    <w:rsid w:val="002F039C"/>
    <w:rsid w:val="00313556"/>
    <w:rsid w:val="00314A9C"/>
    <w:rsid w:val="0031524C"/>
    <w:rsid w:val="00323B92"/>
    <w:rsid w:val="00324A3A"/>
    <w:rsid w:val="00324E92"/>
    <w:rsid w:val="0033329B"/>
    <w:rsid w:val="003434D2"/>
    <w:rsid w:val="00357E5C"/>
    <w:rsid w:val="003678FD"/>
    <w:rsid w:val="00395B4F"/>
    <w:rsid w:val="003B26DE"/>
    <w:rsid w:val="003C0827"/>
    <w:rsid w:val="003C64D8"/>
    <w:rsid w:val="003D3A6D"/>
    <w:rsid w:val="003D58BB"/>
    <w:rsid w:val="003E0DF4"/>
    <w:rsid w:val="003E2DC8"/>
    <w:rsid w:val="003E4899"/>
    <w:rsid w:val="003E61B6"/>
    <w:rsid w:val="003F63B7"/>
    <w:rsid w:val="003F76AF"/>
    <w:rsid w:val="00401ADC"/>
    <w:rsid w:val="0040639B"/>
    <w:rsid w:val="004129C4"/>
    <w:rsid w:val="00412D90"/>
    <w:rsid w:val="00421E73"/>
    <w:rsid w:val="00423C8E"/>
    <w:rsid w:val="00423E5E"/>
    <w:rsid w:val="004302AD"/>
    <w:rsid w:val="00436627"/>
    <w:rsid w:val="0044292B"/>
    <w:rsid w:val="004440FC"/>
    <w:rsid w:val="00457260"/>
    <w:rsid w:val="00460F77"/>
    <w:rsid w:val="00463525"/>
    <w:rsid w:val="00473CBE"/>
    <w:rsid w:val="004800FF"/>
    <w:rsid w:val="0048127F"/>
    <w:rsid w:val="004823D5"/>
    <w:rsid w:val="0048310F"/>
    <w:rsid w:val="00485BD3"/>
    <w:rsid w:val="0048660A"/>
    <w:rsid w:val="00487D8D"/>
    <w:rsid w:val="004A64CC"/>
    <w:rsid w:val="004B0300"/>
    <w:rsid w:val="004B736E"/>
    <w:rsid w:val="004C49F7"/>
    <w:rsid w:val="004C7138"/>
    <w:rsid w:val="004C7D31"/>
    <w:rsid w:val="004E79CE"/>
    <w:rsid w:val="00500996"/>
    <w:rsid w:val="00504195"/>
    <w:rsid w:val="00515314"/>
    <w:rsid w:val="00517C74"/>
    <w:rsid w:val="00520538"/>
    <w:rsid w:val="00523B9E"/>
    <w:rsid w:val="00525D83"/>
    <w:rsid w:val="005264A0"/>
    <w:rsid w:val="005463DC"/>
    <w:rsid w:val="005544BE"/>
    <w:rsid w:val="00570535"/>
    <w:rsid w:val="00587FB7"/>
    <w:rsid w:val="005910A5"/>
    <w:rsid w:val="005929C8"/>
    <w:rsid w:val="005A1569"/>
    <w:rsid w:val="005A1B4E"/>
    <w:rsid w:val="005A53A3"/>
    <w:rsid w:val="005C2762"/>
    <w:rsid w:val="005D183C"/>
    <w:rsid w:val="005E2047"/>
    <w:rsid w:val="005F02A8"/>
    <w:rsid w:val="00620EFB"/>
    <w:rsid w:val="00626A4E"/>
    <w:rsid w:val="00630C2D"/>
    <w:rsid w:val="00630FFC"/>
    <w:rsid w:val="00636451"/>
    <w:rsid w:val="00641B6C"/>
    <w:rsid w:val="00641B76"/>
    <w:rsid w:val="00641F7D"/>
    <w:rsid w:val="00643F12"/>
    <w:rsid w:val="00647277"/>
    <w:rsid w:val="006612E7"/>
    <w:rsid w:val="006638DB"/>
    <w:rsid w:val="00664EAA"/>
    <w:rsid w:val="006660B9"/>
    <w:rsid w:val="00671397"/>
    <w:rsid w:val="0067780F"/>
    <w:rsid w:val="00682944"/>
    <w:rsid w:val="006932A3"/>
    <w:rsid w:val="006949FA"/>
    <w:rsid w:val="00695168"/>
    <w:rsid w:val="006B3821"/>
    <w:rsid w:val="006C485A"/>
    <w:rsid w:val="006D276C"/>
    <w:rsid w:val="006D5CAC"/>
    <w:rsid w:val="006E2699"/>
    <w:rsid w:val="006E30D0"/>
    <w:rsid w:val="00702F03"/>
    <w:rsid w:val="007118F4"/>
    <w:rsid w:val="00716586"/>
    <w:rsid w:val="007178F5"/>
    <w:rsid w:val="007215E4"/>
    <w:rsid w:val="00721AE7"/>
    <w:rsid w:val="00730286"/>
    <w:rsid w:val="00735B9E"/>
    <w:rsid w:val="00751F0D"/>
    <w:rsid w:val="007545D1"/>
    <w:rsid w:val="00766E33"/>
    <w:rsid w:val="00767196"/>
    <w:rsid w:val="00767DA0"/>
    <w:rsid w:val="00771394"/>
    <w:rsid w:val="007734E1"/>
    <w:rsid w:val="007739C2"/>
    <w:rsid w:val="00785FAD"/>
    <w:rsid w:val="007873DA"/>
    <w:rsid w:val="00787D33"/>
    <w:rsid w:val="00792A1C"/>
    <w:rsid w:val="00793C40"/>
    <w:rsid w:val="00793C67"/>
    <w:rsid w:val="007956DB"/>
    <w:rsid w:val="00795C5F"/>
    <w:rsid w:val="007A496E"/>
    <w:rsid w:val="007A6008"/>
    <w:rsid w:val="007B052B"/>
    <w:rsid w:val="007D17F9"/>
    <w:rsid w:val="007E0719"/>
    <w:rsid w:val="007F5EB3"/>
    <w:rsid w:val="00805D69"/>
    <w:rsid w:val="0082020B"/>
    <w:rsid w:val="00826510"/>
    <w:rsid w:val="0083176E"/>
    <w:rsid w:val="00835ECC"/>
    <w:rsid w:val="008404DA"/>
    <w:rsid w:val="00841E4E"/>
    <w:rsid w:val="0086240A"/>
    <w:rsid w:val="00864AD3"/>
    <w:rsid w:val="00866C39"/>
    <w:rsid w:val="008670A6"/>
    <w:rsid w:val="00885222"/>
    <w:rsid w:val="008856D4"/>
    <w:rsid w:val="00887B58"/>
    <w:rsid w:val="008A62B5"/>
    <w:rsid w:val="008C068A"/>
    <w:rsid w:val="008C7272"/>
    <w:rsid w:val="008E09A2"/>
    <w:rsid w:val="008E21D3"/>
    <w:rsid w:val="008E51EA"/>
    <w:rsid w:val="008E5E82"/>
    <w:rsid w:val="008F0C47"/>
    <w:rsid w:val="008F2BF0"/>
    <w:rsid w:val="00905147"/>
    <w:rsid w:val="00913E38"/>
    <w:rsid w:val="00933234"/>
    <w:rsid w:val="0093514E"/>
    <w:rsid w:val="00947FAE"/>
    <w:rsid w:val="0095266D"/>
    <w:rsid w:val="00955EE5"/>
    <w:rsid w:val="00971960"/>
    <w:rsid w:val="00972C2B"/>
    <w:rsid w:val="009903BA"/>
    <w:rsid w:val="0099203D"/>
    <w:rsid w:val="009A5182"/>
    <w:rsid w:val="009B409E"/>
    <w:rsid w:val="009C3AEC"/>
    <w:rsid w:val="009D3D8B"/>
    <w:rsid w:val="009D5651"/>
    <w:rsid w:val="009E3031"/>
    <w:rsid w:val="009E37B7"/>
    <w:rsid w:val="009E3A16"/>
    <w:rsid w:val="009E718A"/>
    <w:rsid w:val="009F14AD"/>
    <w:rsid w:val="009F28E8"/>
    <w:rsid w:val="00A013C5"/>
    <w:rsid w:val="00A03BDD"/>
    <w:rsid w:val="00A04BE7"/>
    <w:rsid w:val="00A0754C"/>
    <w:rsid w:val="00A1010F"/>
    <w:rsid w:val="00A23A51"/>
    <w:rsid w:val="00A241DD"/>
    <w:rsid w:val="00A3091E"/>
    <w:rsid w:val="00A31B90"/>
    <w:rsid w:val="00A446B0"/>
    <w:rsid w:val="00A4494B"/>
    <w:rsid w:val="00A509C3"/>
    <w:rsid w:val="00A6518A"/>
    <w:rsid w:val="00A74A4F"/>
    <w:rsid w:val="00A7537D"/>
    <w:rsid w:val="00A817BE"/>
    <w:rsid w:val="00A83C21"/>
    <w:rsid w:val="00A87D45"/>
    <w:rsid w:val="00A94D42"/>
    <w:rsid w:val="00A95007"/>
    <w:rsid w:val="00A97D20"/>
    <w:rsid w:val="00A97EE6"/>
    <w:rsid w:val="00AA7215"/>
    <w:rsid w:val="00AC5024"/>
    <w:rsid w:val="00AD1D26"/>
    <w:rsid w:val="00AD67AB"/>
    <w:rsid w:val="00AE0EA4"/>
    <w:rsid w:val="00AE1C37"/>
    <w:rsid w:val="00AE37D7"/>
    <w:rsid w:val="00AF2DC9"/>
    <w:rsid w:val="00AF2FBF"/>
    <w:rsid w:val="00B0361F"/>
    <w:rsid w:val="00B16E9C"/>
    <w:rsid w:val="00B17D33"/>
    <w:rsid w:val="00B466ED"/>
    <w:rsid w:val="00B46925"/>
    <w:rsid w:val="00B60261"/>
    <w:rsid w:val="00B806A5"/>
    <w:rsid w:val="00B861A8"/>
    <w:rsid w:val="00B910C9"/>
    <w:rsid w:val="00B93073"/>
    <w:rsid w:val="00BA10E6"/>
    <w:rsid w:val="00BA3CFF"/>
    <w:rsid w:val="00BB3F92"/>
    <w:rsid w:val="00BD05EF"/>
    <w:rsid w:val="00BE1828"/>
    <w:rsid w:val="00BE4B99"/>
    <w:rsid w:val="00BE4F14"/>
    <w:rsid w:val="00BE6861"/>
    <w:rsid w:val="00BE7AE9"/>
    <w:rsid w:val="00C03703"/>
    <w:rsid w:val="00C04094"/>
    <w:rsid w:val="00C04A40"/>
    <w:rsid w:val="00C05944"/>
    <w:rsid w:val="00C07FA0"/>
    <w:rsid w:val="00C16928"/>
    <w:rsid w:val="00C26A14"/>
    <w:rsid w:val="00C3528D"/>
    <w:rsid w:val="00C37AB7"/>
    <w:rsid w:val="00C4776B"/>
    <w:rsid w:val="00C533F6"/>
    <w:rsid w:val="00C5555C"/>
    <w:rsid w:val="00C71E04"/>
    <w:rsid w:val="00C7434D"/>
    <w:rsid w:val="00C766C5"/>
    <w:rsid w:val="00C91B21"/>
    <w:rsid w:val="00C928D8"/>
    <w:rsid w:val="00C97C6F"/>
    <w:rsid w:val="00CA78FB"/>
    <w:rsid w:val="00CB234C"/>
    <w:rsid w:val="00CD0025"/>
    <w:rsid w:val="00CD320E"/>
    <w:rsid w:val="00CE1426"/>
    <w:rsid w:val="00CE503C"/>
    <w:rsid w:val="00D23F66"/>
    <w:rsid w:val="00D32087"/>
    <w:rsid w:val="00D33B2F"/>
    <w:rsid w:val="00D34338"/>
    <w:rsid w:val="00D3623E"/>
    <w:rsid w:val="00D41AB8"/>
    <w:rsid w:val="00D469BD"/>
    <w:rsid w:val="00D50CCA"/>
    <w:rsid w:val="00D53CE7"/>
    <w:rsid w:val="00D5761D"/>
    <w:rsid w:val="00D60AF0"/>
    <w:rsid w:val="00D60CFF"/>
    <w:rsid w:val="00D6346D"/>
    <w:rsid w:val="00D64EA3"/>
    <w:rsid w:val="00D71795"/>
    <w:rsid w:val="00D73343"/>
    <w:rsid w:val="00D7654E"/>
    <w:rsid w:val="00D808B5"/>
    <w:rsid w:val="00D83CF9"/>
    <w:rsid w:val="00D83D98"/>
    <w:rsid w:val="00D92C0C"/>
    <w:rsid w:val="00D96EF8"/>
    <w:rsid w:val="00DA0DE6"/>
    <w:rsid w:val="00DD5EB5"/>
    <w:rsid w:val="00DE42E7"/>
    <w:rsid w:val="00DF03E4"/>
    <w:rsid w:val="00E1239E"/>
    <w:rsid w:val="00E135F0"/>
    <w:rsid w:val="00E1373F"/>
    <w:rsid w:val="00E14D3F"/>
    <w:rsid w:val="00E15F8E"/>
    <w:rsid w:val="00E2599C"/>
    <w:rsid w:val="00E25D23"/>
    <w:rsid w:val="00E27D3E"/>
    <w:rsid w:val="00E501A7"/>
    <w:rsid w:val="00E54ACB"/>
    <w:rsid w:val="00E5746B"/>
    <w:rsid w:val="00E6720B"/>
    <w:rsid w:val="00E717A9"/>
    <w:rsid w:val="00E75368"/>
    <w:rsid w:val="00E75914"/>
    <w:rsid w:val="00E83549"/>
    <w:rsid w:val="00E8543D"/>
    <w:rsid w:val="00E85EB4"/>
    <w:rsid w:val="00E864BA"/>
    <w:rsid w:val="00EA5E2B"/>
    <w:rsid w:val="00EB376B"/>
    <w:rsid w:val="00EB38C7"/>
    <w:rsid w:val="00EB6EE9"/>
    <w:rsid w:val="00ED2334"/>
    <w:rsid w:val="00ED5F9F"/>
    <w:rsid w:val="00EE4763"/>
    <w:rsid w:val="00EE6BE8"/>
    <w:rsid w:val="00EE70C5"/>
    <w:rsid w:val="00EF262D"/>
    <w:rsid w:val="00EF5F20"/>
    <w:rsid w:val="00F015B4"/>
    <w:rsid w:val="00F0387F"/>
    <w:rsid w:val="00F03F99"/>
    <w:rsid w:val="00F23158"/>
    <w:rsid w:val="00F27F59"/>
    <w:rsid w:val="00F476A7"/>
    <w:rsid w:val="00F53D8B"/>
    <w:rsid w:val="00F548EE"/>
    <w:rsid w:val="00F611F7"/>
    <w:rsid w:val="00F63986"/>
    <w:rsid w:val="00F71772"/>
    <w:rsid w:val="00F93FB8"/>
    <w:rsid w:val="00F96865"/>
    <w:rsid w:val="00FA2892"/>
    <w:rsid w:val="00FA6A90"/>
    <w:rsid w:val="00FA7065"/>
    <w:rsid w:val="00FA7B16"/>
    <w:rsid w:val="00FC131F"/>
    <w:rsid w:val="00FC5A99"/>
    <w:rsid w:val="00FC6EED"/>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339431137">
      <w:bodyDiv w:val="1"/>
      <w:marLeft w:val="0"/>
      <w:marRight w:val="0"/>
      <w:marTop w:val="0"/>
      <w:marBottom w:val="0"/>
      <w:divBdr>
        <w:top w:val="none" w:sz="0" w:space="0" w:color="auto"/>
        <w:left w:val="none" w:sz="0" w:space="0" w:color="auto"/>
        <w:bottom w:val="none" w:sz="0" w:space="0" w:color="auto"/>
        <w:right w:val="none" w:sz="0" w:space="0" w:color="auto"/>
      </w:divBdr>
      <w:divsChild>
        <w:div w:id="700130255">
          <w:marLeft w:val="0"/>
          <w:marRight w:val="0"/>
          <w:marTop w:val="0"/>
          <w:marBottom w:val="0"/>
          <w:divBdr>
            <w:top w:val="none" w:sz="0" w:space="0" w:color="auto"/>
            <w:left w:val="none" w:sz="0" w:space="0" w:color="auto"/>
            <w:bottom w:val="none" w:sz="0" w:space="0" w:color="auto"/>
            <w:right w:val="none" w:sz="0" w:space="0" w:color="auto"/>
          </w:divBdr>
        </w:div>
        <w:div w:id="1260262597">
          <w:marLeft w:val="0"/>
          <w:marRight w:val="0"/>
          <w:marTop w:val="0"/>
          <w:marBottom w:val="0"/>
          <w:divBdr>
            <w:top w:val="none" w:sz="0" w:space="0" w:color="auto"/>
            <w:left w:val="none" w:sz="0" w:space="0" w:color="auto"/>
            <w:bottom w:val="none" w:sz="0" w:space="0" w:color="auto"/>
            <w:right w:val="none" w:sz="0" w:space="0" w:color="auto"/>
          </w:divBdr>
        </w:div>
        <w:div w:id="1278099459">
          <w:marLeft w:val="0"/>
          <w:marRight w:val="0"/>
          <w:marTop w:val="0"/>
          <w:marBottom w:val="0"/>
          <w:divBdr>
            <w:top w:val="none" w:sz="0" w:space="0" w:color="auto"/>
            <w:left w:val="none" w:sz="0" w:space="0" w:color="auto"/>
            <w:bottom w:val="none" w:sz="0" w:space="0" w:color="auto"/>
            <w:right w:val="none" w:sz="0" w:space="0" w:color="auto"/>
          </w:divBdr>
        </w:div>
        <w:div w:id="1348676899">
          <w:marLeft w:val="0"/>
          <w:marRight w:val="0"/>
          <w:marTop w:val="0"/>
          <w:marBottom w:val="0"/>
          <w:divBdr>
            <w:top w:val="none" w:sz="0" w:space="0" w:color="auto"/>
            <w:left w:val="none" w:sz="0" w:space="0" w:color="auto"/>
            <w:bottom w:val="none" w:sz="0" w:space="0" w:color="auto"/>
            <w:right w:val="none" w:sz="0" w:space="0" w:color="auto"/>
          </w:divBdr>
        </w:div>
        <w:div w:id="967855880">
          <w:marLeft w:val="0"/>
          <w:marRight w:val="0"/>
          <w:marTop w:val="0"/>
          <w:marBottom w:val="0"/>
          <w:divBdr>
            <w:top w:val="none" w:sz="0" w:space="0" w:color="auto"/>
            <w:left w:val="none" w:sz="0" w:space="0" w:color="auto"/>
            <w:bottom w:val="none" w:sz="0" w:space="0" w:color="auto"/>
            <w:right w:val="none" w:sz="0" w:space="0" w:color="auto"/>
          </w:divBdr>
        </w:div>
      </w:divsChild>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3.bin"/><Relationship Id="rId26" Type="http://schemas.openxmlformats.org/officeDocument/2006/relationships/image" Target="media/image7.wmf"/><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image" Target="media/image10.wmf"/><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4.wmf"/><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oleObject" Target="embeddings/oleObject11.bin"/><Relationship Id="rId37" Type="http://schemas.openxmlformats.org/officeDocument/2006/relationships/image" Target="media/image13.png"/><Relationship Id="rId40"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2.emf"/><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3487-C2F9-457F-AFB2-61E057BA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16</cp:revision>
  <dcterms:created xsi:type="dcterms:W3CDTF">2015-11-27T07:34:00Z</dcterms:created>
  <dcterms:modified xsi:type="dcterms:W3CDTF">2016-02-16T00:11:00Z</dcterms:modified>
</cp:coreProperties>
</file>