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4E" w:rsidRPr="00F11A4E" w:rsidRDefault="002A122E" w:rsidP="005E2047">
      <w:pPr>
        <w:jc w:val="center"/>
        <w:rPr>
          <w:rFonts w:ascii="Arial" w:hAnsi="Arial" w:cs="Arial"/>
          <w:b/>
          <w:caps/>
        </w:rPr>
      </w:pPr>
      <w:r w:rsidRPr="002A122E">
        <w:rPr>
          <w:rFonts w:ascii="Arial" w:hAnsi="Arial" w:cs="Arial"/>
          <w:b/>
          <w:caps/>
          <w:lang w:val="en-US"/>
        </w:rPr>
        <w:t>Pengembangan Investasi di Bidang Industri Pengolahan Sampah yang Berbasis Lingkungan</w:t>
      </w:r>
      <w:r>
        <w:rPr>
          <w:rFonts w:ascii="Arial" w:hAnsi="Arial" w:cs="Arial"/>
          <w:b/>
          <w:caps/>
          <w:lang w:val="en-US"/>
        </w:rPr>
        <w:t xml:space="preserve"> </w:t>
      </w:r>
    </w:p>
    <w:p w:rsidR="003118EA" w:rsidRDefault="003118EA" w:rsidP="00767196">
      <w:pPr>
        <w:spacing w:line="360" w:lineRule="auto"/>
        <w:jc w:val="center"/>
        <w:rPr>
          <w:rFonts w:ascii="Arial" w:hAnsi="Arial" w:cs="Arial"/>
          <w:b/>
          <w:sz w:val="20"/>
          <w:szCs w:val="20"/>
          <w:lang w:val="en-US"/>
        </w:rPr>
      </w:pPr>
    </w:p>
    <w:p w:rsidR="00767196" w:rsidRPr="00E2046E" w:rsidRDefault="002A122E" w:rsidP="00767196">
      <w:pPr>
        <w:spacing w:line="360" w:lineRule="auto"/>
        <w:jc w:val="center"/>
        <w:rPr>
          <w:rFonts w:ascii="Arial" w:hAnsi="Arial" w:cs="Arial"/>
          <w:b/>
          <w:sz w:val="18"/>
          <w:szCs w:val="18"/>
          <w:lang w:val="en-US"/>
        </w:rPr>
      </w:pPr>
      <w:r w:rsidRPr="00E2046E">
        <w:rPr>
          <w:rFonts w:ascii="Arial" w:hAnsi="Arial" w:cs="Arial"/>
          <w:b/>
          <w:sz w:val="18"/>
          <w:szCs w:val="18"/>
          <w:lang w:val="en-US"/>
        </w:rPr>
        <w:t xml:space="preserve">Erwin </w:t>
      </w:r>
      <w:r w:rsidR="00633F0A" w:rsidRPr="00E2046E">
        <w:rPr>
          <w:rFonts w:ascii="Arial" w:hAnsi="Arial" w:cs="Arial"/>
          <w:b/>
          <w:sz w:val="18"/>
          <w:szCs w:val="18"/>
          <w:lang w:val="en-US"/>
        </w:rPr>
        <w:t xml:space="preserve">M </w:t>
      </w:r>
      <w:r w:rsidRPr="00E2046E">
        <w:rPr>
          <w:rFonts w:ascii="Arial" w:hAnsi="Arial" w:cs="Arial"/>
          <w:b/>
          <w:sz w:val="18"/>
          <w:szCs w:val="18"/>
          <w:lang w:val="en-US"/>
        </w:rPr>
        <w:t>Pribadi</w:t>
      </w:r>
      <w:r w:rsidR="000C29C4" w:rsidRPr="00E2046E">
        <w:rPr>
          <w:rFonts w:ascii="Arial" w:hAnsi="Arial" w:cs="Arial"/>
          <w:b/>
          <w:sz w:val="18"/>
          <w:szCs w:val="18"/>
          <w:vertAlign w:val="superscript"/>
          <w:lang w:val="en-US"/>
        </w:rPr>
        <w:t>*)</w:t>
      </w:r>
    </w:p>
    <w:p w:rsidR="00767196" w:rsidRPr="00523B9E" w:rsidRDefault="00767196" w:rsidP="0046095E">
      <w:pPr>
        <w:jc w:val="center"/>
        <w:rPr>
          <w:rFonts w:ascii="Arial" w:hAnsi="Arial" w:cs="Arial"/>
          <w:b/>
          <w:sz w:val="20"/>
          <w:szCs w:val="20"/>
        </w:rPr>
      </w:pPr>
    </w:p>
    <w:p w:rsidR="00767196" w:rsidRPr="0046095E" w:rsidRDefault="0095266D" w:rsidP="00767196">
      <w:pPr>
        <w:jc w:val="center"/>
        <w:rPr>
          <w:rFonts w:ascii="Arial" w:hAnsi="Arial" w:cs="Arial"/>
          <w:sz w:val="18"/>
          <w:szCs w:val="18"/>
          <w:lang w:val="en-US"/>
        </w:rPr>
      </w:pPr>
      <w:r w:rsidRPr="0046095E">
        <w:rPr>
          <w:rFonts w:ascii="Arial" w:hAnsi="Arial" w:cs="Arial"/>
          <w:sz w:val="18"/>
          <w:szCs w:val="18"/>
          <w:lang w:val="en-US"/>
        </w:rPr>
        <w:t>Program Studi</w:t>
      </w:r>
      <w:r w:rsidR="00767196" w:rsidRPr="0046095E">
        <w:rPr>
          <w:rFonts w:ascii="Arial" w:hAnsi="Arial" w:cs="Arial"/>
          <w:sz w:val="18"/>
          <w:szCs w:val="18"/>
        </w:rPr>
        <w:t xml:space="preserve"> </w:t>
      </w:r>
      <w:r w:rsidR="009972F7" w:rsidRPr="0046095E">
        <w:rPr>
          <w:rFonts w:ascii="Arial" w:hAnsi="Arial" w:cs="Arial"/>
          <w:sz w:val="18"/>
          <w:szCs w:val="18"/>
          <w:lang w:val="en-US"/>
        </w:rPr>
        <w:t xml:space="preserve">Teknik </w:t>
      </w:r>
      <w:r w:rsidR="002A122E" w:rsidRPr="0046095E">
        <w:rPr>
          <w:rFonts w:ascii="Arial" w:hAnsi="Arial" w:cs="Arial"/>
          <w:sz w:val="18"/>
          <w:szCs w:val="18"/>
          <w:lang w:val="en-US"/>
        </w:rPr>
        <w:t>Industri</w:t>
      </w:r>
    </w:p>
    <w:p w:rsidR="00767196" w:rsidRPr="0046095E" w:rsidRDefault="00E2046E" w:rsidP="00767196">
      <w:pPr>
        <w:jc w:val="center"/>
        <w:rPr>
          <w:rFonts w:ascii="Arial" w:hAnsi="Arial" w:cs="Arial"/>
          <w:sz w:val="18"/>
          <w:szCs w:val="18"/>
          <w:lang w:val="en-US"/>
        </w:rPr>
      </w:pPr>
      <w:r w:rsidRPr="0046095E">
        <w:rPr>
          <w:rFonts w:ascii="Arial" w:hAnsi="Arial" w:cs="Arial"/>
          <w:sz w:val="18"/>
          <w:szCs w:val="18"/>
        </w:rPr>
        <w:t>Fakultas Teknik</w:t>
      </w:r>
      <w:r w:rsidRPr="0046095E">
        <w:rPr>
          <w:rFonts w:ascii="Arial" w:hAnsi="Arial" w:cs="Arial"/>
          <w:sz w:val="18"/>
          <w:szCs w:val="18"/>
          <w:lang w:val="en-US"/>
        </w:rPr>
        <w:t>-</w:t>
      </w:r>
      <w:r w:rsidR="00767196" w:rsidRPr="0046095E">
        <w:rPr>
          <w:rFonts w:ascii="Arial" w:hAnsi="Arial" w:cs="Arial"/>
          <w:sz w:val="18"/>
          <w:szCs w:val="18"/>
        </w:rPr>
        <w:t>Universitas Pasundan</w:t>
      </w:r>
      <w:r w:rsidR="002C5C6A" w:rsidRPr="0046095E">
        <w:rPr>
          <w:rFonts w:ascii="Arial" w:hAnsi="Arial" w:cs="Arial"/>
          <w:sz w:val="18"/>
          <w:szCs w:val="18"/>
          <w:lang w:val="en-US"/>
        </w:rPr>
        <w:t xml:space="preserve"> Bandung</w:t>
      </w:r>
    </w:p>
    <w:p w:rsidR="00767196" w:rsidRPr="00AF2FBF" w:rsidRDefault="005F06E7" w:rsidP="00767196">
      <w:pPr>
        <w:spacing w:line="360" w:lineRule="auto"/>
        <w:jc w:val="center"/>
        <w:rPr>
          <w:rFonts w:ascii="Arial" w:hAnsi="Arial" w:cs="Arial"/>
          <w:sz w:val="20"/>
          <w:szCs w:val="20"/>
        </w:rPr>
      </w:pPr>
      <w:r>
        <w:rPr>
          <w:rFonts w:ascii="Arial" w:hAnsi="Arial" w:cs="Arial"/>
          <w:b/>
          <w:noProof/>
          <w:sz w:val="20"/>
          <w:szCs w:val="20"/>
          <w:lang w:val="en-GB"/>
        </w:rPr>
        <w:pict>
          <v:line id="_x0000_s1026" style="position:absolute;left:0;text-align:left;z-index:251655680" from="0,14.65pt" to="450pt,14.65pt" strokeweight="1pt"/>
        </w:pict>
      </w:r>
    </w:p>
    <w:p w:rsidR="00510A67" w:rsidRPr="003A5CC6" w:rsidRDefault="00767196" w:rsidP="009972F7">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 xml:space="preserve">: </w:t>
      </w:r>
      <w:r w:rsidR="00645EBE" w:rsidRPr="00EE7AA3">
        <w:rPr>
          <w:rFonts w:ascii="Arial" w:hAnsi="Arial" w:cs="Arial"/>
          <w:sz w:val="18"/>
          <w:szCs w:val="18"/>
        </w:rPr>
        <w:t xml:space="preserve">Pengelolaan sampah saat ini sudah mulai </w:t>
      </w:r>
      <w:r w:rsidR="00E63700" w:rsidRPr="00EE7AA3">
        <w:rPr>
          <w:rFonts w:ascii="Arial" w:hAnsi="Arial" w:cs="Arial"/>
          <w:sz w:val="18"/>
          <w:szCs w:val="18"/>
        </w:rPr>
        <w:t xml:space="preserve">dikaitkan dengan aspek ekonomi, terutama dalam upaya </w:t>
      </w:r>
      <w:r w:rsidR="00C84794" w:rsidRPr="00EE7AA3">
        <w:rPr>
          <w:rFonts w:ascii="Arial" w:hAnsi="Arial" w:cs="Arial"/>
          <w:sz w:val="18"/>
          <w:szCs w:val="18"/>
        </w:rPr>
        <w:t xml:space="preserve">peningkatan kesejahteraan masyarakat, meningkatkan umur material, dan mengurangi laju penggunakan sumberdaya. Maksud kajian </w:t>
      </w:r>
      <w:r w:rsidR="00C84794" w:rsidRPr="00EE7AA3">
        <w:rPr>
          <w:rFonts w:ascii="Arial" w:hAnsi="Arial" w:cs="Arial"/>
          <w:sz w:val="18"/>
          <w:szCs w:val="18"/>
          <w:lang w:val="en-US"/>
        </w:rPr>
        <w:t>ini adalah</w:t>
      </w:r>
      <w:r w:rsidR="00C84794" w:rsidRPr="00EE7AA3">
        <w:rPr>
          <w:rFonts w:ascii="Arial" w:hAnsi="Arial" w:cs="Arial"/>
          <w:sz w:val="18"/>
          <w:szCs w:val="18"/>
        </w:rPr>
        <w:t xml:space="preserve"> menawarkan/ memberikan peluang bagi </w:t>
      </w:r>
      <w:r w:rsidR="00C84794" w:rsidRPr="00EE7AA3">
        <w:rPr>
          <w:rFonts w:ascii="Arial" w:hAnsi="Arial" w:cs="Arial"/>
          <w:i/>
          <w:sz w:val="18"/>
          <w:szCs w:val="18"/>
        </w:rPr>
        <w:t>public</w:t>
      </w:r>
      <w:r w:rsidR="00C84794" w:rsidRPr="00EE7AA3">
        <w:rPr>
          <w:rFonts w:ascii="Arial" w:hAnsi="Arial" w:cs="Arial"/>
          <w:sz w:val="18"/>
          <w:szCs w:val="18"/>
        </w:rPr>
        <w:t>/calon investor baik PMA ataupun PMDN untuk berinvestasi di bidang ini</w:t>
      </w:r>
      <w:r w:rsidR="00C84794" w:rsidRPr="00EE7AA3">
        <w:rPr>
          <w:rFonts w:ascii="Arial" w:hAnsi="Arial" w:cs="Arial"/>
          <w:sz w:val="18"/>
          <w:szCs w:val="18"/>
          <w:lang w:val="en-US"/>
        </w:rPr>
        <w:t>. Metode kajian adalah menghimpun pendapat dari pemerintah, warga masyarakat, serta akademisi dalam bentuk FGD (Focus Group Discussion). Hasil FGD menyarankan pengelolaan sampah harus dimulai sejak dari sumbernya, dan tidak hanya mencari metode untuk mengelola sampah setelah terkumpul.</w:t>
      </w:r>
      <w:r w:rsidR="00EE7AA3" w:rsidRPr="00EE7AA3">
        <w:rPr>
          <w:rFonts w:ascii="Arial" w:hAnsi="Arial" w:cs="Arial"/>
          <w:sz w:val="18"/>
          <w:szCs w:val="18"/>
          <w:lang w:val="en-US"/>
        </w:rPr>
        <w:t xml:space="preserve"> </w:t>
      </w:r>
      <w:r w:rsidR="00EE7AA3" w:rsidRPr="00EE7AA3">
        <w:rPr>
          <w:rFonts w:ascii="Arial" w:hAnsi="Arial" w:cs="Arial"/>
          <w:sz w:val="18"/>
          <w:szCs w:val="18"/>
        </w:rPr>
        <w:t>Pengelolaan sampah kedepan harus diupayakan keterkaitannya dengan is</w:t>
      </w:r>
      <w:r w:rsidR="002C5C6A">
        <w:rPr>
          <w:rFonts w:ascii="Arial" w:hAnsi="Arial" w:cs="Arial"/>
          <w:sz w:val="18"/>
          <w:szCs w:val="18"/>
          <w:lang w:val="en-US"/>
        </w:rPr>
        <w:t>u</w:t>
      </w:r>
      <w:r w:rsidR="002C5C6A">
        <w:rPr>
          <w:rFonts w:ascii="Arial" w:hAnsi="Arial" w:cs="Arial"/>
          <w:sz w:val="18"/>
          <w:szCs w:val="18"/>
        </w:rPr>
        <w:t>e</w:t>
      </w:r>
      <w:r w:rsidR="00EE7AA3" w:rsidRPr="00EE7AA3">
        <w:rPr>
          <w:rFonts w:ascii="Arial" w:hAnsi="Arial" w:cs="Arial"/>
          <w:sz w:val="18"/>
          <w:szCs w:val="18"/>
        </w:rPr>
        <w:t xml:space="preserve"> CDM </w:t>
      </w:r>
      <w:r w:rsidR="00EE7AA3" w:rsidRPr="003A5CC6">
        <w:rPr>
          <w:rFonts w:ascii="Arial" w:hAnsi="Arial" w:cs="Arial"/>
          <w:sz w:val="18"/>
          <w:szCs w:val="18"/>
        </w:rPr>
        <w:t>(</w:t>
      </w:r>
      <w:r w:rsidR="00EE7AA3" w:rsidRPr="003A5CC6">
        <w:rPr>
          <w:rFonts w:ascii="Arial" w:hAnsi="Arial" w:cs="Arial"/>
          <w:i/>
          <w:sz w:val="18"/>
          <w:szCs w:val="18"/>
        </w:rPr>
        <w:t>Clean Development Mechanism</w:t>
      </w:r>
      <w:r w:rsidR="00EE7AA3" w:rsidRPr="003A5CC6">
        <w:rPr>
          <w:rFonts w:ascii="Arial" w:hAnsi="Arial" w:cs="Arial"/>
          <w:sz w:val="18"/>
          <w:szCs w:val="18"/>
        </w:rPr>
        <w:t>) dan CER’s (</w:t>
      </w:r>
      <w:r w:rsidR="00EE7AA3" w:rsidRPr="003A5CC6">
        <w:rPr>
          <w:rFonts w:ascii="Arial" w:hAnsi="Arial" w:cs="Arial"/>
          <w:i/>
          <w:sz w:val="18"/>
          <w:szCs w:val="18"/>
        </w:rPr>
        <w:t>Certified emission Reduction</w:t>
      </w:r>
      <w:r w:rsidR="00EE7AA3" w:rsidRPr="003A5CC6">
        <w:rPr>
          <w:rFonts w:ascii="Arial" w:hAnsi="Arial" w:cs="Arial"/>
          <w:sz w:val="18"/>
          <w:szCs w:val="18"/>
        </w:rPr>
        <w:t>)</w:t>
      </w:r>
      <w:r w:rsidR="003A5CC6" w:rsidRPr="003A5CC6">
        <w:rPr>
          <w:rFonts w:ascii="Arial" w:hAnsi="Arial" w:cs="Arial"/>
          <w:sz w:val="18"/>
          <w:szCs w:val="18"/>
          <w:lang w:val="en-US"/>
        </w:rPr>
        <w:t xml:space="preserve">. </w:t>
      </w:r>
      <w:r w:rsidR="003A5CC6" w:rsidRPr="003A5CC6">
        <w:rPr>
          <w:rFonts w:ascii="Arial" w:hAnsi="Arial" w:cs="Arial"/>
          <w:noProof/>
          <w:sz w:val="18"/>
          <w:szCs w:val="18"/>
        </w:rPr>
        <w:t>Investasi pengolahan sampah harus dilengkapi dengan investasi sarana jalan, taman, kendaraan, alat berat, termasuk studi amdal dan sosialisasi teknologi pengolahan yang akan digunakan.</w:t>
      </w:r>
    </w:p>
    <w:p w:rsidR="00767196" w:rsidRPr="0033329B" w:rsidRDefault="00767196" w:rsidP="00767196">
      <w:pPr>
        <w:jc w:val="both"/>
        <w:rPr>
          <w:rFonts w:ascii="Arial" w:hAnsi="Arial" w:cs="Arial"/>
          <w:sz w:val="18"/>
          <w:szCs w:val="18"/>
        </w:rPr>
      </w:pPr>
    </w:p>
    <w:p w:rsidR="00012540" w:rsidRPr="000236ED" w:rsidRDefault="00767196" w:rsidP="00767196">
      <w:pPr>
        <w:jc w:val="both"/>
        <w:rPr>
          <w:rFonts w:ascii="Arial" w:hAnsi="Arial" w:cs="Arial"/>
          <w:sz w:val="18"/>
          <w:szCs w:val="18"/>
          <w:lang w:val="en-US"/>
        </w:rPr>
      </w:pPr>
      <w:r w:rsidRPr="000C29C4">
        <w:rPr>
          <w:rFonts w:ascii="Arial" w:hAnsi="Arial" w:cs="Arial"/>
          <w:b/>
          <w:sz w:val="18"/>
          <w:szCs w:val="18"/>
        </w:rPr>
        <w:t>Kata kunci :</w:t>
      </w:r>
      <w:r w:rsidRPr="00767196">
        <w:rPr>
          <w:rFonts w:ascii="Arial" w:hAnsi="Arial" w:cs="Arial"/>
          <w:sz w:val="18"/>
          <w:szCs w:val="18"/>
        </w:rPr>
        <w:t xml:space="preserve"> </w:t>
      </w:r>
      <w:r w:rsidR="000236ED">
        <w:rPr>
          <w:rFonts w:ascii="Arial" w:hAnsi="Arial" w:cs="Arial"/>
          <w:sz w:val="18"/>
          <w:szCs w:val="18"/>
          <w:lang w:val="en-US"/>
        </w:rPr>
        <w:t>pengolahan sampah</w:t>
      </w:r>
      <w:r w:rsidR="009972F7" w:rsidRPr="009972F7">
        <w:rPr>
          <w:rFonts w:ascii="Arial" w:hAnsi="Arial" w:cs="Arial"/>
          <w:sz w:val="18"/>
          <w:szCs w:val="18"/>
        </w:rPr>
        <w:t xml:space="preserve">, </w:t>
      </w:r>
      <w:r w:rsidR="000236ED">
        <w:rPr>
          <w:rFonts w:ascii="Arial" w:hAnsi="Arial" w:cs="Arial"/>
          <w:sz w:val="18"/>
          <w:szCs w:val="18"/>
          <w:lang w:val="en-US"/>
        </w:rPr>
        <w:t>investasi industri</w:t>
      </w:r>
      <w:r w:rsidR="009972F7" w:rsidRPr="009972F7">
        <w:rPr>
          <w:rFonts w:ascii="Arial" w:hAnsi="Arial" w:cs="Arial"/>
          <w:sz w:val="18"/>
          <w:szCs w:val="18"/>
        </w:rPr>
        <w:t xml:space="preserve">, </w:t>
      </w:r>
      <w:r w:rsidR="000236ED">
        <w:rPr>
          <w:rFonts w:ascii="Arial" w:hAnsi="Arial" w:cs="Arial"/>
          <w:sz w:val="18"/>
          <w:szCs w:val="18"/>
          <w:lang w:val="en-US"/>
        </w:rPr>
        <w:t>berbasis lingkungan</w:t>
      </w:r>
    </w:p>
    <w:p w:rsidR="00012540" w:rsidRPr="000236ED" w:rsidRDefault="00012540" w:rsidP="00012540">
      <w:pPr>
        <w:pBdr>
          <w:bottom w:val="single" w:sz="4" w:space="1" w:color="auto"/>
        </w:pBdr>
        <w:jc w:val="both"/>
        <w:rPr>
          <w:rFonts w:ascii="Arial" w:hAnsi="Arial" w:cs="Arial"/>
          <w:sz w:val="18"/>
          <w:szCs w:val="18"/>
          <w:lang w:val="en-US"/>
        </w:rPr>
      </w:pPr>
    </w:p>
    <w:p w:rsidR="00012540" w:rsidRPr="00BE65E0" w:rsidRDefault="00012540" w:rsidP="00767196">
      <w:pPr>
        <w:jc w:val="both"/>
        <w:rPr>
          <w:rFonts w:ascii="Arial" w:hAnsi="Arial" w:cs="Arial"/>
          <w:sz w:val="18"/>
          <w:szCs w:val="18"/>
        </w:rPr>
      </w:pPr>
    </w:p>
    <w:p w:rsidR="000C29C4" w:rsidRDefault="000C29C4" w:rsidP="002571A6">
      <w:pPr>
        <w:rPr>
          <w:rFonts w:ascii="Arial" w:hAnsi="Arial" w:cs="Arial"/>
          <w:b/>
          <w:sz w:val="20"/>
          <w:szCs w:val="20"/>
          <w:lang w:val="en-US"/>
        </w:rPr>
      </w:pPr>
    </w:p>
    <w:p w:rsidR="000C29C4" w:rsidRPr="000C29C4" w:rsidRDefault="000C29C4" w:rsidP="000C29C4">
      <w:pPr>
        <w:ind w:left="360"/>
        <w:rPr>
          <w:rFonts w:ascii="Arial" w:hAnsi="Arial" w:cs="Arial"/>
          <w:b/>
          <w:sz w:val="20"/>
          <w:szCs w:val="20"/>
        </w:rPr>
      </w:pPr>
    </w:p>
    <w:p w:rsidR="000C29C4" w:rsidRDefault="000C29C4" w:rsidP="00157FAE">
      <w:pPr>
        <w:numPr>
          <w:ilvl w:val="0"/>
          <w:numId w:val="1"/>
        </w:numPr>
        <w:tabs>
          <w:tab w:val="clear" w:pos="1080"/>
        </w:tabs>
        <w:ind w:left="360" w:hanging="360"/>
        <w:rPr>
          <w:rFonts w:ascii="Arial" w:hAnsi="Arial" w:cs="Arial"/>
          <w:b/>
          <w:sz w:val="20"/>
          <w:szCs w:val="20"/>
        </w:rPr>
        <w:sectPr w:rsidR="000C29C4" w:rsidSect="00652D07">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pgNumType w:start="233"/>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157FAE" w:rsidRPr="00157FAE" w:rsidRDefault="00157FAE" w:rsidP="00157FAE">
      <w:pPr>
        <w:rPr>
          <w:rFonts w:ascii="Arial" w:hAnsi="Arial" w:cs="Arial"/>
          <w:b/>
          <w:sz w:val="20"/>
          <w:szCs w:val="20"/>
        </w:rPr>
      </w:pPr>
    </w:p>
    <w:p w:rsidR="00645EBE" w:rsidRPr="000C29C4" w:rsidRDefault="00645EBE" w:rsidP="000C29C4">
      <w:pPr>
        <w:spacing w:line="360" w:lineRule="auto"/>
        <w:jc w:val="both"/>
        <w:rPr>
          <w:rFonts w:ascii="Arial" w:hAnsi="Arial" w:cs="Arial"/>
          <w:sz w:val="20"/>
          <w:szCs w:val="20"/>
        </w:rPr>
      </w:pPr>
      <w:r w:rsidRPr="00645EBE">
        <w:rPr>
          <w:rFonts w:ascii="Arial" w:hAnsi="Arial" w:cs="Arial"/>
          <w:sz w:val="20"/>
          <w:szCs w:val="20"/>
        </w:rPr>
        <w:t xml:space="preserve">Sampai dengan saat ini, </w:t>
      </w:r>
      <w:r w:rsidRPr="000C29C4">
        <w:rPr>
          <w:rFonts w:ascii="Arial" w:hAnsi="Arial" w:cs="Arial"/>
          <w:sz w:val="20"/>
          <w:szCs w:val="20"/>
        </w:rPr>
        <w:t xml:space="preserve">pengelolaan persampahan yang dilakukan oleh pemerintah masih menggunakan pendekatan </w:t>
      </w:r>
      <w:r w:rsidRPr="000C29C4">
        <w:rPr>
          <w:rFonts w:ascii="Arial" w:hAnsi="Arial" w:cs="Arial"/>
          <w:i/>
          <w:sz w:val="20"/>
          <w:szCs w:val="20"/>
        </w:rPr>
        <w:t>end of pipe solution</w:t>
      </w:r>
      <w:r w:rsidRPr="000C29C4">
        <w:rPr>
          <w:rFonts w:ascii="Arial" w:hAnsi="Arial" w:cs="Arial"/>
          <w:sz w:val="20"/>
          <w:szCs w:val="20"/>
        </w:rPr>
        <w:t>. Pendekatan ini menitikberatkan pada pengelolaan sampah ketika sampah tersebut telah dihasilkan, yaitu berupa kegiatan pengumpulan, pengangkutan, dan pembuangan sampah ke Tempat Pembuangan Akhir (TPA) sampah.</w:t>
      </w:r>
    </w:p>
    <w:p w:rsidR="00645EBE" w:rsidRPr="000C29C4" w:rsidRDefault="00645EBE" w:rsidP="000C29C4">
      <w:pPr>
        <w:spacing w:line="360" w:lineRule="auto"/>
        <w:jc w:val="both"/>
        <w:rPr>
          <w:rFonts w:ascii="Arial" w:hAnsi="Arial" w:cs="Arial"/>
          <w:sz w:val="20"/>
          <w:szCs w:val="20"/>
        </w:rPr>
      </w:pPr>
      <w:r w:rsidRPr="000C29C4">
        <w:rPr>
          <w:rFonts w:ascii="Arial" w:hAnsi="Arial" w:cs="Arial"/>
          <w:sz w:val="20"/>
          <w:szCs w:val="20"/>
        </w:rPr>
        <w:lastRenderedPageBreak/>
        <w:t>Era orientasi lingkungan adalah upaya-upaya yang dilakukan oleh perusahaan, institusi, organisasi dan perorangan untuk memenuhi kebutuhan konsumen dengan dikembangkannya produk</w:t>
      </w:r>
      <w:r w:rsidR="007F1DA5">
        <w:rPr>
          <w:rFonts w:ascii="Arial" w:hAnsi="Arial" w:cs="Arial"/>
          <w:sz w:val="20"/>
          <w:szCs w:val="20"/>
          <w:lang w:val="en-US"/>
        </w:rPr>
        <w:t xml:space="preserve"> </w:t>
      </w:r>
      <w:r w:rsidRPr="000C29C4">
        <w:rPr>
          <w:rFonts w:ascii="Arial" w:hAnsi="Arial" w:cs="Arial"/>
          <w:sz w:val="20"/>
          <w:szCs w:val="20"/>
        </w:rPr>
        <w:t>-</w:t>
      </w:r>
      <w:r w:rsidR="007F1DA5">
        <w:rPr>
          <w:rFonts w:ascii="Arial" w:hAnsi="Arial" w:cs="Arial"/>
          <w:sz w:val="20"/>
          <w:szCs w:val="20"/>
          <w:lang w:val="en-US"/>
        </w:rPr>
        <w:t xml:space="preserve"> </w:t>
      </w:r>
      <w:r w:rsidRPr="000C29C4">
        <w:rPr>
          <w:rFonts w:ascii="Arial" w:hAnsi="Arial" w:cs="Arial"/>
          <w:sz w:val="20"/>
          <w:szCs w:val="20"/>
        </w:rPr>
        <w:t>produk berbasis lingkungan sejalan dengan perubahan pandangan masyarakat tentang cara pemenuhan kebutuhan yang lebih baik.</w:t>
      </w:r>
    </w:p>
    <w:p w:rsidR="007F1DA5" w:rsidRDefault="007F1DA5" w:rsidP="000C29C4">
      <w:pPr>
        <w:spacing w:line="360" w:lineRule="auto"/>
        <w:jc w:val="both"/>
        <w:rPr>
          <w:rFonts w:ascii="Arial" w:hAnsi="Arial" w:cs="Arial"/>
          <w:sz w:val="20"/>
          <w:szCs w:val="20"/>
          <w:lang w:val="en-US"/>
        </w:rPr>
      </w:pPr>
    </w:p>
    <w:p w:rsidR="00645EBE" w:rsidRPr="000C29C4" w:rsidRDefault="00645EBE" w:rsidP="000C29C4">
      <w:pPr>
        <w:spacing w:line="360" w:lineRule="auto"/>
        <w:jc w:val="both"/>
        <w:rPr>
          <w:rFonts w:ascii="Arial" w:hAnsi="Arial" w:cs="Arial"/>
          <w:sz w:val="20"/>
          <w:szCs w:val="20"/>
          <w:lang w:val="en-US"/>
        </w:rPr>
      </w:pPr>
      <w:r w:rsidRPr="000C29C4">
        <w:rPr>
          <w:rFonts w:ascii="Arial" w:hAnsi="Arial" w:cs="Arial"/>
          <w:sz w:val="20"/>
          <w:szCs w:val="20"/>
        </w:rPr>
        <w:t xml:space="preserve">Produsen dan konsumen sampah merupakan bagian dari rantai produktifitas yang tidak dapat dipisahkan, karena berhubungan dengan nilai ekonomis, efesiensi, efektifitas dan profitabilitas. </w:t>
      </w:r>
      <w:r w:rsidRPr="000C29C4">
        <w:rPr>
          <w:rFonts w:ascii="Arial" w:hAnsi="Arial" w:cs="Arial"/>
          <w:sz w:val="20"/>
          <w:szCs w:val="20"/>
        </w:rPr>
        <w:lastRenderedPageBreak/>
        <w:t>Ini yang merupakan inti masalah mengapa industri pengolahan sampah harus mau belajar atas kesalahan-kesalahan yang mereka lakukan terhadap lingkungan.</w:t>
      </w:r>
    </w:p>
    <w:p w:rsidR="002571A6" w:rsidRDefault="002571A6" w:rsidP="000C29C4">
      <w:pPr>
        <w:spacing w:line="360" w:lineRule="auto"/>
        <w:jc w:val="both"/>
        <w:rPr>
          <w:rFonts w:ascii="Arial" w:hAnsi="Arial" w:cs="Arial"/>
          <w:noProof/>
          <w:sz w:val="20"/>
          <w:szCs w:val="20"/>
          <w:lang w:val="en-US"/>
        </w:rPr>
      </w:pPr>
    </w:p>
    <w:p w:rsidR="00C84794" w:rsidRPr="000C29C4" w:rsidRDefault="00C84794" w:rsidP="000C29C4">
      <w:pPr>
        <w:spacing w:line="360" w:lineRule="auto"/>
        <w:jc w:val="both"/>
        <w:rPr>
          <w:rFonts w:ascii="Arial" w:hAnsi="Arial" w:cs="Arial"/>
          <w:noProof/>
          <w:sz w:val="20"/>
          <w:szCs w:val="20"/>
        </w:rPr>
      </w:pPr>
      <w:r w:rsidRPr="000C29C4">
        <w:rPr>
          <w:rFonts w:ascii="Arial" w:hAnsi="Arial" w:cs="Arial"/>
          <w:noProof/>
          <w:sz w:val="20"/>
          <w:szCs w:val="20"/>
        </w:rPr>
        <w:t>Sebagaimana yang telah menjadi Strategi Nasional Pengelolaan Sampah, pola pengembangan sistem yang diharapkan dapat diterapkan adalah pola minimasi sampah tertimbun dengan memaksimalkan daur ulang, maka perlu dilakukan identifikasi sampah potensi daur ulang. Hal ini sangat diperlukan dalam mengantisipasi kebutuhan pasar yang akan memberikan peluang terciptanya sistem dinamis dan ekonomis.</w:t>
      </w:r>
    </w:p>
    <w:p w:rsidR="000C29C4" w:rsidRDefault="000C29C4" w:rsidP="000C29C4">
      <w:pPr>
        <w:pStyle w:val="ListParagraph"/>
        <w:spacing w:after="0" w:line="360" w:lineRule="auto"/>
        <w:ind w:left="0"/>
        <w:jc w:val="both"/>
        <w:rPr>
          <w:rFonts w:ascii="Arial" w:hAnsi="Arial" w:cs="Arial"/>
          <w:sz w:val="20"/>
          <w:szCs w:val="20"/>
        </w:rPr>
      </w:pPr>
    </w:p>
    <w:p w:rsidR="00645EBE" w:rsidRPr="000C29C4" w:rsidRDefault="00645EBE" w:rsidP="000C29C4">
      <w:pPr>
        <w:pStyle w:val="ListParagraph"/>
        <w:spacing w:after="0" w:line="360" w:lineRule="auto"/>
        <w:ind w:left="0"/>
        <w:jc w:val="both"/>
        <w:rPr>
          <w:rFonts w:ascii="Arial" w:hAnsi="Arial" w:cs="Arial"/>
          <w:sz w:val="20"/>
          <w:szCs w:val="20"/>
        </w:rPr>
      </w:pPr>
      <w:r w:rsidRPr="000C29C4">
        <w:rPr>
          <w:rFonts w:ascii="Arial" w:hAnsi="Arial" w:cs="Arial"/>
          <w:sz w:val="20"/>
          <w:szCs w:val="20"/>
        </w:rPr>
        <w:t>Maksud dari pembuatan kajian Pengembangan Investasi Bidang Industri Pengolahan Sampah  yang Berbasis Lingkungan adalah; menawarkan/memberikan peluang bagi public/calon investor baik PMA ataupun PMDN untuk berinvestasi di bidang ini, sehingga dengan banyaknya industri yang ramah lingkungan maka diharapkan kelestarian lingkungan akan terjaga sedini mungkin. Sedangkan tujuannya adalah tersedianya data dan informasi tentang peluang usaha bagi investor dan calon investor pada industr</w:t>
      </w:r>
      <w:r w:rsidR="00A4533E" w:rsidRPr="000C29C4">
        <w:rPr>
          <w:rFonts w:ascii="Arial" w:hAnsi="Arial" w:cs="Arial"/>
          <w:sz w:val="20"/>
          <w:szCs w:val="20"/>
        </w:rPr>
        <w:t>i</w:t>
      </w:r>
      <w:r w:rsidRPr="000C29C4">
        <w:rPr>
          <w:rFonts w:ascii="Arial" w:hAnsi="Arial" w:cs="Arial"/>
          <w:sz w:val="20"/>
          <w:szCs w:val="20"/>
        </w:rPr>
        <w:t xml:space="preserve"> pengolahan sampah berbasis lingkungan, seperti industr</w:t>
      </w:r>
      <w:r w:rsidR="00A4533E" w:rsidRPr="000C29C4">
        <w:rPr>
          <w:rFonts w:ascii="Arial" w:hAnsi="Arial" w:cs="Arial"/>
          <w:sz w:val="20"/>
          <w:szCs w:val="20"/>
        </w:rPr>
        <w:t>i</w:t>
      </w:r>
      <w:r w:rsidRPr="000C29C4">
        <w:rPr>
          <w:rFonts w:ascii="Arial" w:hAnsi="Arial" w:cs="Arial"/>
          <w:sz w:val="20"/>
          <w:szCs w:val="20"/>
        </w:rPr>
        <w:t xml:space="preserve"> pengolahan sampah menjadi berbagai macam produk misalnya; biogas/biomass, pupuk organi</w:t>
      </w:r>
      <w:r w:rsidR="00A4533E" w:rsidRPr="000C29C4">
        <w:rPr>
          <w:rFonts w:ascii="Arial" w:hAnsi="Arial" w:cs="Arial"/>
          <w:sz w:val="20"/>
          <w:szCs w:val="20"/>
        </w:rPr>
        <w:t>k</w:t>
      </w:r>
      <w:r w:rsidRPr="000C29C4">
        <w:rPr>
          <w:rFonts w:ascii="Arial" w:hAnsi="Arial" w:cs="Arial"/>
          <w:sz w:val="20"/>
          <w:szCs w:val="20"/>
        </w:rPr>
        <w:t>, bahan bangunan dan lainnya.</w:t>
      </w:r>
    </w:p>
    <w:p w:rsidR="00157FAE" w:rsidRPr="000C29C4" w:rsidRDefault="00972C2B" w:rsidP="000C29C4">
      <w:pPr>
        <w:numPr>
          <w:ilvl w:val="0"/>
          <w:numId w:val="1"/>
        </w:numPr>
        <w:tabs>
          <w:tab w:val="clear" w:pos="1080"/>
        </w:tabs>
        <w:spacing w:line="480" w:lineRule="auto"/>
        <w:ind w:left="360" w:hanging="360"/>
        <w:rPr>
          <w:rFonts w:ascii="Arial" w:hAnsi="Arial" w:cs="Arial"/>
          <w:b/>
          <w:sz w:val="20"/>
          <w:szCs w:val="20"/>
        </w:rPr>
      </w:pPr>
      <w:r w:rsidRPr="000C29C4">
        <w:rPr>
          <w:rFonts w:ascii="Arial" w:hAnsi="Arial" w:cs="Arial"/>
          <w:b/>
          <w:sz w:val="20"/>
          <w:szCs w:val="20"/>
        </w:rPr>
        <w:lastRenderedPageBreak/>
        <w:t xml:space="preserve">METODOLOGI </w:t>
      </w:r>
    </w:p>
    <w:p w:rsidR="00A4533E" w:rsidRPr="000C29C4" w:rsidRDefault="00A4533E" w:rsidP="000C29C4">
      <w:pPr>
        <w:spacing w:line="360" w:lineRule="auto"/>
        <w:jc w:val="both"/>
        <w:rPr>
          <w:rFonts w:ascii="Arial" w:hAnsi="Arial" w:cs="Arial"/>
          <w:sz w:val="20"/>
          <w:szCs w:val="20"/>
          <w:lang w:val="sv-SE"/>
        </w:rPr>
      </w:pPr>
      <w:r w:rsidRPr="000C29C4">
        <w:rPr>
          <w:rFonts w:ascii="Arial" w:hAnsi="Arial" w:cs="Arial"/>
          <w:sz w:val="20"/>
          <w:szCs w:val="20"/>
          <w:lang w:val="sv-SE"/>
        </w:rPr>
        <w:t xml:space="preserve">Kajian ini difokuskan untuk mendapatkan masukan dari pakar melalui </w:t>
      </w:r>
      <w:r w:rsidR="00A51E7A" w:rsidRPr="000C29C4">
        <w:rPr>
          <w:rFonts w:ascii="Arial" w:hAnsi="Arial" w:cs="Arial"/>
          <w:sz w:val="20"/>
          <w:szCs w:val="20"/>
          <w:lang w:val="sv-SE"/>
        </w:rPr>
        <w:t>metode FGD (</w:t>
      </w:r>
      <w:r w:rsidR="00A51E7A" w:rsidRPr="00A07C86">
        <w:rPr>
          <w:rFonts w:ascii="Arial" w:hAnsi="Arial" w:cs="Arial"/>
          <w:i/>
          <w:sz w:val="20"/>
          <w:szCs w:val="20"/>
          <w:lang w:val="sv-SE"/>
        </w:rPr>
        <w:t>Focus Group Discussion</w:t>
      </w:r>
      <w:r w:rsidR="00A51E7A" w:rsidRPr="000C29C4">
        <w:rPr>
          <w:rFonts w:ascii="Arial" w:hAnsi="Arial" w:cs="Arial"/>
          <w:sz w:val="20"/>
          <w:szCs w:val="20"/>
          <w:lang w:val="sv-SE"/>
        </w:rPr>
        <w:t xml:space="preserve">) dan </w:t>
      </w:r>
      <w:r w:rsidR="00A51E7A" w:rsidRPr="00A07C86">
        <w:rPr>
          <w:rFonts w:ascii="Arial" w:hAnsi="Arial" w:cs="Arial"/>
          <w:i/>
          <w:sz w:val="20"/>
          <w:szCs w:val="20"/>
          <w:lang w:val="sv-SE"/>
        </w:rPr>
        <w:t>Depth Interview</w:t>
      </w:r>
      <w:r w:rsidR="00A51E7A" w:rsidRPr="000C29C4">
        <w:rPr>
          <w:rFonts w:ascii="Arial" w:hAnsi="Arial" w:cs="Arial"/>
          <w:sz w:val="20"/>
          <w:szCs w:val="20"/>
          <w:lang w:val="sv-SE"/>
        </w:rPr>
        <w:t>.</w:t>
      </w:r>
    </w:p>
    <w:p w:rsidR="00A4533E" w:rsidRPr="000C29C4" w:rsidRDefault="00A4533E" w:rsidP="000C29C4">
      <w:pPr>
        <w:pStyle w:val="B1"/>
        <w:spacing w:before="0"/>
        <w:ind w:left="0" w:firstLine="0"/>
        <w:rPr>
          <w:rFonts w:ascii="Arial" w:hAnsi="Arial" w:cs="Arial"/>
          <w:noProof/>
          <w:sz w:val="20"/>
          <w:lang w:val="id-ID"/>
        </w:rPr>
      </w:pPr>
      <w:r w:rsidRPr="000C29C4">
        <w:rPr>
          <w:rFonts w:ascii="Arial" w:hAnsi="Arial" w:cs="Arial"/>
          <w:noProof/>
          <w:sz w:val="20"/>
          <w:lang w:val="id-ID"/>
        </w:rPr>
        <w:t>FGD ini bertujuan untuk merumuskan pokok</w:t>
      </w:r>
      <w:r w:rsidRPr="000C29C4">
        <w:rPr>
          <w:rFonts w:ascii="Cambria Math" w:hAnsi="Cambria Math" w:cs="Cambria Math"/>
          <w:noProof/>
          <w:sz w:val="20"/>
          <w:lang w:val="id-ID"/>
        </w:rPr>
        <w:t>‐</w:t>
      </w:r>
      <w:r w:rsidRPr="000C29C4">
        <w:rPr>
          <w:rFonts w:ascii="Arial" w:hAnsi="Arial" w:cs="Arial"/>
          <w:noProof/>
          <w:sz w:val="20"/>
          <w:lang w:val="id-ID"/>
        </w:rPr>
        <w:t>pokok penyusunan pedoman investasi industri pengolahan sampah berbasis lingkungan. Beberapa hal yang menjadi pembahasan penting dalam FGD ini antara lain:</w:t>
      </w:r>
    </w:p>
    <w:p w:rsidR="00A4533E" w:rsidRPr="000C29C4" w:rsidRDefault="00A4533E" w:rsidP="0046095E">
      <w:pPr>
        <w:pStyle w:val="B1"/>
        <w:numPr>
          <w:ilvl w:val="5"/>
          <w:numId w:val="29"/>
        </w:numPr>
        <w:spacing w:before="0"/>
        <w:ind w:left="426" w:hanging="426"/>
        <w:rPr>
          <w:rFonts w:ascii="Arial" w:hAnsi="Arial" w:cs="Arial"/>
          <w:noProof/>
          <w:sz w:val="20"/>
          <w:lang w:val="id-ID"/>
        </w:rPr>
      </w:pPr>
      <w:r w:rsidRPr="000C29C4">
        <w:rPr>
          <w:rFonts w:ascii="Arial" w:hAnsi="Arial" w:cs="Arial"/>
          <w:noProof/>
          <w:sz w:val="20"/>
          <w:lang w:val="id-ID"/>
        </w:rPr>
        <w:t>Sistem pengelolaan yang mendukung industri pengolahan sampah</w:t>
      </w:r>
    </w:p>
    <w:p w:rsidR="00A4533E" w:rsidRPr="000C29C4" w:rsidRDefault="00A4533E" w:rsidP="0046095E">
      <w:pPr>
        <w:pStyle w:val="B1"/>
        <w:numPr>
          <w:ilvl w:val="5"/>
          <w:numId w:val="29"/>
        </w:numPr>
        <w:spacing w:before="0"/>
        <w:ind w:left="426" w:hanging="426"/>
        <w:rPr>
          <w:rFonts w:ascii="Arial" w:hAnsi="Arial" w:cs="Arial"/>
          <w:noProof/>
          <w:sz w:val="20"/>
          <w:lang w:val="id-ID"/>
        </w:rPr>
      </w:pPr>
      <w:r w:rsidRPr="000C29C4">
        <w:rPr>
          <w:rFonts w:ascii="Arial" w:hAnsi="Arial" w:cs="Arial"/>
          <w:noProof/>
          <w:sz w:val="20"/>
          <w:lang w:val="id-ID"/>
        </w:rPr>
        <w:t>Teknologi tepat yang digunakan dalam industri pengolahan sampah di Indonesia</w:t>
      </w:r>
    </w:p>
    <w:p w:rsidR="00A4533E" w:rsidRPr="000C29C4" w:rsidRDefault="00A4533E" w:rsidP="0046095E">
      <w:pPr>
        <w:pStyle w:val="B1"/>
        <w:numPr>
          <w:ilvl w:val="5"/>
          <w:numId w:val="29"/>
        </w:numPr>
        <w:spacing w:before="0"/>
        <w:ind w:left="426" w:hanging="426"/>
        <w:rPr>
          <w:rFonts w:ascii="Arial" w:hAnsi="Arial" w:cs="Arial"/>
          <w:noProof/>
          <w:sz w:val="20"/>
          <w:lang w:val="id-ID"/>
        </w:rPr>
      </w:pPr>
      <w:r w:rsidRPr="000C29C4">
        <w:rPr>
          <w:rFonts w:ascii="Arial" w:hAnsi="Arial" w:cs="Arial"/>
          <w:noProof/>
          <w:sz w:val="20"/>
          <w:lang w:val="id-ID"/>
        </w:rPr>
        <w:t>Modal yang dibutuhkan untuk mengaplikasikan pengolahan sampah berbasis lingkungan</w:t>
      </w:r>
    </w:p>
    <w:p w:rsidR="00A4533E" w:rsidRPr="000C29C4" w:rsidRDefault="00A4533E" w:rsidP="0046095E">
      <w:pPr>
        <w:pStyle w:val="B1"/>
        <w:numPr>
          <w:ilvl w:val="5"/>
          <w:numId w:val="29"/>
        </w:numPr>
        <w:spacing w:before="0"/>
        <w:ind w:left="426" w:hanging="426"/>
        <w:rPr>
          <w:rFonts w:ascii="Arial" w:hAnsi="Arial" w:cs="Arial"/>
          <w:noProof/>
          <w:sz w:val="20"/>
          <w:lang w:val="id-ID"/>
        </w:rPr>
      </w:pPr>
      <w:r w:rsidRPr="000C29C4">
        <w:rPr>
          <w:rFonts w:ascii="Arial" w:hAnsi="Arial" w:cs="Arial"/>
          <w:noProof/>
          <w:sz w:val="20"/>
          <w:lang w:val="id-ID"/>
        </w:rPr>
        <w:t>Kelayakan investasi pengolahan sampah berbasis lingkungan dikaitkan dengan pemasaran hasil olahan</w:t>
      </w:r>
    </w:p>
    <w:p w:rsidR="000C29C4" w:rsidRPr="000C29C4" w:rsidRDefault="000C29C4" w:rsidP="0046095E">
      <w:pPr>
        <w:pStyle w:val="B1"/>
        <w:spacing w:before="0" w:line="480" w:lineRule="auto"/>
        <w:ind w:left="709" w:firstLine="0"/>
        <w:rPr>
          <w:rFonts w:ascii="Arial" w:hAnsi="Arial" w:cs="Arial"/>
          <w:noProof/>
          <w:sz w:val="20"/>
          <w:lang w:val="id-ID"/>
        </w:rPr>
      </w:pPr>
    </w:p>
    <w:p w:rsidR="00A4533E" w:rsidRPr="000C29C4" w:rsidRDefault="00A4533E" w:rsidP="000C29C4">
      <w:pPr>
        <w:numPr>
          <w:ilvl w:val="0"/>
          <w:numId w:val="1"/>
        </w:numPr>
        <w:tabs>
          <w:tab w:val="clear" w:pos="1080"/>
        </w:tabs>
        <w:spacing w:line="480" w:lineRule="auto"/>
        <w:ind w:left="360" w:hanging="360"/>
        <w:rPr>
          <w:rFonts w:ascii="Arial" w:hAnsi="Arial" w:cs="Arial"/>
          <w:b/>
          <w:sz w:val="20"/>
          <w:szCs w:val="20"/>
        </w:rPr>
      </w:pPr>
      <w:r w:rsidRPr="000C29C4">
        <w:rPr>
          <w:rFonts w:ascii="Arial" w:hAnsi="Arial" w:cs="Arial"/>
          <w:b/>
          <w:sz w:val="20"/>
          <w:szCs w:val="20"/>
          <w:lang w:val="en-US"/>
        </w:rPr>
        <w:t>HASIL DAN PEMBAHASAN</w:t>
      </w:r>
    </w:p>
    <w:p w:rsidR="00C7488A" w:rsidRPr="000C29C4" w:rsidRDefault="00C7488A" w:rsidP="000C29C4">
      <w:pPr>
        <w:spacing w:line="360" w:lineRule="auto"/>
        <w:ind w:hanging="11"/>
        <w:jc w:val="both"/>
        <w:rPr>
          <w:rFonts w:ascii="Arial" w:hAnsi="Arial" w:cs="Arial"/>
          <w:sz w:val="20"/>
          <w:szCs w:val="20"/>
          <w:lang w:val="en-US"/>
        </w:rPr>
      </w:pPr>
      <w:r w:rsidRPr="000C29C4">
        <w:rPr>
          <w:rFonts w:ascii="Arial" w:hAnsi="Arial" w:cs="Arial"/>
          <w:sz w:val="20"/>
          <w:szCs w:val="20"/>
          <w:lang w:val="en-US"/>
        </w:rPr>
        <w:t>K</w:t>
      </w:r>
      <w:r w:rsidRPr="000C29C4">
        <w:rPr>
          <w:rFonts w:ascii="Arial" w:hAnsi="Arial" w:cs="Arial"/>
          <w:sz w:val="20"/>
          <w:szCs w:val="20"/>
        </w:rPr>
        <w:t xml:space="preserve">egiatan Focus Group Discussion </w:t>
      </w:r>
      <w:r w:rsidR="00954830" w:rsidRPr="000C29C4">
        <w:rPr>
          <w:rFonts w:ascii="Arial" w:hAnsi="Arial" w:cs="Arial"/>
          <w:sz w:val="20"/>
          <w:szCs w:val="20"/>
          <w:lang w:val="en-US"/>
        </w:rPr>
        <w:t>“</w:t>
      </w:r>
      <w:r w:rsidRPr="000C29C4">
        <w:rPr>
          <w:rFonts w:ascii="Arial" w:hAnsi="Arial" w:cs="Arial"/>
          <w:bCs/>
          <w:sz w:val="20"/>
          <w:szCs w:val="20"/>
        </w:rPr>
        <w:t>Pengembangan Investasi di Bidang Industri Pengolahan Sampah yang Berbasis Lingkungan”</w:t>
      </w:r>
      <w:r w:rsidR="003118EA" w:rsidRPr="000C29C4">
        <w:rPr>
          <w:rFonts w:ascii="Arial" w:hAnsi="Arial" w:cs="Arial"/>
          <w:sz w:val="20"/>
          <w:szCs w:val="20"/>
          <w:lang w:val="en-US"/>
        </w:rPr>
        <w:t xml:space="preserve">, </w:t>
      </w:r>
      <w:r w:rsidRPr="000C29C4">
        <w:rPr>
          <w:rFonts w:ascii="Arial" w:hAnsi="Arial" w:cs="Arial"/>
          <w:sz w:val="20"/>
          <w:szCs w:val="20"/>
        </w:rPr>
        <w:t>diselenggarakan oleh</w:t>
      </w:r>
      <w:r w:rsidR="003118EA" w:rsidRPr="000C29C4">
        <w:rPr>
          <w:rFonts w:ascii="Arial" w:hAnsi="Arial" w:cs="Arial"/>
          <w:sz w:val="20"/>
          <w:szCs w:val="20"/>
          <w:lang w:val="en-US"/>
        </w:rPr>
        <w:t xml:space="preserve"> kami sebagai peneliti yang bekerjasama dengan </w:t>
      </w:r>
      <w:r w:rsidRPr="000C29C4">
        <w:rPr>
          <w:rFonts w:ascii="Arial" w:hAnsi="Arial" w:cs="Arial"/>
          <w:sz w:val="20"/>
          <w:szCs w:val="20"/>
        </w:rPr>
        <w:t xml:space="preserve"> unit Direktorat Perencanaan Industri Agribisnis dan Sumber Daya Alam Lainnya</w:t>
      </w:r>
      <w:r w:rsidR="005767D5" w:rsidRPr="000C29C4">
        <w:rPr>
          <w:rFonts w:ascii="Arial" w:hAnsi="Arial" w:cs="Arial"/>
          <w:sz w:val="20"/>
          <w:szCs w:val="20"/>
          <w:lang w:val="en-US"/>
        </w:rPr>
        <w:t xml:space="preserve"> dan pihak konsultan PT. Medapro</w:t>
      </w:r>
      <w:r w:rsidRPr="000C29C4">
        <w:rPr>
          <w:rFonts w:ascii="Arial" w:hAnsi="Arial" w:cs="Arial"/>
          <w:sz w:val="20"/>
          <w:szCs w:val="20"/>
        </w:rPr>
        <w:t xml:space="preserve"> pada tanggal 30 Oktober 2009 di kota Bandung, </w:t>
      </w:r>
      <w:r w:rsidRPr="000C29C4">
        <w:rPr>
          <w:rFonts w:ascii="Arial" w:hAnsi="Arial" w:cs="Arial"/>
          <w:sz w:val="20"/>
          <w:szCs w:val="20"/>
          <w:lang w:val="en-US"/>
        </w:rPr>
        <w:t>memperoleh beberapa hasil yang dapat dipertimbangkan.</w:t>
      </w:r>
    </w:p>
    <w:p w:rsidR="002571A6" w:rsidRDefault="002571A6" w:rsidP="000C29C4">
      <w:pPr>
        <w:spacing w:line="360" w:lineRule="auto"/>
        <w:rPr>
          <w:rFonts w:ascii="Arial" w:hAnsi="Arial" w:cs="Arial"/>
          <w:sz w:val="20"/>
          <w:szCs w:val="20"/>
          <w:lang w:val="en-US"/>
        </w:rPr>
      </w:pPr>
    </w:p>
    <w:p w:rsidR="00C7488A" w:rsidRPr="000C29C4" w:rsidRDefault="00C7488A" w:rsidP="000C29C4">
      <w:pPr>
        <w:spacing w:line="360" w:lineRule="auto"/>
        <w:rPr>
          <w:rFonts w:ascii="Arial" w:hAnsi="Arial" w:cs="Arial"/>
          <w:sz w:val="20"/>
          <w:szCs w:val="20"/>
        </w:rPr>
      </w:pPr>
      <w:r w:rsidRPr="000C29C4">
        <w:rPr>
          <w:rFonts w:ascii="Arial" w:hAnsi="Arial" w:cs="Arial"/>
          <w:sz w:val="20"/>
          <w:szCs w:val="20"/>
        </w:rPr>
        <w:lastRenderedPageBreak/>
        <w:t xml:space="preserve">Para peserta berasal dari beberapa instansi ; </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BKPM Pusat</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BKPMD Jawa barat</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Kementerian Lingkungan Hidup</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P3JB (Pusat Pengelolaan Persampahan Jawa Barat)</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Jurusan Teknik Lingkungan Universitas Pasundan</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Universitas Islam Bandung</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Yayasan Bali Focus - Denpasar</w:t>
      </w:r>
    </w:p>
    <w:p w:rsidR="00C7488A" w:rsidRPr="000C29C4" w:rsidRDefault="00C7488A" w:rsidP="000C29C4">
      <w:pPr>
        <w:pStyle w:val="ListParagraph"/>
        <w:numPr>
          <w:ilvl w:val="0"/>
          <w:numId w:val="30"/>
        </w:numPr>
        <w:spacing w:after="0" w:line="360" w:lineRule="auto"/>
        <w:ind w:left="426"/>
        <w:jc w:val="both"/>
        <w:rPr>
          <w:rFonts w:ascii="Arial" w:hAnsi="Arial" w:cs="Arial"/>
          <w:sz w:val="20"/>
          <w:szCs w:val="20"/>
        </w:rPr>
      </w:pPr>
      <w:r w:rsidRPr="000C29C4">
        <w:rPr>
          <w:rFonts w:ascii="Arial" w:hAnsi="Arial" w:cs="Arial"/>
          <w:sz w:val="20"/>
          <w:szCs w:val="20"/>
        </w:rPr>
        <w:t>BPLHD – Kota Bandung</w:t>
      </w:r>
    </w:p>
    <w:p w:rsidR="00C7488A" w:rsidRPr="000C29C4" w:rsidRDefault="002571A6" w:rsidP="000C29C4">
      <w:pPr>
        <w:pStyle w:val="ListParagraph"/>
        <w:numPr>
          <w:ilvl w:val="0"/>
          <w:numId w:val="30"/>
        </w:numPr>
        <w:spacing w:after="0" w:line="360" w:lineRule="auto"/>
        <w:ind w:left="426"/>
        <w:jc w:val="both"/>
        <w:rPr>
          <w:rFonts w:ascii="Arial" w:hAnsi="Arial" w:cs="Arial"/>
          <w:sz w:val="20"/>
          <w:szCs w:val="20"/>
        </w:rPr>
      </w:pPr>
      <w:r>
        <w:rPr>
          <w:rFonts w:ascii="Arial" w:hAnsi="Arial" w:cs="Arial"/>
          <w:sz w:val="20"/>
          <w:szCs w:val="20"/>
        </w:rPr>
        <w:t xml:space="preserve">LSM Lingkungan Hidup </w:t>
      </w:r>
      <w:r w:rsidR="00C7488A" w:rsidRPr="000C29C4">
        <w:rPr>
          <w:rFonts w:ascii="Arial" w:hAnsi="Arial" w:cs="Arial"/>
          <w:sz w:val="20"/>
          <w:szCs w:val="20"/>
        </w:rPr>
        <w:t xml:space="preserve"> kota Bandung</w:t>
      </w:r>
    </w:p>
    <w:p w:rsidR="003118EA" w:rsidRPr="000C29C4" w:rsidRDefault="003118EA" w:rsidP="000C29C4">
      <w:pPr>
        <w:spacing w:line="360" w:lineRule="auto"/>
        <w:ind w:hanging="11"/>
        <w:jc w:val="both"/>
        <w:rPr>
          <w:rFonts w:ascii="Arial" w:hAnsi="Arial" w:cs="Arial"/>
          <w:b/>
          <w:sz w:val="20"/>
          <w:szCs w:val="20"/>
          <w:lang w:val="en-US"/>
        </w:rPr>
      </w:pPr>
    </w:p>
    <w:p w:rsidR="00C7488A" w:rsidRDefault="0046095E" w:rsidP="0046095E">
      <w:pPr>
        <w:ind w:left="426" w:hanging="437"/>
        <w:rPr>
          <w:rFonts w:ascii="Arial" w:hAnsi="Arial" w:cs="Arial"/>
          <w:b/>
          <w:sz w:val="20"/>
          <w:szCs w:val="20"/>
          <w:lang w:val="en-US"/>
        </w:rPr>
      </w:pPr>
      <w:r>
        <w:rPr>
          <w:rFonts w:ascii="Arial" w:hAnsi="Arial" w:cs="Arial"/>
          <w:b/>
          <w:sz w:val="20"/>
          <w:szCs w:val="20"/>
          <w:lang w:val="en-US"/>
        </w:rPr>
        <w:t xml:space="preserve">3.1   </w:t>
      </w:r>
      <w:r w:rsidR="00C7488A" w:rsidRPr="000C29C4">
        <w:rPr>
          <w:rFonts w:ascii="Arial" w:hAnsi="Arial" w:cs="Arial"/>
          <w:b/>
          <w:sz w:val="20"/>
          <w:szCs w:val="20"/>
        </w:rPr>
        <w:t>Pembahasan isue Strategis tentang persampahan</w:t>
      </w:r>
    </w:p>
    <w:p w:rsidR="000C29C4" w:rsidRPr="000C29C4" w:rsidRDefault="000C29C4" w:rsidP="000C29C4">
      <w:pPr>
        <w:ind w:hanging="11"/>
        <w:rPr>
          <w:rFonts w:ascii="Arial" w:hAnsi="Arial" w:cs="Arial"/>
          <w:sz w:val="20"/>
          <w:szCs w:val="20"/>
          <w:lang w:val="en-US"/>
        </w:rPr>
      </w:pPr>
    </w:p>
    <w:p w:rsidR="00C7488A"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hAnsi="Arial" w:cs="Arial"/>
          <w:sz w:val="20"/>
          <w:szCs w:val="20"/>
        </w:rPr>
        <w:t>A</w:t>
      </w:r>
      <w:r w:rsidR="002571A6">
        <w:rPr>
          <w:rFonts w:ascii="Arial" w:hAnsi="Arial" w:cs="Arial"/>
          <w:sz w:val="20"/>
          <w:szCs w:val="20"/>
        </w:rPr>
        <w:t xml:space="preserve">danya perubahan paradigma dari </w:t>
      </w:r>
      <w:r w:rsidRPr="000C29C4">
        <w:rPr>
          <w:rFonts w:ascii="Arial" w:hAnsi="Arial" w:cs="Arial"/>
          <w:sz w:val="20"/>
          <w:szCs w:val="20"/>
        </w:rPr>
        <w:t xml:space="preserve">sampah sebagai barang buangan menjadi sampah sebagai </w:t>
      </w:r>
      <w:r w:rsidR="002571A6">
        <w:rPr>
          <w:rFonts w:ascii="Arial" w:hAnsi="Arial" w:cs="Arial"/>
          <w:sz w:val="20"/>
          <w:szCs w:val="20"/>
        </w:rPr>
        <w:t>sumber daya</w:t>
      </w:r>
      <w:r w:rsidRPr="000C29C4">
        <w:rPr>
          <w:rFonts w:ascii="Arial" w:hAnsi="Arial" w:cs="Arial"/>
          <w:sz w:val="20"/>
          <w:szCs w:val="20"/>
        </w:rPr>
        <w:t>.</w:t>
      </w:r>
    </w:p>
    <w:p w:rsidR="00C7488A"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hAnsi="Arial" w:cs="Arial"/>
          <w:sz w:val="20"/>
          <w:szCs w:val="20"/>
        </w:rPr>
        <w:t>Adanya potensi konflik antar daerah berkaitan dengan pengelolaan sampah dan tempat pembuangan/pengelolaan akhir (TPA)</w:t>
      </w:r>
    </w:p>
    <w:p w:rsidR="00C7488A" w:rsidRPr="000C29C4" w:rsidRDefault="002F4AE5" w:rsidP="000C29C4">
      <w:pPr>
        <w:pStyle w:val="ListParagraph"/>
        <w:numPr>
          <w:ilvl w:val="0"/>
          <w:numId w:val="31"/>
        </w:numPr>
        <w:spacing w:after="0" w:line="360" w:lineRule="auto"/>
        <w:ind w:left="426"/>
        <w:jc w:val="both"/>
        <w:rPr>
          <w:rFonts w:ascii="Arial" w:hAnsi="Arial" w:cs="Arial"/>
          <w:sz w:val="20"/>
          <w:szCs w:val="20"/>
        </w:rPr>
      </w:pPr>
      <w:r>
        <w:rPr>
          <w:rFonts w:ascii="Arial" w:hAnsi="Arial" w:cs="Arial"/>
          <w:sz w:val="20"/>
          <w:szCs w:val="20"/>
        </w:rPr>
        <w:t>Harus ada pengaturan/</w:t>
      </w:r>
      <w:r w:rsidR="00C7488A" w:rsidRPr="000C29C4">
        <w:rPr>
          <w:rFonts w:ascii="Arial" w:hAnsi="Arial" w:cs="Arial"/>
          <w:sz w:val="20"/>
          <w:szCs w:val="20"/>
        </w:rPr>
        <w:t xml:space="preserve">pengelolaan sampah skala regional yang melibatkan daerah-daerah yang berbatasan </w:t>
      </w:r>
      <w:r w:rsidR="00A07C86">
        <w:rPr>
          <w:rFonts w:ascii="Arial" w:hAnsi="Arial" w:cs="Arial"/>
          <w:sz w:val="20"/>
          <w:szCs w:val="20"/>
        </w:rPr>
        <w:t>(</w:t>
      </w:r>
      <w:r w:rsidR="00A07C86" w:rsidRPr="00A07C86">
        <w:rPr>
          <w:rFonts w:ascii="Arial" w:hAnsi="Arial" w:cs="Arial"/>
          <w:i/>
          <w:sz w:val="20"/>
          <w:szCs w:val="20"/>
        </w:rPr>
        <w:t>Bordering</w:t>
      </w:r>
      <w:r w:rsidR="003118EA" w:rsidRPr="000C29C4">
        <w:rPr>
          <w:rFonts w:ascii="Arial" w:hAnsi="Arial" w:cs="Arial"/>
          <w:sz w:val="20"/>
          <w:szCs w:val="20"/>
        </w:rPr>
        <w:t xml:space="preserve">) </w:t>
      </w:r>
      <w:r w:rsidR="00C7488A" w:rsidRPr="000C29C4">
        <w:rPr>
          <w:rFonts w:ascii="Arial" w:hAnsi="Arial" w:cs="Arial"/>
          <w:sz w:val="20"/>
          <w:szCs w:val="20"/>
        </w:rPr>
        <w:t>dengan berdasar kepada UU no 18 tahun 2008.</w:t>
      </w:r>
    </w:p>
    <w:p w:rsidR="00C7488A"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hAnsi="Arial" w:cs="Arial"/>
          <w:sz w:val="20"/>
          <w:szCs w:val="20"/>
        </w:rPr>
        <w:t>Anggaran Biaya pe</w:t>
      </w:r>
      <w:r w:rsidR="002F4AE5">
        <w:rPr>
          <w:rFonts w:ascii="Arial" w:hAnsi="Arial" w:cs="Arial"/>
          <w:sz w:val="20"/>
          <w:szCs w:val="20"/>
        </w:rPr>
        <w:t>ngelolaan sampah yang terbatas</w:t>
      </w:r>
      <w:r w:rsidRPr="000C29C4">
        <w:rPr>
          <w:rFonts w:ascii="Arial" w:hAnsi="Arial" w:cs="Arial"/>
          <w:sz w:val="20"/>
          <w:szCs w:val="20"/>
        </w:rPr>
        <w:t xml:space="preserve"> harus melibatkan pihak swasta (investor) dan masyarakat.</w:t>
      </w:r>
    </w:p>
    <w:p w:rsidR="00C7488A"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hAnsi="Arial" w:cs="Arial"/>
          <w:sz w:val="20"/>
          <w:szCs w:val="20"/>
        </w:rPr>
        <w:t>Kedisiplin</w:t>
      </w:r>
      <w:r w:rsidR="00625184" w:rsidRPr="000C29C4">
        <w:rPr>
          <w:rFonts w:ascii="Arial" w:hAnsi="Arial" w:cs="Arial"/>
          <w:sz w:val="20"/>
          <w:szCs w:val="20"/>
        </w:rPr>
        <w:t>an</w:t>
      </w:r>
      <w:r w:rsidRPr="000C29C4">
        <w:rPr>
          <w:rFonts w:ascii="Arial" w:hAnsi="Arial" w:cs="Arial"/>
          <w:sz w:val="20"/>
          <w:szCs w:val="20"/>
        </w:rPr>
        <w:t xml:space="preserve"> warga masyarakat terhadap konsep 3R (re-used, reduce, recycle) belum terlihat nyata, hal ini terlihat dari </w:t>
      </w:r>
      <w:r w:rsidRPr="000C29C4">
        <w:rPr>
          <w:rFonts w:ascii="Arial" w:hAnsi="Arial" w:cs="Arial"/>
          <w:sz w:val="20"/>
          <w:szCs w:val="20"/>
        </w:rPr>
        <w:lastRenderedPageBreak/>
        <w:t>banyaknya sisa-sisa sampah yang terbuang kesungai-sungai atau ketempat-tempat lain yang bukan semestinya.</w:t>
      </w:r>
    </w:p>
    <w:p w:rsidR="004B1D53"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hAnsi="Arial" w:cs="Arial"/>
          <w:sz w:val="20"/>
          <w:szCs w:val="20"/>
        </w:rPr>
        <w:t xml:space="preserve">Pengelolaan sampah kedepan harus diupayakan keterkaitannya dengan </w:t>
      </w:r>
      <w:r w:rsidR="00625184" w:rsidRPr="000C29C4">
        <w:rPr>
          <w:rFonts w:ascii="Arial" w:hAnsi="Arial" w:cs="Arial"/>
          <w:sz w:val="20"/>
          <w:szCs w:val="20"/>
        </w:rPr>
        <w:t>isue</w:t>
      </w:r>
      <w:r w:rsidRPr="000C29C4">
        <w:rPr>
          <w:rFonts w:ascii="Arial" w:hAnsi="Arial" w:cs="Arial"/>
          <w:sz w:val="20"/>
          <w:szCs w:val="20"/>
        </w:rPr>
        <w:t xml:space="preserve"> CDM (</w:t>
      </w:r>
      <w:r w:rsidRPr="000C29C4">
        <w:rPr>
          <w:rFonts w:ascii="Arial" w:hAnsi="Arial" w:cs="Arial"/>
          <w:i/>
          <w:sz w:val="20"/>
          <w:szCs w:val="20"/>
        </w:rPr>
        <w:t>Clean Development Mechanism</w:t>
      </w:r>
      <w:r w:rsidRPr="000C29C4">
        <w:rPr>
          <w:rFonts w:ascii="Arial" w:hAnsi="Arial" w:cs="Arial"/>
          <w:sz w:val="20"/>
          <w:szCs w:val="20"/>
        </w:rPr>
        <w:t>) dan CER’s (</w:t>
      </w:r>
      <w:r w:rsidRPr="000C29C4">
        <w:rPr>
          <w:rFonts w:ascii="Arial" w:hAnsi="Arial" w:cs="Arial"/>
          <w:i/>
          <w:sz w:val="20"/>
          <w:szCs w:val="20"/>
        </w:rPr>
        <w:t>Certified emission Reduction</w:t>
      </w:r>
      <w:r w:rsidRPr="000C29C4">
        <w:rPr>
          <w:rFonts w:ascii="Arial" w:hAnsi="Arial" w:cs="Arial"/>
          <w:sz w:val="20"/>
          <w:szCs w:val="20"/>
        </w:rPr>
        <w:t>)</w:t>
      </w:r>
    </w:p>
    <w:p w:rsidR="00A4533E" w:rsidRPr="000C29C4" w:rsidRDefault="00C7488A" w:rsidP="000C29C4">
      <w:pPr>
        <w:pStyle w:val="ListParagraph"/>
        <w:numPr>
          <w:ilvl w:val="0"/>
          <w:numId w:val="31"/>
        </w:numPr>
        <w:spacing w:after="0" w:line="360" w:lineRule="auto"/>
        <w:ind w:left="426"/>
        <w:jc w:val="both"/>
        <w:rPr>
          <w:rFonts w:ascii="Arial" w:hAnsi="Arial" w:cs="Arial"/>
          <w:sz w:val="20"/>
          <w:szCs w:val="20"/>
        </w:rPr>
      </w:pPr>
      <w:r w:rsidRPr="000C29C4">
        <w:rPr>
          <w:rFonts w:ascii="Arial" w:eastAsia="Times New Roman" w:hAnsi="Arial" w:cs="Arial"/>
          <w:sz w:val="20"/>
          <w:szCs w:val="20"/>
        </w:rPr>
        <w:t>Indonesia akan menargetkan untuk menurunkan angka emisi hingga 41% pada tahun 2010, yang disampaikan oleh presiden SBY pada KTT UNFCCC di Denmark pada bulan Desember 2009.</w:t>
      </w:r>
    </w:p>
    <w:p w:rsidR="00C11688" w:rsidRPr="000C29C4" w:rsidRDefault="00C11688" w:rsidP="000C29C4">
      <w:pPr>
        <w:spacing w:line="360" w:lineRule="auto"/>
        <w:jc w:val="both"/>
        <w:rPr>
          <w:rFonts w:ascii="Arial" w:hAnsi="Arial" w:cs="Arial"/>
          <w:b/>
          <w:sz w:val="20"/>
          <w:szCs w:val="20"/>
          <w:lang w:val="en-US"/>
        </w:rPr>
      </w:pPr>
    </w:p>
    <w:p w:rsidR="00C7488A" w:rsidRDefault="0046095E" w:rsidP="0046095E">
      <w:pPr>
        <w:ind w:left="426" w:hanging="426"/>
        <w:rPr>
          <w:rFonts w:ascii="Arial" w:hAnsi="Arial" w:cs="Arial"/>
          <w:b/>
          <w:sz w:val="20"/>
          <w:szCs w:val="20"/>
          <w:lang w:val="en-US"/>
        </w:rPr>
      </w:pPr>
      <w:r>
        <w:rPr>
          <w:rFonts w:ascii="Arial" w:hAnsi="Arial" w:cs="Arial"/>
          <w:b/>
          <w:sz w:val="20"/>
          <w:szCs w:val="20"/>
          <w:lang w:val="en-US"/>
        </w:rPr>
        <w:t xml:space="preserve">3.2  </w:t>
      </w:r>
      <w:r w:rsidR="00C11688" w:rsidRPr="000C29C4">
        <w:rPr>
          <w:rFonts w:ascii="Arial" w:hAnsi="Arial" w:cs="Arial"/>
          <w:b/>
          <w:sz w:val="20"/>
          <w:szCs w:val="20"/>
        </w:rPr>
        <w:t>Pembahasan tentang pengelolaan persampahan kota</w:t>
      </w:r>
    </w:p>
    <w:p w:rsidR="000C29C4" w:rsidRPr="000C29C4" w:rsidRDefault="000C29C4" w:rsidP="000C29C4">
      <w:pPr>
        <w:rPr>
          <w:rFonts w:ascii="Arial" w:hAnsi="Arial" w:cs="Arial"/>
          <w:b/>
          <w:sz w:val="20"/>
          <w:szCs w:val="20"/>
          <w:lang w:val="en-US"/>
        </w:rPr>
      </w:pP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Seharusnya berbasis 3R sebagaimana amanat dari UU No 8 tahun 2008</w:t>
      </w:r>
    </w:p>
    <w:p w:rsidR="00C11688" w:rsidRPr="000C29C4" w:rsidRDefault="002571A6" w:rsidP="000C29C4">
      <w:pPr>
        <w:pStyle w:val="ListParagraph"/>
        <w:numPr>
          <w:ilvl w:val="0"/>
          <w:numId w:val="32"/>
        </w:numPr>
        <w:spacing w:after="0" w:line="360" w:lineRule="auto"/>
        <w:ind w:left="426"/>
        <w:jc w:val="both"/>
        <w:rPr>
          <w:rFonts w:ascii="Arial" w:hAnsi="Arial" w:cs="Arial"/>
          <w:sz w:val="20"/>
          <w:szCs w:val="20"/>
        </w:rPr>
      </w:pPr>
      <w:r>
        <w:rPr>
          <w:rFonts w:ascii="Arial" w:hAnsi="Arial" w:cs="Arial"/>
          <w:sz w:val="20"/>
          <w:szCs w:val="20"/>
        </w:rPr>
        <w:t>Pengelolaan harus dari Hulu-</w:t>
      </w:r>
      <w:r w:rsidR="00C11688" w:rsidRPr="000C29C4">
        <w:rPr>
          <w:rFonts w:ascii="Arial" w:hAnsi="Arial" w:cs="Arial"/>
          <w:sz w:val="20"/>
          <w:szCs w:val="20"/>
        </w:rPr>
        <w:t>hilir, dari mulai saat terjadinya tim</w:t>
      </w:r>
      <w:r>
        <w:rPr>
          <w:rFonts w:ascii="Arial" w:hAnsi="Arial" w:cs="Arial"/>
          <w:sz w:val="20"/>
          <w:szCs w:val="20"/>
        </w:rPr>
        <w:t xml:space="preserve">bulan (individu/Rumah tangga) </w:t>
      </w:r>
      <w:r w:rsidR="00C11688" w:rsidRPr="000C29C4">
        <w:rPr>
          <w:rFonts w:ascii="Arial" w:hAnsi="Arial" w:cs="Arial"/>
          <w:sz w:val="20"/>
          <w:szCs w:val="20"/>
        </w:rPr>
        <w:t xml:space="preserve">ke TPS </w:t>
      </w:r>
      <w:r>
        <w:rPr>
          <w:rFonts w:ascii="Arial" w:hAnsi="Arial" w:cs="Arial"/>
          <w:sz w:val="20"/>
          <w:szCs w:val="20"/>
        </w:rPr>
        <w:t xml:space="preserve">(tempat pembuangan sementara) </w:t>
      </w:r>
      <w:r w:rsidR="00C11688" w:rsidRPr="000C29C4">
        <w:rPr>
          <w:rFonts w:ascii="Arial" w:hAnsi="Arial" w:cs="Arial"/>
          <w:sz w:val="20"/>
          <w:szCs w:val="20"/>
        </w:rPr>
        <w:t>TPA (tempat pengelolaan akhir) dan terintegrasi.</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Jangan hanya m</w:t>
      </w:r>
      <w:r w:rsidR="00625184" w:rsidRPr="000C29C4">
        <w:rPr>
          <w:rFonts w:ascii="Arial" w:hAnsi="Arial" w:cs="Arial"/>
          <w:sz w:val="20"/>
          <w:szCs w:val="20"/>
        </w:rPr>
        <w:t>enangani pengelo</w:t>
      </w:r>
      <w:r w:rsidRPr="000C29C4">
        <w:rPr>
          <w:rFonts w:ascii="Arial" w:hAnsi="Arial" w:cs="Arial"/>
          <w:sz w:val="20"/>
          <w:szCs w:val="20"/>
        </w:rPr>
        <w:t>laan sampah hanya di tempat pembuangan akhir (TPA) saja, pendekatan ini hanya berlaku untuk kondisi sebelum tahun 2000.</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Harus melibatkan semua stakeholder terkait; Pemda/pemkot/Pemkab, pihak swasta (investor), Konsultan bidang persampahan, Masyarakat sekitar</w:t>
      </w:r>
      <w:r w:rsidR="002571A6">
        <w:rPr>
          <w:rFonts w:ascii="Arial" w:hAnsi="Arial" w:cs="Arial"/>
          <w:sz w:val="20"/>
          <w:szCs w:val="20"/>
        </w:rPr>
        <w:t xml:space="preserve"> </w:t>
      </w:r>
      <w:r w:rsidRPr="000C29C4">
        <w:rPr>
          <w:rFonts w:ascii="Arial" w:hAnsi="Arial" w:cs="Arial"/>
          <w:sz w:val="20"/>
          <w:szCs w:val="20"/>
        </w:rPr>
        <w:t>TPA, LSM, Media informasi, dll.</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Berbasis kepada karakteristik sam</w:t>
      </w:r>
      <w:r w:rsidR="002F4AE5">
        <w:rPr>
          <w:rFonts w:ascii="Arial" w:hAnsi="Arial" w:cs="Arial"/>
          <w:sz w:val="20"/>
          <w:szCs w:val="20"/>
        </w:rPr>
        <w:t xml:space="preserve">pah di Indonesia pada umumnya, Indonesia </w:t>
      </w:r>
      <w:r w:rsidR="002F4AE5">
        <w:rPr>
          <w:rFonts w:ascii="Arial" w:hAnsi="Arial" w:cs="Arial"/>
          <w:sz w:val="20"/>
          <w:szCs w:val="20"/>
        </w:rPr>
        <w:lastRenderedPageBreak/>
        <w:t>negara agraris</w:t>
      </w:r>
      <w:r w:rsidRPr="000C29C4">
        <w:rPr>
          <w:rFonts w:ascii="Arial" w:hAnsi="Arial" w:cs="Arial"/>
          <w:sz w:val="20"/>
          <w:szCs w:val="20"/>
        </w:rPr>
        <w:t xml:space="preserve"> mayoritas  sampahnya sampah organik.</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 xml:space="preserve">Disarankan bebasis </w:t>
      </w:r>
      <w:r w:rsidRPr="000C29C4">
        <w:rPr>
          <w:rFonts w:ascii="Arial" w:hAnsi="Arial" w:cs="Arial"/>
          <w:i/>
          <w:sz w:val="20"/>
          <w:szCs w:val="20"/>
        </w:rPr>
        <w:t>composting</w:t>
      </w:r>
      <w:r w:rsidRPr="000C29C4">
        <w:rPr>
          <w:rFonts w:ascii="Arial" w:hAnsi="Arial" w:cs="Arial"/>
          <w:sz w:val="20"/>
          <w:szCs w:val="20"/>
        </w:rPr>
        <w:t xml:space="preserve">, tetapi harus terintegrasi dengan kewilayahan yang lain, harus difikirkan untuk marketing hasil </w:t>
      </w:r>
      <w:r w:rsidRPr="000C29C4">
        <w:rPr>
          <w:rFonts w:ascii="Arial" w:hAnsi="Arial" w:cs="Arial"/>
          <w:i/>
          <w:sz w:val="20"/>
          <w:szCs w:val="20"/>
        </w:rPr>
        <w:t>composting</w:t>
      </w:r>
      <w:r w:rsidRPr="000C29C4">
        <w:rPr>
          <w:rFonts w:ascii="Arial" w:hAnsi="Arial" w:cs="Arial"/>
          <w:sz w:val="20"/>
          <w:szCs w:val="20"/>
        </w:rPr>
        <w:t>-nya, libatkan departemen pertanian, perkebunan, dsb untuk menangkap hasil produk kompos yang dihasilkan.</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Pada saat sekarang harga produk kompos belum sebanding dengan usaha dan biaya yang dikeluarkan. Harus ada campur tangan pemerintah yang tegas dan berkelanjutan.</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 xml:space="preserve">Menutup TPA yang menjalankan sistem </w:t>
      </w:r>
      <w:r w:rsidRPr="000C29C4">
        <w:rPr>
          <w:rFonts w:ascii="Arial" w:hAnsi="Arial" w:cs="Arial"/>
          <w:i/>
          <w:sz w:val="20"/>
          <w:szCs w:val="20"/>
        </w:rPr>
        <w:t>Open Dumping</w:t>
      </w:r>
      <w:r w:rsidRPr="000C29C4">
        <w:rPr>
          <w:rFonts w:ascii="Arial" w:hAnsi="Arial" w:cs="Arial"/>
          <w:sz w:val="20"/>
          <w:szCs w:val="20"/>
        </w:rPr>
        <w:t xml:space="preserve"> </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 xml:space="preserve">Merehabilitasi TPA sistem </w:t>
      </w:r>
      <w:r w:rsidRPr="000C29C4">
        <w:rPr>
          <w:rFonts w:ascii="Arial" w:hAnsi="Arial" w:cs="Arial"/>
          <w:i/>
          <w:sz w:val="20"/>
          <w:szCs w:val="20"/>
        </w:rPr>
        <w:t>Open dumping</w:t>
      </w:r>
      <w:r w:rsidRPr="000C29C4">
        <w:rPr>
          <w:rFonts w:ascii="Arial" w:hAnsi="Arial" w:cs="Arial"/>
          <w:sz w:val="20"/>
          <w:szCs w:val="20"/>
        </w:rPr>
        <w:t xml:space="preserve"> dengan TPA yang menjalankan sistem yang lebih berwawasan lingkungan (</w:t>
      </w:r>
      <w:r w:rsidRPr="000C29C4">
        <w:rPr>
          <w:rFonts w:ascii="Arial" w:hAnsi="Arial" w:cs="Arial"/>
          <w:i/>
          <w:sz w:val="20"/>
          <w:szCs w:val="20"/>
        </w:rPr>
        <w:t>control landfill</w:t>
      </w:r>
      <w:r w:rsidRPr="000C29C4">
        <w:rPr>
          <w:rFonts w:ascii="Arial" w:hAnsi="Arial" w:cs="Arial"/>
          <w:sz w:val="20"/>
          <w:szCs w:val="20"/>
        </w:rPr>
        <w:t xml:space="preserve"> atau </w:t>
      </w:r>
      <w:r w:rsidRPr="000C29C4">
        <w:rPr>
          <w:rFonts w:ascii="Arial" w:hAnsi="Arial" w:cs="Arial"/>
          <w:i/>
          <w:sz w:val="20"/>
          <w:szCs w:val="20"/>
        </w:rPr>
        <w:t>sanitary landfill</w:t>
      </w:r>
      <w:r w:rsidRPr="000C29C4">
        <w:rPr>
          <w:rFonts w:ascii="Arial" w:hAnsi="Arial" w:cs="Arial"/>
          <w:sz w:val="20"/>
          <w:szCs w:val="20"/>
        </w:rPr>
        <w:t xml:space="preserve">). </w:t>
      </w:r>
    </w:p>
    <w:p w:rsidR="00C11688" w:rsidRPr="000C29C4" w:rsidRDefault="00C11688" w:rsidP="000C29C4">
      <w:pPr>
        <w:pStyle w:val="ListParagraph"/>
        <w:numPr>
          <w:ilvl w:val="0"/>
          <w:numId w:val="32"/>
        </w:numPr>
        <w:spacing w:after="0" w:line="360" w:lineRule="auto"/>
        <w:ind w:left="426"/>
        <w:jc w:val="both"/>
        <w:rPr>
          <w:rFonts w:ascii="Arial" w:hAnsi="Arial" w:cs="Arial"/>
          <w:sz w:val="20"/>
          <w:szCs w:val="20"/>
        </w:rPr>
      </w:pPr>
      <w:r w:rsidRPr="000C29C4">
        <w:rPr>
          <w:rFonts w:ascii="Arial" w:hAnsi="Arial" w:cs="Arial"/>
          <w:sz w:val="20"/>
          <w:szCs w:val="20"/>
        </w:rPr>
        <w:t>Membangun TPA baru dengan sistem yang berwawasan lingkungan.</w:t>
      </w:r>
    </w:p>
    <w:p w:rsidR="00C11688" w:rsidRPr="000C29C4" w:rsidRDefault="00C11688" w:rsidP="000C29C4">
      <w:pPr>
        <w:spacing w:line="360" w:lineRule="auto"/>
        <w:rPr>
          <w:rFonts w:ascii="Arial" w:hAnsi="Arial" w:cs="Arial"/>
          <w:sz w:val="20"/>
          <w:szCs w:val="20"/>
          <w:lang w:val="en-US"/>
        </w:rPr>
      </w:pPr>
    </w:p>
    <w:p w:rsidR="00C11688" w:rsidRDefault="0046095E" w:rsidP="0046095E">
      <w:pPr>
        <w:ind w:left="426" w:hanging="426"/>
        <w:rPr>
          <w:rFonts w:ascii="Arial" w:hAnsi="Arial" w:cs="Arial"/>
          <w:b/>
          <w:sz w:val="20"/>
          <w:szCs w:val="20"/>
          <w:lang w:val="en-US"/>
        </w:rPr>
      </w:pPr>
      <w:r>
        <w:rPr>
          <w:rFonts w:ascii="Arial" w:hAnsi="Arial" w:cs="Arial"/>
          <w:b/>
          <w:sz w:val="20"/>
          <w:szCs w:val="20"/>
          <w:lang w:val="en-US"/>
        </w:rPr>
        <w:t xml:space="preserve">3.3   </w:t>
      </w:r>
      <w:r w:rsidR="003048FC" w:rsidRPr="000C29C4">
        <w:rPr>
          <w:rFonts w:ascii="Arial" w:hAnsi="Arial" w:cs="Arial"/>
          <w:b/>
          <w:sz w:val="20"/>
          <w:szCs w:val="20"/>
        </w:rPr>
        <w:t>Pembahasan tentang teknologi pengolahan sampah kota</w:t>
      </w:r>
    </w:p>
    <w:p w:rsidR="000C29C4" w:rsidRPr="000C29C4" w:rsidRDefault="000C29C4" w:rsidP="000C29C4">
      <w:pPr>
        <w:jc w:val="both"/>
        <w:rPr>
          <w:rFonts w:ascii="Arial" w:hAnsi="Arial" w:cs="Arial"/>
          <w:b/>
          <w:sz w:val="20"/>
          <w:szCs w:val="20"/>
          <w:lang w:val="en-US"/>
        </w:rPr>
      </w:pPr>
    </w:p>
    <w:p w:rsidR="004F0DF6" w:rsidRPr="000C29C4" w:rsidRDefault="004F0DF6" w:rsidP="000C29C4">
      <w:pPr>
        <w:pStyle w:val="ListParagraph"/>
        <w:numPr>
          <w:ilvl w:val="0"/>
          <w:numId w:val="33"/>
        </w:numPr>
        <w:spacing w:after="0" w:line="360" w:lineRule="auto"/>
        <w:ind w:left="426"/>
        <w:jc w:val="both"/>
        <w:rPr>
          <w:rFonts w:ascii="Arial" w:hAnsi="Arial" w:cs="Arial"/>
          <w:sz w:val="20"/>
          <w:szCs w:val="20"/>
        </w:rPr>
      </w:pPr>
      <w:r w:rsidRPr="000C29C4">
        <w:rPr>
          <w:rFonts w:ascii="Arial" w:hAnsi="Arial" w:cs="Arial"/>
          <w:sz w:val="20"/>
          <w:szCs w:val="20"/>
        </w:rPr>
        <w:t>Teknologi yang dipakai sebaiknya teknologi yang ramah lingkungan dan sebanyak- banyaknya masih memberdayakan masyarakat sekitar TPA.</w:t>
      </w:r>
    </w:p>
    <w:p w:rsidR="004F0DF6" w:rsidRPr="000C29C4" w:rsidRDefault="004F0DF6" w:rsidP="000C29C4">
      <w:pPr>
        <w:pStyle w:val="ListParagraph"/>
        <w:numPr>
          <w:ilvl w:val="0"/>
          <w:numId w:val="33"/>
        </w:numPr>
        <w:spacing w:after="0" w:line="360" w:lineRule="auto"/>
        <w:ind w:left="426"/>
        <w:jc w:val="both"/>
        <w:rPr>
          <w:rFonts w:ascii="Arial" w:hAnsi="Arial" w:cs="Arial"/>
          <w:sz w:val="20"/>
          <w:szCs w:val="20"/>
        </w:rPr>
      </w:pPr>
      <w:r w:rsidRPr="000C29C4">
        <w:rPr>
          <w:rFonts w:ascii="Arial" w:hAnsi="Arial" w:cs="Arial"/>
          <w:sz w:val="20"/>
          <w:szCs w:val="20"/>
        </w:rPr>
        <w:t xml:space="preserve">Sebaiknya menggunakan teknologi yang mendukung pertanian berkelanjutan (kompos dan organik lainnya) dan harus diupayakan adanya </w:t>
      </w:r>
      <w:r w:rsidRPr="000C29C4">
        <w:rPr>
          <w:rFonts w:ascii="Arial" w:hAnsi="Arial" w:cs="Arial"/>
          <w:i/>
          <w:sz w:val="20"/>
          <w:szCs w:val="20"/>
        </w:rPr>
        <w:t>treatment</w:t>
      </w:r>
      <w:r w:rsidRPr="000C29C4">
        <w:rPr>
          <w:rFonts w:ascii="Arial" w:hAnsi="Arial" w:cs="Arial"/>
          <w:sz w:val="20"/>
          <w:szCs w:val="20"/>
        </w:rPr>
        <w:t xml:space="preserve"> yang </w:t>
      </w:r>
      <w:r w:rsidRPr="000C29C4">
        <w:rPr>
          <w:rFonts w:ascii="Arial" w:hAnsi="Arial" w:cs="Arial"/>
          <w:sz w:val="20"/>
          <w:szCs w:val="20"/>
        </w:rPr>
        <w:lastRenderedPageBreak/>
        <w:t>berkelanjutan dari departemen teknis terkait lainnya. (Dept. Pertanian, Dept PU, Dept Perdagangan, Dept Perindustrian, BPLH, Kementerian Lingkungan Hidup, DEPDAGRI)</w:t>
      </w:r>
    </w:p>
    <w:p w:rsidR="004F0DF6" w:rsidRPr="000C29C4" w:rsidRDefault="004F0DF6" w:rsidP="000C29C4">
      <w:pPr>
        <w:pStyle w:val="ListParagraph"/>
        <w:numPr>
          <w:ilvl w:val="0"/>
          <w:numId w:val="33"/>
        </w:numPr>
        <w:spacing w:after="0" w:line="360" w:lineRule="auto"/>
        <w:ind w:left="426"/>
        <w:jc w:val="both"/>
        <w:rPr>
          <w:rFonts w:ascii="Arial" w:hAnsi="Arial" w:cs="Arial"/>
          <w:sz w:val="20"/>
          <w:szCs w:val="20"/>
        </w:rPr>
      </w:pPr>
      <w:r w:rsidRPr="000C29C4">
        <w:rPr>
          <w:rFonts w:ascii="Arial" w:hAnsi="Arial" w:cs="Arial"/>
          <w:i/>
          <w:sz w:val="20"/>
          <w:szCs w:val="20"/>
        </w:rPr>
        <w:t xml:space="preserve">Benchmarking  </w:t>
      </w:r>
      <w:r w:rsidRPr="000C29C4">
        <w:rPr>
          <w:rFonts w:ascii="Arial" w:hAnsi="Arial" w:cs="Arial"/>
          <w:sz w:val="20"/>
          <w:szCs w:val="20"/>
        </w:rPr>
        <w:t>teknologi</w:t>
      </w:r>
      <w:r w:rsidRPr="000C29C4">
        <w:rPr>
          <w:rFonts w:ascii="Arial" w:hAnsi="Arial" w:cs="Arial"/>
          <w:i/>
          <w:sz w:val="20"/>
          <w:szCs w:val="20"/>
        </w:rPr>
        <w:t xml:space="preserve"> </w:t>
      </w:r>
      <w:r w:rsidRPr="000C29C4">
        <w:rPr>
          <w:rFonts w:ascii="Arial" w:hAnsi="Arial" w:cs="Arial"/>
          <w:sz w:val="20"/>
          <w:szCs w:val="20"/>
        </w:rPr>
        <w:t>ke negara maju belum tentu cocok bila diterapkan di Indonesia.</w:t>
      </w:r>
    </w:p>
    <w:p w:rsidR="004F0DF6" w:rsidRPr="000C29C4" w:rsidRDefault="004F0DF6" w:rsidP="000C29C4">
      <w:pPr>
        <w:pStyle w:val="ListParagraph"/>
        <w:numPr>
          <w:ilvl w:val="0"/>
          <w:numId w:val="33"/>
        </w:numPr>
        <w:spacing w:after="0" w:line="360" w:lineRule="auto"/>
        <w:ind w:left="426"/>
        <w:jc w:val="both"/>
        <w:rPr>
          <w:rFonts w:ascii="Arial" w:hAnsi="Arial" w:cs="Arial"/>
          <w:sz w:val="20"/>
          <w:szCs w:val="20"/>
        </w:rPr>
      </w:pPr>
      <w:r w:rsidRPr="000C29C4">
        <w:rPr>
          <w:rFonts w:ascii="Arial" w:hAnsi="Arial" w:cs="Arial"/>
          <w:sz w:val="20"/>
          <w:szCs w:val="20"/>
        </w:rPr>
        <w:t>Teknologi canggih belum tentu ramah lingkungan.</w:t>
      </w:r>
      <w:r w:rsidRPr="000C29C4">
        <w:rPr>
          <w:rFonts w:ascii="Arial" w:eastAsia="+mn-ea" w:hAnsi="Arial" w:cs="Arial"/>
          <w:bCs/>
          <w:color w:val="FFFFFF"/>
          <w:kern w:val="24"/>
          <w:sz w:val="20"/>
          <w:szCs w:val="20"/>
          <w:lang w:val="id-ID"/>
        </w:rPr>
        <w:t xml:space="preserve"> </w:t>
      </w:r>
      <w:r w:rsidRPr="000C29C4">
        <w:rPr>
          <w:rFonts w:ascii="Arial" w:hAnsi="Arial" w:cs="Arial"/>
          <w:sz w:val="20"/>
          <w:szCs w:val="20"/>
          <w:lang w:val="id-ID"/>
        </w:rPr>
        <w:t>Berbasis lingkungan TIDAK SAMA dengan berbasis teknologi</w:t>
      </w:r>
    </w:p>
    <w:p w:rsidR="004F0DF6" w:rsidRPr="000C29C4" w:rsidRDefault="004F0DF6" w:rsidP="000C29C4">
      <w:pPr>
        <w:pStyle w:val="ListParagraph"/>
        <w:numPr>
          <w:ilvl w:val="0"/>
          <w:numId w:val="33"/>
        </w:numPr>
        <w:spacing w:after="0" w:line="360" w:lineRule="auto"/>
        <w:ind w:left="426"/>
        <w:jc w:val="both"/>
        <w:rPr>
          <w:rFonts w:ascii="Arial" w:hAnsi="Arial" w:cs="Arial"/>
          <w:sz w:val="20"/>
          <w:szCs w:val="20"/>
        </w:rPr>
      </w:pPr>
      <w:r w:rsidRPr="000C29C4">
        <w:rPr>
          <w:rFonts w:ascii="Arial" w:hAnsi="Arial" w:cs="Arial"/>
          <w:sz w:val="20"/>
          <w:szCs w:val="20"/>
        </w:rPr>
        <w:t>Teknologi ramah lingkungan berarti;</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 xml:space="preserve">Ramah masyarakat </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Bebas racun</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Bebas bau</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Bebas debu/partikulat</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Ramah lingkungan</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Tidak mencemari air, tanah, udara</w:t>
      </w:r>
    </w:p>
    <w:p w:rsidR="004F0DF6" w:rsidRPr="000C29C4" w:rsidRDefault="00625184" w:rsidP="000C29C4">
      <w:pPr>
        <w:pStyle w:val="ListParagraph"/>
        <w:numPr>
          <w:ilvl w:val="1"/>
          <w:numId w:val="33"/>
        </w:numPr>
        <w:spacing w:after="0" w:line="360" w:lineRule="auto"/>
        <w:ind w:left="851"/>
        <w:rPr>
          <w:rFonts w:ascii="Arial" w:hAnsi="Arial" w:cs="Arial"/>
          <w:sz w:val="20"/>
          <w:szCs w:val="20"/>
        </w:rPr>
      </w:pPr>
      <w:r w:rsidRPr="000C29C4">
        <w:rPr>
          <w:rFonts w:ascii="Arial" w:hAnsi="Arial" w:cs="Arial"/>
          <w:sz w:val="20"/>
          <w:szCs w:val="20"/>
          <w:lang w:val="id-ID"/>
        </w:rPr>
        <w:t>Mengoptimalkan</w:t>
      </w:r>
      <w:r w:rsidRPr="000C29C4">
        <w:rPr>
          <w:rFonts w:ascii="Arial" w:hAnsi="Arial" w:cs="Arial"/>
          <w:sz w:val="20"/>
          <w:szCs w:val="20"/>
        </w:rPr>
        <w:t xml:space="preserve"> </w:t>
      </w:r>
      <w:r w:rsidR="004F0DF6" w:rsidRPr="000C29C4">
        <w:rPr>
          <w:rFonts w:ascii="Arial" w:hAnsi="Arial" w:cs="Arial"/>
          <w:sz w:val="20"/>
          <w:szCs w:val="20"/>
          <w:lang w:val="id-ID"/>
        </w:rPr>
        <w:t>penggunaan sumber daya</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Daur ulang</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 xml:space="preserve">Redesign </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lang w:val="id-ID"/>
        </w:rPr>
        <w:t>Design for sustainability</w:t>
      </w:r>
    </w:p>
    <w:p w:rsidR="0046095E" w:rsidRDefault="004F0DF6" w:rsidP="000C29C4">
      <w:pPr>
        <w:pStyle w:val="ListParagraph"/>
        <w:numPr>
          <w:ilvl w:val="0"/>
          <w:numId w:val="33"/>
        </w:numPr>
        <w:spacing w:after="0" w:line="360" w:lineRule="auto"/>
        <w:ind w:left="426"/>
        <w:jc w:val="both"/>
        <w:rPr>
          <w:rFonts w:ascii="Arial" w:hAnsi="Arial" w:cs="Arial"/>
          <w:sz w:val="20"/>
          <w:szCs w:val="20"/>
        </w:rPr>
      </w:pPr>
      <w:r w:rsidRPr="0046095E">
        <w:rPr>
          <w:rFonts w:ascii="Arial" w:hAnsi="Arial" w:cs="Arial"/>
          <w:sz w:val="20"/>
          <w:szCs w:val="20"/>
        </w:rPr>
        <w:t xml:space="preserve">Sumber sampah </w:t>
      </w:r>
      <w:r w:rsidRPr="0046095E">
        <w:rPr>
          <w:rFonts w:ascii="Arial" w:hAnsi="Arial" w:cs="Arial"/>
          <w:sz w:val="20"/>
          <w:szCs w:val="20"/>
          <w:lang w:val="id-ID"/>
        </w:rPr>
        <w:t>yang mengandung plastik terutama PVC dapat menyeb</w:t>
      </w:r>
      <w:r w:rsidRPr="0046095E">
        <w:rPr>
          <w:rFonts w:ascii="Arial" w:hAnsi="Arial" w:cs="Arial"/>
          <w:sz w:val="20"/>
          <w:szCs w:val="20"/>
        </w:rPr>
        <w:t xml:space="preserve">abkan </w:t>
      </w:r>
      <w:r w:rsidRPr="0046095E">
        <w:rPr>
          <w:rFonts w:ascii="Arial" w:hAnsi="Arial" w:cs="Arial"/>
          <w:i/>
          <w:sz w:val="20"/>
          <w:szCs w:val="20"/>
          <w:lang w:val="id-ID"/>
        </w:rPr>
        <w:t>Calorific value</w:t>
      </w:r>
      <w:r w:rsidRPr="0046095E">
        <w:rPr>
          <w:rFonts w:ascii="Arial" w:hAnsi="Arial" w:cs="Arial"/>
          <w:sz w:val="20"/>
          <w:szCs w:val="20"/>
          <w:lang w:val="id-ID"/>
        </w:rPr>
        <w:t xml:space="preserve"> rendah  </w:t>
      </w:r>
      <w:r w:rsidRPr="0046095E">
        <w:rPr>
          <w:rFonts w:ascii="Arial" w:hAnsi="Arial" w:cs="Arial"/>
          <w:sz w:val="20"/>
          <w:szCs w:val="20"/>
        </w:rPr>
        <w:t xml:space="preserve">sehingga </w:t>
      </w:r>
      <w:r w:rsidRPr="0046095E">
        <w:rPr>
          <w:rFonts w:ascii="Arial" w:hAnsi="Arial" w:cs="Arial"/>
          <w:sz w:val="20"/>
          <w:szCs w:val="20"/>
          <w:lang w:val="id-ID"/>
        </w:rPr>
        <w:t>secara teknis tidak layak bakar</w:t>
      </w:r>
      <w:r w:rsidR="0046095E">
        <w:rPr>
          <w:rFonts w:ascii="Arial" w:hAnsi="Arial" w:cs="Arial"/>
          <w:sz w:val="20"/>
          <w:szCs w:val="20"/>
        </w:rPr>
        <w:t>.</w:t>
      </w:r>
      <w:r w:rsidRPr="0046095E">
        <w:rPr>
          <w:rFonts w:ascii="Arial" w:hAnsi="Arial" w:cs="Arial"/>
          <w:sz w:val="20"/>
          <w:szCs w:val="20"/>
          <w:lang w:val="id-ID"/>
        </w:rPr>
        <w:t xml:space="preserve"> </w:t>
      </w:r>
    </w:p>
    <w:p w:rsidR="004F0DF6" w:rsidRPr="0046095E" w:rsidRDefault="004F0DF6" w:rsidP="0046095E">
      <w:pPr>
        <w:pStyle w:val="ListParagraph"/>
        <w:spacing w:after="0" w:line="360" w:lineRule="auto"/>
        <w:ind w:left="426"/>
        <w:jc w:val="both"/>
        <w:rPr>
          <w:rFonts w:ascii="Arial" w:hAnsi="Arial" w:cs="Arial"/>
          <w:sz w:val="20"/>
          <w:szCs w:val="20"/>
        </w:rPr>
      </w:pPr>
      <w:r w:rsidRPr="0046095E">
        <w:rPr>
          <w:rFonts w:ascii="Arial" w:hAnsi="Arial" w:cs="Arial"/>
          <w:sz w:val="20"/>
          <w:szCs w:val="20"/>
        </w:rPr>
        <w:t>Dioksin (dihasilkan dari pembakaran sampah</w:t>
      </w:r>
      <w:r w:rsidR="00625184" w:rsidRPr="0046095E">
        <w:rPr>
          <w:rFonts w:ascii="Arial" w:hAnsi="Arial" w:cs="Arial"/>
          <w:sz w:val="20"/>
          <w:szCs w:val="20"/>
        </w:rPr>
        <w:t>)</w:t>
      </w:r>
      <w:r w:rsidRPr="0046095E">
        <w:rPr>
          <w:rFonts w:ascii="Arial" w:hAnsi="Arial" w:cs="Arial"/>
          <w:sz w:val="20"/>
          <w:szCs w:val="20"/>
        </w:rPr>
        <w:t>,  dapat menyebabkan:</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rPr>
        <w:t xml:space="preserve">Kanker </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rPr>
        <w:t xml:space="preserve">Menghambat perkembangan mental </w:t>
      </w:r>
    </w:p>
    <w:p w:rsidR="004F0DF6" w:rsidRPr="000C29C4" w:rsidRDefault="004F0DF6" w:rsidP="000C29C4">
      <w:pPr>
        <w:pStyle w:val="ListParagraph"/>
        <w:numPr>
          <w:ilvl w:val="1"/>
          <w:numId w:val="33"/>
        </w:numPr>
        <w:spacing w:after="0" w:line="360" w:lineRule="auto"/>
        <w:ind w:left="851"/>
        <w:jc w:val="both"/>
        <w:rPr>
          <w:rFonts w:ascii="Arial" w:hAnsi="Arial" w:cs="Arial"/>
          <w:sz w:val="20"/>
          <w:szCs w:val="20"/>
        </w:rPr>
      </w:pPr>
      <w:r w:rsidRPr="000C29C4">
        <w:rPr>
          <w:rFonts w:ascii="Arial" w:hAnsi="Arial" w:cs="Arial"/>
          <w:sz w:val="20"/>
          <w:szCs w:val="20"/>
        </w:rPr>
        <w:t>Mengurangi kesuburan</w:t>
      </w:r>
    </w:p>
    <w:p w:rsidR="000C29C4" w:rsidRDefault="000C29C4" w:rsidP="002571A6">
      <w:pPr>
        <w:jc w:val="both"/>
        <w:rPr>
          <w:rFonts w:ascii="Arial" w:hAnsi="Arial" w:cs="Arial"/>
          <w:sz w:val="20"/>
          <w:szCs w:val="20"/>
          <w:lang w:val="en-US"/>
        </w:rPr>
      </w:pPr>
    </w:p>
    <w:p w:rsidR="003048FC" w:rsidRPr="000C29C4" w:rsidRDefault="00D0614F" w:rsidP="000C29C4">
      <w:pPr>
        <w:spacing w:line="360" w:lineRule="auto"/>
        <w:jc w:val="both"/>
        <w:rPr>
          <w:rFonts w:ascii="Arial" w:hAnsi="Arial" w:cs="Arial"/>
          <w:sz w:val="20"/>
          <w:szCs w:val="20"/>
          <w:lang w:val="en-US"/>
        </w:rPr>
      </w:pPr>
      <w:r w:rsidRPr="000C29C4">
        <w:rPr>
          <w:rFonts w:ascii="Arial" w:hAnsi="Arial" w:cs="Arial"/>
          <w:sz w:val="20"/>
          <w:szCs w:val="20"/>
          <w:lang w:val="en-US"/>
        </w:rPr>
        <w:lastRenderedPageBreak/>
        <w:t xml:space="preserve">Selain itu, partikulat hasil pembakaran juga akan menimbulkan gangguan pada hati mengubah ritme hati dan inflamasi systemic, Kaiser [1].  </w:t>
      </w:r>
    </w:p>
    <w:p w:rsidR="00CE7F58" w:rsidRPr="000C29C4" w:rsidRDefault="00CE7F58" w:rsidP="002571A6">
      <w:pPr>
        <w:jc w:val="both"/>
        <w:rPr>
          <w:rFonts w:ascii="Arial" w:hAnsi="Arial" w:cs="Arial"/>
          <w:b/>
          <w:sz w:val="20"/>
          <w:szCs w:val="20"/>
          <w:lang w:val="en-US"/>
        </w:rPr>
      </w:pPr>
    </w:p>
    <w:p w:rsidR="003048FC" w:rsidRDefault="0046095E" w:rsidP="0046095E">
      <w:pPr>
        <w:ind w:left="426" w:hanging="426"/>
        <w:jc w:val="both"/>
        <w:rPr>
          <w:rFonts w:ascii="Arial" w:hAnsi="Arial" w:cs="Arial"/>
          <w:b/>
          <w:sz w:val="20"/>
          <w:szCs w:val="20"/>
          <w:lang w:val="en-US"/>
        </w:rPr>
      </w:pPr>
      <w:r>
        <w:rPr>
          <w:rFonts w:ascii="Arial" w:hAnsi="Arial" w:cs="Arial"/>
          <w:b/>
          <w:sz w:val="20"/>
          <w:szCs w:val="20"/>
          <w:lang w:val="en-US"/>
        </w:rPr>
        <w:t xml:space="preserve">3.4 </w:t>
      </w:r>
      <w:r w:rsidR="00D0614F" w:rsidRPr="000C29C4">
        <w:rPr>
          <w:rFonts w:ascii="Arial" w:hAnsi="Arial" w:cs="Arial"/>
          <w:b/>
          <w:sz w:val="20"/>
          <w:szCs w:val="20"/>
        </w:rPr>
        <w:t>Pembahasan tentang peranan swasta (investor) di dalam pengolahan sampah kota</w:t>
      </w:r>
    </w:p>
    <w:p w:rsidR="0035078B" w:rsidRPr="0035078B" w:rsidRDefault="0035078B" w:rsidP="0035078B">
      <w:pPr>
        <w:jc w:val="both"/>
        <w:rPr>
          <w:rFonts w:ascii="Arial" w:hAnsi="Arial" w:cs="Arial"/>
          <w:sz w:val="20"/>
          <w:szCs w:val="20"/>
          <w:lang w:val="en-US"/>
        </w:rPr>
      </w:pPr>
    </w:p>
    <w:p w:rsidR="00D0614F" w:rsidRPr="000C29C4" w:rsidRDefault="00D0614F" w:rsidP="000C29C4">
      <w:pPr>
        <w:pStyle w:val="ListParagraph"/>
        <w:numPr>
          <w:ilvl w:val="0"/>
          <w:numId w:val="34"/>
        </w:numPr>
        <w:spacing w:after="0" w:line="360" w:lineRule="auto"/>
        <w:ind w:left="425"/>
        <w:jc w:val="both"/>
        <w:rPr>
          <w:rFonts w:ascii="Arial" w:hAnsi="Arial" w:cs="Arial"/>
          <w:sz w:val="20"/>
          <w:szCs w:val="20"/>
        </w:rPr>
      </w:pPr>
      <w:r w:rsidRPr="000C29C4">
        <w:rPr>
          <w:rFonts w:ascii="Arial" w:hAnsi="Arial" w:cs="Arial"/>
          <w:sz w:val="20"/>
          <w:szCs w:val="20"/>
        </w:rPr>
        <w:t xml:space="preserve">Diperlukan </w:t>
      </w:r>
      <w:r w:rsidRPr="000C29C4">
        <w:rPr>
          <w:rFonts w:ascii="Arial" w:hAnsi="Arial" w:cs="Arial"/>
          <w:b/>
          <w:i/>
          <w:sz w:val="20"/>
          <w:szCs w:val="20"/>
        </w:rPr>
        <w:t>pilot project</w:t>
      </w:r>
      <w:r w:rsidRPr="000C29C4">
        <w:rPr>
          <w:rFonts w:ascii="Arial" w:hAnsi="Arial" w:cs="Arial"/>
          <w:sz w:val="20"/>
          <w:szCs w:val="20"/>
        </w:rPr>
        <w:t xml:space="preserve"> untuk meyakinkan kepada semua pihak bahwa mengolah/mengelola sampah adalah sesuatu yang reaistik. Di dalamnya harus sudah termasuk konsep ‘Investor manajemen sampah’. Maksudnya termasuk menangani partisipasi/</w:t>
      </w:r>
      <w:r w:rsidR="00CE7F58" w:rsidRPr="000C29C4">
        <w:rPr>
          <w:rFonts w:ascii="Arial" w:hAnsi="Arial" w:cs="Arial"/>
          <w:sz w:val="20"/>
          <w:szCs w:val="20"/>
        </w:rPr>
        <w:t xml:space="preserve"> </w:t>
      </w:r>
      <w:r w:rsidRPr="000C29C4">
        <w:rPr>
          <w:rFonts w:ascii="Arial" w:hAnsi="Arial" w:cs="Arial"/>
          <w:sz w:val="20"/>
          <w:szCs w:val="20"/>
        </w:rPr>
        <w:t xml:space="preserve">pendampingan kepada masyarakat. </w:t>
      </w:r>
    </w:p>
    <w:p w:rsidR="00D0614F" w:rsidRDefault="00D0614F" w:rsidP="000C29C4">
      <w:pPr>
        <w:pStyle w:val="ListParagraph"/>
        <w:numPr>
          <w:ilvl w:val="0"/>
          <w:numId w:val="34"/>
        </w:numPr>
        <w:spacing w:after="0" w:line="360" w:lineRule="auto"/>
        <w:ind w:left="425"/>
        <w:jc w:val="both"/>
        <w:rPr>
          <w:rFonts w:ascii="Arial" w:hAnsi="Arial" w:cs="Arial"/>
          <w:sz w:val="20"/>
          <w:szCs w:val="20"/>
        </w:rPr>
      </w:pPr>
      <w:r w:rsidRPr="000C29C4">
        <w:rPr>
          <w:rFonts w:ascii="Arial" w:hAnsi="Arial" w:cs="Arial"/>
          <w:sz w:val="20"/>
          <w:szCs w:val="20"/>
        </w:rPr>
        <w:t>Keteribatan sektor swasta berdasarkan ‘level intervensi’nya dapat dilihat pada diagram</w:t>
      </w:r>
      <w:r w:rsidR="001932A1" w:rsidRPr="000C29C4">
        <w:rPr>
          <w:rFonts w:ascii="Arial" w:hAnsi="Arial" w:cs="Arial"/>
          <w:sz w:val="20"/>
          <w:szCs w:val="20"/>
        </w:rPr>
        <w:t xml:space="preserve"> di Gambar 1.</w:t>
      </w:r>
    </w:p>
    <w:p w:rsidR="0035078B" w:rsidRPr="000C29C4" w:rsidRDefault="0035078B" w:rsidP="0035078B">
      <w:pPr>
        <w:pStyle w:val="ListParagraph"/>
        <w:spacing w:after="0" w:line="240" w:lineRule="auto"/>
        <w:ind w:left="425"/>
        <w:jc w:val="both"/>
        <w:rPr>
          <w:rFonts w:ascii="Arial" w:hAnsi="Arial" w:cs="Arial"/>
          <w:sz w:val="20"/>
          <w:szCs w:val="20"/>
        </w:rPr>
      </w:pPr>
    </w:p>
    <w:tbl>
      <w:tblPr>
        <w:tblStyle w:val="TableGrid"/>
        <w:tblW w:w="4503" w:type="dxa"/>
        <w:tblLayout w:type="fixed"/>
        <w:tblLook w:val="04A0" w:firstRow="1" w:lastRow="0" w:firstColumn="1" w:lastColumn="0" w:noHBand="0" w:noVBand="1"/>
      </w:tblPr>
      <w:tblGrid>
        <w:gridCol w:w="1526"/>
        <w:gridCol w:w="1417"/>
        <w:gridCol w:w="1560"/>
      </w:tblGrid>
      <w:tr w:rsidR="00C32926" w:rsidTr="0035078B">
        <w:tc>
          <w:tcPr>
            <w:tcW w:w="1526" w:type="dxa"/>
          </w:tcPr>
          <w:p w:rsidR="00C32926" w:rsidRPr="00C32926" w:rsidRDefault="00C32926" w:rsidP="00C32926">
            <w:pPr>
              <w:jc w:val="center"/>
              <w:rPr>
                <w:rFonts w:ascii="Arial" w:hAnsi="Arial" w:cs="Arial"/>
                <w:b/>
                <w:sz w:val="18"/>
                <w:szCs w:val="18"/>
                <w:lang w:val="en-US"/>
              </w:rPr>
            </w:pPr>
            <w:r w:rsidRPr="00C32926">
              <w:rPr>
                <w:rFonts w:ascii="Arial" w:hAnsi="Arial" w:cs="Arial"/>
                <w:b/>
                <w:sz w:val="18"/>
                <w:szCs w:val="18"/>
                <w:lang w:val="en-US"/>
              </w:rPr>
              <w:t>LEVEL</w:t>
            </w:r>
          </w:p>
          <w:p w:rsidR="00C32926" w:rsidRPr="00C32926" w:rsidRDefault="00C32926" w:rsidP="00C32926">
            <w:pPr>
              <w:jc w:val="center"/>
              <w:rPr>
                <w:rFonts w:ascii="Arial" w:hAnsi="Arial" w:cs="Arial"/>
                <w:b/>
                <w:sz w:val="18"/>
                <w:szCs w:val="18"/>
                <w:lang w:val="en-US"/>
              </w:rPr>
            </w:pPr>
            <w:r w:rsidRPr="00C32926">
              <w:rPr>
                <w:rFonts w:ascii="Arial" w:hAnsi="Arial" w:cs="Arial"/>
                <w:b/>
                <w:sz w:val="18"/>
                <w:szCs w:val="18"/>
                <w:lang w:val="en-US"/>
              </w:rPr>
              <w:t>INTERVENSI</w:t>
            </w:r>
          </w:p>
        </w:tc>
        <w:tc>
          <w:tcPr>
            <w:tcW w:w="1417" w:type="dxa"/>
          </w:tcPr>
          <w:p w:rsidR="00C32926" w:rsidRPr="00C32926" w:rsidRDefault="00C32926" w:rsidP="00C32926">
            <w:pPr>
              <w:jc w:val="center"/>
              <w:rPr>
                <w:rFonts w:ascii="Arial" w:hAnsi="Arial" w:cs="Arial"/>
                <w:b/>
                <w:sz w:val="18"/>
                <w:szCs w:val="18"/>
                <w:lang w:val="en-US"/>
              </w:rPr>
            </w:pPr>
            <w:r w:rsidRPr="00C32926">
              <w:rPr>
                <w:rFonts w:ascii="Arial" w:hAnsi="Arial" w:cs="Arial"/>
                <w:b/>
                <w:sz w:val="18"/>
                <w:szCs w:val="18"/>
                <w:lang w:val="en-US"/>
              </w:rPr>
              <w:t>SYSTEM OPTIONS</w:t>
            </w:r>
          </w:p>
        </w:tc>
        <w:tc>
          <w:tcPr>
            <w:tcW w:w="1560" w:type="dxa"/>
          </w:tcPr>
          <w:p w:rsidR="00C32926" w:rsidRPr="00C32926" w:rsidRDefault="00C32926" w:rsidP="00C32926">
            <w:pPr>
              <w:jc w:val="center"/>
              <w:rPr>
                <w:rFonts w:ascii="Arial" w:hAnsi="Arial" w:cs="Arial"/>
                <w:b/>
                <w:sz w:val="18"/>
                <w:szCs w:val="18"/>
                <w:lang w:val="en-US"/>
              </w:rPr>
            </w:pPr>
            <w:r w:rsidRPr="00C32926">
              <w:rPr>
                <w:rFonts w:ascii="Arial" w:hAnsi="Arial" w:cs="Arial"/>
                <w:b/>
                <w:sz w:val="18"/>
                <w:szCs w:val="18"/>
                <w:lang w:val="en-US"/>
              </w:rPr>
              <w:t>MANAGEMENT OPTION</w:t>
            </w:r>
          </w:p>
        </w:tc>
      </w:tr>
      <w:tr w:rsidR="00C32926" w:rsidTr="0035078B">
        <w:tc>
          <w:tcPr>
            <w:tcW w:w="1526" w:type="dxa"/>
          </w:tcPr>
          <w:p w:rsidR="00C32926" w:rsidRPr="00C32926" w:rsidRDefault="00C32926" w:rsidP="0035078B">
            <w:pPr>
              <w:spacing w:before="120" w:after="120"/>
              <w:jc w:val="center"/>
              <w:rPr>
                <w:rFonts w:ascii="Arial" w:hAnsi="Arial" w:cs="Arial"/>
                <w:sz w:val="16"/>
                <w:szCs w:val="16"/>
                <w:lang w:val="en-US"/>
              </w:rPr>
            </w:pPr>
            <w:r w:rsidRPr="00C32926">
              <w:rPr>
                <w:rFonts w:ascii="Arial" w:hAnsi="Arial" w:cs="Arial"/>
                <w:sz w:val="16"/>
                <w:szCs w:val="16"/>
                <w:lang w:val="en-US"/>
              </w:rPr>
              <w:t>Rumah tangga/lingkugan/</w:t>
            </w:r>
            <w:r>
              <w:rPr>
                <w:rFonts w:ascii="Arial" w:hAnsi="Arial" w:cs="Arial"/>
                <w:sz w:val="16"/>
                <w:szCs w:val="16"/>
                <w:lang w:val="en-US"/>
              </w:rPr>
              <w:t xml:space="preserve"> </w:t>
            </w:r>
            <w:r w:rsidRPr="00C32926">
              <w:rPr>
                <w:rFonts w:ascii="Arial" w:hAnsi="Arial" w:cs="Arial"/>
                <w:sz w:val="16"/>
                <w:szCs w:val="16"/>
                <w:lang w:val="en-US"/>
              </w:rPr>
              <w:t>institusi/kawasan komersial</w:t>
            </w:r>
          </w:p>
        </w:tc>
        <w:tc>
          <w:tcPr>
            <w:tcW w:w="1417" w:type="dxa"/>
          </w:tcPr>
          <w:p w:rsidR="00C32926" w:rsidRPr="00C32926" w:rsidRDefault="00C32926" w:rsidP="0035078B">
            <w:pPr>
              <w:spacing w:before="120" w:after="120"/>
              <w:jc w:val="center"/>
              <w:rPr>
                <w:rFonts w:ascii="Arial" w:hAnsi="Arial" w:cs="Arial"/>
                <w:sz w:val="16"/>
                <w:szCs w:val="16"/>
                <w:lang w:val="en-US"/>
              </w:rPr>
            </w:pPr>
            <w:r w:rsidRPr="00C32926">
              <w:rPr>
                <w:rFonts w:ascii="Arial" w:hAnsi="Arial" w:cs="Arial"/>
                <w:sz w:val="16"/>
                <w:szCs w:val="16"/>
                <w:lang w:val="en-US"/>
              </w:rPr>
              <w:t>Pengumpulan TPS+++/MRF</w:t>
            </w:r>
          </w:p>
        </w:tc>
        <w:tc>
          <w:tcPr>
            <w:tcW w:w="1560" w:type="dxa"/>
          </w:tcPr>
          <w:p w:rsidR="0035078B" w:rsidRPr="00C32926" w:rsidRDefault="00C32926" w:rsidP="0035078B">
            <w:pPr>
              <w:spacing w:before="120" w:after="120"/>
              <w:jc w:val="center"/>
              <w:rPr>
                <w:rFonts w:ascii="Arial" w:hAnsi="Arial" w:cs="Arial"/>
                <w:sz w:val="16"/>
                <w:szCs w:val="16"/>
                <w:lang w:val="en-US"/>
              </w:rPr>
            </w:pPr>
            <w:r w:rsidRPr="00C32926">
              <w:rPr>
                <w:rFonts w:ascii="Arial" w:hAnsi="Arial" w:cs="Arial"/>
                <w:sz w:val="16"/>
                <w:szCs w:val="16"/>
                <w:lang w:val="en-US"/>
              </w:rPr>
              <w:t>Kelompok Swadaya Masyarakat (KSM) Koprasi Developer</w:t>
            </w:r>
          </w:p>
        </w:tc>
      </w:tr>
      <w:tr w:rsidR="00C32926" w:rsidTr="0035078B">
        <w:tc>
          <w:tcPr>
            <w:tcW w:w="1526" w:type="dxa"/>
          </w:tcPr>
          <w:p w:rsidR="00C32926" w:rsidRPr="00C32926" w:rsidRDefault="00C32926" w:rsidP="0035078B">
            <w:pPr>
              <w:spacing w:before="120" w:after="120"/>
              <w:jc w:val="center"/>
              <w:rPr>
                <w:rFonts w:ascii="Arial" w:hAnsi="Arial" w:cs="Arial"/>
                <w:sz w:val="16"/>
                <w:szCs w:val="16"/>
                <w:lang w:val="en-US"/>
              </w:rPr>
            </w:pPr>
            <w:r>
              <w:rPr>
                <w:rFonts w:ascii="Arial" w:hAnsi="Arial" w:cs="Arial"/>
                <w:sz w:val="16"/>
                <w:szCs w:val="16"/>
                <w:lang w:val="en-US"/>
              </w:rPr>
              <w:t>Kecamatan</w:t>
            </w:r>
          </w:p>
        </w:tc>
        <w:tc>
          <w:tcPr>
            <w:tcW w:w="1417" w:type="dxa"/>
          </w:tcPr>
          <w:p w:rsidR="00C32926" w:rsidRPr="00C32926" w:rsidRDefault="00C32926" w:rsidP="0035078B">
            <w:pPr>
              <w:spacing w:before="120" w:after="120"/>
              <w:jc w:val="center"/>
              <w:rPr>
                <w:rFonts w:ascii="Arial" w:hAnsi="Arial" w:cs="Arial"/>
                <w:sz w:val="16"/>
                <w:szCs w:val="16"/>
                <w:lang w:val="en-US"/>
              </w:rPr>
            </w:pPr>
            <w:r>
              <w:rPr>
                <w:rFonts w:ascii="Arial" w:hAnsi="Arial" w:cs="Arial"/>
                <w:sz w:val="16"/>
                <w:szCs w:val="16"/>
                <w:lang w:val="en-US"/>
              </w:rPr>
              <w:t>TPS+++/MRF Wilayah</w:t>
            </w:r>
          </w:p>
        </w:tc>
        <w:tc>
          <w:tcPr>
            <w:tcW w:w="1560" w:type="dxa"/>
          </w:tcPr>
          <w:p w:rsidR="00C32926" w:rsidRPr="00C32926" w:rsidRDefault="0035078B" w:rsidP="0035078B">
            <w:pPr>
              <w:spacing w:before="120" w:after="120"/>
              <w:jc w:val="center"/>
              <w:rPr>
                <w:rFonts w:ascii="Arial" w:hAnsi="Arial" w:cs="Arial"/>
                <w:sz w:val="16"/>
                <w:szCs w:val="16"/>
                <w:lang w:val="en-US"/>
              </w:rPr>
            </w:pPr>
            <w:r>
              <w:rPr>
                <w:rFonts w:ascii="Arial" w:hAnsi="Arial" w:cs="Arial"/>
                <w:sz w:val="16"/>
                <w:szCs w:val="16"/>
                <w:lang w:val="en-US"/>
              </w:rPr>
              <w:t>Dimas Bandar lapak Swasta</w:t>
            </w:r>
          </w:p>
        </w:tc>
      </w:tr>
      <w:tr w:rsidR="00C32926" w:rsidTr="0035078B">
        <w:tc>
          <w:tcPr>
            <w:tcW w:w="1526" w:type="dxa"/>
          </w:tcPr>
          <w:p w:rsidR="00C32926" w:rsidRPr="00C32926" w:rsidRDefault="0035078B" w:rsidP="0035078B">
            <w:pPr>
              <w:spacing w:before="120" w:after="120"/>
              <w:jc w:val="center"/>
              <w:rPr>
                <w:rFonts w:ascii="Arial" w:hAnsi="Arial" w:cs="Arial"/>
                <w:sz w:val="16"/>
                <w:szCs w:val="16"/>
                <w:lang w:val="en-US"/>
              </w:rPr>
            </w:pPr>
            <w:r>
              <w:rPr>
                <w:rFonts w:ascii="Arial" w:hAnsi="Arial" w:cs="Arial"/>
                <w:sz w:val="16"/>
                <w:szCs w:val="16"/>
                <w:lang w:val="en-US"/>
              </w:rPr>
              <w:t>Kota</w:t>
            </w:r>
          </w:p>
        </w:tc>
        <w:tc>
          <w:tcPr>
            <w:tcW w:w="1417" w:type="dxa"/>
          </w:tcPr>
          <w:p w:rsidR="00C32926" w:rsidRPr="00C32926" w:rsidRDefault="0035078B" w:rsidP="0035078B">
            <w:pPr>
              <w:spacing w:before="120" w:after="120"/>
              <w:jc w:val="center"/>
              <w:rPr>
                <w:rFonts w:ascii="Arial" w:hAnsi="Arial" w:cs="Arial"/>
                <w:sz w:val="16"/>
                <w:szCs w:val="16"/>
                <w:lang w:val="en-US"/>
              </w:rPr>
            </w:pPr>
            <w:r>
              <w:rPr>
                <w:rFonts w:ascii="Arial" w:hAnsi="Arial" w:cs="Arial"/>
                <w:sz w:val="16"/>
                <w:szCs w:val="16"/>
                <w:lang w:val="en-US"/>
              </w:rPr>
              <w:t>Pengangkutan TPA</w:t>
            </w:r>
          </w:p>
        </w:tc>
        <w:tc>
          <w:tcPr>
            <w:tcW w:w="1560" w:type="dxa"/>
          </w:tcPr>
          <w:p w:rsidR="00C32926" w:rsidRPr="00C32926" w:rsidRDefault="0035078B" w:rsidP="0035078B">
            <w:pPr>
              <w:spacing w:before="120" w:after="120"/>
              <w:jc w:val="center"/>
              <w:rPr>
                <w:rFonts w:ascii="Arial" w:hAnsi="Arial" w:cs="Arial"/>
                <w:sz w:val="16"/>
                <w:szCs w:val="16"/>
                <w:lang w:val="en-US"/>
              </w:rPr>
            </w:pPr>
            <w:r>
              <w:rPr>
                <w:rFonts w:ascii="Arial" w:hAnsi="Arial" w:cs="Arial"/>
                <w:sz w:val="16"/>
                <w:szCs w:val="16"/>
                <w:lang w:val="en-US"/>
              </w:rPr>
              <w:t>Dinas Swasta</w:t>
            </w:r>
          </w:p>
        </w:tc>
      </w:tr>
    </w:tbl>
    <w:p w:rsidR="00C32926" w:rsidRDefault="00C32926" w:rsidP="0035078B">
      <w:pPr>
        <w:jc w:val="center"/>
        <w:rPr>
          <w:rFonts w:ascii="Arial" w:hAnsi="Arial" w:cs="Arial"/>
          <w:b/>
          <w:sz w:val="20"/>
          <w:szCs w:val="20"/>
          <w:lang w:val="en-US"/>
        </w:rPr>
      </w:pPr>
    </w:p>
    <w:p w:rsidR="001932A1" w:rsidRPr="002F4AE5" w:rsidRDefault="00D26F05" w:rsidP="000C29C4">
      <w:pPr>
        <w:spacing w:line="360" w:lineRule="auto"/>
        <w:jc w:val="center"/>
        <w:rPr>
          <w:rFonts w:ascii="Arial" w:hAnsi="Arial" w:cs="Arial"/>
          <w:b/>
          <w:sz w:val="18"/>
          <w:szCs w:val="18"/>
          <w:lang w:val="en-US"/>
        </w:rPr>
      </w:pPr>
      <w:r>
        <w:rPr>
          <w:rFonts w:ascii="Arial" w:hAnsi="Arial" w:cs="Arial"/>
          <w:b/>
          <w:sz w:val="18"/>
          <w:szCs w:val="18"/>
          <w:lang w:val="en-US"/>
        </w:rPr>
        <w:t>Gambar 1</w:t>
      </w:r>
    </w:p>
    <w:p w:rsidR="001932A1" w:rsidRPr="002F4AE5" w:rsidRDefault="001932A1" w:rsidP="000C29C4">
      <w:pPr>
        <w:spacing w:line="360" w:lineRule="auto"/>
        <w:jc w:val="center"/>
        <w:rPr>
          <w:rFonts w:ascii="Arial" w:hAnsi="Arial" w:cs="Arial"/>
          <w:b/>
          <w:sz w:val="18"/>
          <w:szCs w:val="18"/>
          <w:lang w:val="en-US"/>
        </w:rPr>
      </w:pPr>
      <w:r w:rsidRPr="002F4AE5">
        <w:rPr>
          <w:rFonts w:ascii="Arial" w:hAnsi="Arial" w:cs="Arial"/>
          <w:b/>
          <w:sz w:val="18"/>
          <w:szCs w:val="18"/>
          <w:lang w:val="en-US"/>
        </w:rPr>
        <w:t>Keterlibatan sektor swasta.</w:t>
      </w:r>
    </w:p>
    <w:p w:rsidR="005767D5" w:rsidRPr="000C29C4" w:rsidRDefault="005767D5" w:rsidP="000C29C4">
      <w:pPr>
        <w:spacing w:line="360" w:lineRule="auto"/>
        <w:jc w:val="center"/>
        <w:rPr>
          <w:rFonts w:ascii="Arial" w:hAnsi="Arial" w:cs="Arial"/>
          <w:sz w:val="20"/>
          <w:szCs w:val="20"/>
          <w:lang w:val="en-US"/>
        </w:rPr>
      </w:pPr>
    </w:p>
    <w:p w:rsidR="00CE7F58" w:rsidRPr="000C29C4" w:rsidRDefault="00CE7F58" w:rsidP="000C29C4">
      <w:pPr>
        <w:pStyle w:val="ListParagraph"/>
        <w:numPr>
          <w:ilvl w:val="0"/>
          <w:numId w:val="35"/>
        </w:numPr>
        <w:spacing w:after="0" w:line="360" w:lineRule="auto"/>
        <w:ind w:left="426"/>
        <w:jc w:val="both"/>
        <w:rPr>
          <w:rFonts w:ascii="Arial" w:hAnsi="Arial" w:cs="Arial"/>
          <w:sz w:val="20"/>
          <w:szCs w:val="20"/>
        </w:rPr>
      </w:pPr>
      <w:r w:rsidRPr="000C29C4">
        <w:rPr>
          <w:rFonts w:ascii="Arial" w:hAnsi="Arial" w:cs="Arial"/>
          <w:sz w:val="20"/>
          <w:szCs w:val="20"/>
        </w:rPr>
        <w:t xml:space="preserve">Untuk daerah yang menyediakan APBD yang besar, keterlibatan swasta sebaiknya pada level (hilir); Kota atau TPA yang terpadu (ITPST). Tapi untuk daerah yang </w:t>
      </w:r>
      <w:r w:rsidRPr="000C29C4">
        <w:rPr>
          <w:rFonts w:ascii="Arial" w:hAnsi="Arial" w:cs="Arial"/>
          <w:sz w:val="20"/>
          <w:szCs w:val="20"/>
        </w:rPr>
        <w:lastRenderedPageBreak/>
        <w:t xml:space="preserve">APBD nya kecil untuk sektor persampahan, maka keterlibatan pihak swasta, bisa dimulai pada level intervensi terawal, yaitu di (hilir); rumah tangga/lingkungan/instiusi/ kawasan komersial, seperti yang dilakukan di pemkot Batam. </w:t>
      </w:r>
    </w:p>
    <w:p w:rsidR="00CE7F58" w:rsidRPr="000C29C4" w:rsidRDefault="00CE7F58" w:rsidP="000C29C4">
      <w:pPr>
        <w:pStyle w:val="ListParagraph"/>
        <w:numPr>
          <w:ilvl w:val="0"/>
          <w:numId w:val="35"/>
        </w:numPr>
        <w:spacing w:after="0" w:line="360" w:lineRule="auto"/>
        <w:ind w:left="426"/>
        <w:jc w:val="both"/>
        <w:rPr>
          <w:rFonts w:ascii="Arial" w:hAnsi="Arial" w:cs="Arial"/>
          <w:sz w:val="20"/>
          <w:szCs w:val="20"/>
        </w:rPr>
      </w:pPr>
      <w:r w:rsidRPr="000C29C4">
        <w:rPr>
          <w:rFonts w:ascii="Arial" w:hAnsi="Arial" w:cs="Arial"/>
          <w:sz w:val="20"/>
          <w:szCs w:val="20"/>
        </w:rPr>
        <w:t>Beberapa daerah telah melakukan kerjasama dengan pihak swasta di dalam pengelolaan sampah di TPA, seperti di Denpasar dengan pola kerjasama regional beberapa daerah yang berdekatan (D</w:t>
      </w:r>
      <w:r w:rsidR="002571A6">
        <w:rPr>
          <w:rFonts w:ascii="Arial" w:hAnsi="Arial" w:cs="Arial"/>
          <w:sz w:val="20"/>
          <w:szCs w:val="20"/>
        </w:rPr>
        <w:t xml:space="preserve">enpasar-Badung-Gianyar-Tabanan) </w:t>
      </w:r>
      <w:r w:rsidRPr="000C29C4">
        <w:rPr>
          <w:rFonts w:ascii="Arial" w:hAnsi="Arial" w:cs="Arial"/>
          <w:sz w:val="20"/>
          <w:szCs w:val="20"/>
        </w:rPr>
        <w:t>bekerjasama dengan pihak ketiga (PT. NOEI), dikenal dengan projek SARBAGITA. Konsep dasar kerjasama pengolahan sampah ini adalah dengan memanfaatkan hasil olahan sampah yang akan dijadikan bahan dasar pembangkit energi listrik.(</w:t>
      </w:r>
      <w:r w:rsidRPr="000C29C4">
        <w:rPr>
          <w:rFonts w:ascii="Arial" w:hAnsi="Arial" w:cs="Arial"/>
          <w:i/>
          <w:sz w:val="20"/>
          <w:szCs w:val="20"/>
        </w:rPr>
        <w:t>Waste to Energy</w:t>
      </w:r>
      <w:r w:rsidRPr="000C29C4">
        <w:rPr>
          <w:rFonts w:ascii="Arial" w:hAnsi="Arial" w:cs="Arial"/>
          <w:sz w:val="20"/>
          <w:szCs w:val="20"/>
        </w:rPr>
        <w:t xml:space="preserve">) selain itu program ini menaruh sasaran jangka panjangnya untuk mendapatkan nilai manfaat dari </w:t>
      </w:r>
      <w:r w:rsidRPr="000C29C4">
        <w:rPr>
          <w:rFonts w:ascii="Arial" w:hAnsi="Arial" w:cs="Arial"/>
          <w:i/>
          <w:sz w:val="20"/>
          <w:szCs w:val="20"/>
        </w:rPr>
        <w:t>CDM issue</w:t>
      </w:r>
      <w:r w:rsidRPr="000C29C4">
        <w:rPr>
          <w:rFonts w:ascii="Arial" w:hAnsi="Arial" w:cs="Arial"/>
          <w:sz w:val="20"/>
          <w:szCs w:val="20"/>
        </w:rPr>
        <w:t>.</w:t>
      </w:r>
    </w:p>
    <w:p w:rsidR="00CE7F58" w:rsidRPr="000C29C4" w:rsidRDefault="00CE7F58" w:rsidP="000C29C4">
      <w:pPr>
        <w:pStyle w:val="ListParagraph"/>
        <w:numPr>
          <w:ilvl w:val="0"/>
          <w:numId w:val="35"/>
        </w:numPr>
        <w:spacing w:after="0" w:line="360" w:lineRule="auto"/>
        <w:ind w:left="426"/>
        <w:jc w:val="both"/>
        <w:rPr>
          <w:rFonts w:ascii="Arial" w:hAnsi="Arial" w:cs="Arial"/>
          <w:sz w:val="20"/>
          <w:szCs w:val="20"/>
        </w:rPr>
      </w:pPr>
      <w:r w:rsidRPr="000C29C4">
        <w:rPr>
          <w:rFonts w:ascii="Arial" w:hAnsi="Arial" w:cs="Arial"/>
          <w:sz w:val="20"/>
          <w:szCs w:val="20"/>
        </w:rPr>
        <w:t>Kriteria pemilihan kerjasama (</w:t>
      </w:r>
      <w:r w:rsidRPr="000C29C4">
        <w:rPr>
          <w:rFonts w:ascii="Arial" w:hAnsi="Arial" w:cs="Arial"/>
          <w:i/>
          <w:sz w:val="20"/>
          <w:szCs w:val="20"/>
        </w:rPr>
        <w:t>Beauty Contest</w:t>
      </w:r>
      <w:r w:rsidRPr="000C29C4">
        <w:rPr>
          <w:rFonts w:ascii="Arial" w:hAnsi="Arial" w:cs="Arial"/>
          <w:sz w:val="20"/>
          <w:szCs w:val="20"/>
        </w:rPr>
        <w:t>) dari program SARBAGITA ini adalah;</w:t>
      </w:r>
    </w:p>
    <w:p w:rsidR="00CE7F58" w:rsidRPr="000C29C4" w:rsidRDefault="00CE7F58" w:rsidP="0035078B">
      <w:pPr>
        <w:pStyle w:val="ListParagraph"/>
        <w:numPr>
          <w:ilvl w:val="1"/>
          <w:numId w:val="35"/>
        </w:numPr>
        <w:spacing w:after="0" w:line="360" w:lineRule="auto"/>
        <w:ind w:left="851" w:hanging="347"/>
        <w:jc w:val="both"/>
        <w:rPr>
          <w:rFonts w:ascii="Arial" w:hAnsi="Arial" w:cs="Arial"/>
          <w:sz w:val="20"/>
          <w:szCs w:val="20"/>
        </w:rPr>
      </w:pPr>
      <w:r w:rsidRPr="000C29C4">
        <w:rPr>
          <w:rFonts w:ascii="Arial" w:hAnsi="Arial" w:cs="Arial"/>
          <w:sz w:val="20"/>
          <w:szCs w:val="20"/>
        </w:rPr>
        <w:t>ASPEK TEKNOLOGI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Dapat mengolah sampah baru dan sampah lama</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Kapasitas pabrik mudah disesuaikan dgn perkembangan volume sampah </w:t>
      </w:r>
    </w:p>
    <w:p w:rsidR="00CE7F58"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Hemat lahan </w:t>
      </w:r>
    </w:p>
    <w:p w:rsidR="00A07C86" w:rsidRPr="000C29C4" w:rsidRDefault="00A07C86" w:rsidP="00A07C86">
      <w:pPr>
        <w:pStyle w:val="ListParagraph"/>
        <w:spacing w:after="0" w:line="360" w:lineRule="auto"/>
        <w:ind w:left="1134"/>
        <w:jc w:val="both"/>
        <w:rPr>
          <w:rFonts w:ascii="Arial" w:hAnsi="Arial" w:cs="Arial"/>
          <w:sz w:val="20"/>
          <w:szCs w:val="20"/>
        </w:rPr>
      </w:pPr>
    </w:p>
    <w:p w:rsidR="00CE7F58" w:rsidRPr="000C29C4" w:rsidRDefault="00CE7F58" w:rsidP="0035078B">
      <w:pPr>
        <w:pStyle w:val="ListParagraph"/>
        <w:numPr>
          <w:ilvl w:val="1"/>
          <w:numId w:val="35"/>
        </w:numPr>
        <w:spacing w:after="0" w:line="360" w:lineRule="auto"/>
        <w:ind w:left="851" w:hanging="284"/>
        <w:jc w:val="both"/>
        <w:rPr>
          <w:rFonts w:ascii="Arial" w:hAnsi="Arial" w:cs="Arial"/>
          <w:sz w:val="20"/>
          <w:szCs w:val="20"/>
        </w:rPr>
      </w:pPr>
      <w:r w:rsidRPr="000C29C4">
        <w:rPr>
          <w:rFonts w:ascii="Arial" w:hAnsi="Arial" w:cs="Arial"/>
          <w:sz w:val="20"/>
          <w:szCs w:val="20"/>
        </w:rPr>
        <w:lastRenderedPageBreak/>
        <w:t>ASPEK EKONOMI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Produk hasil olahan diterima/ LAKU di pasar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Pemda tidak terlibat langsung dalam pemasaran produk </w:t>
      </w:r>
    </w:p>
    <w:p w:rsidR="00CE7F58" w:rsidRPr="000C29C4" w:rsidRDefault="00CE7F58" w:rsidP="0035078B">
      <w:pPr>
        <w:pStyle w:val="ListParagraph"/>
        <w:numPr>
          <w:ilvl w:val="1"/>
          <w:numId w:val="35"/>
        </w:numPr>
        <w:spacing w:after="0" w:line="360" w:lineRule="auto"/>
        <w:ind w:left="851" w:hanging="347"/>
        <w:jc w:val="both"/>
        <w:rPr>
          <w:rFonts w:ascii="Arial" w:hAnsi="Arial" w:cs="Arial"/>
          <w:sz w:val="20"/>
          <w:szCs w:val="20"/>
        </w:rPr>
      </w:pPr>
      <w:r w:rsidRPr="000C29C4">
        <w:rPr>
          <w:rFonts w:ascii="Arial" w:hAnsi="Arial" w:cs="Arial"/>
          <w:sz w:val="20"/>
          <w:szCs w:val="20"/>
        </w:rPr>
        <w:t>ASPEK LINGKUNGAN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Proses produksi ramah  lingkungan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Diterima masyarakat sekitar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 xml:space="preserve">Padat karya </w:t>
      </w:r>
    </w:p>
    <w:p w:rsidR="00CE7F58" w:rsidRPr="000C29C4" w:rsidRDefault="00CE7F58" w:rsidP="0035078B">
      <w:pPr>
        <w:pStyle w:val="ListParagraph"/>
        <w:numPr>
          <w:ilvl w:val="1"/>
          <w:numId w:val="35"/>
        </w:numPr>
        <w:spacing w:after="0" w:line="360" w:lineRule="auto"/>
        <w:ind w:left="851" w:hanging="284"/>
        <w:jc w:val="both"/>
        <w:rPr>
          <w:rFonts w:ascii="Arial" w:hAnsi="Arial" w:cs="Arial"/>
          <w:sz w:val="20"/>
          <w:szCs w:val="20"/>
        </w:rPr>
      </w:pPr>
      <w:r w:rsidRPr="000C29C4">
        <w:rPr>
          <w:rFonts w:ascii="Arial" w:hAnsi="Arial" w:cs="Arial"/>
          <w:sz w:val="20"/>
          <w:szCs w:val="20"/>
        </w:rPr>
        <w:t>ASPEK KERJASAMA :</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Biaya investasi dan operasional menjadi tanggung jawab investor</w:t>
      </w:r>
    </w:p>
    <w:p w:rsidR="00CE7F58" w:rsidRPr="000C29C4" w:rsidRDefault="00CE7F58" w:rsidP="0035078B">
      <w:pPr>
        <w:pStyle w:val="ListParagraph"/>
        <w:numPr>
          <w:ilvl w:val="2"/>
          <w:numId w:val="35"/>
        </w:numPr>
        <w:spacing w:after="0" w:line="360" w:lineRule="auto"/>
        <w:ind w:left="1134" w:hanging="283"/>
        <w:jc w:val="both"/>
        <w:rPr>
          <w:rFonts w:ascii="Arial" w:hAnsi="Arial" w:cs="Arial"/>
          <w:sz w:val="20"/>
          <w:szCs w:val="20"/>
        </w:rPr>
      </w:pPr>
      <w:r w:rsidRPr="000C29C4">
        <w:rPr>
          <w:rFonts w:ascii="Arial" w:hAnsi="Arial" w:cs="Arial"/>
          <w:sz w:val="20"/>
          <w:szCs w:val="20"/>
        </w:rPr>
        <w:t>Win-Win solution</w:t>
      </w:r>
    </w:p>
    <w:p w:rsidR="000C29C4" w:rsidRDefault="000C29C4" w:rsidP="0035078B">
      <w:pPr>
        <w:jc w:val="both"/>
        <w:rPr>
          <w:rFonts w:ascii="Arial" w:eastAsia="Calibri" w:hAnsi="Arial" w:cs="Arial"/>
          <w:sz w:val="20"/>
          <w:szCs w:val="20"/>
          <w:lang w:val="en-US" w:eastAsia="en-US"/>
        </w:rPr>
      </w:pPr>
    </w:p>
    <w:p w:rsidR="001932A1" w:rsidRPr="000C29C4" w:rsidRDefault="00BB76F9" w:rsidP="000C29C4">
      <w:pPr>
        <w:spacing w:line="360" w:lineRule="auto"/>
        <w:jc w:val="both"/>
        <w:rPr>
          <w:rFonts w:ascii="Arial" w:eastAsia="Calibri" w:hAnsi="Arial" w:cs="Arial"/>
          <w:sz w:val="20"/>
          <w:szCs w:val="20"/>
          <w:lang w:val="en-US" w:eastAsia="en-US"/>
        </w:rPr>
      </w:pPr>
      <w:r w:rsidRPr="000C29C4">
        <w:rPr>
          <w:rFonts w:ascii="Arial" w:eastAsia="Calibri" w:hAnsi="Arial" w:cs="Arial"/>
          <w:sz w:val="20"/>
          <w:szCs w:val="20"/>
          <w:lang w:val="en-US" w:eastAsia="en-US"/>
        </w:rPr>
        <w:t xml:space="preserve">Sebagai gambaran dari potensi pihak ketiga, PT. NOEI di dalam rangka kerjasama dengan pemda Bali </w:t>
      </w:r>
      <w:r w:rsidR="007F24E6" w:rsidRPr="000C29C4">
        <w:rPr>
          <w:rFonts w:ascii="Arial" w:eastAsia="Calibri" w:hAnsi="Arial" w:cs="Arial"/>
          <w:sz w:val="20"/>
          <w:szCs w:val="20"/>
          <w:lang w:val="en-US" w:eastAsia="en-US"/>
        </w:rPr>
        <w:t>dalam proyek SARBAGITA.</w:t>
      </w:r>
    </w:p>
    <w:p w:rsidR="007F24E6" w:rsidRDefault="007F24E6" w:rsidP="000C29C4">
      <w:pPr>
        <w:pStyle w:val="ListParagraph"/>
        <w:numPr>
          <w:ilvl w:val="0"/>
          <w:numId w:val="36"/>
        </w:numPr>
        <w:spacing w:after="0" w:line="360" w:lineRule="auto"/>
        <w:ind w:left="425" w:hanging="448"/>
        <w:jc w:val="both"/>
        <w:rPr>
          <w:rFonts w:ascii="Arial" w:hAnsi="Arial" w:cs="Arial"/>
          <w:sz w:val="20"/>
          <w:szCs w:val="20"/>
        </w:rPr>
      </w:pPr>
      <w:r w:rsidRPr="000C29C4">
        <w:rPr>
          <w:rFonts w:ascii="Arial" w:hAnsi="Arial" w:cs="Arial"/>
          <w:sz w:val="20"/>
          <w:szCs w:val="20"/>
        </w:rPr>
        <w:t xml:space="preserve">Gambaran pola kerjasama antara pemerintah daerah dengan pihak ketiga (investor) dengan pola seperti di SARBAGITA di  atas bisa dilaksanakan juga di daerah-daerah lainnya, tetapi harus diperhatikan variabel-varaibel yang mempengaruhinya secara seksama, oleh karena kegiatan di SARBAGITA pun sampai dengan saat ini masih banyak yang </w:t>
      </w:r>
      <w:r w:rsidRPr="000C29C4">
        <w:rPr>
          <w:rFonts w:ascii="Arial" w:hAnsi="Arial" w:cs="Arial"/>
          <w:i/>
          <w:sz w:val="20"/>
          <w:szCs w:val="20"/>
        </w:rPr>
        <w:t>behind schedule</w:t>
      </w:r>
      <w:r w:rsidRPr="000C29C4">
        <w:rPr>
          <w:rFonts w:ascii="Arial" w:hAnsi="Arial" w:cs="Arial"/>
          <w:sz w:val="20"/>
          <w:szCs w:val="20"/>
        </w:rPr>
        <w:t>.</w:t>
      </w:r>
    </w:p>
    <w:p w:rsidR="000C29C4" w:rsidRPr="000C29C4" w:rsidRDefault="000C29C4" w:rsidP="000C29C4">
      <w:pPr>
        <w:pStyle w:val="ListParagraph"/>
        <w:spacing w:after="0" w:line="360" w:lineRule="auto"/>
        <w:ind w:left="425"/>
        <w:jc w:val="both"/>
        <w:rPr>
          <w:rFonts w:ascii="Arial" w:hAnsi="Arial" w:cs="Arial"/>
          <w:sz w:val="20"/>
          <w:szCs w:val="20"/>
        </w:rPr>
      </w:pPr>
    </w:p>
    <w:p w:rsidR="001932A1" w:rsidRDefault="0046095E" w:rsidP="0046095E">
      <w:pPr>
        <w:ind w:left="426" w:hanging="426"/>
        <w:jc w:val="both"/>
        <w:rPr>
          <w:rFonts w:ascii="Arial" w:hAnsi="Arial" w:cs="Arial"/>
          <w:b/>
          <w:sz w:val="20"/>
          <w:szCs w:val="20"/>
          <w:lang w:val="en-US"/>
        </w:rPr>
      </w:pPr>
      <w:r>
        <w:rPr>
          <w:rFonts w:ascii="Arial" w:hAnsi="Arial" w:cs="Arial"/>
          <w:b/>
          <w:sz w:val="20"/>
          <w:szCs w:val="20"/>
          <w:lang w:val="en-US"/>
        </w:rPr>
        <w:t xml:space="preserve">3.5 </w:t>
      </w:r>
      <w:r w:rsidR="004C03DA" w:rsidRPr="000C29C4">
        <w:rPr>
          <w:rFonts w:ascii="Arial" w:hAnsi="Arial" w:cs="Arial"/>
          <w:b/>
          <w:sz w:val="20"/>
          <w:szCs w:val="20"/>
        </w:rPr>
        <w:t xml:space="preserve">Ide dasar para peserta FGD terhadap pengelolaan sampah dikaitkan dengan </w:t>
      </w:r>
      <w:r w:rsidR="004C03DA" w:rsidRPr="000C29C4">
        <w:rPr>
          <w:rFonts w:ascii="Arial" w:hAnsi="Arial" w:cs="Arial"/>
          <w:b/>
          <w:i/>
          <w:sz w:val="20"/>
          <w:szCs w:val="20"/>
        </w:rPr>
        <w:t>CDM isue</w:t>
      </w:r>
      <w:r w:rsidR="004C03DA" w:rsidRPr="000C29C4">
        <w:rPr>
          <w:rFonts w:ascii="Arial" w:hAnsi="Arial" w:cs="Arial"/>
          <w:b/>
          <w:sz w:val="20"/>
          <w:szCs w:val="20"/>
        </w:rPr>
        <w:t xml:space="preserve"> dan CER’s</w:t>
      </w:r>
    </w:p>
    <w:p w:rsidR="0035078B" w:rsidRPr="0035078B" w:rsidRDefault="0035078B" w:rsidP="000C29C4">
      <w:pPr>
        <w:jc w:val="both"/>
        <w:rPr>
          <w:rFonts w:ascii="Arial" w:hAnsi="Arial" w:cs="Arial"/>
          <w:sz w:val="16"/>
          <w:szCs w:val="16"/>
          <w:lang w:val="en-US"/>
        </w:rPr>
      </w:pPr>
    </w:p>
    <w:p w:rsidR="00D00851" w:rsidRPr="000C29C4" w:rsidRDefault="00D00851" w:rsidP="000C29C4">
      <w:pPr>
        <w:pStyle w:val="ListParagraph"/>
        <w:numPr>
          <w:ilvl w:val="0"/>
          <w:numId w:val="36"/>
        </w:numPr>
        <w:spacing w:after="0" w:line="360" w:lineRule="auto"/>
        <w:ind w:left="567" w:hanging="450"/>
        <w:jc w:val="both"/>
        <w:rPr>
          <w:rFonts w:ascii="Arial" w:hAnsi="Arial" w:cs="Arial"/>
          <w:sz w:val="20"/>
          <w:szCs w:val="20"/>
        </w:rPr>
      </w:pPr>
      <w:r w:rsidRPr="000C29C4">
        <w:rPr>
          <w:rFonts w:ascii="Arial" w:hAnsi="Arial" w:cs="Arial"/>
          <w:sz w:val="20"/>
          <w:szCs w:val="20"/>
        </w:rPr>
        <w:t xml:space="preserve">Karena membutuhkan investasi yang sangat besar di awal kegiatan, maka </w:t>
      </w:r>
      <w:r w:rsidRPr="000C29C4">
        <w:rPr>
          <w:rFonts w:ascii="Arial" w:hAnsi="Arial" w:cs="Arial"/>
          <w:sz w:val="20"/>
          <w:szCs w:val="20"/>
        </w:rPr>
        <w:lastRenderedPageBreak/>
        <w:t>diperlukan fasilitas kemudahan fiskal dari pemerintah.</w:t>
      </w:r>
    </w:p>
    <w:p w:rsidR="00D00851" w:rsidRPr="000C29C4" w:rsidRDefault="00D00851" w:rsidP="000C29C4">
      <w:pPr>
        <w:pStyle w:val="ListParagraph"/>
        <w:numPr>
          <w:ilvl w:val="0"/>
          <w:numId w:val="36"/>
        </w:numPr>
        <w:spacing w:after="0" w:line="360" w:lineRule="auto"/>
        <w:ind w:left="567" w:hanging="450"/>
        <w:jc w:val="both"/>
        <w:rPr>
          <w:rFonts w:ascii="Arial" w:hAnsi="Arial" w:cs="Arial"/>
          <w:sz w:val="20"/>
          <w:szCs w:val="20"/>
        </w:rPr>
      </w:pPr>
      <w:r w:rsidRPr="000C29C4">
        <w:rPr>
          <w:rFonts w:ascii="Arial" w:hAnsi="Arial" w:cs="Arial"/>
          <w:sz w:val="20"/>
          <w:szCs w:val="20"/>
        </w:rPr>
        <w:t>Program CDM ini peraturan dan persyaratannya sangat kompleks dan rumit, sehingga pada awal kegiatan pengolahan sampah di TPA yang diarahkan untuk mendapat kan CER’s ini, harus disiapkan sedemikian rupa perangkat pendukungnya, baik administrasi maupun teknis.</w:t>
      </w:r>
    </w:p>
    <w:p w:rsidR="00D00851" w:rsidRPr="000C29C4" w:rsidRDefault="00D00851" w:rsidP="000C29C4">
      <w:pPr>
        <w:pStyle w:val="ListParagraph"/>
        <w:numPr>
          <w:ilvl w:val="0"/>
          <w:numId w:val="36"/>
        </w:numPr>
        <w:spacing w:after="0" w:line="360" w:lineRule="auto"/>
        <w:ind w:left="567" w:hanging="450"/>
        <w:jc w:val="both"/>
        <w:rPr>
          <w:rFonts w:ascii="Arial" w:hAnsi="Arial" w:cs="Arial"/>
          <w:i/>
          <w:sz w:val="20"/>
          <w:szCs w:val="20"/>
        </w:rPr>
      </w:pPr>
      <w:r w:rsidRPr="000C29C4">
        <w:rPr>
          <w:rFonts w:ascii="Arial" w:hAnsi="Arial" w:cs="Arial"/>
          <w:sz w:val="20"/>
          <w:szCs w:val="20"/>
        </w:rPr>
        <w:t xml:space="preserve">CDM isue ini merupakan </w:t>
      </w:r>
      <w:r w:rsidRPr="000C29C4">
        <w:rPr>
          <w:rFonts w:ascii="Arial" w:hAnsi="Arial" w:cs="Arial"/>
          <w:i/>
          <w:sz w:val="20"/>
          <w:szCs w:val="20"/>
        </w:rPr>
        <w:t>incentive program</w:t>
      </w:r>
      <w:r w:rsidRPr="000C29C4">
        <w:rPr>
          <w:rFonts w:ascii="Arial" w:hAnsi="Arial" w:cs="Arial"/>
          <w:sz w:val="20"/>
          <w:szCs w:val="20"/>
        </w:rPr>
        <w:t xml:space="preserve"> dari Badan dunia bagi pemerintah maupun masyarakat siapapun,  yang bisa memberdayakan sumber polutan menjadi sesuatu yang bernilai tinggi. </w:t>
      </w:r>
      <w:r w:rsidRPr="000C29C4">
        <w:rPr>
          <w:rFonts w:ascii="Arial" w:hAnsi="Arial" w:cs="Arial"/>
          <w:i/>
          <w:sz w:val="20"/>
          <w:szCs w:val="20"/>
        </w:rPr>
        <w:t xml:space="preserve">(carbon trade), </w:t>
      </w:r>
      <w:r w:rsidRPr="000C29C4">
        <w:rPr>
          <w:rFonts w:ascii="Arial" w:hAnsi="Arial" w:cs="Arial"/>
          <w:sz w:val="20"/>
          <w:szCs w:val="20"/>
        </w:rPr>
        <w:t xml:space="preserve">dengan pemahaman yang mendalam semesinya masyarakat akan bisa merubah paradigma tentang sampah, yang tadinya tidak berguna menjadi sesuatu yang sangat menjanjikan. </w:t>
      </w:r>
    </w:p>
    <w:p w:rsidR="00D00851" w:rsidRPr="000C29C4" w:rsidRDefault="00D00851" w:rsidP="000C29C4">
      <w:pPr>
        <w:pStyle w:val="ListParagraph"/>
        <w:numPr>
          <w:ilvl w:val="0"/>
          <w:numId w:val="36"/>
        </w:numPr>
        <w:spacing w:after="0" w:line="360" w:lineRule="auto"/>
        <w:ind w:left="567" w:hanging="450"/>
        <w:jc w:val="both"/>
        <w:rPr>
          <w:rFonts w:ascii="Arial" w:hAnsi="Arial" w:cs="Arial"/>
          <w:i/>
          <w:sz w:val="20"/>
          <w:szCs w:val="20"/>
        </w:rPr>
      </w:pPr>
      <w:r w:rsidRPr="000C29C4">
        <w:rPr>
          <w:rFonts w:ascii="Arial" w:hAnsi="Arial" w:cs="Arial"/>
          <w:sz w:val="20"/>
          <w:szCs w:val="20"/>
        </w:rPr>
        <w:t>Pola pengelolaan persampahan dimasa yang akan datang, sudah semestinya diarahkan selain untuk kebersihan kota, juga diharapkan ada kegiatan manajemen industrinya yang selalu memberdayakan masyarakat disekitarnya. Di dalam sasaran yang lebih jauh harapannya adalah bisa mengikutsertakan program pengelolaan sampah ini sekaligus juga berorientasi CDM.</w:t>
      </w:r>
    </w:p>
    <w:p w:rsidR="00A4533E" w:rsidRPr="000C29C4" w:rsidRDefault="00F82B5B" w:rsidP="000C29C4">
      <w:pPr>
        <w:spacing w:line="360" w:lineRule="auto"/>
        <w:rPr>
          <w:rFonts w:ascii="Arial" w:hAnsi="Arial" w:cs="Arial"/>
          <w:sz w:val="20"/>
          <w:szCs w:val="20"/>
          <w:lang w:val="en-US"/>
        </w:rPr>
      </w:pPr>
      <w:r w:rsidRPr="000C29C4">
        <w:rPr>
          <w:rFonts w:ascii="Arial" w:hAnsi="Arial" w:cs="Arial"/>
          <w:noProof/>
          <w:sz w:val="20"/>
          <w:szCs w:val="20"/>
          <w:lang w:val="en-US" w:eastAsia="en-US"/>
        </w:rPr>
        <w:lastRenderedPageBreak/>
        <w:drawing>
          <wp:inline distT="0" distB="0" distL="0" distR="0" wp14:anchorId="0774D1F3" wp14:editId="27A70BCE">
            <wp:extent cx="2829465" cy="2777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25507"/>
                    <a:stretch>
                      <a:fillRect/>
                    </a:stretch>
                  </pic:blipFill>
                  <pic:spPr bwMode="auto">
                    <a:xfrm>
                      <a:off x="0" y="0"/>
                      <a:ext cx="2839306" cy="2787367"/>
                    </a:xfrm>
                    <a:prstGeom prst="rect">
                      <a:avLst/>
                    </a:prstGeom>
                    <a:noFill/>
                    <a:ln w="9525">
                      <a:noFill/>
                      <a:miter lim="800000"/>
                      <a:headEnd/>
                      <a:tailEnd/>
                    </a:ln>
                  </pic:spPr>
                </pic:pic>
              </a:graphicData>
            </a:graphic>
          </wp:inline>
        </w:drawing>
      </w:r>
    </w:p>
    <w:p w:rsidR="007A6293" w:rsidRDefault="007A6293" w:rsidP="000C29C4">
      <w:pPr>
        <w:spacing w:line="360" w:lineRule="auto"/>
        <w:jc w:val="center"/>
        <w:rPr>
          <w:rFonts w:ascii="Arial" w:hAnsi="Arial" w:cs="Arial"/>
          <w:b/>
          <w:sz w:val="20"/>
          <w:szCs w:val="20"/>
          <w:lang w:val="en-US"/>
        </w:rPr>
      </w:pPr>
    </w:p>
    <w:p w:rsidR="00F82B5B" w:rsidRPr="00A07C86" w:rsidRDefault="00D26F05" w:rsidP="000C29C4">
      <w:pPr>
        <w:spacing w:line="360" w:lineRule="auto"/>
        <w:jc w:val="center"/>
        <w:rPr>
          <w:rFonts w:ascii="Arial" w:hAnsi="Arial" w:cs="Arial"/>
          <w:b/>
          <w:sz w:val="18"/>
          <w:szCs w:val="18"/>
          <w:lang w:val="en-US"/>
        </w:rPr>
      </w:pPr>
      <w:r>
        <w:rPr>
          <w:rFonts w:ascii="Arial" w:hAnsi="Arial" w:cs="Arial"/>
          <w:b/>
          <w:sz w:val="18"/>
          <w:szCs w:val="18"/>
          <w:lang w:val="en-US"/>
        </w:rPr>
        <w:t>Gambar 2</w:t>
      </w:r>
    </w:p>
    <w:p w:rsidR="00A07C86" w:rsidRDefault="00F82B5B" w:rsidP="002F4AE5">
      <w:pPr>
        <w:jc w:val="center"/>
        <w:rPr>
          <w:rFonts w:ascii="Arial" w:hAnsi="Arial" w:cs="Arial"/>
          <w:b/>
          <w:sz w:val="18"/>
          <w:szCs w:val="18"/>
          <w:lang w:val="en-US"/>
        </w:rPr>
      </w:pPr>
      <w:r w:rsidRPr="00A07C86">
        <w:rPr>
          <w:rFonts w:ascii="Arial" w:hAnsi="Arial" w:cs="Arial"/>
          <w:b/>
          <w:sz w:val="18"/>
          <w:szCs w:val="18"/>
          <w:lang w:val="en-US"/>
        </w:rPr>
        <w:t>Potensi CDM Bid</w:t>
      </w:r>
      <w:r w:rsidR="002F4AE5" w:rsidRPr="00A07C86">
        <w:rPr>
          <w:rFonts w:ascii="Arial" w:hAnsi="Arial" w:cs="Arial"/>
          <w:b/>
          <w:sz w:val="18"/>
          <w:szCs w:val="18"/>
          <w:lang w:val="en-US"/>
        </w:rPr>
        <w:t>ang Persampahan,</w:t>
      </w:r>
    </w:p>
    <w:p w:rsidR="00F82B5B" w:rsidRPr="00A07C86" w:rsidRDefault="002F4AE5" w:rsidP="002F4AE5">
      <w:pPr>
        <w:jc w:val="center"/>
        <w:rPr>
          <w:rFonts w:ascii="Arial" w:hAnsi="Arial" w:cs="Arial"/>
          <w:b/>
          <w:sz w:val="18"/>
          <w:szCs w:val="18"/>
          <w:lang w:val="en-US"/>
        </w:rPr>
      </w:pPr>
      <w:r w:rsidRPr="00A07C86">
        <w:rPr>
          <w:rFonts w:ascii="Arial" w:hAnsi="Arial" w:cs="Arial"/>
          <w:b/>
          <w:sz w:val="18"/>
          <w:szCs w:val="18"/>
          <w:lang w:val="en-US"/>
        </w:rPr>
        <w:t xml:space="preserve">Balifocus </w:t>
      </w:r>
      <w:r w:rsidR="00F82B5B" w:rsidRPr="00A07C86">
        <w:rPr>
          <w:rFonts w:ascii="Arial" w:hAnsi="Arial" w:cs="Arial"/>
          <w:b/>
          <w:sz w:val="18"/>
          <w:szCs w:val="18"/>
          <w:lang w:val="en-US"/>
        </w:rPr>
        <w:t>[2]</w:t>
      </w:r>
    </w:p>
    <w:p w:rsidR="004C03DA" w:rsidRPr="000C29C4" w:rsidRDefault="004C03DA" w:rsidP="000C29C4">
      <w:pPr>
        <w:spacing w:line="360" w:lineRule="auto"/>
        <w:rPr>
          <w:rFonts w:ascii="Arial" w:hAnsi="Arial" w:cs="Arial"/>
          <w:sz w:val="20"/>
          <w:szCs w:val="20"/>
          <w:lang w:val="en-US"/>
        </w:rPr>
      </w:pPr>
    </w:p>
    <w:p w:rsidR="00F82B5B" w:rsidRPr="000C29C4" w:rsidRDefault="00AF4697" w:rsidP="000C29C4">
      <w:pPr>
        <w:spacing w:line="360" w:lineRule="auto"/>
        <w:jc w:val="both"/>
        <w:rPr>
          <w:rFonts w:ascii="Arial" w:hAnsi="Arial" w:cs="Arial"/>
          <w:sz w:val="20"/>
          <w:szCs w:val="20"/>
          <w:lang w:val="en-US"/>
        </w:rPr>
      </w:pPr>
      <w:r w:rsidRPr="000C29C4">
        <w:rPr>
          <w:rFonts w:ascii="Arial" w:hAnsi="Arial" w:cs="Arial"/>
          <w:sz w:val="20"/>
          <w:szCs w:val="20"/>
          <w:lang w:val="en-US"/>
        </w:rPr>
        <w:t>Proyek CDM Bidang Persampahan di Indonesia</w:t>
      </w:r>
    </w:p>
    <w:p w:rsidR="00AF4697" w:rsidRPr="000C29C4" w:rsidRDefault="00AF4697" w:rsidP="000C29C4">
      <w:pPr>
        <w:pStyle w:val="ListParagraph"/>
        <w:numPr>
          <w:ilvl w:val="0"/>
          <w:numId w:val="39"/>
        </w:numPr>
        <w:spacing w:after="0" w:line="360" w:lineRule="auto"/>
        <w:ind w:left="709"/>
        <w:jc w:val="both"/>
        <w:rPr>
          <w:rFonts w:ascii="Arial" w:hAnsi="Arial" w:cs="Arial"/>
          <w:sz w:val="20"/>
          <w:szCs w:val="20"/>
        </w:rPr>
      </w:pPr>
      <w:r w:rsidRPr="000C29C4">
        <w:rPr>
          <w:rFonts w:ascii="Arial" w:hAnsi="Arial" w:cs="Arial"/>
          <w:sz w:val="20"/>
          <w:szCs w:val="20"/>
        </w:rPr>
        <w:t>Integrated Solid Waste Management (GALFAD) Project in Bali, Indonesia - PT. NOEI (Navigat Organic Energy Indonesia)</w:t>
      </w:r>
    </w:p>
    <w:p w:rsidR="00AF4697" w:rsidRPr="000C29C4" w:rsidRDefault="00AF4697" w:rsidP="000C29C4">
      <w:pPr>
        <w:pStyle w:val="ListParagraph"/>
        <w:numPr>
          <w:ilvl w:val="0"/>
          <w:numId w:val="39"/>
        </w:numPr>
        <w:spacing w:after="0" w:line="360" w:lineRule="auto"/>
        <w:ind w:left="709"/>
        <w:jc w:val="both"/>
        <w:rPr>
          <w:rFonts w:ascii="Arial" w:hAnsi="Arial" w:cs="Arial"/>
          <w:sz w:val="20"/>
          <w:szCs w:val="20"/>
        </w:rPr>
      </w:pPr>
      <w:r w:rsidRPr="000C29C4">
        <w:rPr>
          <w:rFonts w:ascii="Arial" w:hAnsi="Arial" w:cs="Arial"/>
          <w:sz w:val="20"/>
          <w:szCs w:val="20"/>
        </w:rPr>
        <w:t xml:space="preserve">Mengunakan teknologi </w:t>
      </w:r>
      <w:r w:rsidRPr="000C29C4">
        <w:rPr>
          <w:rFonts w:ascii="Arial" w:hAnsi="Arial" w:cs="Arial"/>
          <w:b/>
          <w:bCs/>
          <w:sz w:val="20"/>
          <w:szCs w:val="20"/>
        </w:rPr>
        <w:t>GA</w:t>
      </w:r>
      <w:r w:rsidRPr="000C29C4">
        <w:rPr>
          <w:rFonts w:ascii="Arial" w:hAnsi="Arial" w:cs="Arial"/>
          <w:sz w:val="20"/>
          <w:szCs w:val="20"/>
        </w:rPr>
        <w:t xml:space="preserve">sifikasi, </w:t>
      </w:r>
      <w:r w:rsidRPr="000C29C4">
        <w:rPr>
          <w:rFonts w:ascii="Arial" w:hAnsi="Arial" w:cs="Arial"/>
          <w:b/>
          <w:bCs/>
          <w:sz w:val="20"/>
          <w:szCs w:val="20"/>
        </w:rPr>
        <w:t>L</w:t>
      </w:r>
      <w:r w:rsidRPr="000C29C4">
        <w:rPr>
          <w:rFonts w:ascii="Arial" w:hAnsi="Arial" w:cs="Arial"/>
          <w:sz w:val="20"/>
          <w:szCs w:val="20"/>
        </w:rPr>
        <w:t xml:space="preserve">andFill gas flaring, </w:t>
      </w:r>
      <w:r w:rsidRPr="000C29C4">
        <w:rPr>
          <w:rFonts w:ascii="Arial" w:hAnsi="Arial" w:cs="Arial"/>
          <w:b/>
          <w:bCs/>
          <w:sz w:val="20"/>
          <w:szCs w:val="20"/>
        </w:rPr>
        <w:t>A</w:t>
      </w:r>
      <w:r w:rsidRPr="000C29C4">
        <w:rPr>
          <w:rFonts w:ascii="Arial" w:hAnsi="Arial" w:cs="Arial"/>
          <w:sz w:val="20"/>
          <w:szCs w:val="20"/>
        </w:rPr>
        <w:t xml:space="preserve">naerobic </w:t>
      </w:r>
      <w:r w:rsidRPr="000C29C4">
        <w:rPr>
          <w:rFonts w:ascii="Arial" w:hAnsi="Arial" w:cs="Arial"/>
          <w:b/>
          <w:bCs/>
          <w:sz w:val="20"/>
          <w:szCs w:val="20"/>
        </w:rPr>
        <w:t>D</w:t>
      </w:r>
      <w:r w:rsidRPr="000C29C4">
        <w:rPr>
          <w:rFonts w:ascii="Arial" w:hAnsi="Arial" w:cs="Arial"/>
          <w:sz w:val="20"/>
          <w:szCs w:val="20"/>
        </w:rPr>
        <w:t>igestion</w:t>
      </w:r>
    </w:p>
    <w:p w:rsidR="00AF4697" w:rsidRPr="000C29C4" w:rsidRDefault="00AF4697" w:rsidP="000C29C4">
      <w:pPr>
        <w:pStyle w:val="ListParagraph"/>
        <w:numPr>
          <w:ilvl w:val="0"/>
          <w:numId w:val="39"/>
        </w:numPr>
        <w:spacing w:after="0" w:line="360" w:lineRule="auto"/>
        <w:ind w:left="709"/>
        <w:jc w:val="both"/>
        <w:rPr>
          <w:rFonts w:ascii="Arial" w:hAnsi="Arial" w:cs="Arial"/>
          <w:sz w:val="20"/>
          <w:szCs w:val="20"/>
        </w:rPr>
      </w:pPr>
      <w:r w:rsidRPr="000C29C4">
        <w:rPr>
          <w:rFonts w:ascii="Arial" w:hAnsi="Arial" w:cs="Arial"/>
          <w:sz w:val="20"/>
          <w:szCs w:val="20"/>
        </w:rPr>
        <w:t>Dilakukan di TPA Suwung, untuk mengelola sampah dari 4 kota/ kabupat</w:t>
      </w:r>
      <w:r w:rsidR="002571A6">
        <w:rPr>
          <w:rFonts w:ascii="Arial" w:hAnsi="Arial" w:cs="Arial"/>
          <w:sz w:val="20"/>
          <w:szCs w:val="20"/>
        </w:rPr>
        <w:t>en DenpaSAR, BAdung, GIanyar, Ta</w:t>
      </w:r>
      <w:r w:rsidRPr="000C29C4">
        <w:rPr>
          <w:rFonts w:ascii="Arial" w:hAnsi="Arial" w:cs="Arial"/>
          <w:sz w:val="20"/>
          <w:szCs w:val="20"/>
        </w:rPr>
        <w:t>banan sebanyak 500 ton/hari</w:t>
      </w:r>
    </w:p>
    <w:p w:rsidR="00AF4697" w:rsidRPr="000C29C4" w:rsidRDefault="00AF4697" w:rsidP="000C29C4">
      <w:pPr>
        <w:spacing w:line="360" w:lineRule="auto"/>
        <w:jc w:val="both"/>
        <w:rPr>
          <w:rFonts w:ascii="Arial" w:hAnsi="Arial" w:cs="Arial"/>
          <w:sz w:val="20"/>
          <w:szCs w:val="20"/>
          <w:lang w:val="en-US"/>
        </w:rPr>
      </w:pPr>
      <w:r w:rsidRPr="000C29C4">
        <w:rPr>
          <w:rFonts w:ascii="Arial" w:hAnsi="Arial" w:cs="Arial"/>
          <w:sz w:val="20"/>
          <w:szCs w:val="20"/>
        </w:rPr>
        <w:lastRenderedPageBreak/>
        <w:t>Nilai pengurangan emisi total selama 7 tahun diperkirakan sebesar 720,000 ton CO2-eq</w:t>
      </w:r>
      <w:r w:rsidR="00170DA1" w:rsidRPr="000C29C4">
        <w:rPr>
          <w:rFonts w:ascii="Arial" w:hAnsi="Arial" w:cs="Arial"/>
          <w:sz w:val="20"/>
          <w:szCs w:val="20"/>
          <w:lang w:val="en-US"/>
        </w:rPr>
        <w:t>.</w:t>
      </w:r>
    </w:p>
    <w:p w:rsidR="00170DA1" w:rsidRPr="000C29C4" w:rsidRDefault="00170DA1" w:rsidP="000C29C4">
      <w:pPr>
        <w:pStyle w:val="ListParagraph"/>
        <w:numPr>
          <w:ilvl w:val="0"/>
          <w:numId w:val="40"/>
        </w:numPr>
        <w:spacing w:after="0" w:line="360" w:lineRule="auto"/>
        <w:ind w:left="346" w:hanging="274"/>
        <w:jc w:val="both"/>
        <w:rPr>
          <w:rFonts w:ascii="Arial" w:hAnsi="Arial" w:cs="Arial"/>
          <w:sz w:val="20"/>
          <w:szCs w:val="20"/>
        </w:rPr>
      </w:pPr>
      <w:r w:rsidRPr="000C29C4">
        <w:rPr>
          <w:rFonts w:ascii="Arial" w:hAnsi="Arial" w:cs="Arial"/>
          <w:sz w:val="20"/>
          <w:szCs w:val="20"/>
        </w:rPr>
        <w:t>Aktivitas proyek meliputi instalasi sistem pengumpulan gas landfill serta fasilitas LFG Flaring</w:t>
      </w:r>
    </w:p>
    <w:p w:rsidR="00170DA1" w:rsidRPr="000C29C4" w:rsidRDefault="00170DA1" w:rsidP="000C29C4">
      <w:pPr>
        <w:pStyle w:val="ListParagraph"/>
        <w:numPr>
          <w:ilvl w:val="0"/>
          <w:numId w:val="40"/>
        </w:numPr>
        <w:spacing w:after="0" w:line="360" w:lineRule="auto"/>
        <w:ind w:left="346" w:hanging="274"/>
        <w:jc w:val="both"/>
        <w:rPr>
          <w:rFonts w:ascii="Arial" w:hAnsi="Arial" w:cs="Arial"/>
          <w:sz w:val="20"/>
          <w:szCs w:val="20"/>
        </w:rPr>
      </w:pPr>
      <w:r w:rsidRPr="000C29C4">
        <w:rPr>
          <w:rFonts w:ascii="Arial" w:hAnsi="Arial" w:cs="Arial"/>
          <w:sz w:val="20"/>
          <w:szCs w:val="20"/>
        </w:rPr>
        <w:t xml:space="preserve">Dilakukan di TPA Batu Layang Pontianak, yang memiliki rata-rata input sampah sebanyak 250-300 ton/hari </w:t>
      </w:r>
    </w:p>
    <w:p w:rsidR="00AF4697" w:rsidRPr="000C29C4" w:rsidRDefault="00170DA1" w:rsidP="000C29C4">
      <w:pPr>
        <w:pStyle w:val="ListParagraph"/>
        <w:numPr>
          <w:ilvl w:val="0"/>
          <w:numId w:val="40"/>
        </w:numPr>
        <w:spacing w:after="0" w:line="360" w:lineRule="auto"/>
        <w:ind w:left="346" w:hanging="274"/>
        <w:jc w:val="both"/>
        <w:rPr>
          <w:rFonts w:ascii="Arial" w:hAnsi="Arial" w:cs="Arial"/>
          <w:sz w:val="20"/>
          <w:szCs w:val="20"/>
        </w:rPr>
      </w:pPr>
      <w:r w:rsidRPr="000C29C4">
        <w:rPr>
          <w:rFonts w:ascii="Arial" w:hAnsi="Arial" w:cs="Arial"/>
          <w:sz w:val="20"/>
          <w:szCs w:val="20"/>
        </w:rPr>
        <w:t>Nilai pengurangan emisi diperkirakan sebesar 91,800 ton CO2-eq/tahun.</w:t>
      </w:r>
    </w:p>
    <w:p w:rsidR="007A6293" w:rsidRDefault="007A6293" w:rsidP="002F4AE5">
      <w:pPr>
        <w:jc w:val="both"/>
        <w:rPr>
          <w:rFonts w:ascii="Arial" w:hAnsi="Arial" w:cs="Arial"/>
          <w:sz w:val="20"/>
          <w:szCs w:val="20"/>
          <w:lang w:val="en-US"/>
        </w:rPr>
      </w:pPr>
    </w:p>
    <w:p w:rsidR="00FC79CD" w:rsidRPr="000C29C4" w:rsidRDefault="00FC79CD" w:rsidP="000C29C4">
      <w:pPr>
        <w:spacing w:line="360" w:lineRule="auto"/>
        <w:jc w:val="both"/>
        <w:rPr>
          <w:rFonts w:ascii="Arial" w:hAnsi="Arial" w:cs="Arial"/>
          <w:sz w:val="20"/>
          <w:szCs w:val="20"/>
          <w:lang w:val="en-US"/>
        </w:rPr>
      </w:pPr>
      <w:r w:rsidRPr="000C29C4">
        <w:rPr>
          <w:rFonts w:ascii="Arial" w:hAnsi="Arial" w:cs="Arial"/>
          <w:sz w:val="20"/>
          <w:szCs w:val="20"/>
          <w:lang w:val="en-US"/>
        </w:rPr>
        <w:t>Biogas dapat dihasilkan dari pengolahan sampah. Biogas ini terjadi dengan mengolah sampah organik dari rumah tangga. Produksi biogas dapat menghasilkan panas dan daya untuk bahan bakar kendaraan berupa biogas yang kaya metan (CH</w:t>
      </w:r>
      <w:r w:rsidRPr="000C29C4">
        <w:rPr>
          <w:rFonts w:ascii="Arial" w:hAnsi="Arial" w:cs="Arial"/>
          <w:sz w:val="20"/>
          <w:szCs w:val="20"/>
          <w:vertAlign w:val="subscript"/>
          <w:lang w:val="en-US"/>
        </w:rPr>
        <w:t>4</w:t>
      </w:r>
      <w:r w:rsidR="0046095E">
        <w:rPr>
          <w:rFonts w:ascii="Arial" w:hAnsi="Arial" w:cs="Arial"/>
          <w:sz w:val="20"/>
          <w:szCs w:val="20"/>
          <w:lang w:val="en-US"/>
        </w:rPr>
        <w:t>), Murphy, et.al</w:t>
      </w:r>
      <w:r w:rsidRPr="000C29C4">
        <w:rPr>
          <w:rFonts w:ascii="Arial" w:hAnsi="Arial" w:cs="Arial"/>
          <w:sz w:val="20"/>
          <w:szCs w:val="20"/>
          <w:lang w:val="en-US"/>
        </w:rPr>
        <w:t xml:space="preserve"> [3]. </w:t>
      </w:r>
    </w:p>
    <w:p w:rsidR="005767D5" w:rsidRPr="000C29C4" w:rsidRDefault="005767D5" w:rsidP="001E7F44">
      <w:pPr>
        <w:spacing w:line="480" w:lineRule="auto"/>
        <w:jc w:val="both"/>
        <w:rPr>
          <w:rFonts w:ascii="Arial" w:hAnsi="Arial" w:cs="Arial"/>
          <w:b/>
          <w:noProof/>
          <w:sz w:val="20"/>
          <w:szCs w:val="20"/>
          <w:lang w:val="en-US"/>
        </w:rPr>
      </w:pPr>
    </w:p>
    <w:p w:rsidR="004C03DA" w:rsidRDefault="0046095E" w:rsidP="0046095E">
      <w:pPr>
        <w:ind w:left="426" w:hanging="426"/>
        <w:jc w:val="both"/>
        <w:rPr>
          <w:rFonts w:ascii="Arial" w:hAnsi="Arial" w:cs="Arial"/>
          <w:b/>
          <w:noProof/>
          <w:sz w:val="20"/>
          <w:szCs w:val="20"/>
          <w:lang w:val="en-US"/>
        </w:rPr>
      </w:pPr>
      <w:r>
        <w:rPr>
          <w:rFonts w:ascii="Arial" w:hAnsi="Arial" w:cs="Arial"/>
          <w:b/>
          <w:noProof/>
          <w:sz w:val="20"/>
          <w:szCs w:val="20"/>
          <w:lang w:val="en-US"/>
        </w:rPr>
        <w:t xml:space="preserve">3.6  </w:t>
      </w:r>
      <w:r w:rsidR="005D67EE" w:rsidRPr="000C29C4">
        <w:rPr>
          <w:rFonts w:ascii="Arial" w:hAnsi="Arial" w:cs="Arial"/>
          <w:b/>
          <w:noProof/>
          <w:sz w:val="20"/>
          <w:szCs w:val="20"/>
        </w:rPr>
        <w:t>Prasyarat Kelayakan Investasi di Bidang Industri Pengolahan Sampah</w:t>
      </w:r>
    </w:p>
    <w:p w:rsidR="007A6293" w:rsidRPr="007A6293" w:rsidRDefault="007A6293" w:rsidP="007A6293">
      <w:pPr>
        <w:jc w:val="both"/>
        <w:rPr>
          <w:rFonts w:ascii="Arial" w:hAnsi="Arial" w:cs="Arial"/>
          <w:b/>
          <w:noProof/>
          <w:sz w:val="20"/>
          <w:szCs w:val="20"/>
          <w:lang w:val="en-US"/>
        </w:rPr>
      </w:pPr>
    </w:p>
    <w:p w:rsidR="00191FD0" w:rsidRPr="000C29C4" w:rsidRDefault="005D67EE" w:rsidP="000C29C4">
      <w:pPr>
        <w:pStyle w:val="ListParagraph"/>
        <w:spacing w:after="0" w:line="360" w:lineRule="auto"/>
        <w:ind w:left="0"/>
        <w:contextualSpacing w:val="0"/>
        <w:jc w:val="both"/>
        <w:rPr>
          <w:rFonts w:ascii="Arial" w:hAnsi="Arial" w:cs="Arial"/>
          <w:noProof/>
          <w:sz w:val="20"/>
          <w:szCs w:val="20"/>
        </w:rPr>
      </w:pPr>
      <w:r w:rsidRPr="000C29C4">
        <w:rPr>
          <w:rFonts w:ascii="Arial" w:hAnsi="Arial" w:cs="Arial"/>
          <w:noProof/>
          <w:sz w:val="20"/>
          <w:szCs w:val="20"/>
          <w:lang w:val="id-ID"/>
        </w:rPr>
        <w:t>Kegiatan pengolahan harus ditunjang oleh beberapa prasyarat pendukung. Dari hasil pengumpulan data, diperoleh beberapa prasyarat yang menunjang kegiatan tersebut. Prasyarat ini meliputi beberapa hal, antara lain kegiatan di sumber sampah, pengumpulan sampah, pemrosesan awal, penempatan lokasi pengolahan, teknologi pengolahan, dan kualitas hasil produksi olahan.</w:t>
      </w:r>
    </w:p>
    <w:p w:rsidR="00191FD0" w:rsidRPr="00191FD0" w:rsidRDefault="00191FD0" w:rsidP="00AB28CF">
      <w:pPr>
        <w:pStyle w:val="ListParagraph"/>
        <w:spacing w:before="120" w:after="120" w:line="360" w:lineRule="auto"/>
        <w:ind w:left="0"/>
        <w:contextualSpacing w:val="0"/>
        <w:jc w:val="both"/>
        <w:rPr>
          <w:rFonts w:ascii="Arial" w:hAnsi="Arial" w:cs="Arial"/>
          <w:noProof/>
          <w:sz w:val="20"/>
          <w:szCs w:val="20"/>
        </w:rPr>
        <w:sectPr w:rsidR="00191FD0" w:rsidRPr="00191FD0" w:rsidSect="0038216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0C29C4" w:rsidRDefault="000C29C4" w:rsidP="00AB28CF">
      <w:pPr>
        <w:pStyle w:val="ListParagraph"/>
        <w:spacing w:before="120" w:after="120" w:line="360" w:lineRule="auto"/>
        <w:ind w:left="0"/>
        <w:contextualSpacing w:val="0"/>
        <w:jc w:val="both"/>
        <w:rPr>
          <w:rFonts w:ascii="Arial" w:hAnsi="Arial" w:cs="Arial"/>
          <w:noProof/>
          <w:sz w:val="20"/>
          <w:szCs w:val="20"/>
        </w:rPr>
        <w:sectPr w:rsidR="000C29C4" w:rsidSect="000C29C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191FD0" w:rsidRDefault="00191FD0" w:rsidP="007A6293">
      <w:pPr>
        <w:pStyle w:val="ListParagraph"/>
        <w:spacing w:before="120" w:after="120" w:line="240" w:lineRule="auto"/>
        <w:ind w:left="0"/>
        <w:contextualSpacing w:val="0"/>
        <w:jc w:val="center"/>
        <w:rPr>
          <w:rFonts w:ascii="Arial" w:hAnsi="Arial" w:cs="Arial"/>
          <w:noProof/>
          <w:sz w:val="20"/>
          <w:szCs w:val="20"/>
        </w:rPr>
      </w:pPr>
      <w:r w:rsidRPr="00191FD0">
        <w:rPr>
          <w:rFonts w:ascii="Arial" w:hAnsi="Arial" w:cs="Arial"/>
          <w:noProof/>
          <w:sz w:val="20"/>
          <w:szCs w:val="20"/>
        </w:rPr>
        <w:lastRenderedPageBreak/>
        <w:drawing>
          <wp:inline distT="0" distB="0" distL="0" distR="0" wp14:anchorId="5F5C82DF" wp14:editId="7B159972">
            <wp:extent cx="5658928" cy="4615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671060" cy="4625026"/>
                    </a:xfrm>
                    <a:prstGeom prst="rect">
                      <a:avLst/>
                    </a:prstGeom>
                    <a:noFill/>
                    <a:ln w="9525">
                      <a:noFill/>
                      <a:miter lim="800000"/>
                      <a:headEnd/>
                      <a:tailEnd/>
                    </a:ln>
                  </pic:spPr>
                </pic:pic>
              </a:graphicData>
            </a:graphic>
          </wp:inline>
        </w:drawing>
      </w:r>
    </w:p>
    <w:p w:rsidR="00191FD0" w:rsidRPr="007A6293" w:rsidRDefault="007A6293" w:rsidP="007A6293">
      <w:pPr>
        <w:pStyle w:val="ListParagraph"/>
        <w:spacing w:after="0" w:line="360" w:lineRule="auto"/>
        <w:ind w:left="0"/>
        <w:contextualSpacing w:val="0"/>
        <w:jc w:val="center"/>
        <w:rPr>
          <w:rFonts w:ascii="Arial" w:hAnsi="Arial" w:cs="Arial"/>
          <w:b/>
          <w:noProof/>
          <w:sz w:val="18"/>
          <w:szCs w:val="18"/>
        </w:rPr>
      </w:pPr>
      <w:r w:rsidRPr="007A6293">
        <w:rPr>
          <w:rFonts w:ascii="Arial" w:hAnsi="Arial" w:cs="Arial"/>
          <w:b/>
          <w:noProof/>
          <w:sz w:val="18"/>
          <w:szCs w:val="18"/>
        </w:rPr>
        <w:t>Gambar 3</w:t>
      </w:r>
    </w:p>
    <w:p w:rsidR="00191FD0" w:rsidRPr="007A6293" w:rsidRDefault="00633F0A" w:rsidP="005767D5">
      <w:pPr>
        <w:pStyle w:val="ListParagraph"/>
        <w:spacing w:after="0" w:line="240" w:lineRule="auto"/>
        <w:ind w:left="0"/>
        <w:contextualSpacing w:val="0"/>
        <w:jc w:val="center"/>
        <w:rPr>
          <w:rFonts w:ascii="Arial" w:hAnsi="Arial" w:cs="Arial"/>
          <w:b/>
          <w:noProof/>
          <w:sz w:val="18"/>
          <w:szCs w:val="18"/>
        </w:rPr>
      </w:pPr>
      <w:r w:rsidRPr="007A6293">
        <w:rPr>
          <w:rFonts w:ascii="Arial" w:hAnsi="Arial" w:cs="Arial"/>
          <w:b/>
          <w:noProof/>
          <w:sz w:val="18"/>
          <w:szCs w:val="18"/>
        </w:rPr>
        <w:t>C</w:t>
      </w:r>
      <w:r w:rsidR="00191FD0" w:rsidRPr="007A6293">
        <w:rPr>
          <w:rFonts w:ascii="Arial" w:hAnsi="Arial" w:cs="Arial"/>
          <w:b/>
          <w:noProof/>
          <w:sz w:val="18"/>
          <w:szCs w:val="18"/>
        </w:rPr>
        <w:t>ontoh pengelolaan sampah dengan beberapa metode.</w:t>
      </w:r>
    </w:p>
    <w:p w:rsidR="000C29C4" w:rsidRDefault="000C29C4" w:rsidP="007A6293">
      <w:pPr>
        <w:pStyle w:val="ListParagraph"/>
        <w:spacing w:before="120" w:after="120" w:line="240" w:lineRule="auto"/>
        <w:ind w:left="0"/>
        <w:contextualSpacing w:val="0"/>
        <w:jc w:val="both"/>
        <w:rPr>
          <w:rFonts w:ascii="Arial" w:hAnsi="Arial" w:cs="Arial"/>
          <w:noProof/>
          <w:sz w:val="20"/>
          <w:szCs w:val="20"/>
        </w:rPr>
      </w:pPr>
    </w:p>
    <w:p w:rsidR="007A6293" w:rsidRDefault="007A6293" w:rsidP="007A6293">
      <w:pPr>
        <w:pStyle w:val="ListParagraph"/>
        <w:spacing w:before="120" w:after="120" w:line="240" w:lineRule="auto"/>
        <w:ind w:left="0"/>
        <w:contextualSpacing w:val="0"/>
        <w:jc w:val="both"/>
        <w:rPr>
          <w:rFonts w:ascii="Arial" w:hAnsi="Arial" w:cs="Arial"/>
          <w:noProof/>
          <w:sz w:val="20"/>
          <w:szCs w:val="20"/>
        </w:rPr>
        <w:sectPr w:rsidR="007A6293" w:rsidSect="0038216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AB28CF" w:rsidRPr="00AB28CF" w:rsidRDefault="00191FD0" w:rsidP="007A6293">
      <w:pPr>
        <w:pStyle w:val="ListParagraph"/>
        <w:spacing w:after="0" w:line="360" w:lineRule="auto"/>
        <w:ind w:left="0"/>
        <w:contextualSpacing w:val="0"/>
        <w:jc w:val="both"/>
        <w:rPr>
          <w:rFonts w:ascii="Arial" w:hAnsi="Arial" w:cs="Arial"/>
          <w:noProof/>
          <w:sz w:val="20"/>
          <w:szCs w:val="20"/>
          <w:lang w:val="id-ID"/>
        </w:rPr>
      </w:pPr>
      <w:r>
        <w:rPr>
          <w:rFonts w:ascii="Arial" w:hAnsi="Arial" w:cs="Arial"/>
          <w:noProof/>
          <w:sz w:val="20"/>
          <w:szCs w:val="20"/>
        </w:rPr>
        <w:lastRenderedPageBreak/>
        <w:t>I</w:t>
      </w:r>
      <w:r w:rsidR="00AB28CF" w:rsidRPr="00AB28CF">
        <w:rPr>
          <w:rFonts w:ascii="Arial" w:hAnsi="Arial" w:cs="Arial"/>
          <w:noProof/>
          <w:sz w:val="20"/>
          <w:szCs w:val="20"/>
          <w:lang w:val="id-ID"/>
        </w:rPr>
        <w:t>nvestasi yang diperlukan dalam penerapan industri sampah berbasis lingkungan antara lain lahan, pengangkutan, tempat pengumpulan, serta tempat pengolahan. Selain i</w:t>
      </w:r>
      <w:r w:rsidR="00EA4F96">
        <w:rPr>
          <w:rFonts w:ascii="Arial" w:hAnsi="Arial" w:cs="Arial"/>
          <w:noProof/>
          <w:sz w:val="20"/>
          <w:szCs w:val="20"/>
          <w:lang w:val="id-ID"/>
        </w:rPr>
        <w:t>tu perlu disediakan juga depot/</w:t>
      </w:r>
      <w:r w:rsidR="00AB28CF" w:rsidRPr="00AB28CF">
        <w:rPr>
          <w:rFonts w:ascii="Arial" w:hAnsi="Arial" w:cs="Arial"/>
          <w:noProof/>
          <w:sz w:val="20"/>
          <w:szCs w:val="20"/>
          <w:lang w:val="id-ID"/>
        </w:rPr>
        <w:t>tempat-tempat pemasaran produk.</w:t>
      </w:r>
    </w:p>
    <w:p w:rsidR="007A6293" w:rsidRDefault="007A6293" w:rsidP="007A6293">
      <w:pPr>
        <w:pStyle w:val="ListParagraph"/>
        <w:spacing w:after="0" w:line="240" w:lineRule="auto"/>
        <w:ind w:left="0"/>
        <w:contextualSpacing w:val="0"/>
        <w:jc w:val="both"/>
        <w:rPr>
          <w:rFonts w:ascii="Arial" w:hAnsi="Arial" w:cs="Arial"/>
          <w:noProof/>
          <w:sz w:val="20"/>
          <w:szCs w:val="20"/>
        </w:rPr>
      </w:pPr>
    </w:p>
    <w:p w:rsidR="00AB28CF" w:rsidRPr="00AB28CF" w:rsidRDefault="00AB28CF" w:rsidP="007A6293">
      <w:pPr>
        <w:pStyle w:val="ListParagraph"/>
        <w:spacing w:after="0" w:line="360" w:lineRule="auto"/>
        <w:ind w:left="0"/>
        <w:contextualSpacing w:val="0"/>
        <w:jc w:val="both"/>
        <w:rPr>
          <w:rFonts w:ascii="Arial" w:hAnsi="Arial" w:cs="Arial"/>
          <w:noProof/>
          <w:sz w:val="20"/>
          <w:szCs w:val="20"/>
          <w:lang w:val="id-ID"/>
        </w:rPr>
      </w:pPr>
      <w:r w:rsidRPr="00AB28CF">
        <w:rPr>
          <w:rFonts w:ascii="Arial" w:hAnsi="Arial" w:cs="Arial"/>
          <w:noProof/>
          <w:sz w:val="20"/>
          <w:szCs w:val="20"/>
          <w:lang w:val="id-ID"/>
        </w:rPr>
        <w:t xml:space="preserve">Investasi lahan untuk mengolah sampah 500 ton per hari dibutuhkan areal seluas 6 hektar. </w:t>
      </w:r>
      <w:r w:rsidRPr="00AB28CF">
        <w:rPr>
          <w:rFonts w:ascii="Arial" w:hAnsi="Arial" w:cs="Arial"/>
          <w:noProof/>
          <w:sz w:val="20"/>
          <w:szCs w:val="20"/>
          <w:lang w:val="id-ID"/>
        </w:rPr>
        <w:lastRenderedPageBreak/>
        <w:t xml:space="preserve">Industri pengolahan sampah dapat dibangun di (dekat) TPA sampah yang ada atau sesuai dengan program pemerintah daerah setempat. </w:t>
      </w:r>
    </w:p>
    <w:p w:rsidR="00D001A9" w:rsidRDefault="00D001A9" w:rsidP="007A6293">
      <w:pPr>
        <w:pStyle w:val="ListParagraph"/>
        <w:spacing w:after="0" w:line="360" w:lineRule="auto"/>
        <w:ind w:left="0"/>
        <w:contextualSpacing w:val="0"/>
        <w:jc w:val="both"/>
        <w:rPr>
          <w:rFonts w:ascii="Arial" w:hAnsi="Arial" w:cs="Arial"/>
          <w:noProof/>
          <w:sz w:val="20"/>
          <w:szCs w:val="20"/>
        </w:rPr>
      </w:pPr>
    </w:p>
    <w:p w:rsidR="007A6293" w:rsidRDefault="00AB28CF" w:rsidP="007A6293">
      <w:pPr>
        <w:pStyle w:val="ListParagraph"/>
        <w:spacing w:after="0" w:line="360" w:lineRule="auto"/>
        <w:ind w:left="0"/>
        <w:contextualSpacing w:val="0"/>
        <w:jc w:val="both"/>
        <w:rPr>
          <w:rFonts w:ascii="Arial" w:hAnsi="Arial" w:cs="Arial"/>
          <w:noProof/>
          <w:sz w:val="20"/>
          <w:szCs w:val="20"/>
          <w:lang w:val="id-ID"/>
        </w:rPr>
        <w:sectPr w:rsidR="007A6293" w:rsidSect="007A62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AB28CF">
        <w:rPr>
          <w:rFonts w:ascii="Arial" w:hAnsi="Arial" w:cs="Arial"/>
          <w:noProof/>
          <w:sz w:val="20"/>
          <w:szCs w:val="20"/>
          <w:lang w:val="id-ID"/>
        </w:rPr>
        <w:t xml:space="preserve">Investasi pengangkutan dan tempat pengumpulan sampah disediakan oleh pemerintah daerah. Sebagai gambaran untuk kapasitas sampah 500 ton per hari diprakirakan jumlah armada pengangkut sampah adalah </w:t>
      </w:r>
      <w:r w:rsidRPr="00AB28CF">
        <w:rPr>
          <w:rFonts w:ascii="Arial" w:hAnsi="Arial" w:cs="Arial"/>
          <w:noProof/>
          <w:sz w:val="20"/>
          <w:szCs w:val="20"/>
          <w:lang w:val="id-ID"/>
        </w:rPr>
        <w:lastRenderedPageBreak/>
        <w:t xml:space="preserve">500unit dan tempat pengumpulan dibutuhkan sebanyak 100 lokasi. Kegiatan angkutan sampah dari tempat pengumpulan dilakukan </w:t>
      </w:r>
      <w:r w:rsidRPr="00AB28CF">
        <w:rPr>
          <w:rFonts w:ascii="Arial" w:hAnsi="Arial" w:cs="Arial"/>
          <w:noProof/>
          <w:sz w:val="20"/>
          <w:szCs w:val="20"/>
          <w:lang w:val="id-ID"/>
        </w:rPr>
        <w:lastRenderedPageBreak/>
        <w:t>setiap hari dalam 3 (tiga) rit, yaitu pada pukul 05.30 – 09.30 – 11.30 atau 14.00 waktu setempat.</w:t>
      </w:r>
    </w:p>
    <w:p w:rsidR="00191FD0" w:rsidRDefault="00191FD0" w:rsidP="00AB28CF">
      <w:pPr>
        <w:pStyle w:val="ListParagraph"/>
        <w:spacing w:before="120" w:after="120" w:line="360" w:lineRule="auto"/>
        <w:ind w:left="0"/>
        <w:contextualSpacing w:val="0"/>
        <w:jc w:val="both"/>
        <w:rPr>
          <w:rFonts w:ascii="Arial" w:hAnsi="Arial" w:cs="Arial"/>
          <w:noProof/>
          <w:sz w:val="20"/>
          <w:szCs w:val="20"/>
        </w:rPr>
      </w:pPr>
      <w:r w:rsidRPr="00191FD0">
        <w:rPr>
          <w:rFonts w:ascii="Arial" w:hAnsi="Arial" w:cs="Arial"/>
          <w:noProof/>
          <w:sz w:val="20"/>
          <w:szCs w:val="20"/>
        </w:rPr>
        <w:lastRenderedPageBreak/>
        <w:drawing>
          <wp:inline distT="0" distB="0" distL="0" distR="0" wp14:anchorId="32669249" wp14:editId="2406C1BE">
            <wp:extent cx="5822831" cy="4649638"/>
            <wp:effectExtent l="0" t="0" r="0" b="0"/>
            <wp:docPr id="8" name="Picture 1" descr="New GALFAD schematic June 2005"/>
            <wp:cNvGraphicFramePr/>
            <a:graphic xmlns:a="http://schemas.openxmlformats.org/drawingml/2006/main">
              <a:graphicData uri="http://schemas.openxmlformats.org/drawingml/2006/picture">
                <pic:pic xmlns:pic="http://schemas.openxmlformats.org/drawingml/2006/picture">
                  <pic:nvPicPr>
                    <pic:cNvPr id="43013" name="Picture 7" descr="New GALFAD schematic June 2005"/>
                    <pic:cNvPicPr>
                      <a:picLocks noChangeAspect="1" noChangeArrowheads="1"/>
                    </pic:cNvPicPr>
                  </pic:nvPicPr>
                  <pic:blipFill>
                    <a:blip r:embed="rId16"/>
                    <a:srcRect/>
                    <a:stretch>
                      <a:fillRect/>
                    </a:stretch>
                  </pic:blipFill>
                  <pic:spPr bwMode="auto">
                    <a:xfrm>
                      <a:off x="0" y="0"/>
                      <a:ext cx="5819360" cy="4646866"/>
                    </a:xfrm>
                    <a:prstGeom prst="rect">
                      <a:avLst/>
                    </a:prstGeom>
                    <a:noFill/>
                    <a:ln w="9525">
                      <a:noFill/>
                      <a:miter lim="800000"/>
                      <a:headEnd/>
                      <a:tailEnd/>
                    </a:ln>
                  </pic:spPr>
                </pic:pic>
              </a:graphicData>
            </a:graphic>
          </wp:inline>
        </w:drawing>
      </w:r>
    </w:p>
    <w:p w:rsidR="00F41615" w:rsidRPr="007A6293" w:rsidRDefault="00D26F05" w:rsidP="007A6293">
      <w:pPr>
        <w:pStyle w:val="ListParagraph"/>
        <w:spacing w:after="0" w:line="360" w:lineRule="auto"/>
        <w:ind w:left="0"/>
        <w:contextualSpacing w:val="0"/>
        <w:jc w:val="center"/>
        <w:rPr>
          <w:rFonts w:ascii="Arial" w:hAnsi="Arial" w:cs="Arial"/>
          <w:b/>
          <w:noProof/>
          <w:sz w:val="18"/>
          <w:szCs w:val="18"/>
        </w:rPr>
      </w:pPr>
      <w:r>
        <w:rPr>
          <w:rFonts w:ascii="Arial" w:hAnsi="Arial" w:cs="Arial"/>
          <w:b/>
          <w:noProof/>
          <w:sz w:val="18"/>
          <w:szCs w:val="18"/>
        </w:rPr>
        <w:t>Gambar 4</w:t>
      </w:r>
      <w:bookmarkStart w:id="0" w:name="_GoBack"/>
      <w:bookmarkEnd w:id="0"/>
    </w:p>
    <w:p w:rsidR="00191FD0" w:rsidRPr="007A6293" w:rsidRDefault="00191FD0" w:rsidP="005767D5">
      <w:pPr>
        <w:pStyle w:val="ListParagraph"/>
        <w:spacing w:after="0" w:line="240" w:lineRule="auto"/>
        <w:ind w:left="0"/>
        <w:contextualSpacing w:val="0"/>
        <w:jc w:val="center"/>
        <w:rPr>
          <w:rFonts w:ascii="Arial" w:hAnsi="Arial" w:cs="Arial"/>
          <w:b/>
          <w:noProof/>
          <w:sz w:val="18"/>
          <w:szCs w:val="18"/>
        </w:rPr>
      </w:pPr>
      <w:r w:rsidRPr="007A6293">
        <w:rPr>
          <w:rFonts w:ascii="Arial" w:hAnsi="Arial" w:cs="Arial"/>
          <w:b/>
          <w:noProof/>
          <w:sz w:val="18"/>
          <w:szCs w:val="18"/>
        </w:rPr>
        <w:t>Skema</w:t>
      </w:r>
      <w:r w:rsidR="00F41615" w:rsidRPr="007A6293">
        <w:rPr>
          <w:rFonts w:ascii="Arial" w:hAnsi="Arial" w:cs="Arial"/>
          <w:b/>
          <w:noProof/>
          <w:sz w:val="18"/>
          <w:szCs w:val="18"/>
        </w:rPr>
        <w:t xml:space="preserve"> GALFAD</w:t>
      </w:r>
      <w:r w:rsidR="000E2167" w:rsidRPr="007A6293">
        <w:rPr>
          <w:rFonts w:ascii="Arial" w:hAnsi="Arial" w:cs="Arial"/>
          <w:b/>
          <w:noProof/>
          <w:sz w:val="18"/>
          <w:szCs w:val="18"/>
        </w:rPr>
        <w:t>, Sudarma, 2009 [4]</w:t>
      </w:r>
      <w:r w:rsidR="00F41615" w:rsidRPr="007A6293">
        <w:rPr>
          <w:rFonts w:ascii="Arial" w:hAnsi="Arial" w:cs="Arial"/>
          <w:b/>
          <w:noProof/>
          <w:sz w:val="18"/>
          <w:szCs w:val="18"/>
        </w:rPr>
        <w:t>.</w:t>
      </w:r>
    </w:p>
    <w:p w:rsidR="000C29C4" w:rsidRDefault="000C29C4" w:rsidP="00AB28CF">
      <w:pPr>
        <w:spacing w:before="120" w:after="120" w:line="360" w:lineRule="auto"/>
        <w:jc w:val="both"/>
        <w:rPr>
          <w:rFonts w:ascii="Arial" w:hAnsi="Arial" w:cs="Arial"/>
          <w:noProof/>
          <w:sz w:val="20"/>
          <w:szCs w:val="20"/>
          <w:lang w:val="en-US"/>
        </w:rPr>
      </w:pPr>
    </w:p>
    <w:p w:rsidR="007A6293" w:rsidRDefault="007A6293" w:rsidP="00AB28CF">
      <w:pPr>
        <w:spacing w:before="120" w:after="120" w:line="360" w:lineRule="auto"/>
        <w:jc w:val="both"/>
        <w:rPr>
          <w:rFonts w:ascii="Arial" w:hAnsi="Arial" w:cs="Arial"/>
          <w:noProof/>
          <w:sz w:val="20"/>
          <w:szCs w:val="20"/>
        </w:rPr>
        <w:sectPr w:rsidR="007A6293" w:rsidSect="000C29C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2F4AE5" w:rsidRDefault="00AB28CF" w:rsidP="002571A6">
      <w:pPr>
        <w:spacing w:line="360" w:lineRule="auto"/>
        <w:jc w:val="both"/>
        <w:rPr>
          <w:rFonts w:ascii="Arial" w:hAnsi="Arial" w:cs="Arial"/>
          <w:noProof/>
          <w:sz w:val="20"/>
          <w:szCs w:val="20"/>
          <w:lang w:val="en-US"/>
        </w:rPr>
      </w:pPr>
      <w:r w:rsidRPr="00AB28CF">
        <w:rPr>
          <w:rFonts w:ascii="Arial" w:hAnsi="Arial" w:cs="Arial"/>
          <w:noProof/>
          <w:sz w:val="20"/>
          <w:szCs w:val="20"/>
        </w:rPr>
        <w:lastRenderedPageBreak/>
        <w:t xml:space="preserve">Investasi pengolahan sampah harus dilengkapi dengan investasi sarana jalan, taman, kendaraan, alat berat, termasuk studi amdal dan sosialisasi teknologi pengolahan yang akan digunakan. </w:t>
      </w:r>
    </w:p>
    <w:p w:rsidR="005D67EE" w:rsidRDefault="00AB28CF" w:rsidP="002571A6">
      <w:pPr>
        <w:spacing w:line="360" w:lineRule="auto"/>
        <w:jc w:val="both"/>
        <w:rPr>
          <w:rFonts w:ascii="Arial" w:hAnsi="Arial" w:cs="Arial"/>
          <w:noProof/>
          <w:sz w:val="20"/>
          <w:szCs w:val="20"/>
          <w:lang w:val="en-US"/>
        </w:rPr>
      </w:pPr>
      <w:r w:rsidRPr="00AB28CF">
        <w:rPr>
          <w:rFonts w:ascii="Arial" w:hAnsi="Arial" w:cs="Arial"/>
          <w:noProof/>
          <w:sz w:val="20"/>
          <w:szCs w:val="20"/>
        </w:rPr>
        <w:lastRenderedPageBreak/>
        <w:t xml:space="preserve">Dalam rangka kesinambungan investasi industri pengolahan sampah berbasis lingkungan tersebut, sarana pendukung mencakup agen/depot pemasaran.  Untuk mengolah sampah dengan kapasitas 500 ton per hari </w:t>
      </w:r>
      <w:r w:rsidRPr="00AB28CF">
        <w:rPr>
          <w:rFonts w:ascii="Arial" w:hAnsi="Arial" w:cs="Arial"/>
          <w:noProof/>
          <w:sz w:val="20"/>
          <w:szCs w:val="20"/>
        </w:rPr>
        <w:lastRenderedPageBreak/>
        <w:t>diperlukan lahan seluas 6 hektar dan menyerap ten</w:t>
      </w:r>
      <w:r w:rsidR="0046095E">
        <w:rPr>
          <w:rFonts w:ascii="Arial" w:hAnsi="Arial" w:cs="Arial"/>
          <w:noProof/>
          <w:sz w:val="20"/>
          <w:szCs w:val="20"/>
        </w:rPr>
        <w:t>aga kerja berkisar antara 154</w:t>
      </w:r>
      <w:r w:rsidR="0046095E">
        <w:rPr>
          <w:rFonts w:ascii="Arial" w:hAnsi="Arial" w:cs="Arial"/>
          <w:noProof/>
          <w:sz w:val="20"/>
          <w:szCs w:val="20"/>
          <w:lang w:val="en-US"/>
        </w:rPr>
        <w:t>-</w:t>
      </w:r>
      <w:r w:rsidRPr="00AB28CF">
        <w:rPr>
          <w:rFonts w:ascii="Arial" w:hAnsi="Arial" w:cs="Arial"/>
          <w:noProof/>
          <w:sz w:val="20"/>
          <w:szCs w:val="20"/>
        </w:rPr>
        <w:t>165 karyawan/karyawati (padat karya). Karyawan-karyawati tersebut dibagi dalam berbagai klasifikasi.</w:t>
      </w:r>
    </w:p>
    <w:p w:rsidR="002571A6" w:rsidRPr="002571A6" w:rsidRDefault="002571A6" w:rsidP="002571A6">
      <w:pPr>
        <w:spacing w:before="120" w:after="120"/>
        <w:jc w:val="both"/>
        <w:rPr>
          <w:rFonts w:ascii="Arial" w:hAnsi="Arial" w:cs="Arial"/>
          <w:noProof/>
          <w:sz w:val="20"/>
          <w:szCs w:val="20"/>
          <w:lang w:val="en-US"/>
        </w:rPr>
      </w:pPr>
    </w:p>
    <w:p w:rsidR="004B4CBB" w:rsidRPr="004B4CBB" w:rsidRDefault="004B4CBB" w:rsidP="007A6293">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lang w:val="en-US"/>
        </w:rPr>
        <w:t>KESIMPULAN</w:t>
      </w:r>
    </w:p>
    <w:p w:rsidR="00633F0A" w:rsidRPr="00633F0A" w:rsidRDefault="008F4642" w:rsidP="00796BBC">
      <w:pPr>
        <w:pStyle w:val="ListParagraph"/>
        <w:numPr>
          <w:ilvl w:val="0"/>
          <w:numId w:val="41"/>
        </w:numPr>
        <w:spacing w:before="120" w:after="120" w:line="360" w:lineRule="auto"/>
        <w:ind w:left="425" w:hanging="425"/>
        <w:jc w:val="both"/>
        <w:rPr>
          <w:rFonts w:ascii="Arial" w:hAnsi="Arial" w:cs="Arial"/>
          <w:noProof/>
          <w:sz w:val="20"/>
          <w:szCs w:val="20"/>
        </w:rPr>
      </w:pPr>
      <w:r w:rsidRPr="00633F0A">
        <w:rPr>
          <w:rFonts w:ascii="Arial" w:hAnsi="Arial" w:cs="Arial"/>
          <w:sz w:val="20"/>
          <w:szCs w:val="20"/>
        </w:rPr>
        <w:t xml:space="preserve">Hasil FGD menyarankan pengelolaan sampah harus dimulai sejak dari sumbernya, dan tidak hanya mencari metode untuk mengelola sampah setelah terkumpul. </w:t>
      </w:r>
    </w:p>
    <w:p w:rsidR="00633F0A" w:rsidRPr="00633F0A" w:rsidRDefault="008F4642" w:rsidP="00796BBC">
      <w:pPr>
        <w:pStyle w:val="ListParagraph"/>
        <w:numPr>
          <w:ilvl w:val="0"/>
          <w:numId w:val="41"/>
        </w:numPr>
        <w:spacing w:before="120" w:after="120" w:line="360" w:lineRule="auto"/>
        <w:ind w:left="425" w:hanging="425"/>
        <w:jc w:val="both"/>
        <w:rPr>
          <w:rFonts w:ascii="Arial" w:hAnsi="Arial" w:cs="Arial"/>
          <w:noProof/>
          <w:sz w:val="20"/>
          <w:szCs w:val="20"/>
        </w:rPr>
      </w:pPr>
      <w:r w:rsidRPr="00633F0A">
        <w:rPr>
          <w:rFonts w:ascii="Arial" w:hAnsi="Arial" w:cs="Arial"/>
          <w:sz w:val="20"/>
          <w:szCs w:val="20"/>
        </w:rPr>
        <w:t>Pengelolaan sampah kedepan harus diup</w:t>
      </w:r>
      <w:r w:rsidR="00633F0A" w:rsidRPr="00633F0A">
        <w:rPr>
          <w:rFonts w:ascii="Arial" w:hAnsi="Arial" w:cs="Arial"/>
          <w:sz w:val="20"/>
          <w:szCs w:val="20"/>
        </w:rPr>
        <w:t>ayakan keterkaitannya dengan is</w:t>
      </w:r>
      <w:r w:rsidRPr="00633F0A">
        <w:rPr>
          <w:rFonts w:ascii="Arial" w:hAnsi="Arial" w:cs="Arial"/>
          <w:sz w:val="20"/>
          <w:szCs w:val="20"/>
        </w:rPr>
        <w:t>u</w:t>
      </w:r>
      <w:r w:rsidR="00633F0A" w:rsidRPr="00633F0A">
        <w:rPr>
          <w:rFonts w:ascii="Arial" w:hAnsi="Arial" w:cs="Arial"/>
          <w:sz w:val="20"/>
          <w:szCs w:val="20"/>
        </w:rPr>
        <w:t>e</w:t>
      </w:r>
      <w:r w:rsidRPr="00633F0A">
        <w:rPr>
          <w:rFonts w:ascii="Arial" w:hAnsi="Arial" w:cs="Arial"/>
          <w:sz w:val="20"/>
          <w:szCs w:val="20"/>
        </w:rPr>
        <w:t xml:space="preserve"> CDM (</w:t>
      </w:r>
      <w:r w:rsidRPr="00633F0A">
        <w:rPr>
          <w:rFonts w:ascii="Arial" w:hAnsi="Arial" w:cs="Arial"/>
          <w:i/>
          <w:sz w:val="20"/>
          <w:szCs w:val="20"/>
        </w:rPr>
        <w:t>Clean Development Mechanism</w:t>
      </w:r>
      <w:r w:rsidRPr="00633F0A">
        <w:rPr>
          <w:rFonts w:ascii="Arial" w:hAnsi="Arial" w:cs="Arial"/>
          <w:sz w:val="20"/>
          <w:szCs w:val="20"/>
        </w:rPr>
        <w:t>) dan CER’s (</w:t>
      </w:r>
      <w:r w:rsidRPr="00633F0A">
        <w:rPr>
          <w:rFonts w:ascii="Arial" w:hAnsi="Arial" w:cs="Arial"/>
          <w:i/>
          <w:sz w:val="20"/>
          <w:szCs w:val="20"/>
        </w:rPr>
        <w:t>Certified emission Reduction</w:t>
      </w:r>
      <w:r w:rsidRPr="00633F0A">
        <w:rPr>
          <w:rFonts w:ascii="Arial" w:hAnsi="Arial" w:cs="Arial"/>
          <w:sz w:val="20"/>
          <w:szCs w:val="20"/>
        </w:rPr>
        <w:t xml:space="preserve">). </w:t>
      </w:r>
    </w:p>
    <w:p w:rsidR="00633F0A" w:rsidRPr="00633F0A" w:rsidRDefault="008F4642" w:rsidP="00796BBC">
      <w:pPr>
        <w:pStyle w:val="ListParagraph"/>
        <w:numPr>
          <w:ilvl w:val="0"/>
          <w:numId w:val="41"/>
        </w:numPr>
        <w:spacing w:before="120" w:after="120" w:line="360" w:lineRule="auto"/>
        <w:ind w:left="425" w:hanging="425"/>
        <w:jc w:val="both"/>
        <w:rPr>
          <w:rFonts w:ascii="Arial" w:hAnsi="Arial" w:cs="Arial"/>
          <w:noProof/>
          <w:sz w:val="18"/>
          <w:szCs w:val="18"/>
        </w:rPr>
      </w:pPr>
      <w:r w:rsidRPr="00633F0A">
        <w:rPr>
          <w:rFonts w:ascii="Arial" w:hAnsi="Arial" w:cs="Arial"/>
          <w:noProof/>
          <w:sz w:val="20"/>
          <w:szCs w:val="20"/>
        </w:rPr>
        <w:t xml:space="preserve">Investasi pengolahan sampah harus dilengkapi dengan investasi sarana dan prasana. </w:t>
      </w:r>
    </w:p>
    <w:p w:rsidR="00633F0A" w:rsidRPr="00633F0A" w:rsidRDefault="0017688D" w:rsidP="00796BBC">
      <w:pPr>
        <w:pStyle w:val="ListParagraph"/>
        <w:numPr>
          <w:ilvl w:val="0"/>
          <w:numId w:val="41"/>
        </w:numPr>
        <w:spacing w:before="120" w:after="120" w:line="360" w:lineRule="auto"/>
        <w:ind w:left="425" w:hanging="425"/>
        <w:jc w:val="both"/>
        <w:rPr>
          <w:rFonts w:ascii="Arial" w:hAnsi="Arial" w:cs="Arial"/>
          <w:b/>
          <w:sz w:val="20"/>
          <w:szCs w:val="20"/>
        </w:rPr>
      </w:pPr>
      <w:r w:rsidRPr="00633F0A">
        <w:rPr>
          <w:rFonts w:ascii="Arial" w:hAnsi="Arial" w:cs="Arial"/>
          <w:noProof/>
          <w:sz w:val="20"/>
          <w:szCs w:val="20"/>
        </w:rPr>
        <w:t>Kegiatan pengolahan</w:t>
      </w:r>
      <w:r w:rsidR="00633F0A" w:rsidRPr="00633F0A">
        <w:rPr>
          <w:rFonts w:ascii="Arial" w:hAnsi="Arial" w:cs="Arial"/>
          <w:noProof/>
          <w:sz w:val="20"/>
          <w:szCs w:val="20"/>
        </w:rPr>
        <w:t xml:space="preserve"> sampah </w:t>
      </w:r>
      <w:r w:rsidRPr="00633F0A">
        <w:rPr>
          <w:rFonts w:ascii="Arial" w:hAnsi="Arial" w:cs="Arial"/>
          <w:noProof/>
          <w:sz w:val="20"/>
          <w:szCs w:val="20"/>
        </w:rPr>
        <w:t xml:space="preserve">harus ditunjang oleh beberapa prasyarat pendukung. Dari hasil pengumpulan data, diperoleh beberapa prasyarat yang </w:t>
      </w:r>
      <w:r w:rsidRPr="00633F0A">
        <w:rPr>
          <w:rFonts w:ascii="Arial" w:hAnsi="Arial" w:cs="Arial"/>
          <w:noProof/>
          <w:sz w:val="20"/>
          <w:szCs w:val="20"/>
        </w:rPr>
        <w:lastRenderedPageBreak/>
        <w:t>menunjang kegiatan tersebut. Prasyarat ini meliputi beberapa hal, antara lain kegiatan di sumber sampah, pengu</w:t>
      </w:r>
      <w:r w:rsidR="00633F0A" w:rsidRPr="00633F0A">
        <w:rPr>
          <w:rFonts w:ascii="Arial" w:hAnsi="Arial" w:cs="Arial"/>
          <w:noProof/>
          <w:sz w:val="20"/>
          <w:szCs w:val="20"/>
        </w:rPr>
        <w:t xml:space="preserve">mpulan sampah, pemrosesan awal, </w:t>
      </w:r>
    </w:p>
    <w:p w:rsidR="004B4CBB" w:rsidRPr="00382164" w:rsidRDefault="0017688D" w:rsidP="00796BBC">
      <w:pPr>
        <w:pStyle w:val="ListParagraph"/>
        <w:numPr>
          <w:ilvl w:val="0"/>
          <w:numId w:val="41"/>
        </w:numPr>
        <w:spacing w:before="120" w:after="120" w:line="360" w:lineRule="auto"/>
        <w:ind w:left="425" w:hanging="425"/>
        <w:jc w:val="both"/>
        <w:rPr>
          <w:rFonts w:ascii="Arial" w:hAnsi="Arial" w:cs="Arial"/>
          <w:noProof/>
          <w:sz w:val="18"/>
          <w:szCs w:val="18"/>
        </w:rPr>
      </w:pPr>
      <w:r w:rsidRPr="00633F0A">
        <w:rPr>
          <w:rFonts w:ascii="Arial" w:hAnsi="Arial" w:cs="Arial"/>
          <w:noProof/>
          <w:sz w:val="20"/>
          <w:szCs w:val="20"/>
        </w:rPr>
        <w:t>penempatan lokasi pengolahan, teknologi pengolahan, dan kualitas hasil produksi olahan.</w:t>
      </w:r>
    </w:p>
    <w:p w:rsidR="00382164" w:rsidRPr="002F4AE5" w:rsidRDefault="00382164" w:rsidP="00D001A9">
      <w:pPr>
        <w:pStyle w:val="ListParagraph"/>
        <w:spacing w:before="120" w:after="120" w:line="240" w:lineRule="auto"/>
        <w:ind w:left="425"/>
        <w:jc w:val="both"/>
        <w:rPr>
          <w:rFonts w:ascii="Arial" w:hAnsi="Arial" w:cs="Arial"/>
          <w:noProof/>
          <w:sz w:val="18"/>
          <w:szCs w:val="18"/>
        </w:rPr>
      </w:pPr>
    </w:p>
    <w:p w:rsidR="00620EFB" w:rsidRDefault="00620EFB" w:rsidP="00620EFB">
      <w:pPr>
        <w:numPr>
          <w:ilvl w:val="0"/>
          <w:numId w:val="1"/>
        </w:numPr>
        <w:tabs>
          <w:tab w:val="clear" w:pos="1080"/>
        </w:tabs>
        <w:ind w:left="360" w:hanging="360"/>
        <w:rPr>
          <w:rFonts w:ascii="Arial" w:hAnsi="Arial" w:cs="Arial"/>
          <w:b/>
          <w:sz w:val="20"/>
          <w:szCs w:val="20"/>
        </w:rPr>
      </w:pPr>
      <w:r>
        <w:rPr>
          <w:rFonts w:ascii="Arial" w:hAnsi="Arial" w:cs="Arial"/>
          <w:b/>
          <w:sz w:val="20"/>
          <w:szCs w:val="20"/>
        </w:rPr>
        <w:t>DAFTAR RUJUKAN</w:t>
      </w:r>
    </w:p>
    <w:p w:rsidR="00620EFB" w:rsidRDefault="00620EFB" w:rsidP="00D001A9">
      <w:pPr>
        <w:rPr>
          <w:rFonts w:ascii="Arial" w:hAnsi="Arial" w:cs="Arial"/>
          <w:b/>
          <w:sz w:val="20"/>
          <w:szCs w:val="20"/>
          <w:lang w:val="en-US"/>
        </w:rPr>
      </w:pPr>
    </w:p>
    <w:p w:rsidR="003E00C8" w:rsidRDefault="00411471" w:rsidP="00CB291B">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w:t>
      </w:r>
      <w:r w:rsidR="004179CE">
        <w:rPr>
          <w:rFonts w:ascii="Arial" w:hAnsi="Arial" w:cs="Arial"/>
          <w:sz w:val="20"/>
          <w:szCs w:val="20"/>
          <w:lang w:val="en-US"/>
        </w:rPr>
        <w:t>[1]</w:t>
      </w:r>
      <w:r w:rsidR="004179CE">
        <w:rPr>
          <w:rFonts w:ascii="Arial" w:hAnsi="Arial" w:cs="Arial"/>
          <w:sz w:val="20"/>
          <w:szCs w:val="20"/>
          <w:lang w:val="en-US"/>
        </w:rPr>
        <w:tab/>
      </w:r>
      <w:hyperlink r:id="rId17" w:history="1">
        <w:r w:rsidR="00D0614F" w:rsidRPr="00D0614F">
          <w:rPr>
            <w:rFonts w:ascii="Arial" w:hAnsi="Arial" w:cs="Arial"/>
            <w:sz w:val="20"/>
            <w:szCs w:val="20"/>
            <w:lang w:val="en-US"/>
          </w:rPr>
          <w:t>Kaiser, Jocelyn.</w:t>
        </w:r>
        <w:r w:rsidR="00D0614F" w:rsidRPr="00A86297">
          <w:rPr>
            <w:rFonts w:ascii="Arial" w:hAnsi="Arial" w:cs="Arial"/>
            <w:i/>
            <w:sz w:val="20"/>
            <w:szCs w:val="20"/>
            <w:lang w:val="en-US"/>
          </w:rPr>
          <w:t xml:space="preserve"> "Mounting Evidence Indicts Fine-Particle Pollution."</w:t>
        </w:r>
        <w:r w:rsidR="00D0614F" w:rsidRPr="00D0614F">
          <w:rPr>
            <w:rFonts w:ascii="Arial" w:hAnsi="Arial" w:cs="Arial"/>
            <w:sz w:val="20"/>
            <w:szCs w:val="20"/>
            <w:lang w:val="en-US"/>
          </w:rPr>
          <w:t xml:space="preserve"> Science Vol. 307 (March 25, 2005), pgs. 1858-1861</w:t>
        </w:r>
        <w:r w:rsidR="00D0614F">
          <w:rPr>
            <w:rStyle w:val="Hyperlink"/>
          </w:rPr>
          <w:t xml:space="preserve"> </w:t>
        </w:r>
      </w:hyperlink>
      <w:r w:rsidR="00C8090D">
        <w:rPr>
          <w:rFonts w:ascii="Arial" w:hAnsi="Arial" w:cs="Arial"/>
          <w:sz w:val="20"/>
          <w:szCs w:val="20"/>
          <w:lang w:val="en-US"/>
        </w:rPr>
        <w:t>.</w:t>
      </w:r>
    </w:p>
    <w:p w:rsidR="00563C5E" w:rsidRPr="00382164" w:rsidRDefault="003E00C8" w:rsidP="00CB291B">
      <w:pPr>
        <w:tabs>
          <w:tab w:val="left" w:pos="3600"/>
          <w:tab w:val="left" w:pos="4536"/>
          <w:tab w:val="left" w:pos="5400"/>
        </w:tabs>
        <w:spacing w:before="120" w:after="120" w:line="360" w:lineRule="auto"/>
        <w:ind w:left="446" w:right="-11" w:hanging="446"/>
        <w:jc w:val="both"/>
        <w:rPr>
          <w:rFonts w:ascii="Arial" w:hAnsi="Arial" w:cs="Arial"/>
          <w:i/>
          <w:sz w:val="20"/>
          <w:szCs w:val="20"/>
          <w:lang w:val="en-US"/>
        </w:rPr>
      </w:pPr>
      <w:r>
        <w:rPr>
          <w:rFonts w:ascii="Arial" w:hAnsi="Arial" w:cs="Arial"/>
          <w:sz w:val="20"/>
          <w:szCs w:val="20"/>
          <w:lang w:val="en-US"/>
        </w:rPr>
        <w:t>[2]</w:t>
      </w:r>
      <w:r>
        <w:rPr>
          <w:rFonts w:ascii="Arial" w:hAnsi="Arial" w:cs="Arial"/>
          <w:sz w:val="20"/>
          <w:szCs w:val="20"/>
          <w:lang w:val="en-US"/>
        </w:rPr>
        <w:tab/>
      </w:r>
      <w:r w:rsidR="00FC79CD">
        <w:rPr>
          <w:rFonts w:ascii="Arial" w:hAnsi="Arial" w:cs="Arial"/>
          <w:sz w:val="20"/>
          <w:szCs w:val="20"/>
          <w:lang w:val="en-US"/>
        </w:rPr>
        <w:t xml:space="preserve">Balifokus, </w:t>
      </w:r>
      <w:r w:rsidR="007A6293">
        <w:rPr>
          <w:rFonts w:ascii="Arial" w:hAnsi="Arial" w:cs="Arial"/>
          <w:sz w:val="20"/>
          <w:szCs w:val="20"/>
          <w:lang w:val="en-US"/>
        </w:rPr>
        <w:t>(</w:t>
      </w:r>
      <w:r w:rsidR="00FC79CD">
        <w:rPr>
          <w:rFonts w:ascii="Arial" w:hAnsi="Arial" w:cs="Arial"/>
          <w:sz w:val="20"/>
          <w:szCs w:val="20"/>
          <w:lang w:val="en-US"/>
        </w:rPr>
        <w:t>2009</w:t>
      </w:r>
      <w:r w:rsidR="007A6293">
        <w:rPr>
          <w:rFonts w:ascii="Arial" w:hAnsi="Arial" w:cs="Arial"/>
          <w:sz w:val="20"/>
          <w:szCs w:val="20"/>
          <w:lang w:val="en-US"/>
        </w:rPr>
        <w:t>)</w:t>
      </w:r>
      <w:r w:rsidR="00FC79CD">
        <w:rPr>
          <w:rFonts w:ascii="Arial" w:hAnsi="Arial" w:cs="Arial"/>
          <w:sz w:val="20"/>
          <w:szCs w:val="20"/>
          <w:lang w:val="en-US"/>
        </w:rPr>
        <w:t xml:space="preserve">. </w:t>
      </w:r>
      <w:r w:rsidR="00FC79CD" w:rsidRPr="00382164">
        <w:rPr>
          <w:rFonts w:ascii="Arial" w:hAnsi="Arial" w:cs="Arial"/>
          <w:i/>
          <w:sz w:val="20"/>
          <w:szCs w:val="20"/>
          <w:lang w:val="en-US"/>
        </w:rPr>
        <w:t>Laporan Pengelolaan Sampah.</w:t>
      </w:r>
    </w:p>
    <w:p w:rsidR="00FC79CD" w:rsidRDefault="00FC79CD" w:rsidP="00FC79C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r w:rsidRPr="00FC79CD">
        <w:rPr>
          <w:rFonts w:ascii="Arial" w:hAnsi="Arial" w:cs="Arial"/>
          <w:sz w:val="20"/>
          <w:szCs w:val="20"/>
          <w:lang w:val="en-US"/>
        </w:rPr>
        <w:t xml:space="preserve">Murphy, J.D., McKeogh, E. </w:t>
      </w:r>
      <w:r w:rsidR="007A6293">
        <w:rPr>
          <w:rFonts w:ascii="Arial" w:hAnsi="Arial" w:cs="Arial"/>
          <w:sz w:val="20"/>
          <w:szCs w:val="20"/>
          <w:lang w:val="en-US"/>
        </w:rPr>
        <w:t>(</w:t>
      </w:r>
      <w:r w:rsidRPr="00FC79CD">
        <w:rPr>
          <w:rFonts w:ascii="Arial" w:hAnsi="Arial" w:cs="Arial"/>
          <w:sz w:val="20"/>
          <w:szCs w:val="20"/>
          <w:lang w:val="en-US"/>
        </w:rPr>
        <w:t>2004</w:t>
      </w:r>
      <w:r w:rsidR="007A6293">
        <w:rPr>
          <w:rFonts w:ascii="Arial" w:hAnsi="Arial" w:cs="Arial"/>
          <w:sz w:val="20"/>
          <w:szCs w:val="20"/>
          <w:lang w:val="en-US"/>
        </w:rPr>
        <w:t>)</w:t>
      </w:r>
      <w:r w:rsidRPr="00FC79CD">
        <w:rPr>
          <w:rFonts w:ascii="Arial" w:hAnsi="Arial" w:cs="Arial"/>
          <w:sz w:val="20"/>
          <w:szCs w:val="20"/>
          <w:lang w:val="en-US"/>
        </w:rPr>
        <w:t xml:space="preserve">. </w:t>
      </w:r>
      <w:r w:rsidRPr="00FC79CD">
        <w:rPr>
          <w:rFonts w:ascii="Arial" w:hAnsi="Arial" w:cs="Arial"/>
          <w:i/>
          <w:sz w:val="20"/>
          <w:szCs w:val="20"/>
          <w:lang w:val="en-US"/>
        </w:rPr>
        <w:t>Technical, economic and environmental analysis of energy production from municipal solid waste</w:t>
      </w:r>
      <w:r w:rsidRPr="00FC79CD">
        <w:rPr>
          <w:rFonts w:ascii="Arial" w:hAnsi="Arial" w:cs="Arial"/>
          <w:sz w:val="20"/>
          <w:szCs w:val="20"/>
          <w:lang w:val="en-US"/>
        </w:rPr>
        <w:t xml:space="preserve">. Renewable Energy, </w:t>
      </w:r>
      <w:hyperlink r:id="rId18" w:tooltip="Go to table of contents for this volume/issue" w:history="1">
        <w:r w:rsidRPr="00FC79CD">
          <w:rPr>
            <w:rStyle w:val="Hyperlink"/>
            <w:rFonts w:ascii="Arial" w:hAnsi="Arial" w:cs="Arial"/>
            <w:color w:val="auto"/>
            <w:sz w:val="20"/>
            <w:szCs w:val="20"/>
            <w:u w:val="none"/>
          </w:rPr>
          <w:t>Volume 29, Issue 7</w:t>
        </w:r>
      </w:hyperlink>
      <w:r w:rsidRPr="00FC79CD">
        <w:rPr>
          <w:rFonts w:ascii="Arial" w:hAnsi="Arial" w:cs="Arial"/>
          <w:sz w:val="20"/>
          <w:szCs w:val="20"/>
        </w:rPr>
        <w:t>, June 2004, Pages 1043–1057</w:t>
      </w:r>
      <w:r w:rsidRPr="00FC79CD">
        <w:rPr>
          <w:rFonts w:ascii="Arial" w:hAnsi="Arial" w:cs="Arial"/>
          <w:sz w:val="20"/>
          <w:szCs w:val="20"/>
          <w:lang w:val="en-US"/>
        </w:rPr>
        <w:t>.</w:t>
      </w:r>
      <w:r>
        <w:rPr>
          <w:rFonts w:ascii="Arial" w:hAnsi="Arial" w:cs="Arial"/>
          <w:sz w:val="20"/>
          <w:szCs w:val="20"/>
          <w:lang w:val="en-US"/>
        </w:rPr>
        <w:t xml:space="preserve"> </w:t>
      </w:r>
    </w:p>
    <w:p w:rsidR="007A6293" w:rsidRDefault="000E2167" w:rsidP="00FC79C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rsidR="007A6293" w:rsidSect="007A62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Pr>
          <w:rFonts w:ascii="Arial" w:hAnsi="Arial" w:cs="Arial"/>
          <w:sz w:val="20"/>
          <w:szCs w:val="20"/>
          <w:lang w:val="en-US"/>
        </w:rPr>
        <w:t>[4]</w:t>
      </w:r>
      <w:r>
        <w:rPr>
          <w:rFonts w:ascii="Arial" w:hAnsi="Arial" w:cs="Arial"/>
          <w:sz w:val="20"/>
          <w:szCs w:val="20"/>
          <w:lang w:val="en-US"/>
        </w:rPr>
        <w:tab/>
        <w:t xml:space="preserve">Sudarma, I.M., </w:t>
      </w:r>
      <w:r w:rsidR="007A6293">
        <w:rPr>
          <w:rFonts w:ascii="Arial" w:hAnsi="Arial" w:cs="Arial"/>
          <w:sz w:val="20"/>
          <w:szCs w:val="20"/>
          <w:lang w:val="en-US"/>
        </w:rPr>
        <w:t>(</w:t>
      </w:r>
      <w:r>
        <w:rPr>
          <w:rFonts w:ascii="Arial" w:hAnsi="Arial" w:cs="Arial"/>
          <w:sz w:val="20"/>
          <w:szCs w:val="20"/>
          <w:lang w:val="en-US"/>
        </w:rPr>
        <w:t>2009</w:t>
      </w:r>
      <w:r w:rsidR="007A6293">
        <w:rPr>
          <w:rFonts w:ascii="Arial" w:hAnsi="Arial" w:cs="Arial"/>
          <w:sz w:val="20"/>
          <w:szCs w:val="20"/>
          <w:lang w:val="en-US"/>
        </w:rPr>
        <w:t>)</w:t>
      </w:r>
      <w:r>
        <w:rPr>
          <w:rFonts w:ascii="Arial" w:hAnsi="Arial" w:cs="Arial"/>
          <w:sz w:val="20"/>
          <w:szCs w:val="20"/>
          <w:lang w:val="en-US"/>
        </w:rPr>
        <w:t xml:space="preserve">. </w:t>
      </w:r>
      <w:r w:rsidRPr="007A6293">
        <w:rPr>
          <w:rFonts w:ascii="Arial" w:hAnsi="Arial" w:cs="Arial"/>
          <w:i/>
          <w:sz w:val="20"/>
          <w:szCs w:val="20"/>
          <w:lang w:val="en-US"/>
        </w:rPr>
        <w:t>Desain Kemitraan Pengelolaan TPA Regional Sarbagita</w:t>
      </w:r>
      <w:r>
        <w:rPr>
          <w:rFonts w:ascii="Arial" w:hAnsi="Arial" w:cs="Arial"/>
          <w:sz w:val="20"/>
          <w:szCs w:val="20"/>
          <w:lang w:val="en-US"/>
        </w:rPr>
        <w:t>.</w:t>
      </w:r>
    </w:p>
    <w:p w:rsidR="000E2167" w:rsidRPr="00FC79CD" w:rsidRDefault="000E2167" w:rsidP="00FC79C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FC79CD" w:rsidRDefault="00FC79CD" w:rsidP="00CB291B">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525D83" w:rsidRPr="00C8090D" w:rsidRDefault="00525D83" w:rsidP="00C8090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2C5C6A" w:rsidRDefault="002C5C6A">
      <w:pPr>
        <w:jc w:val="center"/>
        <w:rPr>
          <w:rFonts w:ascii="Arial" w:hAnsi="Arial" w:cs="Arial"/>
          <w:b/>
          <w:sz w:val="20"/>
          <w:szCs w:val="20"/>
          <w:lang w:val="en-US"/>
        </w:rPr>
      </w:pPr>
    </w:p>
    <w:p w:rsidR="002C5C6A" w:rsidRDefault="002C5C6A">
      <w:pPr>
        <w:jc w:val="center"/>
        <w:rPr>
          <w:rFonts w:ascii="Arial" w:hAnsi="Arial" w:cs="Arial"/>
          <w:b/>
          <w:sz w:val="20"/>
          <w:szCs w:val="20"/>
          <w:lang w:val="en-US"/>
        </w:rPr>
      </w:pPr>
    </w:p>
    <w:p w:rsidR="002C5C6A" w:rsidRPr="002C5C6A" w:rsidRDefault="002C5C6A" w:rsidP="00796BBC">
      <w:pPr>
        <w:rPr>
          <w:rFonts w:ascii="Arial" w:hAnsi="Arial" w:cs="Arial"/>
          <w:b/>
          <w:sz w:val="20"/>
          <w:szCs w:val="20"/>
          <w:lang w:val="en-US"/>
        </w:rPr>
      </w:pPr>
    </w:p>
    <w:sectPr w:rsidR="002C5C6A" w:rsidRPr="002C5C6A" w:rsidSect="000C29C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E7" w:rsidRDefault="005F06E7">
      <w:r>
        <w:separator/>
      </w:r>
    </w:p>
  </w:endnote>
  <w:endnote w:type="continuationSeparator" w:id="0">
    <w:p w:rsidR="005F06E7" w:rsidRDefault="005F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07" w:rsidRPr="00A439A7" w:rsidRDefault="00652D07">
    <w:pPr>
      <w:pStyle w:val="Footer"/>
      <w:rPr>
        <w:rFonts w:ascii="Arial" w:hAnsi="Arial" w:cs="Arial"/>
        <w:sz w:val="16"/>
        <w:szCs w:val="16"/>
      </w:rPr>
    </w:pPr>
    <w:r w:rsidRPr="00A439A7">
      <w:rPr>
        <w:rFonts w:ascii="Arial" w:hAnsi="Arial" w:cs="Arial"/>
        <w:sz w:val="16"/>
        <w:szCs w:val="16"/>
      </w:rPr>
      <w:fldChar w:fldCharType="begin"/>
    </w:r>
    <w:r w:rsidRPr="00A439A7">
      <w:rPr>
        <w:rFonts w:ascii="Arial" w:hAnsi="Arial" w:cs="Arial"/>
        <w:sz w:val="16"/>
        <w:szCs w:val="16"/>
      </w:rPr>
      <w:instrText xml:space="preserve"> PAGE   \* MERGEFORMAT </w:instrText>
    </w:r>
    <w:r w:rsidRPr="00A439A7">
      <w:rPr>
        <w:rFonts w:ascii="Arial" w:hAnsi="Arial" w:cs="Arial"/>
        <w:sz w:val="16"/>
        <w:szCs w:val="16"/>
      </w:rPr>
      <w:fldChar w:fldCharType="separate"/>
    </w:r>
    <w:r w:rsidR="00D26F05">
      <w:rPr>
        <w:rFonts w:ascii="Arial" w:hAnsi="Arial" w:cs="Arial"/>
        <w:noProof/>
        <w:sz w:val="16"/>
        <w:szCs w:val="16"/>
      </w:rPr>
      <w:t>234</w:t>
    </w:r>
    <w:r w:rsidRPr="00A439A7">
      <w:rPr>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07" w:rsidRPr="00652D07" w:rsidRDefault="00652D07" w:rsidP="00652D07">
    <w:pPr>
      <w:pStyle w:val="Footer"/>
      <w:jc w:val="right"/>
      <w:rPr>
        <w:rFonts w:ascii="Arial" w:hAnsi="Arial" w:cs="Arial"/>
        <w:sz w:val="18"/>
        <w:szCs w:val="18"/>
      </w:rPr>
    </w:pPr>
    <w:r w:rsidRPr="00652D07">
      <w:rPr>
        <w:rFonts w:ascii="Arial" w:hAnsi="Arial" w:cs="Arial"/>
        <w:sz w:val="18"/>
        <w:szCs w:val="18"/>
      </w:rPr>
      <w:fldChar w:fldCharType="begin"/>
    </w:r>
    <w:r w:rsidRPr="00652D07">
      <w:rPr>
        <w:rFonts w:ascii="Arial" w:hAnsi="Arial" w:cs="Arial"/>
        <w:sz w:val="18"/>
        <w:szCs w:val="18"/>
      </w:rPr>
      <w:instrText xml:space="preserve"> PAGE   \* MERGEFORMAT </w:instrText>
    </w:r>
    <w:r w:rsidRPr="00652D07">
      <w:rPr>
        <w:rFonts w:ascii="Arial" w:hAnsi="Arial" w:cs="Arial"/>
        <w:sz w:val="18"/>
        <w:szCs w:val="18"/>
      </w:rPr>
      <w:fldChar w:fldCharType="separate"/>
    </w:r>
    <w:r w:rsidR="00D26F05">
      <w:rPr>
        <w:rFonts w:ascii="Arial" w:hAnsi="Arial" w:cs="Arial"/>
        <w:noProof/>
        <w:sz w:val="18"/>
        <w:szCs w:val="18"/>
      </w:rPr>
      <w:t>235</w:t>
    </w:r>
    <w:r w:rsidRPr="00652D07">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E7" w:rsidRDefault="005F06E7">
      <w:r>
        <w:separator/>
      </w:r>
    </w:p>
  </w:footnote>
  <w:footnote w:type="continuationSeparator" w:id="0">
    <w:p w:rsidR="005F06E7" w:rsidRDefault="005F06E7">
      <w:r>
        <w:continuationSeparator/>
      </w:r>
    </w:p>
  </w:footnote>
  <w:footnote w:id="1">
    <w:p w:rsidR="007A1F81" w:rsidRPr="00647277" w:rsidRDefault="000C29C4" w:rsidP="0095266D">
      <w:pPr>
        <w:pStyle w:val="FootnoteText"/>
        <w:rPr>
          <w:rFonts w:ascii="Arial" w:hAnsi="Arial" w:cs="Arial"/>
          <w:sz w:val="16"/>
          <w:szCs w:val="16"/>
          <w:lang w:val="en-US"/>
        </w:rPr>
      </w:pPr>
      <w:r w:rsidRPr="000C29C4">
        <w:rPr>
          <w:rFonts w:ascii="Arial" w:hAnsi="Arial" w:cs="Arial"/>
          <w:sz w:val="16"/>
          <w:szCs w:val="16"/>
          <w:vertAlign w:val="superscript"/>
          <w:lang w:val="en-US"/>
        </w:rPr>
        <w:t>*)</w:t>
      </w:r>
      <w:r>
        <w:rPr>
          <w:rFonts w:ascii="Arial" w:hAnsi="Arial" w:cs="Arial"/>
          <w:sz w:val="16"/>
          <w:szCs w:val="16"/>
          <w:lang w:val="en-US"/>
        </w:rPr>
        <w:t xml:space="preserve"> </w:t>
      </w:r>
      <w:r w:rsidR="0095266D" w:rsidRPr="00647277">
        <w:rPr>
          <w:rFonts w:ascii="Arial" w:hAnsi="Arial" w:cs="Arial"/>
          <w:sz w:val="16"/>
          <w:szCs w:val="16"/>
        </w:rPr>
        <w:t xml:space="preserve"> </w:t>
      </w:r>
      <w:r w:rsidR="00A4533E">
        <w:rPr>
          <w:rFonts w:ascii="Arial" w:hAnsi="Arial" w:cs="Arial"/>
          <w:sz w:val="16"/>
          <w:szCs w:val="16"/>
          <w:lang w:val="en-US"/>
        </w:rPr>
        <w:t>E-mail: erwin</w:t>
      </w:r>
      <w:r w:rsidR="00633F0A">
        <w:rPr>
          <w:rFonts w:ascii="Arial" w:hAnsi="Arial" w:cs="Arial"/>
          <w:sz w:val="16"/>
          <w:szCs w:val="16"/>
          <w:lang w:val="en-US"/>
        </w:rPr>
        <w:t>m</w:t>
      </w:r>
      <w:r w:rsidR="00A4533E">
        <w:rPr>
          <w:rFonts w:ascii="Arial" w:hAnsi="Arial" w:cs="Arial"/>
          <w:sz w:val="16"/>
          <w:szCs w:val="16"/>
          <w:lang w:val="en-US"/>
        </w:rPr>
        <w:t>pribadi@gmail.com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64" w:rsidRPr="00BA67B4" w:rsidRDefault="00382164" w:rsidP="00382164">
    <w:pPr>
      <w:pStyle w:val="Header"/>
      <w:ind w:right="360"/>
      <w:rPr>
        <w:rFonts w:ascii="Arial" w:hAnsi="Arial" w:cs="Arial"/>
        <w:sz w:val="16"/>
        <w:szCs w:val="16"/>
        <w:lang w:val="en-US"/>
      </w:rPr>
    </w:pPr>
    <w:r w:rsidRPr="003030F4">
      <w:rPr>
        <w:rFonts w:ascii="Arial" w:hAnsi="Arial" w:cs="Arial"/>
        <w:sz w:val="16"/>
        <w:szCs w:val="16"/>
      </w:rPr>
      <w:t xml:space="preserve">Infomatek Volume 12 Nomor  </w:t>
    </w:r>
    <w:r w:rsidRPr="003030F4">
      <w:rPr>
        <w:rFonts w:ascii="Arial" w:hAnsi="Arial" w:cs="Arial"/>
        <w:sz w:val="16"/>
        <w:szCs w:val="16"/>
        <w:lang w:val="en-US"/>
      </w:rPr>
      <w:t>4</w:t>
    </w:r>
    <w:r w:rsidRPr="003030F4">
      <w:rPr>
        <w:rFonts w:ascii="Arial" w:hAnsi="Arial" w:cs="Arial"/>
        <w:sz w:val="16"/>
        <w:szCs w:val="16"/>
      </w:rPr>
      <w:t xml:space="preserve"> </w:t>
    </w:r>
    <w:r w:rsidRPr="003030F4">
      <w:rPr>
        <w:rFonts w:ascii="Arial" w:hAnsi="Arial" w:cs="Arial"/>
        <w:sz w:val="16"/>
        <w:szCs w:val="16"/>
        <w:lang w:val="en-US"/>
      </w:rPr>
      <w:t>Desember</w:t>
    </w:r>
    <w:r w:rsidRPr="003030F4">
      <w:rPr>
        <w:rFonts w:ascii="Arial" w:hAnsi="Arial" w:cs="Arial"/>
        <w:sz w:val="16"/>
        <w:szCs w:val="16"/>
      </w:rPr>
      <w:t xml:space="preserve"> </w:t>
    </w:r>
    <w:r>
      <w:rPr>
        <w:rFonts w:ascii="Arial" w:hAnsi="Arial" w:cs="Arial"/>
        <w:sz w:val="16"/>
        <w:szCs w:val="16"/>
        <w:lang w:val="en-US"/>
      </w:rPr>
      <w:t xml:space="preserve"> </w:t>
    </w:r>
    <w:r w:rsidRPr="003030F4">
      <w:rPr>
        <w:rFonts w:ascii="Arial" w:hAnsi="Arial" w:cs="Arial"/>
        <w:sz w:val="16"/>
        <w:szCs w:val="16"/>
      </w:rPr>
      <w:t xml:space="preserve">2010 : </w:t>
    </w:r>
    <w:r>
      <w:rPr>
        <w:rFonts w:ascii="Arial" w:hAnsi="Arial" w:cs="Arial"/>
        <w:sz w:val="16"/>
        <w:szCs w:val="16"/>
        <w:lang w:val="en-US"/>
      </w:rPr>
      <w:t xml:space="preserve">233 </w:t>
    </w:r>
    <w:r w:rsidRPr="003030F4">
      <w:rPr>
        <w:rFonts w:ascii="Arial" w:hAnsi="Arial" w:cs="Arial"/>
        <w:sz w:val="16"/>
        <w:szCs w:val="16"/>
      </w:rPr>
      <w:t xml:space="preserve">- </w:t>
    </w:r>
    <w:r>
      <w:rPr>
        <w:rFonts w:ascii="Arial" w:hAnsi="Arial" w:cs="Arial"/>
        <w:sz w:val="16"/>
        <w:szCs w:val="16"/>
        <w:lang w:val="en-US"/>
      </w:rPr>
      <w:t>2</w:t>
    </w:r>
    <w:r w:rsidR="00652D07">
      <w:rPr>
        <w:rFonts w:ascii="Arial" w:hAnsi="Arial" w:cs="Arial"/>
        <w:sz w:val="16"/>
        <w:szCs w:val="16"/>
        <w:lang w:val="en-US"/>
      </w:rPr>
      <w:t>42</w:t>
    </w:r>
  </w:p>
  <w:p w:rsidR="00382164" w:rsidRDefault="00382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05" w:rsidRDefault="00382164" w:rsidP="00382164">
    <w:pPr>
      <w:pStyle w:val="Header"/>
      <w:jc w:val="right"/>
      <w:rPr>
        <w:rFonts w:ascii="Arial" w:hAnsi="Arial" w:cs="Arial"/>
        <w:sz w:val="16"/>
        <w:szCs w:val="16"/>
        <w:lang w:val="en-US"/>
      </w:rPr>
    </w:pPr>
    <w:r w:rsidRPr="00382164">
      <w:rPr>
        <w:rFonts w:ascii="Arial" w:hAnsi="Arial" w:cs="Arial"/>
        <w:sz w:val="16"/>
        <w:szCs w:val="16"/>
        <w:lang w:val="en-US"/>
      </w:rPr>
      <w:t>Pengembangan Investasi di Bidang Industri Pengolahan Sampah</w:t>
    </w:r>
  </w:p>
  <w:p w:rsidR="00382164" w:rsidRPr="00382164" w:rsidRDefault="00382164" w:rsidP="00382164">
    <w:pPr>
      <w:pStyle w:val="Header"/>
      <w:jc w:val="right"/>
      <w:rPr>
        <w:rFonts w:ascii="Arial" w:hAnsi="Arial" w:cs="Arial"/>
        <w:sz w:val="16"/>
        <w:szCs w:val="16"/>
        <w:lang w:val="en-US"/>
      </w:rPr>
    </w:pPr>
    <w:r w:rsidRPr="00382164">
      <w:rPr>
        <w:rFonts w:ascii="Arial" w:hAnsi="Arial" w:cs="Arial"/>
        <w:sz w:val="16"/>
        <w:szCs w:val="16"/>
        <w:lang w:val="en-US"/>
      </w:rPr>
      <w:t xml:space="preserve"> Berbasis Lingkungan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64" w:rsidRDefault="00382164" w:rsidP="00382164">
    <w:pPr>
      <w:pStyle w:val="Title"/>
      <w:spacing w:line="240" w:lineRule="auto"/>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0981944" r:id="rId2"/>
      </w:object>
    </w:r>
  </w:p>
  <w:p w:rsidR="00382164" w:rsidRDefault="00382164" w:rsidP="00382164">
    <w:pPr>
      <w:pStyle w:val="Title"/>
      <w:spacing w:line="240" w:lineRule="auto"/>
      <w:rPr>
        <w:rFonts w:ascii="Arial" w:hAnsi="Arial" w:cs="Arial"/>
        <w:sz w:val="22"/>
        <w:szCs w:val="22"/>
      </w:rPr>
    </w:pPr>
    <w:r w:rsidRPr="002B73C9">
      <w:rPr>
        <w:rFonts w:ascii="Arial" w:hAnsi="Arial" w:cs="Arial"/>
        <w:sz w:val="22"/>
        <w:szCs w:val="22"/>
      </w:rPr>
      <w:t xml:space="preserve">INFOMATEK </w:t>
    </w:r>
  </w:p>
  <w:p w:rsidR="00382164" w:rsidRPr="00C05944" w:rsidRDefault="00382164" w:rsidP="00382164">
    <w:pPr>
      <w:pStyle w:val="Header"/>
      <w:jc w:val="center"/>
      <w:rPr>
        <w:rFonts w:ascii="Arial" w:hAnsi="Arial" w:cs="Arial"/>
      </w:rPr>
    </w:pPr>
    <w:r w:rsidRPr="00C05944">
      <w:rPr>
        <w:rFonts w:ascii="Arial" w:hAnsi="Arial" w:cs="Arial"/>
        <w:sz w:val="16"/>
        <w:szCs w:val="16"/>
      </w:rPr>
      <w:t xml:space="preserve">Volume 12 Nomor </w:t>
    </w:r>
    <w:r w:rsidRPr="00C05944">
      <w:rPr>
        <w:rFonts w:ascii="Arial" w:hAnsi="Arial" w:cs="Arial"/>
        <w:sz w:val="16"/>
        <w:szCs w:val="16"/>
        <w:lang w:val="en-US"/>
      </w:rPr>
      <w:t>4</w:t>
    </w:r>
    <w:r w:rsidRPr="00C05944">
      <w:rPr>
        <w:rFonts w:ascii="Arial" w:hAnsi="Arial" w:cs="Arial"/>
        <w:sz w:val="16"/>
        <w:szCs w:val="16"/>
      </w:rPr>
      <w:t xml:space="preserve"> </w:t>
    </w:r>
    <w:r w:rsidRPr="00C05944">
      <w:rPr>
        <w:rFonts w:ascii="Arial" w:hAnsi="Arial" w:cs="Arial"/>
        <w:sz w:val="16"/>
        <w:szCs w:val="16"/>
        <w:lang w:val="en-US"/>
      </w:rPr>
      <w:t>Desember</w:t>
    </w:r>
    <w:r w:rsidRPr="00C05944">
      <w:rPr>
        <w:rFonts w:ascii="Arial" w:hAnsi="Arial" w:cs="Arial"/>
        <w:sz w:val="16"/>
        <w:szCs w:val="16"/>
      </w:rPr>
      <w:t xml:space="preserve"> 2010</w:t>
    </w:r>
  </w:p>
  <w:p w:rsidR="00382164" w:rsidRDefault="00382164">
    <w:pPr>
      <w:pStyle w:val="Header"/>
    </w:pPr>
  </w:p>
  <w:p w:rsidR="00382164" w:rsidRDefault="00382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B1BF7"/>
    <w:multiLevelType w:val="hybridMultilevel"/>
    <w:tmpl w:val="FAEE46C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D5B2150"/>
    <w:multiLevelType w:val="hybridMultilevel"/>
    <w:tmpl w:val="B8AAF1C6"/>
    <w:lvl w:ilvl="0" w:tplc="7788F9AC">
      <w:start w:val="1"/>
      <w:numFmt w:val="decimal"/>
      <w:lvlText w:val="%1."/>
      <w:lvlJc w:val="left"/>
      <w:pPr>
        <w:tabs>
          <w:tab w:val="num" w:pos="720"/>
        </w:tabs>
        <w:ind w:left="720" w:hanging="360"/>
      </w:pPr>
      <w:rPr>
        <w:rFonts w:hint="default"/>
      </w:rPr>
    </w:lvl>
    <w:lvl w:ilvl="1" w:tplc="D624A3F6">
      <w:start w:val="2"/>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E4F2751"/>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6C63"/>
    <w:multiLevelType w:val="hybridMultilevel"/>
    <w:tmpl w:val="E796EE76"/>
    <w:lvl w:ilvl="0" w:tplc="A4AAA1B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F98755C"/>
    <w:multiLevelType w:val="hybridMultilevel"/>
    <w:tmpl w:val="570CB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2673A42"/>
    <w:multiLevelType w:val="hybridMultilevel"/>
    <w:tmpl w:val="677C67C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6532B9F"/>
    <w:multiLevelType w:val="hybridMultilevel"/>
    <w:tmpl w:val="5C56A690"/>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
    <w:nsid w:val="170A180D"/>
    <w:multiLevelType w:val="hybridMultilevel"/>
    <w:tmpl w:val="C04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8694F"/>
    <w:multiLevelType w:val="hybridMultilevel"/>
    <w:tmpl w:val="BA166A8C"/>
    <w:lvl w:ilvl="0" w:tplc="DACC4534">
      <w:start w:val="1"/>
      <w:numFmt w:val="decimal"/>
      <w:lvlText w:val="Tabel 4.%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654F7"/>
    <w:multiLevelType w:val="hybridMultilevel"/>
    <w:tmpl w:val="B2225324"/>
    <w:lvl w:ilvl="0" w:tplc="0C3240CA">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9ED35DF"/>
    <w:multiLevelType w:val="hybridMultilevel"/>
    <w:tmpl w:val="DA76A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7D08CB"/>
    <w:multiLevelType w:val="hybridMultilevel"/>
    <w:tmpl w:val="C650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55174"/>
    <w:multiLevelType w:val="hybridMultilevel"/>
    <w:tmpl w:val="0CAC7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3D4CEC"/>
    <w:multiLevelType w:val="hybridMultilevel"/>
    <w:tmpl w:val="4FE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125C7"/>
    <w:multiLevelType w:val="hybridMultilevel"/>
    <w:tmpl w:val="84B81FFA"/>
    <w:lvl w:ilvl="0" w:tplc="0809000F">
      <w:start w:val="1"/>
      <w:numFmt w:val="decimal"/>
      <w:lvlText w:val="%1."/>
      <w:lvlJc w:val="left"/>
      <w:pPr>
        <w:tabs>
          <w:tab w:val="num" w:pos="720"/>
        </w:tabs>
        <w:ind w:left="720" w:hanging="360"/>
      </w:pPr>
      <w:rPr>
        <w:rFonts w:hint="default"/>
      </w:rPr>
    </w:lvl>
    <w:lvl w:ilvl="1" w:tplc="A4AAA1B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53313B6"/>
    <w:multiLevelType w:val="hybridMultilevel"/>
    <w:tmpl w:val="975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90F02"/>
    <w:multiLevelType w:val="hybridMultilevel"/>
    <w:tmpl w:val="0930D304"/>
    <w:lvl w:ilvl="0" w:tplc="A4AAA1B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9D30522"/>
    <w:multiLevelType w:val="hybridMultilevel"/>
    <w:tmpl w:val="904C305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1">
    <w:nsid w:val="39F77E6D"/>
    <w:multiLevelType w:val="hybridMultilevel"/>
    <w:tmpl w:val="151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B379F"/>
    <w:multiLevelType w:val="multilevel"/>
    <w:tmpl w:val="3080E92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lowerLetter"/>
      <w:lvlText w:val="%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BD3595"/>
    <w:multiLevelType w:val="hybridMultilevel"/>
    <w:tmpl w:val="ACD279A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CC1A3A"/>
    <w:multiLevelType w:val="hybridMultilevel"/>
    <w:tmpl w:val="9994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D0780B"/>
    <w:multiLevelType w:val="hybridMultilevel"/>
    <w:tmpl w:val="A42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517E5"/>
    <w:multiLevelType w:val="hybridMultilevel"/>
    <w:tmpl w:val="AD5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F4FD7"/>
    <w:multiLevelType w:val="hybridMultilevel"/>
    <w:tmpl w:val="401AB0C2"/>
    <w:lvl w:ilvl="0" w:tplc="A02A0B58">
      <w:start w:val="1"/>
      <w:numFmt w:val="bullet"/>
      <w:lvlText w:val=""/>
      <w:lvlJc w:val="left"/>
      <w:pPr>
        <w:ind w:left="720" w:hanging="360"/>
      </w:pPr>
      <w:rPr>
        <w:rFonts w:ascii="Wingdings"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C70D8"/>
    <w:multiLevelType w:val="hybridMultilevel"/>
    <w:tmpl w:val="39781E80"/>
    <w:lvl w:ilvl="0" w:tplc="3974A3C8">
      <w:start w:val="1"/>
      <w:numFmt w:val="decimal"/>
      <w:lvlText w:val="%1."/>
      <w:lvlJc w:val="left"/>
      <w:pPr>
        <w:ind w:left="360" w:hanging="360"/>
      </w:pPr>
      <w:rPr>
        <w:rFonts w:hint="default"/>
      </w:rPr>
    </w:lvl>
    <w:lvl w:ilvl="1" w:tplc="3974A3C8">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43B26724">
      <w:start w:val="4"/>
      <w:numFmt w:val="bullet"/>
      <w:lvlText w:val="-"/>
      <w:lvlJc w:val="left"/>
      <w:pPr>
        <w:ind w:left="2520" w:hanging="360"/>
      </w:pPr>
      <w:rPr>
        <w:rFonts w:ascii="Calibri" w:eastAsia="Calibri" w:hAnsi="Calibri" w:cs="Times New Roman" w:hint="default"/>
      </w:rPr>
    </w:lvl>
    <w:lvl w:ilvl="4" w:tplc="04090019">
      <w:start w:val="1"/>
      <w:numFmt w:val="lowerLetter"/>
      <w:lvlText w:val="%5."/>
      <w:lvlJc w:val="left"/>
      <w:pPr>
        <w:ind w:left="3240" w:hanging="360"/>
      </w:pPr>
    </w:lvl>
    <w:lvl w:ilvl="5" w:tplc="71A8ABE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6B5894"/>
    <w:multiLevelType w:val="hybridMultilevel"/>
    <w:tmpl w:val="FED8352E"/>
    <w:lvl w:ilvl="0" w:tplc="9B766962">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73517E"/>
    <w:multiLevelType w:val="hybridMultilevel"/>
    <w:tmpl w:val="207C7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72617E"/>
    <w:multiLevelType w:val="hybridMultilevel"/>
    <w:tmpl w:val="C9BE1D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087BF5"/>
    <w:multiLevelType w:val="hybridMultilevel"/>
    <w:tmpl w:val="CC6A7926"/>
    <w:lvl w:ilvl="0" w:tplc="DDAEE32E">
      <w:start w:val="1"/>
      <w:numFmt w:val="bullet"/>
      <w:lvlText w:val=""/>
      <w:lvlJc w:val="left"/>
      <w:pPr>
        <w:tabs>
          <w:tab w:val="num" w:pos="720"/>
        </w:tabs>
        <w:ind w:left="720" w:hanging="360"/>
      </w:pPr>
      <w:rPr>
        <w:rFonts w:ascii="Wingdings" w:hAnsi="Wingdings" w:hint="default"/>
      </w:rPr>
    </w:lvl>
    <w:lvl w:ilvl="1" w:tplc="35D6AFDE">
      <w:start w:val="1"/>
      <w:numFmt w:val="bullet"/>
      <w:lvlText w:val=""/>
      <w:lvlJc w:val="left"/>
      <w:pPr>
        <w:tabs>
          <w:tab w:val="num" w:pos="1440"/>
        </w:tabs>
        <w:ind w:left="1440" w:hanging="360"/>
      </w:pPr>
      <w:rPr>
        <w:rFonts w:ascii="Symbol" w:eastAsia="Arial Unicode MS" w:hAnsi="Symbol" w:hint="default"/>
        <w:sz w:val="20"/>
        <w:szCs w:val="20"/>
      </w:rPr>
    </w:lvl>
    <w:lvl w:ilvl="2" w:tplc="3970DE60" w:tentative="1">
      <w:start w:val="1"/>
      <w:numFmt w:val="bullet"/>
      <w:lvlText w:val=""/>
      <w:lvlJc w:val="left"/>
      <w:pPr>
        <w:tabs>
          <w:tab w:val="num" w:pos="2160"/>
        </w:tabs>
        <w:ind w:left="2160" w:hanging="360"/>
      </w:pPr>
      <w:rPr>
        <w:rFonts w:ascii="Wingdings" w:hAnsi="Wingdings" w:hint="default"/>
      </w:rPr>
    </w:lvl>
    <w:lvl w:ilvl="3" w:tplc="8BAA7100" w:tentative="1">
      <w:start w:val="1"/>
      <w:numFmt w:val="bullet"/>
      <w:lvlText w:val=""/>
      <w:lvlJc w:val="left"/>
      <w:pPr>
        <w:tabs>
          <w:tab w:val="num" w:pos="2880"/>
        </w:tabs>
        <w:ind w:left="2880" w:hanging="360"/>
      </w:pPr>
      <w:rPr>
        <w:rFonts w:ascii="Wingdings" w:hAnsi="Wingdings" w:hint="default"/>
      </w:rPr>
    </w:lvl>
    <w:lvl w:ilvl="4" w:tplc="A364C336" w:tentative="1">
      <w:start w:val="1"/>
      <w:numFmt w:val="bullet"/>
      <w:lvlText w:val=""/>
      <w:lvlJc w:val="left"/>
      <w:pPr>
        <w:tabs>
          <w:tab w:val="num" w:pos="3600"/>
        </w:tabs>
        <w:ind w:left="3600" w:hanging="360"/>
      </w:pPr>
      <w:rPr>
        <w:rFonts w:ascii="Wingdings" w:hAnsi="Wingdings" w:hint="default"/>
      </w:rPr>
    </w:lvl>
    <w:lvl w:ilvl="5" w:tplc="8A6E1BEA" w:tentative="1">
      <w:start w:val="1"/>
      <w:numFmt w:val="bullet"/>
      <w:lvlText w:val=""/>
      <w:lvlJc w:val="left"/>
      <w:pPr>
        <w:tabs>
          <w:tab w:val="num" w:pos="4320"/>
        </w:tabs>
        <w:ind w:left="4320" w:hanging="360"/>
      </w:pPr>
      <w:rPr>
        <w:rFonts w:ascii="Wingdings" w:hAnsi="Wingdings" w:hint="default"/>
      </w:rPr>
    </w:lvl>
    <w:lvl w:ilvl="6" w:tplc="47169C46" w:tentative="1">
      <w:start w:val="1"/>
      <w:numFmt w:val="bullet"/>
      <w:lvlText w:val=""/>
      <w:lvlJc w:val="left"/>
      <w:pPr>
        <w:tabs>
          <w:tab w:val="num" w:pos="5040"/>
        </w:tabs>
        <w:ind w:left="5040" w:hanging="360"/>
      </w:pPr>
      <w:rPr>
        <w:rFonts w:ascii="Wingdings" w:hAnsi="Wingdings" w:hint="default"/>
      </w:rPr>
    </w:lvl>
    <w:lvl w:ilvl="7" w:tplc="949EDDAA" w:tentative="1">
      <w:start w:val="1"/>
      <w:numFmt w:val="bullet"/>
      <w:lvlText w:val=""/>
      <w:lvlJc w:val="left"/>
      <w:pPr>
        <w:tabs>
          <w:tab w:val="num" w:pos="5760"/>
        </w:tabs>
        <w:ind w:left="5760" w:hanging="360"/>
      </w:pPr>
      <w:rPr>
        <w:rFonts w:ascii="Wingdings" w:hAnsi="Wingdings" w:hint="default"/>
      </w:rPr>
    </w:lvl>
    <w:lvl w:ilvl="8" w:tplc="4FA49662" w:tentative="1">
      <w:start w:val="1"/>
      <w:numFmt w:val="bullet"/>
      <w:lvlText w:val=""/>
      <w:lvlJc w:val="left"/>
      <w:pPr>
        <w:tabs>
          <w:tab w:val="num" w:pos="6480"/>
        </w:tabs>
        <w:ind w:left="6480" w:hanging="360"/>
      </w:pPr>
      <w:rPr>
        <w:rFonts w:ascii="Wingdings" w:hAnsi="Wingdings" w:hint="default"/>
      </w:rPr>
    </w:lvl>
  </w:abstractNum>
  <w:abstractNum w:abstractNumId="34">
    <w:nsid w:val="663F51F9"/>
    <w:multiLevelType w:val="hybridMultilevel"/>
    <w:tmpl w:val="2B78EA40"/>
    <w:lvl w:ilvl="0" w:tplc="0409000F">
      <w:start w:val="1"/>
      <w:numFmt w:val="decimal"/>
      <w:lvlText w:val="%1."/>
      <w:lvlJc w:val="left"/>
      <w:pPr>
        <w:tabs>
          <w:tab w:val="num" w:pos="720"/>
        </w:tabs>
        <w:ind w:left="720" w:hanging="360"/>
      </w:pPr>
      <w:rPr>
        <w:rFonts w:hint="default"/>
      </w:rPr>
    </w:lvl>
    <w:lvl w:ilvl="1" w:tplc="CF2ED026" w:tentative="1">
      <w:start w:val="1"/>
      <w:numFmt w:val="bullet"/>
      <w:lvlText w:val=""/>
      <w:lvlJc w:val="left"/>
      <w:pPr>
        <w:tabs>
          <w:tab w:val="num" w:pos="1440"/>
        </w:tabs>
        <w:ind w:left="1440" w:hanging="360"/>
      </w:pPr>
      <w:rPr>
        <w:rFonts w:ascii="Wingdings" w:hAnsi="Wingdings" w:hint="default"/>
      </w:rPr>
    </w:lvl>
    <w:lvl w:ilvl="2" w:tplc="F9F25B00" w:tentative="1">
      <w:start w:val="1"/>
      <w:numFmt w:val="bullet"/>
      <w:lvlText w:val=""/>
      <w:lvlJc w:val="left"/>
      <w:pPr>
        <w:tabs>
          <w:tab w:val="num" w:pos="2160"/>
        </w:tabs>
        <w:ind w:left="2160" w:hanging="360"/>
      </w:pPr>
      <w:rPr>
        <w:rFonts w:ascii="Wingdings" w:hAnsi="Wingdings" w:hint="default"/>
      </w:rPr>
    </w:lvl>
    <w:lvl w:ilvl="3" w:tplc="9AC298DA" w:tentative="1">
      <w:start w:val="1"/>
      <w:numFmt w:val="bullet"/>
      <w:lvlText w:val=""/>
      <w:lvlJc w:val="left"/>
      <w:pPr>
        <w:tabs>
          <w:tab w:val="num" w:pos="2880"/>
        </w:tabs>
        <w:ind w:left="2880" w:hanging="360"/>
      </w:pPr>
      <w:rPr>
        <w:rFonts w:ascii="Wingdings" w:hAnsi="Wingdings" w:hint="default"/>
      </w:rPr>
    </w:lvl>
    <w:lvl w:ilvl="4" w:tplc="86F4BC82" w:tentative="1">
      <w:start w:val="1"/>
      <w:numFmt w:val="bullet"/>
      <w:lvlText w:val=""/>
      <w:lvlJc w:val="left"/>
      <w:pPr>
        <w:tabs>
          <w:tab w:val="num" w:pos="3600"/>
        </w:tabs>
        <w:ind w:left="3600" w:hanging="360"/>
      </w:pPr>
      <w:rPr>
        <w:rFonts w:ascii="Wingdings" w:hAnsi="Wingdings" w:hint="default"/>
      </w:rPr>
    </w:lvl>
    <w:lvl w:ilvl="5" w:tplc="6AE2F86C" w:tentative="1">
      <w:start w:val="1"/>
      <w:numFmt w:val="bullet"/>
      <w:lvlText w:val=""/>
      <w:lvlJc w:val="left"/>
      <w:pPr>
        <w:tabs>
          <w:tab w:val="num" w:pos="4320"/>
        </w:tabs>
        <w:ind w:left="4320" w:hanging="360"/>
      </w:pPr>
      <w:rPr>
        <w:rFonts w:ascii="Wingdings" w:hAnsi="Wingdings" w:hint="default"/>
      </w:rPr>
    </w:lvl>
    <w:lvl w:ilvl="6" w:tplc="CBA89630" w:tentative="1">
      <w:start w:val="1"/>
      <w:numFmt w:val="bullet"/>
      <w:lvlText w:val=""/>
      <w:lvlJc w:val="left"/>
      <w:pPr>
        <w:tabs>
          <w:tab w:val="num" w:pos="5040"/>
        </w:tabs>
        <w:ind w:left="5040" w:hanging="360"/>
      </w:pPr>
      <w:rPr>
        <w:rFonts w:ascii="Wingdings" w:hAnsi="Wingdings" w:hint="default"/>
      </w:rPr>
    </w:lvl>
    <w:lvl w:ilvl="7" w:tplc="2A881E94" w:tentative="1">
      <w:start w:val="1"/>
      <w:numFmt w:val="bullet"/>
      <w:lvlText w:val=""/>
      <w:lvlJc w:val="left"/>
      <w:pPr>
        <w:tabs>
          <w:tab w:val="num" w:pos="5760"/>
        </w:tabs>
        <w:ind w:left="5760" w:hanging="360"/>
      </w:pPr>
      <w:rPr>
        <w:rFonts w:ascii="Wingdings" w:hAnsi="Wingdings" w:hint="default"/>
      </w:rPr>
    </w:lvl>
    <w:lvl w:ilvl="8" w:tplc="906608D0" w:tentative="1">
      <w:start w:val="1"/>
      <w:numFmt w:val="bullet"/>
      <w:lvlText w:val=""/>
      <w:lvlJc w:val="left"/>
      <w:pPr>
        <w:tabs>
          <w:tab w:val="num" w:pos="6480"/>
        </w:tabs>
        <w:ind w:left="6480" w:hanging="360"/>
      </w:pPr>
      <w:rPr>
        <w:rFonts w:ascii="Wingdings" w:hAnsi="Wingdings" w:hint="default"/>
      </w:rPr>
    </w:lvl>
  </w:abstractNum>
  <w:abstractNum w:abstractNumId="35">
    <w:nsid w:val="67626964"/>
    <w:multiLevelType w:val="hybridMultilevel"/>
    <w:tmpl w:val="83084F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8D61716"/>
    <w:multiLevelType w:val="hybridMultilevel"/>
    <w:tmpl w:val="D7B6F4B6"/>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97616A8"/>
    <w:multiLevelType w:val="hybridMultilevel"/>
    <w:tmpl w:val="A0F66AAC"/>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E256AA"/>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13512C"/>
    <w:multiLevelType w:val="hybridMultilevel"/>
    <w:tmpl w:val="547A20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3"/>
  </w:num>
  <w:num w:numId="4">
    <w:abstractNumId w:val="19"/>
  </w:num>
  <w:num w:numId="5">
    <w:abstractNumId w:val="5"/>
  </w:num>
  <w:num w:numId="6">
    <w:abstractNumId w:val="40"/>
  </w:num>
  <w:num w:numId="7">
    <w:abstractNumId w:val="29"/>
  </w:num>
  <w:num w:numId="8">
    <w:abstractNumId w:val="26"/>
  </w:num>
  <w:num w:numId="9">
    <w:abstractNumId w:val="9"/>
  </w:num>
  <w:num w:numId="10">
    <w:abstractNumId w:val="27"/>
  </w:num>
  <w:num w:numId="11">
    <w:abstractNumId w:val="21"/>
  </w:num>
  <w:num w:numId="12">
    <w:abstractNumId w:val="24"/>
  </w:num>
  <w:num w:numId="13">
    <w:abstractNumId w:val="25"/>
  </w:num>
  <w:num w:numId="14">
    <w:abstractNumId w:val="16"/>
  </w:num>
  <w:num w:numId="15">
    <w:abstractNumId w:val="15"/>
  </w:num>
  <w:num w:numId="16">
    <w:abstractNumId w:val="11"/>
  </w:num>
  <w:num w:numId="17">
    <w:abstractNumId w:val="18"/>
  </w:num>
  <w:num w:numId="18">
    <w:abstractNumId w:val="10"/>
  </w:num>
  <w:num w:numId="19">
    <w:abstractNumId w:val="38"/>
  </w:num>
  <w:num w:numId="20">
    <w:abstractNumId w:val="33"/>
  </w:num>
  <w:num w:numId="21">
    <w:abstractNumId w:val="4"/>
  </w:num>
  <w:num w:numId="22">
    <w:abstractNumId w:val="0"/>
  </w:num>
  <w:num w:numId="23">
    <w:abstractNumId w:val="39"/>
  </w:num>
  <w:num w:numId="24">
    <w:abstractNumId w:val="23"/>
  </w:num>
  <w:num w:numId="25">
    <w:abstractNumId w:val="37"/>
  </w:num>
  <w:num w:numId="26">
    <w:abstractNumId w:val="12"/>
  </w:num>
  <w:num w:numId="27">
    <w:abstractNumId w:val="32"/>
  </w:num>
  <w:num w:numId="28">
    <w:abstractNumId w:val="22"/>
  </w:num>
  <w:num w:numId="29">
    <w:abstractNumId w:val="28"/>
  </w:num>
  <w:num w:numId="30">
    <w:abstractNumId w:val="6"/>
  </w:num>
  <w:num w:numId="31">
    <w:abstractNumId w:val="7"/>
  </w:num>
  <w:num w:numId="32">
    <w:abstractNumId w:val="31"/>
  </w:num>
  <w:num w:numId="33">
    <w:abstractNumId w:val="35"/>
  </w:num>
  <w:num w:numId="34">
    <w:abstractNumId w:val="20"/>
  </w:num>
  <w:num w:numId="35">
    <w:abstractNumId w:val="2"/>
  </w:num>
  <w:num w:numId="36">
    <w:abstractNumId w:val="8"/>
  </w:num>
  <w:num w:numId="37">
    <w:abstractNumId w:val="34"/>
  </w:num>
  <w:num w:numId="38">
    <w:abstractNumId w:val="13"/>
  </w:num>
  <w:num w:numId="39">
    <w:abstractNumId w:val="36"/>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12540"/>
    <w:rsid w:val="000236ED"/>
    <w:rsid w:val="000465DE"/>
    <w:rsid w:val="000745D2"/>
    <w:rsid w:val="00081D6C"/>
    <w:rsid w:val="000833BA"/>
    <w:rsid w:val="000850F5"/>
    <w:rsid w:val="000863C8"/>
    <w:rsid w:val="000A56B0"/>
    <w:rsid w:val="000C11C7"/>
    <w:rsid w:val="000C13A9"/>
    <w:rsid w:val="000C29C4"/>
    <w:rsid w:val="000E2167"/>
    <w:rsid w:val="001241A2"/>
    <w:rsid w:val="00141BE9"/>
    <w:rsid w:val="001452CD"/>
    <w:rsid w:val="0014743C"/>
    <w:rsid w:val="00147803"/>
    <w:rsid w:val="00157FAE"/>
    <w:rsid w:val="00170DA1"/>
    <w:rsid w:val="0017475B"/>
    <w:rsid w:val="0017688D"/>
    <w:rsid w:val="00191FD0"/>
    <w:rsid w:val="001932A1"/>
    <w:rsid w:val="001A16C4"/>
    <w:rsid w:val="001A3296"/>
    <w:rsid w:val="001A48EA"/>
    <w:rsid w:val="001C3DFE"/>
    <w:rsid w:val="001E7F44"/>
    <w:rsid w:val="00200111"/>
    <w:rsid w:val="002147F7"/>
    <w:rsid w:val="00227390"/>
    <w:rsid w:val="00250245"/>
    <w:rsid w:val="00253255"/>
    <w:rsid w:val="002571A6"/>
    <w:rsid w:val="00260AA1"/>
    <w:rsid w:val="00274F25"/>
    <w:rsid w:val="002A122E"/>
    <w:rsid w:val="002A6673"/>
    <w:rsid w:val="002C5C6A"/>
    <w:rsid w:val="002D797D"/>
    <w:rsid w:val="002F039C"/>
    <w:rsid w:val="002F4AE5"/>
    <w:rsid w:val="003048FC"/>
    <w:rsid w:val="003118EA"/>
    <w:rsid w:val="00324E92"/>
    <w:rsid w:val="0033329B"/>
    <w:rsid w:val="00342D5A"/>
    <w:rsid w:val="003434D2"/>
    <w:rsid w:val="00350603"/>
    <w:rsid w:val="0035078B"/>
    <w:rsid w:val="00367E12"/>
    <w:rsid w:val="00382164"/>
    <w:rsid w:val="003A5CC6"/>
    <w:rsid w:val="003C0827"/>
    <w:rsid w:val="003E00C8"/>
    <w:rsid w:val="003E61B6"/>
    <w:rsid w:val="00401ADC"/>
    <w:rsid w:val="00411471"/>
    <w:rsid w:val="00412D90"/>
    <w:rsid w:val="004179CE"/>
    <w:rsid w:val="004440FC"/>
    <w:rsid w:val="00457260"/>
    <w:rsid w:val="0046095E"/>
    <w:rsid w:val="00470E66"/>
    <w:rsid w:val="004800FF"/>
    <w:rsid w:val="0048127F"/>
    <w:rsid w:val="004B1D53"/>
    <w:rsid w:val="004B4CBB"/>
    <w:rsid w:val="004C03DA"/>
    <w:rsid w:val="004C49F7"/>
    <w:rsid w:val="004F0DF6"/>
    <w:rsid w:val="00510A67"/>
    <w:rsid w:val="00523B9E"/>
    <w:rsid w:val="00525D83"/>
    <w:rsid w:val="00557D39"/>
    <w:rsid w:val="00563C5E"/>
    <w:rsid w:val="00570535"/>
    <w:rsid w:val="005767D5"/>
    <w:rsid w:val="0059625D"/>
    <w:rsid w:val="005A6DFA"/>
    <w:rsid w:val="005D67EE"/>
    <w:rsid w:val="005E2047"/>
    <w:rsid w:val="005F02A8"/>
    <w:rsid w:val="005F06E7"/>
    <w:rsid w:val="00620EFB"/>
    <w:rsid w:val="00625184"/>
    <w:rsid w:val="00630FFC"/>
    <w:rsid w:val="00633F0A"/>
    <w:rsid w:val="00636451"/>
    <w:rsid w:val="00645EBE"/>
    <w:rsid w:val="00647277"/>
    <w:rsid w:val="00652D07"/>
    <w:rsid w:val="006612E7"/>
    <w:rsid w:val="00690533"/>
    <w:rsid w:val="00692E9C"/>
    <w:rsid w:val="006932A3"/>
    <w:rsid w:val="006949FA"/>
    <w:rsid w:val="00695168"/>
    <w:rsid w:val="006D276C"/>
    <w:rsid w:val="006D2B3A"/>
    <w:rsid w:val="006E2699"/>
    <w:rsid w:val="00705D45"/>
    <w:rsid w:val="0072549D"/>
    <w:rsid w:val="00767196"/>
    <w:rsid w:val="007873DA"/>
    <w:rsid w:val="00793C40"/>
    <w:rsid w:val="00793C67"/>
    <w:rsid w:val="00796BBC"/>
    <w:rsid w:val="007A1F81"/>
    <w:rsid w:val="007A6008"/>
    <w:rsid w:val="007A6293"/>
    <w:rsid w:val="007F1DA5"/>
    <w:rsid w:val="007F24E6"/>
    <w:rsid w:val="00826E89"/>
    <w:rsid w:val="00832E44"/>
    <w:rsid w:val="008404DA"/>
    <w:rsid w:val="00885222"/>
    <w:rsid w:val="008C068A"/>
    <w:rsid w:val="008C7272"/>
    <w:rsid w:val="008E21D3"/>
    <w:rsid w:val="008E51EA"/>
    <w:rsid w:val="008E5E82"/>
    <w:rsid w:val="008F4642"/>
    <w:rsid w:val="008F7ABC"/>
    <w:rsid w:val="0095266D"/>
    <w:rsid w:val="00953922"/>
    <w:rsid w:val="00954830"/>
    <w:rsid w:val="00955EE5"/>
    <w:rsid w:val="00971960"/>
    <w:rsid w:val="00972C2B"/>
    <w:rsid w:val="00972D76"/>
    <w:rsid w:val="009972F7"/>
    <w:rsid w:val="009A5182"/>
    <w:rsid w:val="009A68B5"/>
    <w:rsid w:val="009B409E"/>
    <w:rsid w:val="009C2BEE"/>
    <w:rsid w:val="009E097F"/>
    <w:rsid w:val="009F28E8"/>
    <w:rsid w:val="00A013C5"/>
    <w:rsid w:val="00A04BE7"/>
    <w:rsid w:val="00A0539B"/>
    <w:rsid w:val="00A07C86"/>
    <w:rsid w:val="00A1010F"/>
    <w:rsid w:val="00A23A51"/>
    <w:rsid w:val="00A26316"/>
    <w:rsid w:val="00A439A7"/>
    <w:rsid w:val="00A4533E"/>
    <w:rsid w:val="00A51E7A"/>
    <w:rsid w:val="00A64FDD"/>
    <w:rsid w:val="00A70034"/>
    <w:rsid w:val="00A74A4F"/>
    <w:rsid w:val="00A86297"/>
    <w:rsid w:val="00A94D42"/>
    <w:rsid w:val="00A95007"/>
    <w:rsid w:val="00A9762F"/>
    <w:rsid w:val="00AB28CF"/>
    <w:rsid w:val="00AB5DBC"/>
    <w:rsid w:val="00AD1D26"/>
    <w:rsid w:val="00AE1C37"/>
    <w:rsid w:val="00AF2FBF"/>
    <w:rsid w:val="00AF4697"/>
    <w:rsid w:val="00B0361F"/>
    <w:rsid w:val="00B806A5"/>
    <w:rsid w:val="00BB76F9"/>
    <w:rsid w:val="00BE4B99"/>
    <w:rsid w:val="00BE65E0"/>
    <w:rsid w:val="00BE6861"/>
    <w:rsid w:val="00C03703"/>
    <w:rsid w:val="00C07FA0"/>
    <w:rsid w:val="00C11688"/>
    <w:rsid w:val="00C32926"/>
    <w:rsid w:val="00C37AB7"/>
    <w:rsid w:val="00C73DE2"/>
    <w:rsid w:val="00C7488A"/>
    <w:rsid w:val="00C766C5"/>
    <w:rsid w:val="00C8090D"/>
    <w:rsid w:val="00C84794"/>
    <w:rsid w:val="00C91B21"/>
    <w:rsid w:val="00C97C6F"/>
    <w:rsid w:val="00CA6AB0"/>
    <w:rsid w:val="00CB234C"/>
    <w:rsid w:val="00CB291B"/>
    <w:rsid w:val="00CE503C"/>
    <w:rsid w:val="00CE7F58"/>
    <w:rsid w:val="00D001A9"/>
    <w:rsid w:val="00D00851"/>
    <w:rsid w:val="00D0614F"/>
    <w:rsid w:val="00D23F66"/>
    <w:rsid w:val="00D26F05"/>
    <w:rsid w:val="00D33B2F"/>
    <w:rsid w:val="00D469BD"/>
    <w:rsid w:val="00D505F1"/>
    <w:rsid w:val="00D71795"/>
    <w:rsid w:val="00D86992"/>
    <w:rsid w:val="00D907F1"/>
    <w:rsid w:val="00DC5B59"/>
    <w:rsid w:val="00E14D3F"/>
    <w:rsid w:val="00E2046E"/>
    <w:rsid w:val="00E25D23"/>
    <w:rsid w:val="00E5746B"/>
    <w:rsid w:val="00E6245A"/>
    <w:rsid w:val="00E63700"/>
    <w:rsid w:val="00E95F2A"/>
    <w:rsid w:val="00EA4F96"/>
    <w:rsid w:val="00EB376B"/>
    <w:rsid w:val="00ED5F9F"/>
    <w:rsid w:val="00EE4763"/>
    <w:rsid w:val="00EE70C5"/>
    <w:rsid w:val="00EE7AA3"/>
    <w:rsid w:val="00F0387F"/>
    <w:rsid w:val="00F06388"/>
    <w:rsid w:val="00F11A4E"/>
    <w:rsid w:val="00F41615"/>
    <w:rsid w:val="00F50DBB"/>
    <w:rsid w:val="00F53D8B"/>
    <w:rsid w:val="00F63986"/>
    <w:rsid w:val="00F67F6E"/>
    <w:rsid w:val="00F7582A"/>
    <w:rsid w:val="00F82B5B"/>
    <w:rsid w:val="00F93FB8"/>
    <w:rsid w:val="00FA2892"/>
    <w:rsid w:val="00FA6A90"/>
    <w:rsid w:val="00FC131F"/>
    <w:rsid w:val="00FC79CD"/>
    <w:rsid w:val="00FF530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paragraph" w:styleId="Title">
    <w:name w:val="Title"/>
    <w:basedOn w:val="Normal"/>
    <w:link w:val="TitleChar"/>
    <w:uiPriority w:val="99"/>
    <w:qFormat/>
    <w:rsid w:val="00227390"/>
    <w:pPr>
      <w:spacing w:line="720" w:lineRule="auto"/>
      <w:jc w:val="center"/>
    </w:pPr>
    <w:rPr>
      <w:b/>
      <w:sz w:val="28"/>
      <w:szCs w:val="28"/>
      <w:lang w:eastAsia="id-ID"/>
    </w:rPr>
  </w:style>
  <w:style w:type="character" w:customStyle="1" w:styleId="TitleChar">
    <w:name w:val="Title Char"/>
    <w:basedOn w:val="DefaultParagraphFont"/>
    <w:link w:val="Title"/>
    <w:uiPriority w:val="99"/>
    <w:rsid w:val="00227390"/>
    <w:rPr>
      <w:rFonts w:eastAsia="Times New Roman"/>
      <w:b/>
      <w:sz w:val="28"/>
      <w:szCs w:val="28"/>
      <w:lang w:val="id-ID" w:eastAsia="id-ID"/>
    </w:rPr>
  </w:style>
  <w:style w:type="paragraph" w:customStyle="1" w:styleId="B1">
    <w:name w:val="B1"/>
    <w:basedOn w:val="Normal"/>
    <w:link w:val="B1Char"/>
    <w:rsid w:val="00A4533E"/>
    <w:pPr>
      <w:spacing w:before="120" w:line="360" w:lineRule="auto"/>
      <w:ind w:left="1134" w:hanging="567"/>
      <w:jc w:val="both"/>
    </w:pPr>
    <w:rPr>
      <w:rFonts w:ascii="Arial Narrow" w:hAnsi="Arial Narrow"/>
      <w:sz w:val="26"/>
      <w:szCs w:val="20"/>
      <w:lang w:val="en-US" w:eastAsia="en-US"/>
    </w:rPr>
  </w:style>
  <w:style w:type="character" w:customStyle="1" w:styleId="B1Char">
    <w:name w:val="B1 Char"/>
    <w:basedOn w:val="DefaultParagraphFont"/>
    <w:link w:val="B1"/>
    <w:rsid w:val="00A4533E"/>
    <w:rPr>
      <w:rFonts w:ascii="Arial Narrow" w:eastAsia="Times New Roman" w:hAnsi="Arial Narrow"/>
      <w:sz w:val="26"/>
    </w:rPr>
  </w:style>
  <w:style w:type="character" w:customStyle="1" w:styleId="HeaderChar">
    <w:name w:val="Header Char"/>
    <w:basedOn w:val="DefaultParagraphFont"/>
    <w:link w:val="Header"/>
    <w:uiPriority w:val="99"/>
    <w:rsid w:val="00382164"/>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ciencedirect.com/science/journal/09601481/2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recaution.org/lib/evidence_indicts_fine_particles.science.050326.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5EC9-9D46-4D50-9CA1-4C8D85F2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Analisis Kualitas Air dan Sedimen</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Kualitas Air dan Sedimen</dc:title>
  <dc:creator>Teknik Lingkungan</dc:creator>
  <cp:lastModifiedBy>Wadek2FT</cp:lastModifiedBy>
  <cp:revision>21</cp:revision>
  <cp:lastPrinted>2015-11-25T08:13:00Z</cp:lastPrinted>
  <dcterms:created xsi:type="dcterms:W3CDTF">2015-11-20T15:56:00Z</dcterms:created>
  <dcterms:modified xsi:type="dcterms:W3CDTF">2015-12-07T01:26:00Z</dcterms:modified>
</cp:coreProperties>
</file>