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TINJAUAN PUSTAKA</w:t>
      </w:r>
    </w:p>
    <w:p w:rsidR="00850CA6" w:rsidRPr="00850CA6" w:rsidRDefault="00850CA6" w:rsidP="00850CA6">
      <w:pPr>
        <w:spacing w:after="0" w:line="480" w:lineRule="auto"/>
        <w:jc w:val="center"/>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2.1  Komunikasi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Seiring dengan perkembangan komunikasi, media komunikasi massa pun  semakin canggih dan kompleks, seta memiliki kekuatan yang lebih dari masa-masa sebelumnya, terutama dalamhal menjangkau komunikan. Aneka pesan melalui sejulah media massa (Koran, majalah, radiosiaran, televisi, film, dan internet) dengan sajian berbagai peristiwa yang memiliki nilai berita ringan sampai berita tinggi, itu semua mencerminkan proses komunikasi massa yang selalu menerpa kehidupan manusia. Bagi yang tidak suka membaca Koran, setidaknya ia akan mendengarkan radio atau menonton televise, maka bisa dikatakan tidak ada orang yang terlepas dari terpaan media massa.</w:t>
      </w:r>
    </w:p>
    <w:p w:rsidR="00850CA6" w:rsidRPr="00850CA6" w:rsidRDefault="00850CA6" w:rsidP="00850CA6">
      <w:pPr>
        <w:spacing w:after="0" w:line="480" w:lineRule="auto"/>
        <w:ind w:right="-1"/>
        <w:jc w:val="both"/>
        <w:rPr>
          <w:rFonts w:ascii="Times New Roman" w:hAnsi="Times New Roman"/>
          <w:b/>
          <w:sz w:val="24"/>
          <w:szCs w:val="24"/>
        </w:rPr>
      </w:pPr>
      <w:r w:rsidRPr="00850CA6">
        <w:rPr>
          <w:rFonts w:ascii="Times New Roman" w:hAnsi="Times New Roman"/>
          <w:b/>
          <w:sz w:val="24"/>
          <w:szCs w:val="24"/>
        </w:rPr>
        <w:t>2.1.1 Definisi Komunikasi Massa</w:t>
      </w:r>
    </w:p>
    <w:p w:rsidR="00850CA6" w:rsidRPr="00850CA6" w:rsidRDefault="00850CA6" w:rsidP="00850CA6">
      <w:pPr>
        <w:tabs>
          <w:tab w:val="left" w:pos="709"/>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sz w:val="24"/>
          <w:szCs w:val="24"/>
        </w:rPr>
        <w:tab/>
        <w:t xml:space="preserve">Komunikasi massa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massa.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 </w:t>
      </w:r>
    </w:p>
    <w:p w:rsidR="00850CA6" w:rsidRPr="00850CA6" w:rsidRDefault="00850CA6" w:rsidP="00850CA6">
      <w:pPr>
        <w:tabs>
          <w:tab w:val="left" w:pos="0"/>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b/>
          <w:sz w:val="24"/>
          <w:szCs w:val="24"/>
        </w:rPr>
        <w:lastRenderedPageBreak/>
        <w:t xml:space="preserve">Komunikator dalam proses komunikasi massa selain merupakan sumber pesan, mereka juga berperan sebagai </w:t>
      </w:r>
      <w:r w:rsidRPr="00850CA6">
        <w:rPr>
          <w:rFonts w:ascii="Times New Roman" w:hAnsi="Times New Roman"/>
          <w:b/>
          <w:i/>
          <w:sz w:val="24"/>
          <w:szCs w:val="24"/>
        </w:rPr>
        <w:t>gate keeper</w:t>
      </w:r>
      <w:r w:rsidRPr="00850CA6">
        <w:rPr>
          <w:rFonts w:ascii="Times New Roman" w:hAnsi="Times New Roman"/>
          <w:sz w:val="24"/>
          <w:szCs w:val="24"/>
        </w:rPr>
        <w:t xml:space="preserve"> </w:t>
      </w:r>
      <w:r w:rsidRPr="00850CA6">
        <w:rPr>
          <w:rFonts w:ascii="Times New Roman" w:hAnsi="Times New Roman"/>
          <w:b/>
          <w:sz w:val="24"/>
          <w:szCs w:val="24"/>
        </w:rPr>
        <w:t>(McQuail, 1987; Nurudin, 2003)</w:t>
      </w:r>
      <w:r w:rsidRPr="00850CA6">
        <w:rPr>
          <w:rFonts w:ascii="Times New Roman" w:hAnsi="Times New Roman"/>
          <w:sz w:val="24"/>
          <w:szCs w:val="24"/>
        </w:rPr>
        <w:t xml:space="preserve">. Yaitu berperan untuk menambah, mengurangi, menyederhanakan, mengemas agar semua informasi yang disebarkan lebih mudah dipahami oleh audiens-nya. Bitner (Tubbs, 1996) menyatakan bahwa pelaksanaan peran gate keeper dipengaruhi oleh ekonomi, pembatasan legal, batas waktu, etika pribadi dan profesionalitas, kompetisi diantara media, dan nilai berita.Dalam </w:t>
      </w:r>
      <w:r w:rsidRPr="00850CA6">
        <w:rPr>
          <w:rFonts w:ascii="Times New Roman" w:hAnsi="Times New Roman"/>
          <w:b/>
          <w:sz w:val="24"/>
          <w:szCs w:val="24"/>
        </w:rPr>
        <w:t>Pengantar Ilmu Komunikasi</w:t>
      </w:r>
      <w:r w:rsidRPr="00850CA6">
        <w:rPr>
          <w:rFonts w:ascii="Times New Roman" w:hAnsi="Times New Roman"/>
          <w:sz w:val="24"/>
          <w:szCs w:val="24"/>
        </w:rPr>
        <w:t xml:space="preserve"> karya </w:t>
      </w:r>
      <w:r w:rsidRPr="00850CA6">
        <w:rPr>
          <w:rFonts w:ascii="Times New Roman" w:hAnsi="Times New Roman"/>
          <w:b/>
          <w:sz w:val="24"/>
          <w:szCs w:val="24"/>
        </w:rPr>
        <w:t>Cangara</w:t>
      </w:r>
      <w:r w:rsidRPr="00850CA6">
        <w:rPr>
          <w:rFonts w:ascii="Times New Roman" w:hAnsi="Times New Roman"/>
          <w:sz w:val="24"/>
          <w:szCs w:val="24"/>
        </w:rPr>
        <w:t xml:space="preserve"> dijelaskan definisi dari Komunikasi Massa adalah sebagai berikut:  </w:t>
      </w:r>
    </w:p>
    <w:p w:rsidR="00850CA6" w:rsidRPr="00850CA6" w:rsidRDefault="00850CA6" w:rsidP="003132AA">
      <w:pPr>
        <w:tabs>
          <w:tab w:val="left" w:pos="7513"/>
        </w:tabs>
        <w:spacing w:after="0" w:line="240" w:lineRule="auto"/>
        <w:ind w:left="1020" w:right="709"/>
        <w:jc w:val="both"/>
        <w:rPr>
          <w:rFonts w:ascii="Times New Roman" w:hAnsi="Times New Roman"/>
          <w:b/>
          <w:sz w:val="24"/>
          <w:szCs w:val="24"/>
        </w:rPr>
      </w:pPr>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televisi, surat kabar dan film” (1998: 36).</w:t>
      </w:r>
    </w:p>
    <w:p w:rsidR="00850CA6" w:rsidRPr="00850CA6"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(1993: 19).</w:t>
      </w:r>
    </w:p>
    <w:p w:rsidR="00850CA6" w:rsidRPr="00850CA6"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massa memiliki pengertian yaitu: </w:t>
      </w:r>
      <w:r w:rsidRPr="00850CA6">
        <w:rPr>
          <w:rFonts w:ascii="Times New Roman" w:hAnsi="Times New Roman"/>
          <w:b/>
          <w:sz w:val="24"/>
          <w:szCs w:val="24"/>
        </w:rPr>
        <w:t>“Komunikasi yang menggunakan media massa” (1984: 20).</w:t>
      </w:r>
    </w:p>
    <w:p w:rsidR="003132AA"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massa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3132AA" w:rsidRDefault="00850CA6" w:rsidP="003132AA">
      <w:pPr>
        <w:rPr>
          <w:rFonts w:ascii="Times New Roman" w:hAnsi="Times New Roman"/>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lastRenderedPageBreak/>
        <w:t>Berbagai pengertian atau definisi mengenai komunikasi massa terlihat bahwa inti dari proses komunikasi ini adalah media massa sebagai salurannya untuk menyampaikan pesan kepada komunikasn untuk mencapai tujuan tertentu.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massa adalah: </w:t>
      </w:r>
    </w:p>
    <w:p w:rsidR="00850CA6" w:rsidRPr="00850CA6" w:rsidRDefault="00850CA6" w:rsidP="003132AA">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diterima  secara serentak  dan sesaat ( 2005: 31).</w:t>
      </w:r>
    </w:p>
    <w:p w:rsidR="00850CA6" w:rsidRPr="00850CA6" w:rsidRDefault="00850CA6" w:rsidP="00850CA6">
      <w:pPr>
        <w:spacing w:after="0" w:line="240" w:lineRule="auto"/>
        <w:ind w:left="1276" w:right="709"/>
        <w:jc w:val="both"/>
        <w:rPr>
          <w:rFonts w:ascii="Times New Roman" w:hAnsi="Times New Roman"/>
          <w:b/>
          <w:sz w:val="24"/>
          <w:szCs w:val="24"/>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proses dimana suatu organisasi menyebarkan dan memproduksi informasi atau berita kepada khalayak yang tersebar dimana saja melalui media cetak ataupun elektronik seperti surat  kabar, televisi, radio siaran, sehingga apa yang  disampaikan dapat diterima secara serentak dan sesaat.</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2.1.2 Karakteristik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b/>
          <w:sz w:val="24"/>
          <w:szCs w:val="24"/>
        </w:rPr>
        <w:t>Elvinaro</w:t>
      </w:r>
      <w:r w:rsidRPr="00850CA6">
        <w:rPr>
          <w:rFonts w:ascii="Times New Roman" w:hAnsi="Times New Roman"/>
          <w:sz w:val="24"/>
          <w:szCs w:val="24"/>
        </w:rPr>
        <w:t xml:space="preserve"> mengemukakan karakterisik komunikasi massa dalam buku yang berjudul </w:t>
      </w:r>
      <w:r w:rsidRPr="00850CA6">
        <w:rPr>
          <w:rFonts w:ascii="Times New Roman" w:hAnsi="Times New Roman"/>
          <w:b/>
          <w:sz w:val="24"/>
          <w:szCs w:val="24"/>
        </w:rPr>
        <w:t>Komunikasi  Massa Suatu Pengantar</w:t>
      </w:r>
      <w:r w:rsidRPr="00850CA6">
        <w:rPr>
          <w:rFonts w:ascii="Times New Roman" w:hAnsi="Times New Roman"/>
          <w:sz w:val="24"/>
          <w:szCs w:val="24"/>
        </w:rPr>
        <w:t>, yakni :</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Massa Bersifat Satu Arah</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lastRenderedPageBreak/>
        <w:t>Umpan Balik Tertunda (Delayed) dan Tidak Langsung (indirect)</w:t>
      </w:r>
    </w:p>
    <w:p w:rsidR="00850CA6" w:rsidRPr="00850CA6" w:rsidRDefault="00850CA6" w:rsidP="00850CA6">
      <w:pPr>
        <w:spacing w:after="0" w:line="240" w:lineRule="auto"/>
        <w:ind w:left="993"/>
        <w:jc w:val="both"/>
        <w:rPr>
          <w:rFonts w:ascii="Times New Roman" w:hAnsi="Times New Roman"/>
          <w:sz w:val="24"/>
          <w:szCs w:val="24"/>
        </w:rPr>
      </w:pPr>
    </w:p>
    <w:p w:rsidR="00850CA6" w:rsidRPr="00850CA6" w:rsidRDefault="00850CA6" w:rsidP="00850CA6">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Pr="00850CA6" w:rsidRDefault="00850CA6" w:rsidP="00850CA6">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Ciri komunikasi massa yang pertama adalah komunikatornya bergerak dalam sebuah organisasi (lembaga) yang kompleks, nyaris tak memiliki kebebasan idividual.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disebut  sebagai </w:t>
      </w:r>
      <w:r w:rsidRPr="00850CA6">
        <w:rPr>
          <w:rFonts w:ascii="Times New Roman" w:hAnsi="Times New Roman"/>
          <w:i/>
          <w:sz w:val="24"/>
          <w:szCs w:val="24"/>
        </w:rPr>
        <w:t>collective communicator.</w:t>
      </w:r>
    </w:p>
    <w:p w:rsidR="00850CA6" w:rsidRPr="00850CA6" w:rsidRDefault="00850CA6" w:rsidP="00850CA6">
      <w:pPr>
        <w:tabs>
          <w:tab w:val="left" w:pos="851"/>
        </w:tabs>
        <w:spacing w:after="0" w:line="480" w:lineRule="auto"/>
        <w:ind w:right="701"/>
        <w:jc w:val="both"/>
        <w:rPr>
          <w:rFonts w:ascii="Times New Roman" w:hAnsi="Times New Roman"/>
          <w:i/>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Pr="00850CA6" w:rsidRDefault="00850CA6" w:rsidP="00850CA6">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Komunikasi massa bersifat terbuka artinya komunikasi massa ditujukan untuk semua orang dan tidak ditujukan untuk sekelompok orang tertentu. Pesan komunikasi massa dapat berupa fakta, peristiwa dan opini. Pesan komunikasi yang dikemas dalam bentuk apapun harus memenuhi criteria penting atau menarik, atau penting sekaligus menarik bagi sebagian besar komunikan.</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Komunikannya Anonim dan Heterogen</w:t>
      </w:r>
    </w:p>
    <w:p w:rsidR="00850CA6" w:rsidRPr="00252A07" w:rsidRDefault="00850CA6" w:rsidP="00252A07">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 xml:space="preserve">Komunikan pada komunikasi massa bersifat anonim dan heterogen.  Dalam komunikasi massa, komunikator tidak </w:t>
      </w:r>
      <w:r w:rsidRPr="00850CA6">
        <w:rPr>
          <w:rFonts w:ascii="Times New Roman" w:hAnsi="Times New Roman"/>
          <w:sz w:val="24"/>
          <w:szCs w:val="24"/>
        </w:rPr>
        <w:lastRenderedPageBreak/>
        <w:t>mengenal komunikan (anonim), karena komunikasinya menggunakan media dan tidak tatap muka. Disamping anonim, komunikan komunikasi massa adalah heterogen, karena terdiri dari berbagai lapisan masyarakat yang berbeda, yang terdiri dari berbagai lapisan masyarak berdasarkan factor  : usia, jenis kelamin, pendidikan, pekerjaan, latar belakang budaya, agama, dan tingkat keamanan.</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Kelebihan komunikasi massa dibandingkan komunikasi lainnya, adalah jumlah sasaran khayalak atau komunikan yang dicapainya relatif banyak dan tidak terbatas. Bahkan lebih dari itu, komunikan yang banyak tersebut secara serempak pada waktu yang bersamaan memperoleh pesan yang sama pula.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Setiap komunikasi melibatkan dimensi isi dan dimensi hubungan (Mulyana, 2000:99).  Pada komunikasi massa yang penting adalah isi. Dalam komunikasi massa, pesan harus disusun sedemikian rupa berdasarkan  distem tertentu dan disesuaikan  dengan karakteristik media massa yang akan digunakan.</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Massa Bersifat Satu Arah</w:t>
      </w:r>
    </w:p>
    <w:p w:rsidR="00850CA6" w:rsidRPr="00252A07" w:rsidRDefault="00850CA6" w:rsidP="00252A07">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Komunikasi massa adalah komunikasi dengan menggunakan media massa, karena melalui media massa maka komunikator dan komunikannya tidak dapat melakukan kontak langsung. Komunikator yang aktif menyampaikan pesan, komunikan pun aktif menerima pesan, namun diantara keduanya tidak dapat melakukan dialog. Dengan demikian, komunikasi massa itu bersifat satu arah.</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Stimulasi Alat Indra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Ciri komunikasi lainnya yang dapat dianggap salah satu kelemahan adalah stimulasi alat indra yang terbatas. Dalam komunikasi massa  stimulasi alat indra bergantung pada jenis media massa. Pada surat kabar dan majalah, pembaca hanya melihat.</w:t>
      </w:r>
    </w:p>
    <w:p w:rsidR="00850CA6" w:rsidRPr="00850CA6" w:rsidRDefault="00850CA6" w:rsidP="00850CA6">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 xml:space="preserve"> </w:t>
      </w:r>
      <w:r w:rsidRPr="00850CA6">
        <w:rPr>
          <w:rFonts w:ascii="Times New Roman" w:hAnsi="Times New Roman"/>
          <w:sz w:val="24"/>
          <w:szCs w:val="24"/>
        </w:rPr>
        <w:tab/>
        <w:t>Umpan Balik Tertunda (Delayed) dan Tidak Langsung (indirect)</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Komponen umpan balik (feedback) merupakan factor penting dalam bentuk komunikasi. Efektivitas komunikasi dapat dilihat dari feedback akan diperoleh setelah komunikasi berlangsung. (2005:7-15)</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lastRenderedPageBreak/>
        <w:t>2.1.3  Ciri-ciri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mempunyaiciri-ciri tersendiri berbeda dengan komunikasi antar personal maupun komunikasi kelompok.</w:t>
      </w:r>
    </w:p>
    <w:p w:rsidR="00850CA6" w:rsidRPr="00850CA6" w:rsidRDefault="00850CA6" w:rsidP="00850CA6">
      <w:pPr>
        <w:spacing w:after="0" w:line="480" w:lineRule="auto"/>
        <w:ind w:firstLine="720"/>
        <w:jc w:val="both"/>
        <w:rPr>
          <w:rFonts w:ascii="Times New Roman" w:hAnsi="Times New Roman"/>
          <w:sz w:val="24"/>
          <w:szCs w:val="24"/>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adalah :</w:t>
      </w:r>
    </w:p>
    <w:p w:rsidR="00850CA6" w:rsidRPr="00850CA6" w:rsidRDefault="00850CA6" w:rsidP="00850CA6">
      <w:pPr>
        <w:spacing w:after="0" w:line="480" w:lineRule="auto"/>
        <w:ind w:firstLine="720"/>
        <w:jc w:val="both"/>
        <w:rPr>
          <w:rFonts w:ascii="Times New Roman" w:hAnsi="Times New Roman"/>
          <w:sz w:val="24"/>
          <w:szCs w:val="24"/>
        </w:rPr>
      </w:pPr>
    </w:p>
    <w:p w:rsidR="00850CA6" w:rsidRPr="00850CA6" w:rsidRDefault="00850CA6" w:rsidP="00850CA6">
      <w:pPr>
        <w:pStyle w:val="ListParagraph"/>
        <w:numPr>
          <w:ilvl w:val="0"/>
          <w:numId w:val="2"/>
        </w:numPr>
        <w:spacing w:after="0" w:line="240" w:lineRule="auto"/>
        <w:ind w:left="1349" w:hanging="357"/>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Menyajikan rangkaian dan aneka pilihan yang luas, baik ditinjau dari khalayak yang akan dicapai maupun dari segi pilihan olh khalayak media massa.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Sifat dari media massa dapat menjangkau sejumlah besar khalayak tersebar karena jumlah medianya sedikit dari pada khalayaknya.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Karena sifatnya untuk menarik perhatian khalayak yang luas dan besar, maka ia harus dapat mencapai tingkat intelek rata-rata (umum).</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Organisasi yang menyelenggarakan komunikasi massa merupakan lembaga masyarakat, yang harus peka terhadap lingkungannya. (1998:11)</w:t>
      </w:r>
    </w:p>
    <w:p w:rsidR="00850CA6" w:rsidRPr="00850CA6" w:rsidRDefault="00850CA6" w:rsidP="00850CA6">
      <w:pPr>
        <w:pStyle w:val="ListParagraph"/>
        <w:spacing w:after="0"/>
        <w:ind w:left="1349" w:right="566"/>
        <w:contextualSpacing w:val="0"/>
        <w:jc w:val="both"/>
        <w:rPr>
          <w:rFonts w:ascii="Times New Roman" w:hAnsi="Times New Roman"/>
          <w:b/>
          <w:sz w:val="24"/>
          <w:szCs w:val="24"/>
          <w:lang w:val="id-ID"/>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komunikasi yang bersifat satu arah dan komunikasi menjangkau khalayak tersebar dalam jumlah besar tetapi medianya lebih sedikit dari pada khalayaknya.</w:t>
      </w:r>
    </w:p>
    <w:p w:rsidR="00850CA6" w:rsidRPr="00850CA6" w:rsidRDefault="00850CA6" w:rsidP="00850CA6">
      <w:pPr>
        <w:spacing w:after="0" w:line="480" w:lineRule="auto"/>
        <w:ind w:right="-1" w:firstLine="709"/>
        <w:jc w:val="both"/>
        <w:rPr>
          <w:rFonts w:ascii="Times New Roman" w:hAnsi="Times New Roman"/>
          <w:sz w:val="24"/>
          <w:szCs w:val="24"/>
        </w:rPr>
      </w:pPr>
    </w:p>
    <w:p w:rsidR="00850CA6" w:rsidRPr="00850CA6" w:rsidRDefault="00850CA6" w:rsidP="00850CA6">
      <w:pPr>
        <w:autoSpaceDE w:val="0"/>
        <w:autoSpaceDN w:val="0"/>
        <w:adjustRightInd w:val="0"/>
        <w:spacing w:after="0" w:line="480" w:lineRule="auto"/>
        <w:jc w:val="both"/>
        <w:rPr>
          <w:rFonts w:ascii="Times New Roman" w:hAnsi="Times New Roman"/>
          <w:b/>
          <w:sz w:val="24"/>
          <w:szCs w:val="24"/>
        </w:rPr>
      </w:pPr>
      <w:r w:rsidRPr="00850CA6">
        <w:rPr>
          <w:rFonts w:ascii="Times New Roman" w:hAnsi="Times New Roman"/>
          <w:b/>
          <w:sz w:val="24"/>
          <w:szCs w:val="24"/>
        </w:rPr>
        <w:t>2.1.4  Fungsi Komunikasi Massa</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massa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Pr="00850CA6">
        <w:rPr>
          <w:rFonts w:ascii="Times New Roman" w:hAnsi="Times New Roman"/>
          <w:i/>
          <w:sz w:val="24"/>
          <w:szCs w:val="24"/>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informasi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integrasi (1993: 25)</w:t>
      </w:r>
    </w:p>
    <w:p w:rsidR="00850CA6" w:rsidRPr="00850CA6" w:rsidRDefault="00850CA6" w:rsidP="00850CA6">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850CA6">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iklim perubahan dengan memperkenalkan nilai-nilai baru untuk mengubah sikap dan perilaku ke arah modernisasi.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Berperan sebagai pelipat ganda ilmu pengetahuan.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lastRenderedPageBreak/>
        <w:t>Menjadi sarana untuk membantu pelaksanaan program-program pembangunan.</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(1998: 63).</w:t>
      </w:r>
    </w:p>
    <w:p w:rsidR="00850CA6" w:rsidRPr="00850CA6" w:rsidRDefault="00850CA6" w:rsidP="00850CA6">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850CA6">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massa sebagai berikut: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information,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Contributing to social cohesion </w:t>
      </w:r>
      <w:r w:rsidRPr="00850CA6">
        <w:rPr>
          <w:rFonts w:ascii="Times New Roman" w:hAnsi="Times New Roman"/>
          <w:b/>
          <w:iCs/>
          <w:sz w:val="24"/>
          <w:szCs w:val="24"/>
        </w:rPr>
        <w:t>(mendorong kohesi sosial)</w:t>
      </w:r>
      <w:r w:rsidRPr="00850CA6">
        <w:rPr>
          <w:rFonts w:ascii="Times New Roman" w:hAnsi="Times New Roman"/>
          <w:b/>
          <w:i/>
          <w:sz w:val="24"/>
          <w:szCs w:val="24"/>
        </w:rPr>
        <w:t xml:space="preserve"> </w:t>
      </w:r>
      <w:r w:rsidRPr="00850CA6">
        <w:rPr>
          <w:rFonts w:ascii="Times New Roman" w:hAnsi="Times New Roman"/>
          <w:b/>
          <w:iCs/>
          <w:sz w:val="24"/>
          <w:szCs w:val="24"/>
        </w:rPr>
        <w:t>(1991).</w:t>
      </w:r>
    </w:p>
    <w:p w:rsidR="00850CA6" w:rsidRPr="00850CA6" w:rsidRDefault="00850CA6" w:rsidP="00850CA6">
      <w:pPr>
        <w:pStyle w:val="ListParagraph"/>
        <w:spacing w:after="0" w:line="480" w:lineRule="auto"/>
        <w:ind w:right="432"/>
        <w:contextualSpacing w:val="0"/>
        <w:jc w:val="both"/>
        <w:rPr>
          <w:rFonts w:ascii="Times New Roman" w:hAnsi="Times New Roman"/>
          <w:b/>
          <w:i/>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 xml:space="preserve">McQuail (1987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massa ada dua kategori:</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b/>
          <w:sz w:val="24"/>
          <w:szCs w:val="24"/>
        </w:rPr>
      </w:pPr>
      <w:r w:rsidRPr="00850CA6">
        <w:rPr>
          <w:rFonts w:ascii="Times New Roman" w:hAnsi="Times New Roman"/>
          <w:b/>
          <w:sz w:val="24"/>
          <w:szCs w:val="24"/>
        </w:rPr>
        <w:t xml:space="preserve">Fungsi komunikasi massa untuk masyarakat </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sz w:val="24"/>
          <w:szCs w:val="24"/>
        </w:rPr>
      </w:pPr>
      <w:r w:rsidRPr="00850CA6">
        <w:rPr>
          <w:rFonts w:ascii="Times New Roman" w:hAnsi="Times New Roman"/>
          <w:b/>
          <w:sz w:val="24"/>
          <w:szCs w:val="24"/>
        </w:rPr>
        <w:t>Fungsi komunikasi massa untuk individu</w:t>
      </w:r>
      <w:r w:rsidRPr="00850CA6">
        <w:rPr>
          <w:rFonts w:ascii="Times New Roman" w:hAnsi="Times New Roman"/>
          <w:sz w:val="24"/>
          <w:szCs w:val="24"/>
        </w:rPr>
        <w:t>.</w:t>
      </w:r>
    </w:p>
    <w:p w:rsidR="00850CA6" w:rsidRPr="003132AA" w:rsidRDefault="00850CA6" w:rsidP="003132AA">
      <w:pPr>
        <w:tabs>
          <w:tab w:val="left" w:pos="1276"/>
        </w:tabs>
        <w:spacing w:after="0"/>
        <w:ind w:right="851"/>
        <w:jc w:val="both"/>
        <w:rPr>
          <w:rFonts w:ascii="Times New Roman" w:hAnsi="Times New Roman"/>
          <w:sz w:val="24"/>
          <w:szCs w:val="24"/>
          <w:lang w:val="id-ID"/>
        </w:rPr>
      </w:pPr>
    </w:p>
    <w:p w:rsidR="00850CA6" w:rsidRPr="00850CA6" w:rsidRDefault="00850CA6" w:rsidP="00850CA6">
      <w:pPr>
        <w:pStyle w:val="ListParagraph"/>
        <w:spacing w:after="0" w:line="480" w:lineRule="auto"/>
        <w:ind w:right="850" w:hanging="11"/>
        <w:contextualSpacing w:val="0"/>
        <w:jc w:val="both"/>
        <w:rPr>
          <w:rFonts w:ascii="Times New Roman" w:hAnsi="Times New Roman"/>
          <w:sz w:val="24"/>
          <w:szCs w:val="24"/>
        </w:rPr>
      </w:pPr>
      <w:r w:rsidRPr="00850CA6">
        <w:rPr>
          <w:rFonts w:ascii="Times New Roman" w:hAnsi="Times New Roman"/>
          <w:sz w:val="24"/>
          <w:szCs w:val="24"/>
        </w:rPr>
        <w:t>Kedua kategori tersebut dapat di uraikan sebagai berikut :</w:t>
      </w:r>
    </w:p>
    <w:p w:rsidR="00850CA6" w:rsidRPr="00850CA6" w:rsidRDefault="00850CA6" w:rsidP="00850CA6">
      <w:pPr>
        <w:tabs>
          <w:tab w:val="left" w:pos="0"/>
        </w:tabs>
        <w:spacing w:after="0" w:line="480" w:lineRule="auto"/>
        <w:jc w:val="both"/>
        <w:outlineLvl w:val="0"/>
        <w:rPr>
          <w:rFonts w:ascii="Times New Roman" w:hAnsi="Times New Roman"/>
          <w:b/>
          <w:sz w:val="24"/>
          <w:szCs w:val="24"/>
        </w:rPr>
      </w:pPr>
      <w:r w:rsidRPr="00850CA6">
        <w:rPr>
          <w:rFonts w:ascii="Times New Roman" w:hAnsi="Times New Roman"/>
          <w:b/>
          <w:sz w:val="24"/>
          <w:szCs w:val="24"/>
        </w:rPr>
        <w:t>a. Fungsi Komunikasi Massa untuk Masyarakat.</w:t>
      </w:r>
    </w:p>
    <w:p w:rsidR="00850CA6" w:rsidRPr="00850CA6" w:rsidRDefault="00850CA6" w:rsidP="00850CA6">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menyatakan bahwa fungsi komunikasi massa untuk masyarakat meliputi:</w:t>
      </w: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Default="00850CA6" w:rsidP="00850CA6">
      <w:pPr>
        <w:pStyle w:val="ListParagraph"/>
        <w:spacing w:after="0"/>
        <w:ind w:left="1440" w:right="425"/>
        <w:contextualSpacing w:val="0"/>
        <w:jc w:val="both"/>
        <w:rPr>
          <w:rFonts w:ascii="Times New Roman" w:hAnsi="Times New Roman"/>
          <w:b/>
          <w:sz w:val="24"/>
          <w:szCs w:val="24"/>
        </w:rPr>
      </w:pPr>
    </w:p>
    <w:p w:rsidR="00252A07" w:rsidRPr="00850CA6" w:rsidRDefault="00252A07" w:rsidP="00850CA6">
      <w:pPr>
        <w:pStyle w:val="ListParagraph"/>
        <w:spacing w:after="0"/>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Korelasi: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850CA6" w:rsidRPr="00850CA6" w:rsidRDefault="00850CA6" w:rsidP="00850CA6">
      <w:pPr>
        <w:pStyle w:val="ListParagraph"/>
        <w:spacing w:after="0" w:line="480" w:lineRule="auto"/>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Kesinambungan:</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850CA6">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850CA6">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Mobilisasi: </w:t>
      </w:r>
    </w:p>
    <w:p w:rsidR="00850CA6" w:rsidRPr="00850CA6" w:rsidRDefault="00850CA6" w:rsidP="00850CA6">
      <w:pPr>
        <w:pStyle w:val="ListParagraph"/>
        <w:spacing w:after="0"/>
        <w:ind w:left="1418" w:right="425"/>
        <w:contextualSpacing w:val="0"/>
        <w:jc w:val="both"/>
        <w:rPr>
          <w:rFonts w:ascii="Times New Roman" w:hAnsi="Times New Roman"/>
          <w:b/>
          <w:sz w:val="24"/>
          <w:szCs w:val="24"/>
        </w:rPr>
      </w:pPr>
      <w:r w:rsidRPr="00850CA6">
        <w:rPr>
          <w:rFonts w:ascii="Times New Roman" w:hAnsi="Times New Roman"/>
          <w:b/>
          <w:sz w:val="24"/>
          <w:szCs w:val="24"/>
        </w:rPr>
        <w:t>Mengkampanyekan tujuan masyarakat dalam bidang politik, perang, pembangunan ekonomi, pekerjaan dan kadang kala juga dalam bidang agama (2001: 10).</w:t>
      </w:r>
    </w:p>
    <w:p w:rsidR="00850CA6" w:rsidRPr="00850CA6" w:rsidRDefault="00850CA6" w:rsidP="00850CA6">
      <w:pPr>
        <w:tabs>
          <w:tab w:val="left" w:pos="1620"/>
        </w:tabs>
        <w:spacing w:after="0" w:line="480" w:lineRule="auto"/>
        <w:ind w:firstLine="709"/>
        <w:jc w:val="both"/>
        <w:rPr>
          <w:rFonts w:ascii="Times New Roman" w:hAnsi="Times New Roman"/>
          <w:sz w:val="24"/>
          <w:szCs w:val="24"/>
        </w:rPr>
      </w:pPr>
      <w:r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850CA6" w:rsidRPr="00850CA6" w:rsidRDefault="00850CA6" w:rsidP="00850CA6">
      <w:pPr>
        <w:tabs>
          <w:tab w:val="left" w:pos="1620"/>
        </w:tabs>
        <w:spacing w:after="0" w:line="480" w:lineRule="auto"/>
        <w:jc w:val="both"/>
        <w:rPr>
          <w:rFonts w:ascii="Times New Roman" w:hAnsi="Times New Roman"/>
          <w:b/>
          <w:sz w:val="24"/>
          <w:szCs w:val="24"/>
        </w:rPr>
      </w:pPr>
      <w:r w:rsidRPr="00850CA6">
        <w:rPr>
          <w:rFonts w:ascii="Times New Roman" w:hAnsi="Times New Roman"/>
          <w:b/>
          <w:sz w:val="24"/>
          <w:szCs w:val="24"/>
        </w:rPr>
        <w:t>b. Fungsi Komunikasi Massa untuk Individu</w:t>
      </w:r>
    </w:p>
    <w:p w:rsid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Fungsi komunikasi massa untuk individu meliputi :</w:t>
      </w:r>
    </w:p>
    <w:p w:rsidR="00252A07" w:rsidRPr="00850CA6" w:rsidRDefault="00252A07" w:rsidP="00850CA6">
      <w:pPr>
        <w:spacing w:after="0" w:line="480" w:lineRule="auto"/>
        <w:ind w:firstLine="709"/>
        <w:jc w:val="both"/>
        <w:rPr>
          <w:rFonts w:ascii="Times New Roman" w:hAnsi="Times New Roman"/>
          <w:sz w:val="24"/>
          <w:szCs w:val="24"/>
        </w:rPr>
      </w:pPr>
    </w:p>
    <w:p w:rsidR="00850CA6" w:rsidRPr="00850CA6" w:rsidRDefault="00850CA6" w:rsidP="00850CA6">
      <w:pPr>
        <w:numPr>
          <w:ilvl w:val="1"/>
          <w:numId w:val="3"/>
        </w:numPr>
        <w:tabs>
          <w:tab w:val="clear" w:pos="1440"/>
          <w:tab w:val="left" w:pos="993"/>
        </w:tabs>
        <w:spacing w:after="0" w:line="480" w:lineRule="auto"/>
        <w:ind w:left="993" w:right="425" w:hanging="284"/>
        <w:jc w:val="both"/>
        <w:rPr>
          <w:rFonts w:ascii="Times New Roman" w:hAnsi="Times New Roman"/>
          <w:b/>
          <w:sz w:val="24"/>
          <w:szCs w:val="24"/>
        </w:rPr>
      </w:pPr>
      <w:r w:rsidRPr="00850CA6">
        <w:rPr>
          <w:rFonts w:ascii="Times New Roman" w:hAnsi="Times New Roman"/>
          <w:b/>
          <w:sz w:val="24"/>
          <w:szCs w:val="24"/>
        </w:rPr>
        <w:lastRenderedPageBreak/>
        <w:t>Informasi: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 terdekat, masyarakat dan dunia.</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Memuaskan rasa ingin tahu dan minat minum.</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Identitas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nilai-nilai lain (dalam media).</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Meningkatkan pemahamna tentang diri-sendiri.</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Integrasi dan interaksi: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orang lain dan meningkatkan rasa memiliki.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252A07" w:rsidRDefault="00850CA6" w:rsidP="00252A07">
      <w:pPr>
        <w:pStyle w:val="ListParagraph"/>
        <w:numPr>
          <w:ilvl w:val="0"/>
          <w:numId w:val="8"/>
        </w:numPr>
        <w:tabs>
          <w:tab w:val="left" w:pos="993"/>
        </w:tabs>
        <w:spacing w:after="0" w:line="240" w:lineRule="auto"/>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Mengisi waktu. Penyaluran emosi (2002: 22).</w:t>
      </w:r>
    </w:p>
    <w:p w:rsidR="00850CA6" w:rsidRPr="00850CA6" w:rsidRDefault="00850CA6" w:rsidP="00850CA6">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lastRenderedPageBreak/>
        <w:t>Pernyataan  di atas  menunjukan  bahwa  komunikasi  massa  adalah  komunikasi  yang  berlangsung  satu  arah,  media  massa  saluran  komunikasi merupakan  lembaga,  bersifat  umum  dan  sasarannya  pun  beragam.</w:t>
      </w:r>
    </w:p>
    <w:p w:rsidR="00850CA6" w:rsidRPr="00850CA6" w:rsidRDefault="00850CA6" w:rsidP="00850CA6">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t>2.1.5 Model Komunikasi Massa</w:t>
      </w:r>
    </w:p>
    <w:p w:rsidR="00850CA6" w:rsidRPr="00850CA6" w:rsidRDefault="00850CA6" w:rsidP="00850CA6">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dikatakan bahwa ada 4 model komunikasi massa, yakni:</w:t>
      </w: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komunikasi massa ini didasarkan atas anggapan bahwa media massa mampu menimbulkan efek yang amat kuat. Artinya bahwa komunikan dapat dianggap bersifat pasif, dengan demikian media massa dianggap sangat ampuh terhadap komunikannya.</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Komunikasi Satu Tahap.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w:t>
      </w:r>
      <w:r w:rsidRPr="00850CA6">
        <w:rPr>
          <w:rFonts w:ascii="Times New Roman" w:hAnsi="Times New Roman"/>
          <w:b/>
          <w:sz w:val="24"/>
          <w:szCs w:val="24"/>
        </w:rPr>
        <w:lastRenderedPageBreak/>
        <w:t>dari pada volume informasi atau juga dapat terjadi penambahan volume informasi dari yang sebenarnya oleh para pemuka pendapat.</w:t>
      </w:r>
    </w:p>
    <w:p w:rsidR="00850CA6" w:rsidRPr="00850CA6" w:rsidRDefault="00850CA6"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Model komunikasi tahap ganda.</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beranggapan bahwa media massa tidak selalu langsung menuju atau sampai pada komunikannya yang dituju dan juga tidak selalu harus melalui pemuka pendapat.(1993:22)</w:t>
      </w:r>
    </w:p>
    <w:p w:rsidR="00850CA6" w:rsidRDefault="00850CA6" w:rsidP="00252A07">
      <w:pPr>
        <w:spacing w:after="0" w:line="480" w:lineRule="auto"/>
        <w:ind w:firstLine="709"/>
        <w:jc w:val="both"/>
        <w:rPr>
          <w:rFonts w:ascii="Times New Roman" w:hAnsi="Times New Roman"/>
          <w:sz w:val="24"/>
          <w:szCs w:val="24"/>
        </w:rPr>
      </w:pPr>
      <w:r w:rsidRPr="00850CA6">
        <w:rPr>
          <w:rFonts w:ascii="Times New Roman" w:hAnsi="Times New Roman"/>
          <w:sz w:val="24"/>
          <w:szCs w:val="24"/>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252A07" w:rsidRPr="00252A07" w:rsidRDefault="00252A07" w:rsidP="00252A07">
      <w:pPr>
        <w:spacing w:after="0" w:line="480" w:lineRule="auto"/>
        <w:ind w:firstLine="709"/>
        <w:jc w:val="both"/>
        <w:rPr>
          <w:rFonts w:ascii="Times New Roman" w:hAnsi="Times New Roman"/>
          <w:sz w:val="24"/>
          <w:szCs w:val="24"/>
        </w:rPr>
      </w:pPr>
    </w:p>
    <w:p w:rsidR="00850CA6" w:rsidRPr="003132AA" w:rsidRDefault="00850CA6" w:rsidP="003132AA">
      <w:pPr>
        <w:spacing w:after="0" w:line="480" w:lineRule="auto"/>
        <w:ind w:right="425"/>
        <w:jc w:val="both"/>
        <w:rPr>
          <w:rFonts w:ascii="Times New Roman" w:hAnsi="Times New Roman"/>
          <w:b/>
          <w:sz w:val="24"/>
          <w:szCs w:val="24"/>
        </w:rPr>
      </w:pPr>
      <w:r w:rsidRPr="003132AA">
        <w:rPr>
          <w:rFonts w:ascii="Times New Roman" w:hAnsi="Times New Roman"/>
          <w:b/>
          <w:sz w:val="24"/>
          <w:szCs w:val="24"/>
        </w:rPr>
        <w:t>Berikut adalah bagan yang menggambarkan model komunikasi ini:</w:t>
      </w:r>
    </w:p>
    <w:p w:rsidR="00850CA6" w:rsidRPr="00850CA6" w:rsidRDefault="00850CA6" w:rsidP="00850CA6">
      <w:pPr>
        <w:pStyle w:val="ListParagraph"/>
        <w:spacing w:after="0" w:line="480" w:lineRule="auto"/>
        <w:ind w:left="0"/>
        <w:contextualSpacing w:val="0"/>
        <w:jc w:val="center"/>
        <w:outlineLvl w:val="0"/>
        <w:rPr>
          <w:rFonts w:ascii="Times New Roman" w:hAnsi="Times New Roman"/>
          <w:b/>
          <w:sz w:val="24"/>
          <w:szCs w:val="24"/>
          <w:lang w:val="id-ID"/>
        </w:rPr>
      </w:pPr>
      <w:r w:rsidRPr="00850CA6">
        <w:rPr>
          <w:rFonts w:ascii="Times New Roman" w:hAnsi="Times New Roman"/>
          <w:b/>
          <w:sz w:val="24"/>
          <w:szCs w:val="24"/>
        </w:rPr>
        <w:t xml:space="preserve">              GAMBAR 2.</w:t>
      </w:r>
      <w:r w:rsidRPr="00850CA6">
        <w:rPr>
          <w:rFonts w:ascii="Times New Roman" w:hAnsi="Times New Roman"/>
          <w:b/>
          <w:sz w:val="24"/>
          <w:szCs w:val="24"/>
          <w:lang w:val="id-ID"/>
        </w:rPr>
        <w:t>1</w:t>
      </w:r>
    </w:p>
    <w:p w:rsidR="00850CA6" w:rsidRPr="00850CA6" w:rsidRDefault="00252A07" w:rsidP="00850CA6">
      <w:pPr>
        <w:pStyle w:val="ListParagraph"/>
        <w:spacing w:after="0" w:line="480" w:lineRule="auto"/>
        <w:ind w:left="1276" w:right="567"/>
        <w:contextualSpacing w:val="0"/>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288" behindDoc="1" locked="0" layoutInCell="1" allowOverlap="1">
                <wp:simplePos x="0" y="0"/>
                <wp:positionH relativeFrom="column">
                  <wp:posOffset>525145</wp:posOffset>
                </wp:positionH>
                <wp:positionV relativeFrom="paragraph">
                  <wp:posOffset>86995</wp:posOffset>
                </wp:positionV>
                <wp:extent cx="4687570" cy="1916430"/>
                <wp:effectExtent l="12700" t="5715" r="508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7570" cy="1916430"/>
                          <a:chOff x="3619" y="8211"/>
                          <a:chExt cx="5196" cy="3098"/>
                        </a:xfrm>
                      </wpg:grpSpPr>
                      <wps:wsp>
                        <wps:cNvPr id="2" name="Text Box 3"/>
                        <wps:cNvSpPr txBox="1">
                          <a:spLocks noChangeArrowheads="1"/>
                        </wps:cNvSpPr>
                        <wps:spPr bwMode="auto">
                          <a:xfrm>
                            <a:off x="4783" y="10945"/>
                            <a:ext cx="2867"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5D" w:rsidRDefault="00850CA6" w:rsidP="00850CA6">
                              <w:pPr>
                                <w:jc w:val="center"/>
                                <w:rPr>
                                  <w:rFonts w:ascii="Times New Roman" w:hAnsi="Times New Roman" w:cs="Times New Roman"/>
                                  <w:sz w:val="24"/>
                                  <w:szCs w:val="24"/>
                                  <w:lang w:val="id-ID"/>
                                </w:rPr>
                              </w:pPr>
                              <w:r w:rsidRPr="00014479">
                                <w:rPr>
                                  <w:rFonts w:ascii="Times New Roman" w:hAnsi="Times New Roman" w:cs="Times New Roman"/>
                                  <w:sz w:val="24"/>
                                  <w:szCs w:val="24"/>
                                </w:rPr>
                                <w:t>Sumber :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wps:txbx>
                        <wps:bodyPr rot="0" vert="horz" wrap="square" lIns="91440" tIns="45720" rIns="91440" bIns="45720" anchor="t" anchorCtr="0" upright="1">
                          <a:noAutofit/>
                        </wps:bodyPr>
                      </wps:wsp>
                      <wpg:grpSp>
                        <wpg:cNvPr id="3" name="Group 4"/>
                        <wpg:cNvGrpSpPr>
                          <a:grpSpLocks/>
                        </wpg:cNvGrpSpPr>
                        <wpg:grpSpPr bwMode="auto">
                          <a:xfrm>
                            <a:off x="3619" y="8211"/>
                            <a:ext cx="5196" cy="2630"/>
                            <a:chOff x="3619" y="5447"/>
                            <a:chExt cx="5196" cy="2630"/>
                          </a:xfrm>
                        </wpg:grpSpPr>
                        <wps:wsp>
                          <wps:cNvPr id="4" name="Rectangle 5"/>
                          <wps:cNvSpPr>
                            <a:spLocks noChangeArrowheads="1"/>
                          </wps:cNvSpPr>
                          <wps:spPr bwMode="auto">
                            <a:xfrm>
                              <a:off x="3619" y="5447"/>
                              <a:ext cx="5196" cy="2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5112" y="5672"/>
                              <a:ext cx="2191" cy="463"/>
                            </a:xfrm>
                            <a:prstGeom prst="rect">
                              <a:avLst/>
                            </a:prstGeom>
                            <a:solidFill>
                              <a:srgbClr val="FFFFFF"/>
                            </a:solidFill>
                            <a:ln w="9525">
                              <a:solidFill>
                                <a:srgbClr val="000000"/>
                              </a:solidFill>
                              <a:miter lim="800000"/>
                              <a:headEnd/>
                              <a:tailEnd/>
                            </a:ln>
                          </wps:spPr>
                          <wps:txbx>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112" y="6536"/>
                              <a:ext cx="2191" cy="463"/>
                            </a:xfrm>
                            <a:prstGeom prst="rect">
                              <a:avLst/>
                            </a:prstGeom>
                            <a:solidFill>
                              <a:srgbClr val="FFFFFF"/>
                            </a:solidFill>
                            <a:ln w="9525">
                              <a:solidFill>
                                <a:srgbClr val="000000"/>
                              </a:solidFill>
                              <a:miter lim="800000"/>
                              <a:headEnd/>
                              <a:tailEnd/>
                            </a:ln>
                          </wps:spPr>
                          <wps:txbx>
                            <w:txbxContent>
                              <w:p w:rsidR="00850CA6" w:rsidRPr="00014479" w:rsidRDefault="00850CA6" w:rsidP="00850CA6">
                                <w:pPr>
                                  <w:rPr>
                                    <w:rFonts w:ascii="Times New Roman" w:hAnsi="Times New Roman" w:cs="Times New Roman"/>
                                    <w:sz w:val="24"/>
                                    <w:szCs w:val="24"/>
                                  </w:rPr>
                                </w:pPr>
                                <w:r w:rsidRPr="00014479">
                                  <w:rPr>
                                    <w:rFonts w:ascii="Times New Roman" w:hAnsi="Times New Roman" w:cs="Times New Roman"/>
                                    <w:sz w:val="24"/>
                                    <w:szCs w:val="24"/>
                                  </w:rPr>
                                  <w:t>Pemuka pendapat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12" y="7351"/>
                              <a:ext cx="2191" cy="463"/>
                            </a:xfrm>
                            <a:prstGeom prst="rect">
                              <a:avLst/>
                            </a:prstGeom>
                            <a:solidFill>
                              <a:srgbClr val="FFFFFF"/>
                            </a:solidFill>
                            <a:ln w="9525">
                              <a:solidFill>
                                <a:srgbClr val="000000"/>
                              </a:solidFill>
                              <a:miter lim="800000"/>
                              <a:headEnd/>
                              <a:tailEnd/>
                            </a:ln>
                          </wps:spPr>
                          <wps:txbx>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219" y="6135"/>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212" y="6973"/>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1.35pt;margin-top:6.85pt;width:369.1pt;height:150.9pt;z-index:-251656192" coordorigin="3619,8211" coordsize="51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">
                <v:shapetype id="_x0000_t202" coordsize="21600,21600" o:spt="202" path="m,l,21600r21600,l21600,xe">
                  <v:stroke joinstyle="miter"/>
                  <v:path gradientshapeok="t" o:connecttype="rect"/>
                </v:shapetype>
                <v:shape id="Text Box 3" o:spid="_x0000_s1027" type="#_x0000_t202" style="position:absolute;left:4783;top:10945;width:286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B4D5D" w:rsidRDefault="00850CA6" w:rsidP="00850CA6">
                        <w:pPr>
                          <w:jc w:val="center"/>
                          <w:rPr>
                            <w:rFonts w:ascii="Times New Roman" w:hAnsi="Times New Roman" w:cs="Times New Roman"/>
                            <w:sz w:val="24"/>
                            <w:szCs w:val="24"/>
                            <w:lang w:val="id-ID"/>
                          </w:rPr>
                        </w:pPr>
                        <w:r w:rsidRPr="00014479">
                          <w:rPr>
                            <w:rFonts w:ascii="Times New Roman" w:hAnsi="Times New Roman" w:cs="Times New Roman"/>
                            <w:sz w:val="24"/>
                            <w:szCs w:val="24"/>
                          </w:rPr>
                          <w:t>Sumber :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v:textbox>
                </v:shape>
                <v:group id="Group 4" o:spid="_x0000_s1028" style="position:absolute;left:3619;top:8211;width:5196;height:2630" coordorigin="3619,5447" coordsize="5196,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3619;top:5447;width:5196;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Text Box 6" o:spid="_x0000_s1030" type="#_x0000_t202" style="position:absolute;left:5112;top:5672;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v:textbox>
                  </v:shape>
                  <v:shape id="Text Box 7" o:spid="_x0000_s1031" type="#_x0000_t202" style="position:absolute;left:5112;top:6536;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50CA6" w:rsidRPr="00014479" w:rsidRDefault="00850CA6" w:rsidP="00850CA6">
                          <w:pP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Text Box 8" o:spid="_x0000_s1032" type="#_x0000_t202" style="position:absolute;left:5112;top:7351;width:21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AutoShape 9" o:spid="_x0000_s1033" type="#_x0000_t32" style="position:absolute;left:6219;top:6135;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6212;top:6973;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v:group>
            </w:pict>
          </mc:Fallback>
        </mc:AlternateContent>
      </w:r>
    </w:p>
    <w:p w:rsidR="00850CA6" w:rsidRPr="00850CA6" w:rsidRDefault="003132AA" w:rsidP="003132AA">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850CA6" w:rsidRDefault="00850CA6" w:rsidP="00850CA6">
      <w:pPr>
        <w:pStyle w:val="ListParagraph"/>
        <w:spacing w:after="0" w:line="480" w:lineRule="auto"/>
        <w:ind w:left="0"/>
        <w:contextualSpacing w:val="0"/>
        <w:jc w:val="center"/>
        <w:rPr>
          <w:rFonts w:ascii="Times New Roman" w:hAnsi="Times New Roman"/>
          <w:b/>
          <w:sz w:val="24"/>
          <w:szCs w:val="24"/>
        </w:rPr>
      </w:pPr>
    </w:p>
    <w:p w:rsidR="00850CA6" w:rsidRPr="00850CA6" w:rsidRDefault="00850CA6" w:rsidP="00850CA6">
      <w:pPr>
        <w:pStyle w:val="ListParagraph"/>
        <w:spacing w:after="0" w:line="480" w:lineRule="auto"/>
        <w:ind w:left="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91" w:firstLine="72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B4D5D" w:rsidRPr="008B4D5D" w:rsidRDefault="00850CA6" w:rsidP="008B4D5D">
      <w:pPr>
        <w:pStyle w:val="ListParagraph"/>
        <w:tabs>
          <w:tab w:val="left" w:pos="0"/>
        </w:tabs>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lastRenderedPageBreak/>
        <w:t>Berbagai pengertian komunikasi yang dipaparkan oleh pakar komunikasi bisa disimpulkan bahwa model komunikasi massa dibuat dan dikembangkan secara berbeda satu sama lain.</w:t>
      </w: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Pusat dari studi mengenai komunikasi massa adalah media. 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massa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50CA6" w:rsidRPr="00850CA6" w:rsidRDefault="00850CA6" w:rsidP="008B4D5D">
      <w:pPr>
        <w:tabs>
          <w:tab w:val="left" w:pos="709"/>
          <w:tab w:val="left" w:pos="7230"/>
        </w:tabs>
        <w:spacing w:after="0" w:line="240" w:lineRule="auto"/>
        <w:ind w:left="1020" w:right="567"/>
        <w:jc w:val="both"/>
        <w:rPr>
          <w:rFonts w:ascii="Times New Roman" w:hAnsi="Times New Roman"/>
          <w:b/>
          <w:sz w:val="24"/>
          <w:szCs w:val="24"/>
        </w:rPr>
      </w:pPr>
      <w:r w:rsidRPr="00850CA6">
        <w:rPr>
          <w:rFonts w:ascii="Times New Roman" w:hAnsi="Times New Roman"/>
          <w:b/>
          <w:sz w:val="24"/>
          <w:szCs w:val="24"/>
        </w:rPr>
        <w:t>“Sarana komunikasi dalam kehidupan manusia yang memunyai kemampuan untuk mengungkapkan aspirasi antar manusia secara universal berbagai isi pesan.” (1996 :110)</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yakni :</w:t>
      </w:r>
    </w:p>
    <w:p w:rsidR="00850CA6" w:rsidRPr="00850CA6" w:rsidRDefault="00850CA6" w:rsidP="008B4D5D">
      <w:pPr>
        <w:spacing w:after="0" w:line="240" w:lineRule="auto"/>
        <w:ind w:left="1077" w:right="709"/>
        <w:jc w:val="both"/>
        <w:rPr>
          <w:rFonts w:ascii="Times New Roman" w:hAnsi="Times New Roman"/>
          <w:b/>
          <w:sz w:val="24"/>
          <w:szCs w:val="24"/>
        </w:rPr>
      </w:pPr>
      <w:r w:rsidRPr="00850CA6">
        <w:rPr>
          <w:rFonts w:ascii="Times New Roman" w:hAnsi="Times New Roman"/>
          <w:b/>
          <w:sz w:val="24"/>
          <w:szCs w:val="24"/>
        </w:rPr>
        <w:t>“Media massa adalah alat yang di gunakan dalam penyampaian pesan dari sumber kepada khalayak (penerima) dengan menggunakan alat-alat komunikasi mekanis seperti surat kabar, televisi, radio dan film.” (1998:122).</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tersebut sangatlah banyak ragam dan bentuknya. Media massa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850CA6">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Media massa cetak : surat kabar, majalah, dll.</w:t>
      </w:r>
    </w:p>
    <w:p w:rsidR="008B4D5D" w:rsidRPr="008B4D5D" w:rsidRDefault="00850CA6" w:rsidP="008B4D5D">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Media elektronik : radio, televisi, film (1996: 98).</w:t>
      </w: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Ada beberapa unsur penting dalam media massa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Umpan balik khalayak sasaran (1996: 98).</w:t>
      </w:r>
    </w:p>
    <w:p w:rsidR="00850CA6" w:rsidRPr="00850CA6" w:rsidRDefault="00850CA6" w:rsidP="00850CA6">
      <w:pPr>
        <w:pStyle w:val="ListParagraph"/>
        <w:tabs>
          <w:tab w:val="left" w:pos="1350"/>
        </w:tabs>
        <w:spacing w:after="0"/>
        <w:ind w:left="1350" w:right="567"/>
        <w:contextualSpacing w:val="0"/>
        <w:jc w:val="both"/>
        <w:rPr>
          <w:rFonts w:ascii="Times New Roman" w:hAnsi="Times New Roman"/>
          <w:b/>
          <w:sz w:val="24"/>
          <w:szCs w:val="24"/>
        </w:rPr>
      </w:pPr>
    </w:p>
    <w:p w:rsidR="00850CA6" w:rsidRPr="008B4D5D" w:rsidRDefault="00850CA6" w:rsidP="00850CA6">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2.2.1 Efek Pesan Komunikasi Massa </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Pengantar </w:t>
      </w:r>
      <w:r w:rsidRPr="00850CA6">
        <w:rPr>
          <w:rFonts w:ascii="Times New Roman" w:hAnsi="Times New Roman" w:cs="Times New Roman"/>
          <w:sz w:val="24"/>
          <w:szCs w:val="24"/>
        </w:rPr>
        <w:t xml:space="preserve"> adalah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a. Efek Kognitif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b. Efek Afektif</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c. Efek Behavorial (2007: 52-57)</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Efek kognirtif yaitu efek yang timbul pada diri komunikan yang sifatnya informatif bagi dirinya. Efek afektif ini berpengaruh lebih tinggi dari efek kognitif. Tujuan dari komunikasi massa bukan hanya sekedar memberitahu khalayak tentang sesuatu, tetapi lebih dari itu, khalayak diharpakan dapat </w:t>
      </w:r>
      <w:r w:rsidRPr="00850CA6">
        <w:rPr>
          <w:rFonts w:ascii="Times New Roman" w:hAnsi="Times New Roman" w:cs="Times New Roman"/>
          <w:sz w:val="24"/>
          <w:szCs w:val="24"/>
        </w:rPr>
        <w:lastRenderedPageBreak/>
        <w:t>merasakn perasaan ibu, terharu, sedih, gembira, marah, dan sebagainya. Efek behavorial merupakan akibatr yang timbul pada diri khalayak dalam bentuk perlaku, tindakan atau kegiatan.</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Budiono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Menafsir Buruan Cium Gue </w:t>
      </w:r>
      <w:r w:rsidRPr="00850CA6">
        <w:rPr>
          <w:rFonts w:ascii="Times New Roman" w:hAnsi="Times New Roman" w:cs="Times New Roman"/>
          <w:sz w:val="24"/>
          <w:szCs w:val="24"/>
        </w:rPr>
        <w:t>mengemukakan :</w:t>
      </w:r>
    </w:p>
    <w:p w:rsidR="00850CA6" w:rsidRPr="00850CA6" w:rsidRDefault="00850CA6" w:rsidP="008B4D5D">
      <w:pPr>
        <w:spacing w:before="240" w:line="240" w:lineRule="auto"/>
        <w:ind w:left="1077" w:right="567"/>
        <w:jc w:val="both"/>
        <w:rPr>
          <w:rFonts w:ascii="Times New Roman" w:hAnsi="Times New Roman" w:cs="Times New Roman"/>
          <w:b/>
          <w:sz w:val="24"/>
          <w:szCs w:val="24"/>
        </w:rPr>
      </w:pPr>
      <w:r w:rsidRPr="00850CA6">
        <w:rPr>
          <w:rFonts w:ascii="Times New Roman" w:hAnsi="Times New Roman" w:cs="Times New Roman"/>
          <w:b/>
          <w:sz w:val="24"/>
          <w:szCs w:val="24"/>
        </w:rPr>
        <w:t>Film adalah mredia komunikasi seseorang atau sekelompok orng yang bermaksud menyampaikan pesan dan makna tertentu kepada para penonton melalui rrangkaian gambar atau dasar skenario (2004:21)</w:t>
      </w: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sebagai media massa yang merupakan sebuah bentuk seni selain bertujuan untuk dinikmati, juga merupakan media yang efektif penyadaran terhadap masyarakat. Kekuatan dan kemampuan film menjangkau banyak segmen sosial, hingga membuat para ahli sepakat bahwa film memiliki potensi untuk mempengaruhi penontonnya. Sejak itu, merebahkan berbagai penelitian yang melihat dampak film terhadap masyarakat.</w:t>
      </w: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Film umumnya dibangun dengan banyak tanda. Tanda-tanda itu termasuk berbagai sistem tanda yang bekerjasama dengan baik dalam upaya mencapai efek yang diharpkan.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berpendapat : </w:t>
      </w:r>
    </w:p>
    <w:p w:rsidR="00850CA6" w:rsidRPr="00850CA6" w:rsidRDefault="00850CA6" w:rsidP="008B4D5D">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Yang paling penting dalam film adalah gambar dan suara ; kata yang diucapkan (ditambah denga suara-suara lain yang mengiri gambar-gambar) dan musik fil (2009:127-128)</w:t>
      </w:r>
    </w:p>
    <w:p w:rsidR="00850CA6" w:rsidRPr="00850CA6" w:rsidRDefault="00850CA6" w:rsidP="00850CA6">
      <w:pPr>
        <w:spacing w:before="24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Film merupakan suatu makna, sedang gambar merupakan bahasanya. Bahasa merupakan suatu sistem yang sistematis dan sistemis. Dalam bahasa terdapat subsitem-fonologi, gramatika, dan leksikon-dunia bunyi dan dunia makna yang bertemu dan membentuk struktur. Di antara keduanya itu terdapatlah konteks yang mempengaruhi keserasian sistem suatu bahasa. Konteks yaitu unsur d luar bahasa yang kemudian dikaji dalam pragmatik ini.</w:t>
      </w:r>
    </w:p>
    <w:p w:rsidR="00850CA6" w:rsidRPr="00850CA6" w:rsidRDefault="00850CA6" w:rsidP="00850CA6">
      <w:pPr>
        <w:spacing w:before="24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 xml:space="preserve">Film sementara itu adalah merupakan suarty media komunikasi massa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Ilmu, Teori dan Filsafat Komunikasi :</w:t>
      </w:r>
    </w:p>
    <w:p w:rsidR="00850CA6" w:rsidRPr="00850CA6" w:rsidRDefault="00850CA6" w:rsidP="008B4D5D">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Film juga banyak digunakan sebagai alat bantu untuk memberikan suatu penjelasan, baik dari gambar maupun suaranya, ataupun dalam segi atur ceritanya. (2003:209)</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merupakan suatu makna, sebagai alat bantu untuk memberikan suatu penjelasan, sedang gambar merupakan bahasanya. Bahasa merupakan suatu sistem yang sistematis dan sistemis.</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 Pengertian Film</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t xml:space="preserve">Film merupakan bagaian dari kehidupan modern. Oleh karena itu, film tidak mungkin dipisahkan dari kehidupan masyarakat modern. Film merupakan seni mutakhir di abad ke-20. Ia dapat menghibur, mendidik, melibatkan perasaan, 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Dasar-Dasar Apresiasi Film :</w:t>
      </w:r>
    </w:p>
    <w:p w:rsidR="00850CA6" w:rsidRPr="00850CA6" w:rsidRDefault="00850CA6" w:rsidP="00850CA6">
      <w:pPr>
        <w:spacing w:after="0" w:line="240" w:lineRule="auto"/>
        <w:ind w:left="1417" w:right="283"/>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Film dan pendekatan yang serius terhadapnya, seperti studi sastra, musik, teater, dapat menyambung pengalaman dan nilai-nilai kemanusiaan.(1996:85)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atau gambar bergerak (dalam bahasa inggris disebut motion picture) adalah serangkain gambar-gambar yang diproyeksikam pada sebuah layar agar tercapai ilusi (tipuan) gerak yang hidup.</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Pengertian film kini juga diartikan sebagai sebuah genre (cabang) dalam kesenian. Sama seperti seni tari, seni musik, film juga diaggap merupakam salah satu seni. Karena didalam sebuah film atau rekaman gambar bergerak, kita dapat menemukan berbagai jenis seni yang direkam. Contoh dalam fil ada seni artistik, dimana pengambilan gambarnya harus indah, bagus dan enak dipandang. Seni musik juga menjadi hal yang erat dalam film. Sebuah film tanpa seni musik hanya akan menjadi film yang hambar. Seni peran atau akting juga sangat dituntut dalam sebuah film.</w:t>
      </w:r>
    </w:p>
    <w:p w:rsidR="00850CA6" w:rsidRPr="00252A07"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2.3.1 Jenis-Jenis Film</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(2003:210-215)</w:t>
      </w:r>
    </w:p>
    <w:p w:rsidR="00850CA6" w:rsidRDefault="00850CA6" w:rsidP="00850CA6">
      <w:pPr>
        <w:pStyle w:val="ListParagraph"/>
        <w:spacing w:after="0" w:line="480" w:lineRule="auto"/>
        <w:ind w:left="1587"/>
        <w:jc w:val="both"/>
        <w:rPr>
          <w:rFonts w:ascii="Times New Roman" w:hAnsi="Times New Roman"/>
          <w:sz w:val="24"/>
          <w:szCs w:val="24"/>
        </w:rPr>
      </w:pPr>
    </w:p>
    <w:p w:rsidR="00252A07" w:rsidRPr="00252A07" w:rsidRDefault="00252A07" w:rsidP="00850CA6">
      <w:pPr>
        <w:pStyle w:val="ListParagraph"/>
        <w:spacing w:after="0" w:line="480" w:lineRule="auto"/>
        <w:ind w:left="1587"/>
        <w:jc w:val="both"/>
        <w:rPr>
          <w:rFonts w:ascii="Times New Roman" w:hAnsi="Times New Roman"/>
          <w:sz w:val="24"/>
          <w:szCs w:val="24"/>
        </w:rPr>
      </w:pPr>
      <w:bookmarkStart w:id="0" w:name="_GoBack"/>
      <w:bookmarkEnd w:id="0"/>
    </w:p>
    <w:p w:rsidR="00850CA6" w:rsidRDefault="00850CA6" w:rsidP="008B4D5D">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lastRenderedPageBreak/>
        <w:t xml:space="preserve">Film cerita adalah jenis film yang mengandung suatu cerita, yaitu yang lazim dipertunjukan di gedung-gedung bioskop dengan para bintang film yang tenar. Film cerita adalah film yang menyajikan kepada publik sebuah cerita, sebagai cerita harus mengangandung unsur-unsur yang dapat menyentuh rasa manusia. 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 Film dokumenter biasanya diputar di kampus-kampus, sekolah, ruang-ruang pertemuan pabrik-pabrik dan bangsal-bangsal lainnya. Tetapi dengan adanya televisi dan televisi kabel film dokumenter yang hanya bisa di lihat oleh publik terbatas kini bisa di tonton oleh banyak orang.</w:t>
      </w:r>
    </w:p>
    <w:p w:rsidR="008B4D5D" w:rsidRPr="008B4D5D" w:rsidRDefault="008B4D5D" w:rsidP="008B4D5D">
      <w:pPr>
        <w:spacing w:after="0" w:line="480" w:lineRule="auto"/>
        <w:ind w:firstLine="72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2.3.2 Unsur-unsur Film</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Unsur-unsur film yang dihasilkan seorang tenaga kreatif hendaknya dilihat keterikatannya dengan unsur-unsur film yang lain. Namun, masing-masing unsur film memang bisa dinilai secara terpisah-pisah. Hal ini biasa ditemukan dalam ajang penghargaan atau festival film.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 xml:space="preserve">Sutradara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850CA6">
      <w:pPr>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 xml:space="preserve">Sutradara mempunya tanggung jawab dalam aspek kreatif dan artistik, baik intepretasi maupun teknis, dari sebuah produksi film. Dalam praktis kerjanya, sutradara melaksanakan apa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Penulis skenario merupakan proses bertahap yang bermula dengan ide orisinil dan berdasarkan ide tertulis yang lain. Misalnya dari cerita pendek, cerita berdasarkan kisah nyata, naskah drama, dan novel. Tugas penulis skenario sendiri adalah membangun jalan cerita yang baik dan logis. Pengembangan gagasan(ide) tertuang jelas melalui jalan cerita dan perwatakan tokoh-tokohnya.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Juru kamera bekerjasama dengan sutradara dalam kerja di lapangan, untuk menenrtukan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(pengambilan gambar). Disamping itu , ia bertanggung jawab memeriksa hasil syuting dan menjadi pengawas pada proses akhir film di labolaturium agar mendapatkan hasil akhir yang bagus.</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bertugas menyusun hasil syuting hingga membentuki suatu kesatuan cerita. Ia bekerja dibawah pengawasan sutradara tanpa mematikan kreatifitasnya. Tugas editor sangat penting dalam hasil akhir sebuah produksi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Pr="00850CA6">
        <w:rPr>
          <w:rFonts w:ascii="Times New Roman" w:hAnsi="Times New Roman" w:cs="Times New Roman"/>
          <w:sz w:val="24"/>
          <w:szCs w:val="24"/>
        </w:rPr>
        <w:t xml:space="preserve"> ( tempat dan waktu berlangsungnya cerita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Seorang penata suara akan mengolah materi suara dari berbagai sistem rekaman. Proses rekaman suatu pada film, sma pentingnya pada saat pengeditan atau prnyuntingan.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Musik menjadi sangat penting dalam dunia perfilman sekarang,  hampir semua jenis film menggunakan musik sebagai salah satu instrumen produksinya. Musik bukan hanya menjadi latar belakang dari sebuah film tapi juga membangun emosi penonton dan memperkaya keindahan suatu film. Tugas penata musiknya untuk mencari dan menggabungkan suatu </w:t>
      </w:r>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 dengan musik yang pas melatar-belakanginya.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Pemeran film menjadi sosok yang menjadi ujung tombak dalam sebuah produksi film. Betapa tidak, hasil kerja dari semua pekerja film akan menjadi taruhan dalam akting seorang pemeran film. Karena itulah penampilan aktor dan aktris gemerlapan, gaya hidup mereka menyemarakan dunia produksi film. Kehidupan mereka disekspos banyak media untuk diberitakan ke khalayak luas.</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Semiotika adalah suatu ilmu atau metode analisis untuk menguji tanda. Tanda-tanda adalah perangkat yang kita pakai dalam upaya berusaha mencari jalan didunia ini. Penjelajahan semiotika sebagai metode kajian ke dalam berbagai cabang keilmuan ini dimungkinkan karena ada kecenderungan untuk memandang </w:t>
      </w:r>
      <w:r w:rsidRPr="00850CA6">
        <w:rPr>
          <w:rFonts w:ascii="Times New Roman" w:hAnsi="Times New Roman" w:cs="Times New Roman"/>
          <w:sz w:val="24"/>
          <w:szCs w:val="24"/>
        </w:rPr>
        <w:lastRenderedPageBreak/>
        <w:t>berbagai wacana sosial sebagai fenomena bahasa. Dengan kata lain, bahasa dijadikan model dalam berbagai wacana sosial. Berdasarkan pandangan semiotika, bila seluruh praktek sosial dapat dianggap sebagai fenomena bahasa, maka semuanya dapat juga dipandang sebagai tanda. Hal ini dimungkinkan karena luasnya pengertian tanda itu sendiri.</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bukanya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Barthes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Pr="00850CA6" w:rsidRDefault="00850CA6" w:rsidP="00D170C1">
      <w:pPr>
        <w:spacing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Semiotika adalah surtu ilmu atau metode analisis untuk mengkaji tanda. Tanda-tanda adalah perangkat yang kita pakai dalam upaya berusaha mencari jalan di dunia ini, di tengah-tengah manusia dan bersama-sama manusia. Semiotika, atau dalam istilah semiologi, pada dasrnya hendak mempelajari bagaimana kemanusian (</w:t>
      </w:r>
      <w:r w:rsidRPr="00850CA6">
        <w:rPr>
          <w:rFonts w:ascii="Times New Roman" w:hAnsi="Times New Roman" w:cs="Times New Roman"/>
          <w:b/>
          <w:i/>
          <w:sz w:val="24"/>
          <w:szCs w:val="24"/>
        </w:rPr>
        <w:t>humanity</w:t>
      </w:r>
      <w:r w:rsidRPr="00850CA6">
        <w:rPr>
          <w:rFonts w:ascii="Times New Roman" w:hAnsi="Times New Roman" w:cs="Times New Roman"/>
          <w:b/>
          <w:sz w:val="24"/>
          <w:szCs w:val="24"/>
        </w:rPr>
        <w:t>) memaknai hal-hal (</w:t>
      </w:r>
      <w:r w:rsidRPr="00850CA6">
        <w:rPr>
          <w:rFonts w:ascii="Times New Roman" w:hAnsi="Times New Roman" w:cs="Times New Roman"/>
          <w:b/>
          <w:i/>
          <w:sz w:val="24"/>
          <w:szCs w:val="24"/>
        </w:rPr>
        <w:t>things</w:t>
      </w:r>
      <w:r w:rsidRPr="00850CA6">
        <w:rPr>
          <w:rFonts w:ascii="Times New Roman" w:hAnsi="Times New Roman" w:cs="Times New Roman"/>
          <w:b/>
          <w:sz w:val="24"/>
          <w:szCs w:val="24"/>
        </w:rPr>
        <w:t>). Memaknai (</w:t>
      </w:r>
      <w:r w:rsidRPr="00850CA6">
        <w:rPr>
          <w:rFonts w:ascii="Times New Roman" w:hAnsi="Times New Roman" w:cs="Times New Roman"/>
          <w:b/>
          <w:i/>
          <w:sz w:val="24"/>
          <w:szCs w:val="24"/>
        </w:rPr>
        <w:t>to sinify</w:t>
      </w:r>
      <w:r w:rsidRPr="00850CA6">
        <w:rPr>
          <w:rFonts w:ascii="Times New Roman" w:hAnsi="Times New Roman" w:cs="Times New Roman"/>
          <w:b/>
          <w:sz w:val="24"/>
          <w:szCs w:val="24"/>
        </w:rPr>
        <w:t>) dalam hal ini tidak dapat dicampurkan dengan mengkomunikasikan (</w:t>
      </w:r>
      <w:r w:rsidRPr="00850CA6">
        <w:rPr>
          <w:rFonts w:ascii="Times New Roman" w:hAnsi="Times New Roman" w:cs="Times New Roman"/>
          <w:b/>
          <w:i/>
          <w:sz w:val="24"/>
          <w:szCs w:val="24"/>
        </w:rPr>
        <w:t>to communicate</w:t>
      </w:r>
      <w:r w:rsidRPr="00850CA6">
        <w:rPr>
          <w:rFonts w:ascii="Times New Roman" w:hAnsi="Times New Roman" w:cs="Times New Roman"/>
          <w:b/>
          <w:sz w:val="24"/>
          <w:szCs w:val="24"/>
        </w:rPr>
        <w:t>). Memaknai berarti bahwa objek-objek itu hendak membawa informasi, dalam hal mana objek-objek itu herndak berkomunikasi, tetapi juga mengkonsitusi sistem tersebut dari tanda (2009:15)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Dengan tanda-tanda kita mencari keterarturan ditengah-tengah dunia, dari definisi ini bahwa bagaimana manusia bisa memakai tanda tersebut tanpa harus dicampuradukan dalam hal lain, karena tanda-tanda tersebut juga dapat membawa informasi tersendiri.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Semiotika menaruh perhatian pada apa pun yang dapat dinyatakan sebagai tanda. Sebuah tanda adalah semua hal yang dapat diambil sebagai penanda yang mempunya arti penting untuk menggantikan sesuatu yang lain. Sesuatu yang lain tersebut tidak perlu harus ada, atau tanda itu secara nyata ada di suatu tempat pada suatu waktu tertentu. Dengan begitu, semiotika pada prinsipnya adalah sebuah disiplin yang mempelajari apa pun yang bisa digunakan untuk menyatakan sesuatu kebohongan. Jika sesuatu tersebuttidak dapat digunakan untuk mengatakan sesuatu kebohongan, sebaiknya tidak bisa digunakan untuk mengatakan kebenaran. (2009:18)</w:t>
      </w:r>
    </w:p>
    <w:p w:rsidR="00850CA6" w:rsidRPr="00850CA6" w:rsidRDefault="00850CA6" w:rsidP="00850CA6">
      <w:pPr>
        <w:spacing w:after="0" w:line="480" w:lineRule="auto"/>
        <w:ind w:left="1417" w:right="340"/>
        <w:jc w:val="both"/>
        <w:rPr>
          <w:rFonts w:ascii="Times New Roman" w:hAnsi="Times New Roman" w:cs="Times New Roman"/>
          <w:b/>
          <w:sz w:val="24"/>
          <w:szCs w:val="24"/>
        </w:rPr>
      </w:pPr>
    </w:p>
    <w:p w:rsidR="00850CA6" w:rsidRPr="00850CA6" w:rsidRDefault="00850CA6" w:rsidP="00850CA6">
      <w:pPr>
        <w:spacing w:before="240"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Penanda dilihat sebagai bentuk atau wujud fisik dapat dikenal melalui wujud karya arsitektur, sedang petanda dilihat sebagai makna yang terungkap melalui konsep, fungsi dan/atau nilai-nilai yang terkandung didalam karya arsitektur. Eksistensi semiotika Saussure adalah relasi antara penanda dan petanda brdasarkan konvensi, biasa disebut dengan signifikasi. Semiotika signifikasi adalah sistem tanda yang berdasarkan aturan atau konvensi tertentu. Kesepakatan sosisal diperlukan untruk dapat memaknai tanda tersebut.</w:t>
      </w:r>
    </w:p>
    <w:p w:rsidR="00850CA6" w:rsidRPr="00850CA6" w:rsidRDefault="00850CA6" w:rsidP="00850CA6">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Dari pengertian diatas bahwa sebuah penanda dan petanda itu sangat berkaitan satu sama lain yang tidak dapat dipisahkan, karena petanda merupakan arti dari sebuah penanda. Dan suatu kesepakatan yang sudah dimaknai secara </w:t>
      </w:r>
      <w:r w:rsidRPr="00850CA6">
        <w:rPr>
          <w:rFonts w:ascii="Times New Roman" w:hAnsi="Times New Roman" w:cs="Times New Roman"/>
          <w:sz w:val="24"/>
          <w:szCs w:val="24"/>
        </w:rPr>
        <w:lastRenderedPageBreak/>
        <w:t xml:space="preserve">umum itu merupakan arti bagi semuanya dengan aturan yang telah disepakati bersama. </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2.5 Konstruksi Realitas Sosial</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Pr="00850CA6">
        <w:rPr>
          <w:rFonts w:ascii="Times New Roman" w:hAnsi="Times New Roman" w:cs="Times New Roman"/>
          <w:sz w:val="24"/>
          <w:szCs w:val="24"/>
        </w:rPr>
        <w:t>) didefinisikan sebagai prosesn sosial melalui tindakan dzn interaksi dimana individu menciptakan secara terus-menerus suartu realitas yang dimiliki dan dialami bersama secara subyektif.</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Hal terpenting dalam objektivasi adalah pembuatan signifikasi, yaitu pembuatan tanda-tanda oleh manusia. Berger dan luckman mengatakn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Sebauh wilayah penanda (signifikasi) menjebatani wilayah-wilayah kenyataan, dapat didefinisika sebagai sebauah simbol dan modus linguistik, dengan apa trensedensi seperti itu dicapai, dapat juga dinamakan bahasa simbol. Kemudian pada tingkat simbolosme, signifikasi, linguistik, terlepas secara maksimal dari “disini dan sekarang” dalam kehidupan sehari-hari. Oleh karena itu bahasa memegang peranan penting dalam objektivasi terhadap tanda-tanda dan bahkan tidak saja dapat memasuki wilayah de facto, melainkan juga </w:t>
      </w:r>
      <w:r w:rsidRPr="00850CA6">
        <w:rPr>
          <w:rFonts w:ascii="Times New Roman" w:hAnsi="Times New Roman" w:cs="Times New Roman"/>
          <w:i/>
          <w:sz w:val="24"/>
          <w:szCs w:val="24"/>
        </w:rPr>
        <w:t>a priory</w:t>
      </w:r>
      <w:r w:rsidRPr="00850CA6">
        <w:rPr>
          <w:rFonts w:ascii="Times New Roman" w:hAnsi="Times New Roman" w:cs="Times New Roman"/>
          <w:sz w:val="24"/>
          <w:szCs w:val="24"/>
        </w:rPr>
        <w:t xml:space="preserve"> yang berdasarkan kenyataan lain, tidak dapat dimasuki dalam pengalaman sehari-hari.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r w:rsidRPr="00850CA6">
        <w:rPr>
          <w:rFonts w:ascii="Times New Roman" w:hAnsi="Times New Roman" w:cs="Times New Roman"/>
          <w:b/>
          <w:sz w:val="24"/>
          <w:szCs w:val="24"/>
        </w:rPr>
        <w:t xml:space="preserve">Barger dan Luckman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r w:rsidRPr="00850CA6">
        <w:rPr>
          <w:rFonts w:ascii="Times New Roman" w:hAnsi="Times New Roman" w:cs="Times New Roman"/>
          <w:sz w:val="24"/>
          <w:szCs w:val="24"/>
        </w:rPr>
        <w:t>mengatakan :</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Insitusi masyarakat tercipta dan dipertahankan atau diubah melalui tindakan dan interaksi manusia. Meskipun masyarakat dan insitusi sosial terlihat nyata secara obyektif namun pada kenyataan semuanya dibangun dalam definisi subjektif melalui proses interaksi. (1990:50)</w:t>
      </w:r>
    </w:p>
    <w:p w:rsidR="00850CA6" w:rsidRPr="00850CA6"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Objektivitas baru bisa terjadi melalui penegasan berulang-ulang yang diberikan oleh orang lain yang memiliki definisi subjektif yang sama. Paada tingkat generalitas yang paling tinggi, manusia menciptakan dunia dalam makna simbolis yang universal, yaitu panangan hidupnya yang menyeluruh, yang memberi legitimasa dan mengatur benrtuk-bentuk sosial serta memberi makna pada berbagai bidang kehidupannya.</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Proses kontruksinya, jika dilihart dari perspektif teori Berger dan Luckman berlangsung melalui interaksi sosial yang dialektis dari tiga benruk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reality.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lastRenderedPageBreak/>
        <w:t xml:space="preserve">Subjective reality, merupakan konstruksi definisi realitas yang dimiliki individu dan dikontruksi melalui proses internalisasi. </w:t>
      </w:r>
    </w:p>
    <w:p w:rsidR="00850CA6" w:rsidRPr="00850CA6" w:rsidRDefault="00850CA6" w:rsidP="00850CA6">
      <w:pPr>
        <w:spacing w:after="0" w:line="480" w:lineRule="auto"/>
        <w:ind w:left="720"/>
        <w:jc w:val="both"/>
        <w:rPr>
          <w:rFonts w:ascii="Times New Roman" w:hAnsi="Times New Roman"/>
          <w:sz w:val="24"/>
          <w:szCs w:val="24"/>
        </w:rPr>
      </w:pPr>
    </w:p>
    <w:p w:rsidR="007A2BF0" w:rsidRPr="00850CA6" w:rsidRDefault="00850CA6" w:rsidP="00850CA6">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Realitas subjektif yang dimiliki masing-masing individu merupakan basis untuk melibatkan diri dalam proses ekternalisasi, atau proses interaksi sosial dalam individu lain dalam sebuah struktur sosial. Melalui proses ekternalisasi itulah individu secara kolektif berpotensi melakukan objektifikasi, memunculkan sebauh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3132AA">
      <w:headerReference w:type="default" r:id="rId9"/>
      <w:footerReference w:type="first" r:id="rId10"/>
      <w:pgSz w:w="11906" w:h="16838"/>
      <w:pgMar w:top="2268" w:right="1701" w:bottom="2835"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25" w:rsidRDefault="00335B25" w:rsidP="003C18E5">
      <w:pPr>
        <w:spacing w:after="0" w:line="240" w:lineRule="auto"/>
      </w:pPr>
      <w:r>
        <w:separator/>
      </w:r>
    </w:p>
  </w:endnote>
  <w:endnote w:type="continuationSeparator" w:id="0">
    <w:p w:rsidR="00335B25" w:rsidRDefault="00335B25" w:rsidP="003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37"/>
      <w:docPartObj>
        <w:docPartGallery w:val="Page Numbers (Bottom of Page)"/>
        <w:docPartUnique/>
      </w:docPartObj>
    </w:sdtPr>
    <w:sdtEndPr/>
    <w:sdtContent>
      <w:p w:rsidR="003C18E5" w:rsidRDefault="00335B25">
        <w:pPr>
          <w:pStyle w:val="Footer"/>
          <w:jc w:val="center"/>
        </w:pPr>
        <w:r>
          <w:fldChar w:fldCharType="begin"/>
        </w:r>
        <w:r>
          <w:instrText xml:space="preserve"> PAGE   \* MERGEFORMAT </w:instrText>
        </w:r>
        <w:r>
          <w:fldChar w:fldCharType="separate"/>
        </w:r>
        <w:r w:rsidR="00252A07">
          <w:rPr>
            <w:noProof/>
          </w:rPr>
          <w:t>12</w:t>
        </w:r>
        <w:r>
          <w:rPr>
            <w:noProof/>
          </w:rPr>
          <w:fldChar w:fldCharType="end"/>
        </w:r>
      </w:p>
    </w:sdtContent>
  </w:sdt>
  <w:p w:rsidR="003C18E5" w:rsidRDefault="003C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25" w:rsidRDefault="00335B25" w:rsidP="003C18E5">
      <w:pPr>
        <w:spacing w:after="0" w:line="240" w:lineRule="auto"/>
      </w:pPr>
      <w:r>
        <w:separator/>
      </w:r>
    </w:p>
  </w:footnote>
  <w:footnote w:type="continuationSeparator" w:id="0">
    <w:p w:rsidR="00335B25" w:rsidRDefault="00335B25" w:rsidP="003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36"/>
      <w:docPartObj>
        <w:docPartGallery w:val="Page Numbers (Top of Page)"/>
        <w:docPartUnique/>
      </w:docPartObj>
    </w:sdtPr>
    <w:sdtEndPr/>
    <w:sdtContent>
      <w:p w:rsidR="003C18E5" w:rsidRDefault="00335B25">
        <w:pPr>
          <w:pStyle w:val="Header"/>
          <w:jc w:val="right"/>
        </w:pPr>
        <w:r>
          <w:fldChar w:fldCharType="begin"/>
        </w:r>
        <w:r>
          <w:instrText xml:space="preserve"> PAGE   \* MERGEFORMAT </w:instrText>
        </w:r>
        <w:r>
          <w:fldChar w:fldCharType="separate"/>
        </w:r>
        <w:r w:rsidR="00252A07">
          <w:rPr>
            <w:noProof/>
          </w:rPr>
          <w:t>13</w:t>
        </w:r>
        <w:r>
          <w:rPr>
            <w:noProof/>
          </w:rPr>
          <w:fldChar w:fldCharType="end"/>
        </w:r>
      </w:p>
    </w:sdtContent>
  </w:sdt>
  <w:p w:rsidR="003C18E5" w:rsidRDefault="003C1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7">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9">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8"/>
  </w:num>
  <w:num w:numId="2">
    <w:abstractNumId w:val="8"/>
  </w:num>
  <w:num w:numId="3">
    <w:abstractNumId w:val="2"/>
  </w:num>
  <w:num w:numId="4">
    <w:abstractNumId w:val="11"/>
  </w:num>
  <w:num w:numId="5">
    <w:abstractNumId w:val="21"/>
  </w:num>
  <w:num w:numId="6">
    <w:abstractNumId w:val="13"/>
  </w:num>
  <w:num w:numId="7">
    <w:abstractNumId w:val="20"/>
  </w:num>
  <w:num w:numId="8">
    <w:abstractNumId w:val="17"/>
  </w:num>
  <w:num w:numId="9">
    <w:abstractNumId w:val="1"/>
  </w:num>
  <w:num w:numId="10">
    <w:abstractNumId w:val="3"/>
  </w:num>
  <w:num w:numId="11">
    <w:abstractNumId w:val="15"/>
  </w:num>
  <w:num w:numId="12">
    <w:abstractNumId w:val="6"/>
  </w:num>
  <w:num w:numId="13">
    <w:abstractNumId w:val="19"/>
  </w:num>
  <w:num w:numId="14">
    <w:abstractNumId w:val="4"/>
  </w:num>
  <w:num w:numId="15">
    <w:abstractNumId w:val="7"/>
  </w:num>
  <w:num w:numId="16">
    <w:abstractNumId w:val="5"/>
  </w:num>
  <w:num w:numId="17">
    <w:abstractNumId w:val="10"/>
  </w:num>
  <w:num w:numId="18">
    <w:abstractNumId w:val="16"/>
  </w:num>
  <w:num w:numId="19">
    <w:abstractNumId w:val="9"/>
  </w:num>
  <w:num w:numId="20">
    <w:abstractNumId w:val="22"/>
  </w:num>
  <w:num w:numId="21">
    <w:abstractNumId w:val="12"/>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A6"/>
    <w:rsid w:val="00252A07"/>
    <w:rsid w:val="003132AA"/>
    <w:rsid w:val="00335B25"/>
    <w:rsid w:val="003C18E5"/>
    <w:rsid w:val="00563932"/>
    <w:rsid w:val="00767079"/>
    <w:rsid w:val="007A2BF0"/>
    <w:rsid w:val="00850CA6"/>
    <w:rsid w:val="008B4D5D"/>
    <w:rsid w:val="00D170C1"/>
    <w:rsid w:val="00DD28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733D-6BB9-428D-9A42-FBD142EA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franz</cp:lastModifiedBy>
  <cp:revision>2</cp:revision>
  <dcterms:created xsi:type="dcterms:W3CDTF">2015-05-28T07:39:00Z</dcterms:created>
  <dcterms:modified xsi:type="dcterms:W3CDTF">2015-05-28T07:39:00Z</dcterms:modified>
</cp:coreProperties>
</file>