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82E" w:rsidRPr="006E1778" w:rsidRDefault="0040682E" w:rsidP="0040682E">
      <w:pPr>
        <w:pStyle w:val="Awal"/>
        <w:spacing w:before="240"/>
        <w:rPr>
          <w:sz w:val="24"/>
        </w:rPr>
      </w:pPr>
      <w:bookmarkStart w:id="0" w:name="_Toc508730776"/>
      <w:bookmarkStart w:id="1" w:name="_Toc508732780"/>
      <w:bookmarkStart w:id="2" w:name="_Toc508733220"/>
      <w:bookmarkStart w:id="3" w:name="_Toc508733347"/>
      <w:bookmarkStart w:id="4" w:name="_Toc508734345"/>
      <w:bookmarkStart w:id="5" w:name="_Toc508766288"/>
      <w:bookmarkStart w:id="6" w:name="_Toc508766561"/>
      <w:bookmarkStart w:id="7" w:name="_Toc509117349"/>
      <w:bookmarkStart w:id="8" w:name="_Toc509309501"/>
      <w:bookmarkStart w:id="9" w:name="_Toc509392870"/>
      <w:bookmarkStart w:id="10" w:name="_Toc509394827"/>
      <w:bookmarkStart w:id="11" w:name="_Toc509748299"/>
      <w:r w:rsidRPr="006E1778">
        <w:rPr>
          <w:sz w:val="24"/>
        </w:rPr>
        <w:t>ABSTRAK</w:t>
      </w:r>
      <w:bookmarkEnd w:id="0"/>
      <w:bookmarkEnd w:id="1"/>
      <w:bookmarkEnd w:id="2"/>
      <w:bookmarkEnd w:id="3"/>
      <w:bookmarkEnd w:id="4"/>
      <w:bookmarkEnd w:id="5"/>
      <w:bookmarkEnd w:id="6"/>
      <w:bookmarkEnd w:id="7"/>
      <w:bookmarkEnd w:id="8"/>
      <w:bookmarkEnd w:id="9"/>
      <w:bookmarkEnd w:id="10"/>
      <w:bookmarkEnd w:id="11"/>
    </w:p>
    <w:p w:rsidR="0040682E" w:rsidRPr="000C04D0" w:rsidRDefault="0040682E" w:rsidP="0040682E">
      <w:pPr>
        <w:spacing w:line="240" w:lineRule="auto"/>
        <w:rPr>
          <w:lang w:val="en-US"/>
        </w:rPr>
      </w:pPr>
    </w:p>
    <w:p w:rsidR="0040682E" w:rsidRDefault="0040682E" w:rsidP="0040682E">
      <w:pPr>
        <w:spacing w:line="240" w:lineRule="auto"/>
        <w:ind w:firstLine="709"/>
        <w:jc w:val="both"/>
        <w:rPr>
          <w:rFonts w:asciiTheme="majorBidi" w:hAnsiTheme="majorBidi" w:cstheme="majorBidi"/>
          <w:szCs w:val="24"/>
        </w:rPr>
      </w:pPr>
      <w:r w:rsidRPr="00004913">
        <w:rPr>
          <w:rFonts w:asciiTheme="majorBidi" w:hAnsiTheme="majorBidi" w:cstheme="majorBidi"/>
          <w:szCs w:val="24"/>
        </w:rPr>
        <w:t xml:space="preserve">Persetujuan </w:t>
      </w:r>
      <w:r w:rsidRPr="00004913">
        <w:rPr>
          <w:rFonts w:asciiTheme="majorBidi" w:hAnsiTheme="majorBidi" w:cstheme="majorBidi"/>
          <w:i/>
          <w:iCs/>
          <w:szCs w:val="24"/>
        </w:rPr>
        <w:t>ASEAN Comprehensive Investment Agreement</w:t>
      </w:r>
      <w:r w:rsidRPr="00004913">
        <w:rPr>
          <w:rFonts w:asciiTheme="majorBidi" w:hAnsiTheme="majorBidi" w:cstheme="majorBidi"/>
          <w:szCs w:val="24"/>
        </w:rPr>
        <w:t xml:space="preserve"> (ACIA) Tahun 2009 merupakan salah satu elemen dalam mendukung pembentukan Masyarakat Ekonomi ASEAN (MEA). Secara umum, ACIA bertujuan untuk meningkatkan aktivitas penanaman modal diantara negara anggota ASEAN dan menjadikan kawasan ASEAN yang kompetitif sehingga menjadi salah satu tempat tujuan investor di dunia. </w:t>
      </w:r>
      <w:r w:rsidRPr="00D742BF">
        <w:rPr>
          <w:rFonts w:asciiTheme="majorBidi" w:hAnsiTheme="majorBidi" w:cstheme="majorBidi"/>
          <w:szCs w:val="24"/>
          <w:lang w:val="en-US"/>
        </w:rPr>
        <w:t xml:space="preserve">Indonesia </w:t>
      </w:r>
      <w:proofErr w:type="spellStart"/>
      <w:r w:rsidRPr="00D742BF">
        <w:rPr>
          <w:rFonts w:asciiTheme="majorBidi" w:hAnsiTheme="majorBidi" w:cstheme="majorBidi"/>
          <w:szCs w:val="24"/>
          <w:lang w:val="en-US"/>
        </w:rPr>
        <w:t>telah</w:t>
      </w:r>
      <w:proofErr w:type="spellEnd"/>
      <w:r w:rsidRPr="00D742BF">
        <w:rPr>
          <w:rFonts w:asciiTheme="majorBidi" w:hAnsiTheme="majorBidi" w:cstheme="majorBidi"/>
          <w:szCs w:val="24"/>
          <w:lang w:val="en-US"/>
        </w:rPr>
        <w:t xml:space="preserve"> </w:t>
      </w:r>
      <w:proofErr w:type="spellStart"/>
      <w:r w:rsidRPr="00D742BF">
        <w:rPr>
          <w:rFonts w:asciiTheme="majorBidi" w:hAnsiTheme="majorBidi" w:cstheme="majorBidi"/>
          <w:szCs w:val="24"/>
          <w:lang w:val="en-US"/>
        </w:rPr>
        <w:t>meratifikasi</w:t>
      </w:r>
      <w:proofErr w:type="spellEnd"/>
      <w:r w:rsidRPr="00D742BF">
        <w:rPr>
          <w:rFonts w:asciiTheme="majorBidi" w:hAnsiTheme="majorBidi" w:cstheme="majorBidi"/>
          <w:szCs w:val="24"/>
          <w:lang w:val="en-US"/>
        </w:rPr>
        <w:t xml:space="preserve"> ACIA </w:t>
      </w:r>
      <w:proofErr w:type="spellStart"/>
      <w:r w:rsidRPr="00D742BF">
        <w:rPr>
          <w:rFonts w:asciiTheme="majorBidi" w:hAnsiTheme="majorBidi" w:cstheme="majorBidi"/>
          <w:szCs w:val="24"/>
          <w:lang w:val="en-US"/>
        </w:rPr>
        <w:t>pada</w:t>
      </w:r>
      <w:proofErr w:type="spellEnd"/>
      <w:r w:rsidRPr="00D742BF">
        <w:rPr>
          <w:rFonts w:asciiTheme="majorBidi" w:hAnsiTheme="majorBidi" w:cstheme="majorBidi"/>
          <w:szCs w:val="24"/>
          <w:lang w:val="en-US"/>
        </w:rPr>
        <w:t xml:space="preserve"> </w:t>
      </w:r>
      <w:proofErr w:type="spellStart"/>
      <w:r w:rsidRPr="00D742BF">
        <w:rPr>
          <w:rFonts w:asciiTheme="majorBidi" w:hAnsiTheme="majorBidi" w:cstheme="majorBidi"/>
          <w:szCs w:val="24"/>
          <w:lang w:val="en-US"/>
        </w:rPr>
        <w:t>tanggal</w:t>
      </w:r>
      <w:proofErr w:type="spellEnd"/>
      <w:r w:rsidRPr="00D742BF">
        <w:rPr>
          <w:rFonts w:asciiTheme="majorBidi" w:hAnsiTheme="majorBidi" w:cstheme="majorBidi"/>
          <w:szCs w:val="24"/>
          <w:lang w:val="en-US"/>
        </w:rPr>
        <w:t xml:space="preserve"> 8 </w:t>
      </w:r>
      <w:proofErr w:type="spellStart"/>
      <w:r w:rsidRPr="00D742BF">
        <w:rPr>
          <w:rFonts w:asciiTheme="majorBidi" w:hAnsiTheme="majorBidi" w:cstheme="majorBidi"/>
          <w:szCs w:val="24"/>
          <w:lang w:val="en-US"/>
        </w:rPr>
        <w:t>Agustus</w:t>
      </w:r>
      <w:proofErr w:type="spellEnd"/>
      <w:r w:rsidRPr="00D742BF">
        <w:rPr>
          <w:rFonts w:asciiTheme="majorBidi" w:hAnsiTheme="majorBidi" w:cstheme="majorBidi"/>
          <w:szCs w:val="24"/>
          <w:lang w:val="en-US"/>
        </w:rPr>
        <w:t xml:space="preserve"> 2011</w:t>
      </w:r>
      <w:r>
        <w:rPr>
          <w:rFonts w:asciiTheme="majorBidi" w:hAnsiTheme="majorBidi" w:cstheme="majorBidi"/>
          <w:szCs w:val="24"/>
        </w:rPr>
        <w:t xml:space="preserve"> dan berlaku pada </w:t>
      </w:r>
      <w:r>
        <w:rPr>
          <w:rFonts w:asciiTheme="majorBidi" w:hAnsiTheme="majorBidi" w:cstheme="majorBidi"/>
          <w:szCs w:val="24"/>
          <w:lang w:val="en-US"/>
        </w:rPr>
        <w:t xml:space="preserve">9 </w:t>
      </w:r>
      <w:proofErr w:type="spellStart"/>
      <w:r>
        <w:rPr>
          <w:rFonts w:asciiTheme="majorBidi" w:hAnsiTheme="majorBidi" w:cstheme="majorBidi"/>
          <w:szCs w:val="24"/>
          <w:lang w:val="en-US"/>
        </w:rPr>
        <w:t>Maret</w:t>
      </w:r>
      <w:proofErr w:type="spellEnd"/>
      <w:r>
        <w:rPr>
          <w:rFonts w:asciiTheme="majorBidi" w:hAnsiTheme="majorBidi" w:cstheme="majorBidi"/>
          <w:szCs w:val="24"/>
          <w:lang w:val="en-US"/>
        </w:rPr>
        <w:t xml:space="preserve"> 2012</w:t>
      </w:r>
      <w:r>
        <w:rPr>
          <w:rFonts w:asciiTheme="majorBidi" w:hAnsiTheme="majorBidi" w:cstheme="majorBidi"/>
          <w:szCs w:val="24"/>
        </w:rPr>
        <w:t xml:space="preserve"> </w:t>
      </w:r>
      <w:proofErr w:type="spellStart"/>
      <w:r w:rsidRPr="00D742BF">
        <w:rPr>
          <w:rFonts w:asciiTheme="majorBidi" w:hAnsiTheme="majorBidi" w:cstheme="majorBidi"/>
          <w:szCs w:val="24"/>
          <w:lang w:val="en-US"/>
        </w:rPr>
        <w:t>sebagai</w:t>
      </w:r>
      <w:proofErr w:type="spellEnd"/>
      <w:r w:rsidRPr="00D742BF">
        <w:rPr>
          <w:rFonts w:asciiTheme="majorBidi" w:hAnsiTheme="majorBidi" w:cstheme="majorBidi"/>
          <w:szCs w:val="24"/>
          <w:lang w:val="en-US"/>
        </w:rPr>
        <w:t xml:space="preserve"> </w:t>
      </w:r>
      <w:proofErr w:type="spellStart"/>
      <w:r w:rsidRPr="00D742BF">
        <w:rPr>
          <w:rFonts w:asciiTheme="majorBidi" w:hAnsiTheme="majorBidi" w:cstheme="majorBidi"/>
          <w:szCs w:val="24"/>
          <w:lang w:val="en-US"/>
        </w:rPr>
        <w:t>komitmen</w:t>
      </w:r>
      <w:proofErr w:type="spellEnd"/>
      <w:r w:rsidRPr="00D742BF">
        <w:rPr>
          <w:rFonts w:asciiTheme="majorBidi" w:hAnsiTheme="majorBidi" w:cstheme="majorBidi"/>
          <w:szCs w:val="24"/>
          <w:lang w:val="en-US"/>
        </w:rPr>
        <w:t xml:space="preserve"> </w:t>
      </w:r>
      <w:proofErr w:type="spellStart"/>
      <w:r w:rsidRPr="00D742BF">
        <w:rPr>
          <w:rFonts w:asciiTheme="majorBidi" w:hAnsiTheme="majorBidi" w:cstheme="majorBidi"/>
          <w:szCs w:val="24"/>
          <w:lang w:val="en-US"/>
        </w:rPr>
        <w:t>kesiapan</w:t>
      </w:r>
      <w:proofErr w:type="spellEnd"/>
      <w:r w:rsidRPr="00D742BF">
        <w:rPr>
          <w:rFonts w:asciiTheme="majorBidi" w:hAnsiTheme="majorBidi" w:cstheme="majorBidi"/>
          <w:szCs w:val="24"/>
          <w:lang w:val="en-US"/>
        </w:rPr>
        <w:t xml:space="preserve"> </w:t>
      </w:r>
      <w:proofErr w:type="spellStart"/>
      <w:r>
        <w:rPr>
          <w:rFonts w:asciiTheme="majorBidi" w:hAnsiTheme="majorBidi" w:cstheme="majorBidi"/>
          <w:szCs w:val="24"/>
          <w:lang w:val="en-US"/>
        </w:rPr>
        <w:t>pemerintah</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dalam</w:t>
      </w:r>
      <w:proofErr w:type="spellEnd"/>
      <w:r>
        <w:rPr>
          <w:rFonts w:asciiTheme="majorBidi" w:hAnsiTheme="majorBidi" w:cstheme="majorBidi"/>
          <w:szCs w:val="24"/>
          <w:lang w:val="en-US"/>
        </w:rPr>
        <w:t xml:space="preserve"> </w:t>
      </w:r>
      <w:proofErr w:type="spellStart"/>
      <w:r>
        <w:rPr>
          <w:rFonts w:asciiTheme="majorBidi" w:hAnsiTheme="majorBidi" w:cstheme="majorBidi"/>
          <w:szCs w:val="24"/>
          <w:lang w:val="en-US"/>
        </w:rPr>
        <w:t>menghadapi</w:t>
      </w:r>
      <w:proofErr w:type="spellEnd"/>
      <w:r>
        <w:rPr>
          <w:rFonts w:asciiTheme="majorBidi" w:hAnsiTheme="majorBidi" w:cstheme="majorBidi"/>
          <w:szCs w:val="24"/>
          <w:lang w:val="en-US"/>
        </w:rPr>
        <w:t xml:space="preserve"> </w:t>
      </w:r>
      <w:r>
        <w:rPr>
          <w:rFonts w:asciiTheme="majorBidi" w:hAnsiTheme="majorBidi" w:cstheme="majorBidi"/>
          <w:szCs w:val="24"/>
        </w:rPr>
        <w:t xml:space="preserve">MEA </w:t>
      </w:r>
      <w:r w:rsidRPr="00D742BF">
        <w:rPr>
          <w:rFonts w:asciiTheme="majorBidi" w:hAnsiTheme="majorBidi" w:cstheme="majorBidi"/>
          <w:szCs w:val="24"/>
          <w:lang w:val="en-US"/>
        </w:rPr>
        <w:t>2015</w:t>
      </w:r>
      <w:r>
        <w:rPr>
          <w:rFonts w:asciiTheme="majorBidi" w:hAnsiTheme="majorBidi" w:cstheme="majorBidi"/>
          <w:szCs w:val="24"/>
        </w:rPr>
        <w:t xml:space="preserve">. </w:t>
      </w:r>
      <w:r w:rsidRPr="00004913">
        <w:rPr>
          <w:rFonts w:asciiTheme="majorBidi" w:hAnsiTheme="majorBidi" w:cstheme="majorBidi"/>
          <w:szCs w:val="24"/>
        </w:rPr>
        <w:t xml:space="preserve">Momentum ini sebaiknya dijadikan peluang bagi Indonesia yang memiliki kendala modal dalam membangun industri karet hilirnya, Kementrian Pertanian mencatat, pada tahun 2013 produksi karet alam mencapai 3,2 juta ton, dari jumlah tersebut, hanya sekitar 16 persen teralokasikan untuk pemenuhan kebutuhan domestik yang dimanfaatkan bagi industri hilir karet Indonesia, sedangkan 84 persen-nya digunakan untuk kebutuhan ekspor dalam bentuk bahan baku atau mentah, </w:t>
      </w:r>
      <w:r w:rsidRPr="00DF29E6">
        <w:rPr>
          <w:rFonts w:asciiTheme="majorBidi" w:hAnsiTheme="majorBidi" w:cstheme="majorBidi"/>
          <w:szCs w:val="24"/>
        </w:rPr>
        <w:t>ini menunjukan bahwa Indonesia masih memiliki Industri hilir karet yang lemah</w:t>
      </w:r>
      <w:r>
        <w:rPr>
          <w:rFonts w:asciiTheme="majorBidi" w:hAnsiTheme="majorBidi" w:cstheme="majorBidi"/>
          <w:szCs w:val="24"/>
        </w:rPr>
        <w:t>.</w:t>
      </w:r>
    </w:p>
    <w:p w:rsidR="0040682E" w:rsidRPr="00004913" w:rsidRDefault="0040682E" w:rsidP="0040682E">
      <w:pPr>
        <w:spacing w:line="240" w:lineRule="auto"/>
        <w:ind w:firstLine="709"/>
        <w:jc w:val="both"/>
        <w:rPr>
          <w:rFonts w:cs="Times New Roman"/>
          <w:szCs w:val="24"/>
        </w:rPr>
      </w:pPr>
      <w:r w:rsidRPr="00004913">
        <w:rPr>
          <w:rFonts w:asciiTheme="majorBidi" w:hAnsiTheme="majorBidi" w:cstheme="majorBidi"/>
          <w:szCs w:val="24"/>
        </w:rPr>
        <w:t>Premis mayor yang digunakan dalam penelitian ini yaitu Kerjasama Internasional, Organisasi Internasional, Perdagangan Internasional, sedangkan untuk premis minor yang dig</w:t>
      </w:r>
      <w:r>
        <w:rPr>
          <w:rFonts w:asciiTheme="majorBidi" w:hAnsiTheme="majorBidi" w:cstheme="majorBidi"/>
          <w:szCs w:val="24"/>
        </w:rPr>
        <w:t xml:space="preserve">unakan yaitu Perdagangan Bebas, Teori Investasi, Konsep Investasi di Asia Tenggara, konsep Kebijakan, Teori Pembangunan, Teori Industri, Teori Ekspor dan Impor. </w:t>
      </w:r>
      <w:r w:rsidRPr="00004913">
        <w:rPr>
          <w:rFonts w:cs="Times New Roman"/>
          <w:szCs w:val="24"/>
        </w:rPr>
        <w:t xml:space="preserve">Berdasarkan premis mayor dan minor yang peneliti gunakan dalam kerangka pemikiran maka peneliti mengambil hipotesis : </w:t>
      </w:r>
      <w:r>
        <w:rPr>
          <w:rFonts w:cs="Times New Roman"/>
          <w:szCs w:val="24"/>
        </w:rPr>
        <w:t>J</w:t>
      </w:r>
      <w:r w:rsidRPr="00004913">
        <w:rPr>
          <w:rFonts w:cs="Times New Roman"/>
          <w:b/>
          <w:bCs/>
          <w:szCs w:val="24"/>
        </w:rPr>
        <w:t xml:space="preserve">ika kebijakan pasar bebas Masyarakat Ekonomi ASEAN (MEA) tentang regulasi investasi dapat menjadikan Indonesia sebagai tujuan investasi global maka  pembangunan Industri karet akan meningkat, ditandai dengan meningkatnya ekspor barang manufaktur karet Indonesia dipasar Internasional. </w:t>
      </w:r>
      <w:r>
        <w:rPr>
          <w:rFonts w:cs="Times New Roman"/>
          <w:szCs w:val="24"/>
        </w:rPr>
        <w:t>Adapun t</w:t>
      </w:r>
      <w:r w:rsidRPr="00004913">
        <w:rPr>
          <w:rFonts w:cs="Times New Roman"/>
          <w:szCs w:val="24"/>
        </w:rPr>
        <w:t>ujuan dari penelitian ini yaitu untuk mengetahui bagaimana pengaruh dari liberalisasi investasi di ASEAN terhadap industri hilir karet Indonesia.</w:t>
      </w:r>
      <w:r>
        <w:rPr>
          <w:rFonts w:cs="Times New Roman"/>
          <w:szCs w:val="24"/>
        </w:rPr>
        <w:t xml:space="preserve"> </w:t>
      </w:r>
      <w:r w:rsidRPr="00004913">
        <w:rPr>
          <w:rFonts w:cs="Times New Roman"/>
          <w:szCs w:val="24"/>
        </w:rPr>
        <w:t>Penelitian ini menggunakan metode deskriptif dan metode historis, dimana penelitian ini difokuskan kepada efektifitas rezim investasi Asia Tenggara dan implikasinya bagi industri karet Indonesia.</w:t>
      </w:r>
    </w:p>
    <w:p w:rsidR="0040682E" w:rsidRDefault="0040682E" w:rsidP="0040682E">
      <w:pPr>
        <w:spacing w:line="240" w:lineRule="auto"/>
        <w:ind w:firstLine="709"/>
        <w:jc w:val="both"/>
        <w:rPr>
          <w:rFonts w:cs="Times New Roman"/>
          <w:szCs w:val="24"/>
        </w:rPr>
      </w:pPr>
      <w:r w:rsidRPr="00004913">
        <w:rPr>
          <w:rFonts w:cs="Times New Roman"/>
          <w:szCs w:val="24"/>
        </w:rPr>
        <w:t>Hasil penelitian ini adalah : Investasi sektor industri karet cenderung meningkat setiap tahunnya, ini artinya hadirnya ACIA memberikan implikasi yang baik bagi industri karet Indonesia, meskipun sektor industri karet tidak menjadi tujuan utama investor dalam menanamkan modalnya namun tetap memberikan peningkatan yang positif.</w:t>
      </w:r>
      <w:r>
        <w:rPr>
          <w:rFonts w:cs="Times New Roman"/>
          <w:szCs w:val="24"/>
        </w:rPr>
        <w:t xml:space="preserve"> </w:t>
      </w:r>
    </w:p>
    <w:p w:rsidR="0040682E" w:rsidRDefault="0040682E" w:rsidP="0040682E">
      <w:pPr>
        <w:spacing w:line="240" w:lineRule="auto"/>
        <w:ind w:firstLine="709"/>
        <w:jc w:val="both"/>
        <w:rPr>
          <w:rFonts w:cs="Times New Roman"/>
          <w:szCs w:val="24"/>
        </w:rPr>
      </w:pPr>
      <w:r w:rsidRPr="000C04D0">
        <w:rPr>
          <w:rFonts w:cs="Times New Roman"/>
          <w:szCs w:val="24"/>
        </w:rPr>
        <w:t>Sektor industri merupakan bidang dimana penanam modal asing memiliki kontribusi besar didalamnya. Persetuju</w:t>
      </w:r>
      <w:r>
        <w:rPr>
          <w:rFonts w:cs="Times New Roman"/>
          <w:szCs w:val="24"/>
        </w:rPr>
        <w:t xml:space="preserve">an ACIA juga dimaksudkan untuk </w:t>
      </w:r>
      <w:r w:rsidRPr="000C04D0">
        <w:rPr>
          <w:rFonts w:cs="Times New Roman"/>
          <w:szCs w:val="24"/>
        </w:rPr>
        <w:t>meliberalisasikan secara progresif tata aturan penanaman modal atau investasi Negara negara Anggota ASEAN untuk mencapai iklim pen</w:t>
      </w:r>
      <w:r>
        <w:rPr>
          <w:rFonts w:cs="Times New Roman"/>
          <w:szCs w:val="24"/>
        </w:rPr>
        <w:t xml:space="preserve">anaman modal yang bebas, </w:t>
      </w:r>
      <w:r w:rsidRPr="00687529">
        <w:rPr>
          <w:rFonts w:asciiTheme="majorBidi" w:hAnsiTheme="majorBidi" w:cstheme="majorBidi"/>
          <w:szCs w:val="24"/>
        </w:rPr>
        <w:t>fasilitatif, transparan dan berdaya saing</w:t>
      </w:r>
      <w:r>
        <w:rPr>
          <w:rFonts w:asciiTheme="majorBidi" w:hAnsiTheme="majorBidi" w:cstheme="majorBidi"/>
          <w:szCs w:val="24"/>
        </w:rPr>
        <w:t xml:space="preserve">. </w:t>
      </w:r>
      <w:r w:rsidRPr="00205BBF">
        <w:rPr>
          <w:rFonts w:asciiTheme="majorBidi" w:hAnsiTheme="majorBidi" w:cstheme="majorBidi"/>
          <w:szCs w:val="24"/>
        </w:rPr>
        <w:t>Melalui ACIA, baik investor ASEAN dan investor asing berbasis ASEAN dapat mengambil manfaat dari liberalisasi investasi yang lebih besar dan proteksi</w:t>
      </w:r>
      <w:r>
        <w:rPr>
          <w:rFonts w:asciiTheme="majorBidi" w:hAnsiTheme="majorBidi" w:cstheme="majorBidi"/>
          <w:szCs w:val="24"/>
        </w:rPr>
        <w:t xml:space="preserve"> investasi yang semakin membaik dan juga akan mendorong </w:t>
      </w:r>
      <w:r w:rsidRPr="00205BBF">
        <w:rPr>
          <w:rFonts w:asciiTheme="majorBidi" w:hAnsiTheme="majorBidi" w:cstheme="majorBidi"/>
          <w:szCs w:val="24"/>
        </w:rPr>
        <w:t>komponen pembangunan</w:t>
      </w:r>
      <w:r>
        <w:rPr>
          <w:rFonts w:asciiTheme="majorBidi" w:hAnsiTheme="majorBidi" w:cstheme="majorBidi"/>
          <w:szCs w:val="24"/>
        </w:rPr>
        <w:t xml:space="preserve"> industri Indonesia.</w:t>
      </w:r>
    </w:p>
    <w:p w:rsidR="0040682E" w:rsidRDefault="0040682E" w:rsidP="0040682E">
      <w:pPr>
        <w:spacing w:before="80" w:line="240" w:lineRule="auto"/>
        <w:jc w:val="both"/>
      </w:pPr>
      <w:r w:rsidRPr="00004913">
        <w:rPr>
          <w:rFonts w:cs="Times New Roman"/>
          <w:szCs w:val="24"/>
        </w:rPr>
        <w:t xml:space="preserve">Kata kunci : Masyarakat Ekonomi ASEAN, </w:t>
      </w:r>
      <w:r w:rsidRPr="00004913">
        <w:rPr>
          <w:rFonts w:asciiTheme="majorBidi" w:hAnsiTheme="majorBidi" w:cstheme="majorBidi"/>
          <w:i/>
          <w:iCs/>
          <w:szCs w:val="24"/>
        </w:rPr>
        <w:t>ASEAN Comprehensive Investment Agreement</w:t>
      </w:r>
      <w:r w:rsidRPr="00004913">
        <w:rPr>
          <w:rFonts w:asciiTheme="majorBidi" w:hAnsiTheme="majorBidi" w:cstheme="majorBidi"/>
          <w:szCs w:val="24"/>
        </w:rPr>
        <w:t xml:space="preserve"> (</w:t>
      </w:r>
      <w:r w:rsidRPr="00004913">
        <w:rPr>
          <w:rFonts w:cs="Times New Roman"/>
          <w:szCs w:val="24"/>
        </w:rPr>
        <w:t>ACIA), Industri Karet Indonesia.</w:t>
      </w:r>
      <w:r>
        <w:br w:type="page"/>
      </w:r>
    </w:p>
    <w:p w:rsidR="0040682E" w:rsidRPr="004C3AF1" w:rsidRDefault="0040682E" w:rsidP="0040682E">
      <w:pPr>
        <w:pStyle w:val="Awal"/>
        <w:rPr>
          <w:i/>
          <w:sz w:val="24"/>
        </w:rPr>
      </w:pPr>
      <w:bookmarkStart w:id="12" w:name="_Toc508730777"/>
      <w:bookmarkStart w:id="13" w:name="_Toc508732781"/>
      <w:bookmarkStart w:id="14" w:name="_Toc508733221"/>
      <w:bookmarkStart w:id="15" w:name="_Toc508733348"/>
      <w:bookmarkStart w:id="16" w:name="_Toc508734346"/>
      <w:bookmarkStart w:id="17" w:name="_Toc508766289"/>
      <w:bookmarkStart w:id="18" w:name="_Toc508766562"/>
      <w:bookmarkStart w:id="19" w:name="_Toc509117350"/>
      <w:bookmarkStart w:id="20" w:name="_Toc509309502"/>
      <w:bookmarkStart w:id="21" w:name="_Toc509392871"/>
      <w:bookmarkStart w:id="22" w:name="_Toc509394828"/>
      <w:bookmarkStart w:id="23" w:name="_Toc509748300"/>
      <w:r w:rsidRPr="004C3AF1">
        <w:rPr>
          <w:i/>
          <w:sz w:val="24"/>
        </w:rPr>
        <w:lastRenderedPageBreak/>
        <w:t>ABSTRACT</w:t>
      </w:r>
      <w:bookmarkEnd w:id="12"/>
      <w:bookmarkEnd w:id="13"/>
      <w:bookmarkEnd w:id="14"/>
      <w:bookmarkEnd w:id="15"/>
      <w:bookmarkEnd w:id="16"/>
      <w:bookmarkEnd w:id="17"/>
      <w:bookmarkEnd w:id="18"/>
      <w:bookmarkEnd w:id="19"/>
      <w:bookmarkEnd w:id="20"/>
      <w:bookmarkEnd w:id="21"/>
      <w:bookmarkEnd w:id="22"/>
      <w:bookmarkEnd w:id="23"/>
    </w:p>
    <w:p w:rsidR="0040682E" w:rsidRPr="002532A2" w:rsidRDefault="0040682E" w:rsidP="0040682E">
      <w:pPr>
        <w:spacing w:line="240" w:lineRule="auto"/>
        <w:rPr>
          <w:lang w:val="en-US"/>
        </w:rPr>
      </w:pPr>
    </w:p>
    <w:p w:rsidR="0040682E" w:rsidRPr="004C3AF1" w:rsidRDefault="0040682E" w:rsidP="0040682E">
      <w:pPr>
        <w:spacing w:line="240" w:lineRule="auto"/>
        <w:ind w:firstLine="709"/>
        <w:jc w:val="both"/>
        <w:rPr>
          <w:rFonts w:asciiTheme="majorBidi" w:hAnsiTheme="majorBidi" w:cstheme="majorBidi"/>
          <w:i/>
          <w:szCs w:val="24"/>
        </w:rPr>
      </w:pPr>
      <w:r w:rsidRPr="004C3AF1">
        <w:rPr>
          <w:rFonts w:asciiTheme="majorBidi" w:hAnsiTheme="majorBidi" w:cstheme="majorBidi"/>
          <w:i/>
          <w:szCs w:val="24"/>
        </w:rPr>
        <w:t>The ASEAN Comprehensive Investment Agreement (ACIA) 2009 is one of the elements in supporting the establishment of the ASEAN Economic Community (MEA). Generally, ACIA aims to boost investment activities among ASEAN member countries and making the ASEAN region competitive so that it becomes one of the investor destinations in the world. Indonesia has ratified ACIA on 8 August 2011 and applied on 9 March 2012 as a government preparedness commitment in dealing with MEA 2015. This momentum could be an opportunity for Indonesia which has capital constraints in developing its downstream rubber industry. The Ministry of Agriculture noted that in 2013, natural rubber production reached 3.2 million tons, of which only 16 percent was allocated for domestic demand for Indonesian rubber downstream industry, while 84 percent was used for export needs in the form of raw materials, this shows that Indonesia still has a weak rubber downstream industry.</w:t>
      </w:r>
    </w:p>
    <w:p w:rsidR="0040682E" w:rsidRPr="004C3AF1" w:rsidRDefault="0040682E" w:rsidP="0040682E">
      <w:pPr>
        <w:spacing w:line="240" w:lineRule="auto"/>
        <w:ind w:firstLine="709"/>
        <w:jc w:val="both"/>
        <w:rPr>
          <w:rFonts w:asciiTheme="majorBidi" w:hAnsiTheme="majorBidi" w:cstheme="majorBidi"/>
          <w:i/>
          <w:szCs w:val="24"/>
        </w:rPr>
      </w:pPr>
      <w:r w:rsidRPr="004C3AF1">
        <w:rPr>
          <w:rFonts w:asciiTheme="majorBidi" w:hAnsiTheme="majorBidi" w:cstheme="majorBidi"/>
          <w:i/>
          <w:szCs w:val="24"/>
        </w:rPr>
        <w:t>The major premises used in this research are International Cooperation, International Organization, International Trade, while for</w:t>
      </w:r>
      <w:r>
        <w:rPr>
          <w:rFonts w:asciiTheme="majorBidi" w:hAnsiTheme="majorBidi" w:cstheme="majorBidi"/>
          <w:i/>
          <w:szCs w:val="24"/>
        </w:rPr>
        <w:t xml:space="preserve"> minor premises are Free Trade, </w:t>
      </w:r>
      <w:r w:rsidRPr="00980D81">
        <w:rPr>
          <w:rFonts w:asciiTheme="majorBidi" w:hAnsiTheme="majorBidi" w:cstheme="majorBidi"/>
          <w:i/>
          <w:szCs w:val="24"/>
        </w:rPr>
        <w:t>Investment Theory, Investment Concept in Southeast Asia,</w:t>
      </w:r>
      <w:r>
        <w:rPr>
          <w:rFonts w:asciiTheme="majorBidi" w:hAnsiTheme="majorBidi" w:cstheme="majorBidi"/>
          <w:i/>
          <w:szCs w:val="24"/>
        </w:rPr>
        <w:t xml:space="preserve"> </w:t>
      </w:r>
      <w:r w:rsidRPr="004C3AF1">
        <w:rPr>
          <w:rFonts w:asciiTheme="majorBidi" w:hAnsiTheme="majorBidi" w:cstheme="majorBidi"/>
          <w:i/>
          <w:szCs w:val="24"/>
        </w:rPr>
        <w:t>Policy concept</w:t>
      </w:r>
      <w:r>
        <w:rPr>
          <w:rFonts w:asciiTheme="majorBidi" w:hAnsiTheme="majorBidi" w:cstheme="majorBidi"/>
          <w:i/>
          <w:szCs w:val="24"/>
        </w:rPr>
        <w:t>,</w:t>
      </w:r>
      <w:r w:rsidRPr="004C3AF1">
        <w:rPr>
          <w:rFonts w:asciiTheme="majorBidi" w:hAnsiTheme="majorBidi" w:cstheme="majorBidi"/>
          <w:i/>
          <w:szCs w:val="24"/>
        </w:rPr>
        <w:t xml:space="preserve"> Development Theory, </w:t>
      </w:r>
      <w:r>
        <w:rPr>
          <w:rFonts w:asciiTheme="majorBidi" w:hAnsiTheme="majorBidi" w:cstheme="majorBidi"/>
          <w:i/>
          <w:szCs w:val="24"/>
        </w:rPr>
        <w:t xml:space="preserve">Industry Theory, Export and Import Theory. </w:t>
      </w:r>
      <w:r w:rsidRPr="004C3AF1">
        <w:rPr>
          <w:rFonts w:asciiTheme="majorBidi" w:hAnsiTheme="majorBidi" w:cstheme="majorBidi"/>
          <w:i/>
          <w:szCs w:val="24"/>
        </w:rPr>
        <w:t xml:space="preserve">Based on the major and minor premises which researcher used in the thinking framework, the researcher made the hypothesis: If the free market policy of the ASEAN Economic Community (MEA) on investment regulations can make Indonesia as a global investment destination then the development of rubber industry will increase, </w:t>
      </w:r>
    </w:p>
    <w:p w:rsidR="0040682E" w:rsidRPr="004C3AF1" w:rsidRDefault="0040682E" w:rsidP="0040682E">
      <w:pPr>
        <w:spacing w:line="240" w:lineRule="auto"/>
        <w:ind w:firstLine="709"/>
        <w:jc w:val="both"/>
        <w:rPr>
          <w:rFonts w:asciiTheme="majorBidi" w:hAnsiTheme="majorBidi" w:cstheme="majorBidi"/>
          <w:i/>
          <w:szCs w:val="24"/>
        </w:rPr>
      </w:pPr>
      <w:r w:rsidRPr="004C3AF1">
        <w:rPr>
          <w:rFonts w:asciiTheme="majorBidi" w:hAnsiTheme="majorBidi" w:cstheme="majorBidi"/>
          <w:i/>
          <w:szCs w:val="24"/>
        </w:rPr>
        <w:t>Marked</w:t>
      </w:r>
      <w:r>
        <w:rPr>
          <w:rFonts w:asciiTheme="majorBidi" w:hAnsiTheme="majorBidi" w:cstheme="majorBidi"/>
          <w:i/>
          <w:szCs w:val="24"/>
        </w:rPr>
        <w:t xml:space="preserve"> </w:t>
      </w:r>
      <w:r w:rsidRPr="004C3AF1">
        <w:rPr>
          <w:rFonts w:asciiTheme="majorBidi" w:hAnsiTheme="majorBidi" w:cstheme="majorBidi"/>
          <w:i/>
          <w:szCs w:val="24"/>
        </w:rPr>
        <w:t>by the increasing exports of Indonesian rubber manufacture goods in the International Market. The purpose of this study is to find out how the influence of liberalization of investment in ASEAN to Indonesia downstream rubber industry. This research uses descriptive and historical methods, which is focused on the effectiveness of Southeast Asian investment regime and its implication for Indonesia rubber industry.</w:t>
      </w:r>
    </w:p>
    <w:p w:rsidR="0040682E" w:rsidRPr="004C3AF1" w:rsidRDefault="0040682E" w:rsidP="0040682E">
      <w:pPr>
        <w:spacing w:line="240" w:lineRule="auto"/>
        <w:ind w:firstLine="709"/>
        <w:jc w:val="both"/>
        <w:rPr>
          <w:rFonts w:asciiTheme="majorBidi" w:hAnsiTheme="majorBidi" w:cstheme="majorBidi"/>
          <w:i/>
          <w:szCs w:val="24"/>
        </w:rPr>
      </w:pPr>
      <w:r w:rsidRPr="004C3AF1">
        <w:rPr>
          <w:rFonts w:asciiTheme="majorBidi" w:hAnsiTheme="majorBidi" w:cstheme="majorBidi"/>
          <w:i/>
          <w:szCs w:val="24"/>
        </w:rPr>
        <w:t>The results of this study are: Rubber industry sector investment tends to increase every year, this means that the presence of ACIA provides good implications for Indonesia rubber industry, although the rubber industry sector is not the main objective of investors in investing capital but still provide a positive improvement.</w:t>
      </w:r>
    </w:p>
    <w:p w:rsidR="0040682E" w:rsidRPr="004C3AF1" w:rsidRDefault="0040682E" w:rsidP="0040682E">
      <w:pPr>
        <w:spacing w:line="240" w:lineRule="auto"/>
        <w:ind w:firstLine="709"/>
        <w:jc w:val="both"/>
        <w:rPr>
          <w:rFonts w:asciiTheme="majorBidi" w:hAnsiTheme="majorBidi" w:cstheme="majorBidi"/>
          <w:i/>
          <w:szCs w:val="24"/>
        </w:rPr>
      </w:pPr>
      <w:r w:rsidRPr="004C3AF1">
        <w:rPr>
          <w:rFonts w:asciiTheme="majorBidi" w:hAnsiTheme="majorBidi" w:cstheme="majorBidi"/>
          <w:i/>
          <w:szCs w:val="24"/>
        </w:rPr>
        <w:t>The industrial sector is a field where the foreign investor has a great contribution in it. The ACIA Agreement is also intended to progressively liberalize the rules of investment or investment of Member States of ASEAN to achieve a free, facilitative, transparent and competitive investment climate. Through the ACIA, ranging from ASEAN and ASEAN-based foreign investors may get the benefit from greater investment liberalisation and protection of investments is getting better and will also encourage industrial development component of Indonesia.</w:t>
      </w:r>
    </w:p>
    <w:p w:rsidR="0040682E" w:rsidRPr="004C3AF1" w:rsidRDefault="0040682E" w:rsidP="0040682E">
      <w:pPr>
        <w:spacing w:line="240" w:lineRule="auto"/>
        <w:jc w:val="both"/>
        <w:rPr>
          <w:rFonts w:asciiTheme="majorBidi" w:hAnsiTheme="majorBidi" w:cstheme="majorBidi"/>
          <w:i/>
          <w:szCs w:val="24"/>
        </w:rPr>
      </w:pPr>
    </w:p>
    <w:p w:rsidR="0040682E" w:rsidRPr="004C3AF1" w:rsidRDefault="0040682E" w:rsidP="0040682E">
      <w:pPr>
        <w:spacing w:line="240" w:lineRule="auto"/>
        <w:jc w:val="both"/>
        <w:rPr>
          <w:rFonts w:asciiTheme="majorBidi" w:hAnsiTheme="majorBidi" w:cstheme="majorBidi"/>
          <w:i/>
          <w:szCs w:val="24"/>
        </w:rPr>
      </w:pPr>
      <w:r w:rsidRPr="004C3AF1">
        <w:rPr>
          <w:rFonts w:asciiTheme="majorBidi" w:hAnsiTheme="majorBidi" w:cstheme="majorBidi"/>
          <w:i/>
          <w:szCs w:val="24"/>
        </w:rPr>
        <w:t>Keywords: ASEAN Economic Community, ASEAN Comprehensive Investment Agreement (ACIA), Rubber Industry of Indonesia.</w:t>
      </w:r>
    </w:p>
    <w:p w:rsidR="0040682E" w:rsidRPr="006E1778" w:rsidRDefault="0040682E" w:rsidP="0040682E">
      <w:pPr>
        <w:pStyle w:val="Awal"/>
        <w:jc w:val="left"/>
        <w:rPr>
          <w:sz w:val="24"/>
        </w:rPr>
      </w:pPr>
      <w:r w:rsidRPr="006E1778">
        <w:rPr>
          <w:sz w:val="24"/>
        </w:rPr>
        <w:br w:type="page"/>
      </w:r>
    </w:p>
    <w:p w:rsidR="0040682E" w:rsidRPr="006E1778" w:rsidRDefault="0040682E" w:rsidP="0040682E">
      <w:pPr>
        <w:pStyle w:val="Awal"/>
        <w:spacing w:before="0"/>
        <w:rPr>
          <w:sz w:val="24"/>
          <w:lang w:val="id-ID"/>
        </w:rPr>
      </w:pPr>
      <w:bookmarkStart w:id="24" w:name="_Toc509309503"/>
      <w:bookmarkStart w:id="25" w:name="_Toc509392872"/>
      <w:bookmarkStart w:id="26" w:name="_Toc509394829"/>
      <w:bookmarkStart w:id="27" w:name="_Toc509748301"/>
      <w:r w:rsidRPr="006E1778">
        <w:rPr>
          <w:sz w:val="24"/>
          <w:lang w:val="id-ID"/>
        </w:rPr>
        <w:lastRenderedPageBreak/>
        <w:t>RINGKESAN</w:t>
      </w:r>
      <w:bookmarkEnd w:id="24"/>
      <w:bookmarkEnd w:id="25"/>
      <w:bookmarkEnd w:id="26"/>
      <w:bookmarkEnd w:id="27"/>
    </w:p>
    <w:p w:rsidR="0040682E" w:rsidRPr="00A52D26" w:rsidRDefault="0040682E" w:rsidP="0040682E">
      <w:pPr>
        <w:spacing w:line="240" w:lineRule="auto"/>
      </w:pPr>
    </w:p>
    <w:p w:rsidR="0040682E" w:rsidRPr="00717111" w:rsidRDefault="0040682E" w:rsidP="0040682E">
      <w:pPr>
        <w:spacing w:after="40" w:line="240" w:lineRule="auto"/>
        <w:ind w:firstLine="709"/>
        <w:jc w:val="both"/>
        <w:rPr>
          <w:rFonts w:asciiTheme="majorBidi" w:hAnsiTheme="majorBidi" w:cstheme="majorBidi"/>
          <w:szCs w:val="24"/>
        </w:rPr>
      </w:pPr>
      <w:r w:rsidRPr="007C21E0">
        <w:rPr>
          <w:rFonts w:asciiTheme="majorBidi" w:hAnsiTheme="majorBidi" w:cstheme="majorBidi"/>
          <w:szCs w:val="24"/>
        </w:rPr>
        <w:t>Pasatujuan Investasi komprehensif ASEAN (</w:t>
      </w:r>
      <w:r w:rsidRPr="007C21E0">
        <w:rPr>
          <w:rFonts w:asciiTheme="majorBidi" w:hAnsiTheme="majorBidi" w:cstheme="majorBidi"/>
          <w:i/>
          <w:iCs/>
          <w:szCs w:val="24"/>
        </w:rPr>
        <w:t>ASEAN Comprehensive Investment Agreement)</w:t>
      </w:r>
      <w:r>
        <w:rPr>
          <w:rFonts w:asciiTheme="majorBidi" w:hAnsiTheme="majorBidi" w:cstheme="majorBidi"/>
          <w:szCs w:val="24"/>
        </w:rPr>
        <w:t xml:space="preserve"> taun </w:t>
      </w:r>
      <w:r w:rsidRPr="007C21E0">
        <w:rPr>
          <w:rFonts w:asciiTheme="majorBidi" w:hAnsiTheme="majorBidi" w:cstheme="majorBidi"/>
          <w:szCs w:val="24"/>
        </w:rPr>
        <w:t>2009 nyaeta salah sahiji elemen dina ngarojong ngade</w:t>
      </w:r>
      <w:r>
        <w:rPr>
          <w:rFonts w:asciiTheme="majorBidi" w:hAnsiTheme="majorBidi" w:cstheme="majorBidi"/>
          <w:szCs w:val="24"/>
        </w:rPr>
        <w:t>ugna Komunitas Ékonomi ASEAN (MEA</w:t>
      </w:r>
      <w:r w:rsidRPr="007C21E0">
        <w:rPr>
          <w:rFonts w:asciiTheme="majorBidi" w:hAnsiTheme="majorBidi" w:cstheme="majorBidi"/>
          <w:szCs w:val="24"/>
        </w:rPr>
        <w:t>)</w:t>
      </w:r>
      <w:r>
        <w:rPr>
          <w:rFonts w:asciiTheme="majorBidi" w:hAnsiTheme="majorBidi" w:cstheme="majorBidi"/>
          <w:szCs w:val="24"/>
        </w:rPr>
        <w:t xml:space="preserve">. </w:t>
      </w:r>
      <w:r w:rsidRPr="007C21E0">
        <w:rPr>
          <w:rFonts w:asciiTheme="majorBidi" w:hAnsiTheme="majorBidi" w:cstheme="majorBidi"/>
          <w:szCs w:val="24"/>
        </w:rPr>
        <w:t>Sacara umum, ACIA boga tujuan pikeun ngaronjatkeun aktivitas investasi diantara nagara anggota ASEAN sart</w:t>
      </w:r>
      <w:r>
        <w:rPr>
          <w:rFonts w:asciiTheme="majorBidi" w:hAnsiTheme="majorBidi" w:cstheme="majorBidi"/>
          <w:szCs w:val="24"/>
        </w:rPr>
        <w:t xml:space="preserve">a nyieun wewengkon ASEAN </w:t>
      </w:r>
      <w:r w:rsidRPr="007C21E0">
        <w:rPr>
          <w:rFonts w:asciiTheme="majorBidi" w:hAnsiTheme="majorBidi" w:cstheme="majorBidi"/>
          <w:szCs w:val="24"/>
        </w:rPr>
        <w:t>jadi salah sahiji titik minat investor di dunya.</w:t>
      </w:r>
      <w:r>
        <w:rPr>
          <w:rFonts w:asciiTheme="majorBidi" w:hAnsiTheme="majorBidi" w:cstheme="majorBidi"/>
          <w:szCs w:val="24"/>
        </w:rPr>
        <w:t xml:space="preserve"> Indonesia geus </w:t>
      </w:r>
      <w:r w:rsidRPr="007C21E0">
        <w:rPr>
          <w:rFonts w:asciiTheme="majorBidi" w:hAnsiTheme="majorBidi" w:cstheme="majorBidi"/>
          <w:szCs w:val="24"/>
        </w:rPr>
        <w:t>ngasahkeun</w:t>
      </w:r>
      <w:r>
        <w:rPr>
          <w:rFonts w:asciiTheme="majorBidi" w:hAnsiTheme="majorBidi" w:cstheme="majorBidi"/>
          <w:szCs w:val="24"/>
        </w:rPr>
        <w:t xml:space="preserve"> ACIA dina 8 agustus 2011 sarta geus berlaku dina tanggal </w:t>
      </w:r>
      <w:r w:rsidRPr="007C21E0">
        <w:rPr>
          <w:rFonts w:asciiTheme="majorBidi" w:hAnsiTheme="majorBidi" w:cstheme="majorBidi"/>
          <w:szCs w:val="24"/>
        </w:rPr>
        <w:t>9 Maret 2012 salaku komitmen ti kesiapan pam</w:t>
      </w:r>
      <w:r>
        <w:rPr>
          <w:rFonts w:asciiTheme="majorBidi" w:hAnsiTheme="majorBidi" w:cstheme="majorBidi"/>
          <w:szCs w:val="24"/>
        </w:rPr>
        <w:t xml:space="preserve">aréntah dina nyanghareupan MEA </w:t>
      </w:r>
      <w:r w:rsidRPr="007C21E0">
        <w:rPr>
          <w:rFonts w:asciiTheme="majorBidi" w:hAnsiTheme="majorBidi" w:cstheme="majorBidi"/>
          <w:szCs w:val="24"/>
        </w:rPr>
        <w:t>2015.</w:t>
      </w:r>
      <w:r>
        <w:rPr>
          <w:rFonts w:asciiTheme="majorBidi" w:hAnsiTheme="majorBidi" w:cstheme="majorBidi"/>
          <w:szCs w:val="24"/>
        </w:rPr>
        <w:t xml:space="preserve"> </w:t>
      </w:r>
      <w:r w:rsidRPr="00717111">
        <w:rPr>
          <w:rFonts w:asciiTheme="majorBidi" w:hAnsiTheme="majorBidi" w:cstheme="majorBidi"/>
          <w:szCs w:val="24"/>
        </w:rPr>
        <w:t>moméntum Ieu sakuduna dipaké salaku hiji kasempetan pikeun Indonésia anu</w:t>
      </w:r>
      <w:r>
        <w:rPr>
          <w:rFonts w:asciiTheme="majorBidi" w:hAnsiTheme="majorBidi" w:cstheme="majorBidi"/>
          <w:szCs w:val="24"/>
        </w:rPr>
        <w:t xml:space="preserve"> gaduh kendala modal dina ngabangun industri karet hilirna. Kamentrian Tatanén ny</w:t>
      </w:r>
      <w:r w:rsidRPr="00717111">
        <w:rPr>
          <w:rFonts w:asciiTheme="majorBidi" w:hAnsiTheme="majorBidi" w:cstheme="majorBidi"/>
          <w:szCs w:val="24"/>
        </w:rPr>
        <w:t>catet yén dina 2013 produksi karét alam ngahontal 3,2 juta ton,</w:t>
      </w:r>
      <w:r>
        <w:rPr>
          <w:rFonts w:asciiTheme="majorBidi" w:hAnsiTheme="majorBidi" w:cstheme="majorBidi"/>
          <w:szCs w:val="24"/>
        </w:rPr>
        <w:t xml:space="preserve"> tina jumlah éta, ngan saukur </w:t>
      </w:r>
      <w:r w:rsidRPr="00717111">
        <w:rPr>
          <w:rFonts w:asciiTheme="majorBidi" w:hAnsiTheme="majorBidi" w:cstheme="majorBidi"/>
          <w:szCs w:val="24"/>
        </w:rPr>
        <w:t>16 persén disadiakeun pikeun kaperluan domestik nu garapan pikeun</w:t>
      </w:r>
      <w:r>
        <w:rPr>
          <w:rFonts w:asciiTheme="majorBidi" w:hAnsiTheme="majorBidi" w:cstheme="majorBidi"/>
          <w:szCs w:val="24"/>
        </w:rPr>
        <w:t xml:space="preserve"> </w:t>
      </w:r>
      <w:r w:rsidRPr="00717111">
        <w:rPr>
          <w:rFonts w:asciiTheme="majorBidi" w:hAnsiTheme="majorBidi" w:cstheme="majorBidi"/>
          <w:szCs w:val="24"/>
        </w:rPr>
        <w:t>industri karet hilir Indonésia</w:t>
      </w:r>
      <w:r>
        <w:rPr>
          <w:rFonts w:asciiTheme="majorBidi" w:hAnsiTheme="majorBidi" w:cstheme="majorBidi"/>
          <w:szCs w:val="24"/>
        </w:rPr>
        <w:t xml:space="preserve">. sedangkeun </w:t>
      </w:r>
      <w:r w:rsidRPr="00717111">
        <w:rPr>
          <w:rFonts w:asciiTheme="majorBidi" w:hAnsiTheme="majorBidi" w:cstheme="majorBidi"/>
          <w:szCs w:val="24"/>
        </w:rPr>
        <w:t xml:space="preserve">84 persén na </w:t>
      </w:r>
      <w:r>
        <w:rPr>
          <w:rFonts w:asciiTheme="majorBidi" w:hAnsiTheme="majorBidi" w:cstheme="majorBidi"/>
          <w:szCs w:val="24"/>
        </w:rPr>
        <w:t>dipaké pikeun ékspor dina bentuk</w:t>
      </w:r>
      <w:r w:rsidRPr="00717111">
        <w:rPr>
          <w:rFonts w:asciiTheme="majorBidi" w:hAnsiTheme="majorBidi" w:cstheme="majorBidi"/>
          <w:szCs w:val="24"/>
        </w:rPr>
        <w:t xml:space="preserve"> bahan baku atawa atah, ieu nunjukkeun yén Indonesia masih ngabogaan industri </w:t>
      </w:r>
      <w:r>
        <w:rPr>
          <w:rFonts w:asciiTheme="majorBidi" w:hAnsiTheme="majorBidi" w:cstheme="majorBidi"/>
          <w:szCs w:val="24"/>
        </w:rPr>
        <w:t xml:space="preserve">karét </w:t>
      </w:r>
      <w:r w:rsidRPr="00717111">
        <w:rPr>
          <w:rFonts w:asciiTheme="majorBidi" w:hAnsiTheme="majorBidi" w:cstheme="majorBidi"/>
          <w:szCs w:val="24"/>
        </w:rPr>
        <w:t xml:space="preserve">hilir </w:t>
      </w:r>
      <w:r>
        <w:rPr>
          <w:rFonts w:asciiTheme="majorBidi" w:hAnsiTheme="majorBidi" w:cstheme="majorBidi"/>
          <w:szCs w:val="24"/>
        </w:rPr>
        <w:t xml:space="preserve">nu masih </w:t>
      </w:r>
      <w:r w:rsidRPr="00717111">
        <w:rPr>
          <w:rFonts w:asciiTheme="majorBidi" w:hAnsiTheme="majorBidi" w:cstheme="majorBidi"/>
          <w:szCs w:val="24"/>
        </w:rPr>
        <w:t>lemah</w:t>
      </w:r>
      <w:r>
        <w:rPr>
          <w:rFonts w:asciiTheme="majorBidi" w:hAnsiTheme="majorBidi" w:cstheme="majorBidi"/>
          <w:szCs w:val="24"/>
        </w:rPr>
        <w:t>.</w:t>
      </w:r>
      <w:r w:rsidRPr="00717111">
        <w:rPr>
          <w:rFonts w:asciiTheme="majorBidi" w:hAnsiTheme="majorBidi" w:cstheme="majorBidi"/>
          <w:szCs w:val="24"/>
        </w:rPr>
        <w:t xml:space="preserve"> </w:t>
      </w:r>
    </w:p>
    <w:p w:rsidR="0040682E" w:rsidRDefault="0040682E" w:rsidP="0040682E">
      <w:pPr>
        <w:spacing w:after="40" w:line="240" w:lineRule="auto"/>
        <w:ind w:firstLine="709"/>
        <w:jc w:val="both"/>
        <w:rPr>
          <w:rFonts w:asciiTheme="majorBidi" w:hAnsiTheme="majorBidi" w:cstheme="majorBidi"/>
          <w:szCs w:val="24"/>
        </w:rPr>
      </w:pPr>
      <w:r w:rsidRPr="00717111">
        <w:rPr>
          <w:rFonts w:asciiTheme="majorBidi" w:hAnsiTheme="majorBidi" w:cstheme="majorBidi"/>
          <w:szCs w:val="24"/>
        </w:rPr>
        <w:t xml:space="preserve">premis nu utama dipaké dina pangajaran ieu teh </w:t>
      </w:r>
      <w:r>
        <w:rPr>
          <w:rFonts w:asciiTheme="majorBidi" w:hAnsiTheme="majorBidi" w:cstheme="majorBidi"/>
          <w:szCs w:val="24"/>
        </w:rPr>
        <w:t>nyaeta Kerjasama Internasional</w:t>
      </w:r>
      <w:r w:rsidRPr="00717111">
        <w:rPr>
          <w:rFonts w:asciiTheme="majorBidi" w:hAnsiTheme="majorBidi" w:cstheme="majorBidi"/>
          <w:szCs w:val="24"/>
        </w:rPr>
        <w:t xml:space="preserve">, </w:t>
      </w:r>
      <w:r>
        <w:rPr>
          <w:rFonts w:asciiTheme="majorBidi" w:hAnsiTheme="majorBidi" w:cstheme="majorBidi"/>
          <w:szCs w:val="24"/>
        </w:rPr>
        <w:t xml:space="preserve">Parkumpulan </w:t>
      </w:r>
      <w:r w:rsidRPr="00717111">
        <w:rPr>
          <w:rFonts w:asciiTheme="majorBidi" w:hAnsiTheme="majorBidi" w:cstheme="majorBidi"/>
          <w:szCs w:val="24"/>
        </w:rPr>
        <w:t xml:space="preserve">International, </w:t>
      </w:r>
      <w:r>
        <w:rPr>
          <w:rFonts w:asciiTheme="majorBidi" w:hAnsiTheme="majorBidi" w:cstheme="majorBidi"/>
          <w:szCs w:val="24"/>
        </w:rPr>
        <w:t xml:space="preserve">Perdagangan Internasional, sedangkeun kanggo </w:t>
      </w:r>
      <w:r w:rsidRPr="00717111">
        <w:rPr>
          <w:rFonts w:asciiTheme="majorBidi" w:hAnsiTheme="majorBidi" w:cstheme="majorBidi"/>
          <w:szCs w:val="24"/>
        </w:rPr>
        <w:t xml:space="preserve"> premis minor</w:t>
      </w:r>
      <w:r>
        <w:rPr>
          <w:rFonts w:asciiTheme="majorBidi" w:hAnsiTheme="majorBidi" w:cstheme="majorBidi"/>
          <w:szCs w:val="24"/>
        </w:rPr>
        <w:t>na nyaeta nganggo Perdagangan B</w:t>
      </w:r>
      <w:r w:rsidRPr="00002908">
        <w:rPr>
          <w:rFonts w:asciiTheme="majorBidi" w:hAnsiTheme="majorBidi" w:cstheme="majorBidi"/>
          <w:szCs w:val="24"/>
        </w:rPr>
        <w:t>ébas</w:t>
      </w:r>
      <w:r w:rsidRPr="00717111">
        <w:rPr>
          <w:rFonts w:asciiTheme="majorBidi" w:hAnsiTheme="majorBidi" w:cstheme="majorBidi"/>
          <w:szCs w:val="24"/>
        </w:rPr>
        <w:t xml:space="preserve">, </w:t>
      </w:r>
      <w:r>
        <w:rPr>
          <w:rFonts w:asciiTheme="majorBidi" w:hAnsiTheme="majorBidi" w:cstheme="majorBidi"/>
          <w:szCs w:val="24"/>
        </w:rPr>
        <w:t xml:space="preserve">Teori Investasi, Konsep Investasi Asia Tenggara, konsep Kawijakan, </w:t>
      </w:r>
      <w:r w:rsidRPr="00004913">
        <w:rPr>
          <w:rFonts w:asciiTheme="majorBidi" w:hAnsiTheme="majorBidi" w:cstheme="majorBidi"/>
          <w:szCs w:val="24"/>
        </w:rPr>
        <w:t xml:space="preserve">Teori Pembangunan, </w:t>
      </w:r>
      <w:r>
        <w:rPr>
          <w:rFonts w:asciiTheme="majorBidi" w:hAnsiTheme="majorBidi" w:cstheme="majorBidi"/>
          <w:szCs w:val="24"/>
        </w:rPr>
        <w:t>Teori Industri, Teori Ekspor jeung</w:t>
      </w:r>
      <w:r w:rsidRPr="00004913">
        <w:rPr>
          <w:rFonts w:asciiTheme="majorBidi" w:hAnsiTheme="majorBidi" w:cstheme="majorBidi"/>
          <w:szCs w:val="24"/>
        </w:rPr>
        <w:t xml:space="preserve"> Impor.</w:t>
      </w:r>
      <w:r>
        <w:rPr>
          <w:rFonts w:asciiTheme="majorBidi" w:hAnsiTheme="majorBidi" w:cstheme="majorBidi"/>
          <w:szCs w:val="24"/>
        </w:rPr>
        <w:t xml:space="preserve"> </w:t>
      </w:r>
      <w:r w:rsidRPr="002717F3">
        <w:rPr>
          <w:rFonts w:asciiTheme="majorBidi" w:hAnsiTheme="majorBidi" w:cstheme="majorBidi"/>
          <w:szCs w:val="24"/>
        </w:rPr>
        <w:t xml:space="preserve">Dumasar kana premis mayor </w:t>
      </w:r>
      <w:r>
        <w:rPr>
          <w:rFonts w:asciiTheme="majorBidi" w:hAnsiTheme="majorBidi" w:cstheme="majorBidi"/>
          <w:szCs w:val="24"/>
        </w:rPr>
        <w:t>jeung minor anu peneliti gunakeun dina ka</w:t>
      </w:r>
      <w:r w:rsidRPr="002717F3">
        <w:rPr>
          <w:rFonts w:asciiTheme="majorBidi" w:hAnsiTheme="majorBidi" w:cstheme="majorBidi"/>
          <w:szCs w:val="24"/>
        </w:rPr>
        <w:t>rangka peneliti</w:t>
      </w:r>
      <w:r>
        <w:rPr>
          <w:rFonts w:asciiTheme="majorBidi" w:hAnsiTheme="majorBidi" w:cstheme="majorBidi"/>
          <w:szCs w:val="24"/>
        </w:rPr>
        <w:t>an</w:t>
      </w:r>
      <w:r w:rsidRPr="002717F3">
        <w:rPr>
          <w:rFonts w:asciiTheme="majorBidi" w:hAnsiTheme="majorBidi" w:cstheme="majorBidi"/>
          <w:szCs w:val="24"/>
        </w:rPr>
        <w:t xml:space="preserve"> nyandak hipotesa: Upami dina kawijakan pasar</w:t>
      </w:r>
      <w:r>
        <w:rPr>
          <w:rFonts w:asciiTheme="majorBidi" w:hAnsiTheme="majorBidi" w:cstheme="majorBidi"/>
          <w:szCs w:val="24"/>
        </w:rPr>
        <w:t xml:space="preserve">-bébas Komunitas Ékonomi ASEAN </w:t>
      </w:r>
      <w:r w:rsidRPr="002717F3">
        <w:rPr>
          <w:rFonts w:asciiTheme="majorBidi" w:hAnsiTheme="majorBidi" w:cstheme="majorBidi"/>
          <w:szCs w:val="24"/>
        </w:rPr>
        <w:t>dina pangaturan investasi tiasa ngadamel Indonesia salaku tujuan pikeun investasi global mangka industri karét b</w:t>
      </w:r>
      <w:r>
        <w:rPr>
          <w:rFonts w:asciiTheme="majorBidi" w:hAnsiTheme="majorBidi" w:cstheme="majorBidi"/>
          <w:szCs w:val="24"/>
        </w:rPr>
        <w:t>akal ningkat, ditandaan ku aya</w:t>
      </w:r>
      <w:r w:rsidRPr="002717F3">
        <w:rPr>
          <w:rFonts w:asciiTheme="majorBidi" w:hAnsiTheme="majorBidi" w:cstheme="majorBidi"/>
          <w:szCs w:val="24"/>
        </w:rPr>
        <w:t xml:space="preserve"> </w:t>
      </w:r>
      <w:r>
        <w:rPr>
          <w:rFonts w:asciiTheme="majorBidi" w:hAnsiTheme="majorBidi" w:cstheme="majorBidi"/>
          <w:szCs w:val="24"/>
        </w:rPr>
        <w:t>paningkataan dina</w:t>
      </w:r>
      <w:r w:rsidRPr="002717F3">
        <w:rPr>
          <w:rFonts w:asciiTheme="majorBidi" w:hAnsiTheme="majorBidi" w:cstheme="majorBidi"/>
          <w:szCs w:val="24"/>
        </w:rPr>
        <w:t xml:space="preserve"> ékspor karét Indonesia </w:t>
      </w:r>
      <w:r>
        <w:rPr>
          <w:rFonts w:asciiTheme="majorBidi" w:hAnsiTheme="majorBidi" w:cstheme="majorBidi"/>
          <w:szCs w:val="24"/>
        </w:rPr>
        <w:t xml:space="preserve">di </w:t>
      </w:r>
      <w:r w:rsidRPr="002717F3">
        <w:rPr>
          <w:rFonts w:asciiTheme="majorBidi" w:hAnsiTheme="majorBidi" w:cstheme="majorBidi"/>
          <w:szCs w:val="24"/>
        </w:rPr>
        <w:t>pasar International.</w:t>
      </w:r>
      <w:r>
        <w:rPr>
          <w:rFonts w:asciiTheme="majorBidi" w:hAnsiTheme="majorBidi" w:cstheme="majorBidi"/>
          <w:szCs w:val="24"/>
        </w:rPr>
        <w:t xml:space="preserve"> Tujuan paneulitian</w:t>
      </w:r>
      <w:r w:rsidRPr="002717F3">
        <w:rPr>
          <w:rFonts w:asciiTheme="majorBidi" w:hAnsiTheme="majorBidi" w:cstheme="majorBidi"/>
          <w:szCs w:val="24"/>
        </w:rPr>
        <w:t xml:space="preserve"> ieu keur nangtukeun kum</w:t>
      </w:r>
      <w:r>
        <w:rPr>
          <w:rFonts w:asciiTheme="majorBidi" w:hAnsiTheme="majorBidi" w:cstheme="majorBidi"/>
          <w:szCs w:val="24"/>
        </w:rPr>
        <w:t xml:space="preserve">aha pangaruh kabebasan investasi di ASEAN kanggo </w:t>
      </w:r>
      <w:r w:rsidRPr="002717F3">
        <w:rPr>
          <w:rFonts w:asciiTheme="majorBidi" w:hAnsiTheme="majorBidi" w:cstheme="majorBidi"/>
          <w:szCs w:val="24"/>
        </w:rPr>
        <w:t xml:space="preserve">industri </w:t>
      </w:r>
      <w:r>
        <w:rPr>
          <w:rFonts w:asciiTheme="majorBidi" w:hAnsiTheme="majorBidi" w:cstheme="majorBidi"/>
          <w:szCs w:val="24"/>
        </w:rPr>
        <w:t>karet hilir di Indonésia. paneulitian ieu nganggo</w:t>
      </w:r>
      <w:r w:rsidRPr="002717F3">
        <w:rPr>
          <w:rFonts w:asciiTheme="majorBidi" w:hAnsiTheme="majorBidi" w:cstheme="majorBidi"/>
          <w:szCs w:val="24"/>
        </w:rPr>
        <w:t xml:space="preserve"> métode déskriptif</w:t>
      </w:r>
      <w:r>
        <w:rPr>
          <w:rFonts w:asciiTheme="majorBidi" w:hAnsiTheme="majorBidi" w:cstheme="majorBidi"/>
          <w:szCs w:val="24"/>
        </w:rPr>
        <w:t xml:space="preserve"> jeung sajarah, nu</w:t>
      </w:r>
      <w:r w:rsidRPr="002717F3">
        <w:rPr>
          <w:rFonts w:asciiTheme="majorBidi" w:hAnsiTheme="majorBidi" w:cstheme="majorBidi"/>
          <w:szCs w:val="24"/>
        </w:rPr>
        <w:t xml:space="preserve"> fokus kana efektivitas rézim investasi Asia Tenggara sarta implikasi na keur industri karet Indonésia.</w:t>
      </w:r>
      <w:r>
        <w:rPr>
          <w:rFonts w:asciiTheme="majorBidi" w:hAnsiTheme="majorBidi" w:cstheme="majorBidi"/>
          <w:szCs w:val="24"/>
        </w:rPr>
        <w:t xml:space="preserve"> </w:t>
      </w:r>
    </w:p>
    <w:p w:rsidR="0040682E" w:rsidRDefault="0040682E" w:rsidP="0040682E">
      <w:pPr>
        <w:spacing w:after="40" w:line="240" w:lineRule="auto"/>
        <w:ind w:firstLine="709"/>
        <w:jc w:val="both"/>
        <w:rPr>
          <w:rFonts w:asciiTheme="majorBidi" w:hAnsiTheme="majorBidi" w:cstheme="majorBidi"/>
          <w:szCs w:val="24"/>
        </w:rPr>
      </w:pPr>
      <w:r w:rsidRPr="008E6F67">
        <w:rPr>
          <w:rFonts w:asciiTheme="majorBidi" w:hAnsiTheme="majorBidi" w:cstheme="majorBidi"/>
          <w:szCs w:val="24"/>
        </w:rPr>
        <w:t>Hasil ulikan ieu nyaéta: dina Investasi sektor industri karet condong ngaronjat unggal taun, ieu ngandun</w:t>
      </w:r>
      <w:r>
        <w:rPr>
          <w:rFonts w:asciiTheme="majorBidi" w:hAnsiTheme="majorBidi" w:cstheme="majorBidi"/>
          <w:szCs w:val="24"/>
        </w:rPr>
        <w:t xml:space="preserve">g harti yén ayana </w:t>
      </w:r>
      <w:r w:rsidRPr="008E6F67">
        <w:rPr>
          <w:rFonts w:asciiTheme="majorBidi" w:hAnsiTheme="majorBidi" w:cstheme="majorBidi"/>
          <w:szCs w:val="24"/>
        </w:rPr>
        <w:t xml:space="preserve">ACIA </w:t>
      </w:r>
      <w:r>
        <w:rPr>
          <w:rFonts w:asciiTheme="majorBidi" w:hAnsiTheme="majorBidi" w:cstheme="majorBidi"/>
          <w:szCs w:val="24"/>
        </w:rPr>
        <w:t xml:space="preserve">mere kaalusan </w:t>
      </w:r>
      <w:r w:rsidRPr="008E6F67">
        <w:rPr>
          <w:rFonts w:asciiTheme="majorBidi" w:hAnsiTheme="majorBidi" w:cstheme="majorBidi"/>
          <w:szCs w:val="24"/>
        </w:rPr>
        <w:t xml:space="preserve">pikeun industri karet Indonesian, najan sektor industri karet teu </w:t>
      </w:r>
      <w:r>
        <w:rPr>
          <w:rFonts w:asciiTheme="majorBidi" w:hAnsiTheme="majorBidi" w:cstheme="majorBidi"/>
          <w:szCs w:val="24"/>
        </w:rPr>
        <w:t xml:space="preserve">jadi </w:t>
      </w:r>
      <w:r w:rsidRPr="008E6F67">
        <w:rPr>
          <w:rFonts w:asciiTheme="majorBidi" w:hAnsiTheme="majorBidi" w:cstheme="majorBidi"/>
          <w:szCs w:val="24"/>
        </w:rPr>
        <w:t>tujuan utama investor dina investasi tap</w:t>
      </w:r>
      <w:r>
        <w:rPr>
          <w:rFonts w:asciiTheme="majorBidi" w:hAnsiTheme="majorBidi" w:cstheme="majorBidi"/>
          <w:szCs w:val="24"/>
        </w:rPr>
        <w:t>i masih méré pamutahiran nu sae</w:t>
      </w:r>
      <w:r w:rsidRPr="008E6F67">
        <w:rPr>
          <w:rFonts w:asciiTheme="majorBidi" w:hAnsiTheme="majorBidi" w:cstheme="majorBidi"/>
          <w:szCs w:val="24"/>
        </w:rPr>
        <w:t>.</w:t>
      </w:r>
    </w:p>
    <w:p w:rsidR="0040682E" w:rsidRDefault="0040682E" w:rsidP="0040682E">
      <w:pPr>
        <w:spacing w:after="40" w:line="240" w:lineRule="auto"/>
        <w:ind w:firstLine="709"/>
        <w:jc w:val="both"/>
        <w:rPr>
          <w:rFonts w:asciiTheme="majorBidi" w:hAnsiTheme="majorBidi" w:cstheme="majorBidi"/>
          <w:szCs w:val="24"/>
        </w:rPr>
      </w:pPr>
      <w:r w:rsidRPr="008E6F67">
        <w:rPr>
          <w:rFonts w:asciiTheme="majorBidi" w:hAnsiTheme="majorBidi" w:cstheme="majorBidi"/>
          <w:szCs w:val="24"/>
        </w:rPr>
        <w:t>Sek</w:t>
      </w:r>
      <w:r>
        <w:rPr>
          <w:rFonts w:asciiTheme="majorBidi" w:hAnsiTheme="majorBidi" w:cstheme="majorBidi"/>
          <w:szCs w:val="24"/>
        </w:rPr>
        <w:t>tor industri mangrupakeun wadah di</w:t>
      </w:r>
      <w:r w:rsidRPr="008E6F67">
        <w:rPr>
          <w:rFonts w:asciiTheme="majorBidi" w:hAnsiTheme="majorBidi" w:cstheme="majorBidi"/>
          <w:szCs w:val="24"/>
        </w:rPr>
        <w:t>mana investor asing gaduh kontribusi hébat di</w:t>
      </w:r>
      <w:r>
        <w:rPr>
          <w:rFonts w:asciiTheme="majorBidi" w:hAnsiTheme="majorBidi" w:cstheme="majorBidi"/>
          <w:szCs w:val="24"/>
        </w:rPr>
        <w:t>dinya</w:t>
      </w:r>
      <w:r w:rsidRPr="008E6F67">
        <w:rPr>
          <w:rFonts w:asciiTheme="majorBidi" w:hAnsiTheme="majorBidi" w:cstheme="majorBidi"/>
          <w:szCs w:val="24"/>
        </w:rPr>
        <w:t xml:space="preserve">. Persetujuan ACIA ogé dimaksudkeun pikeun </w:t>
      </w:r>
      <w:r>
        <w:rPr>
          <w:rFonts w:asciiTheme="majorBidi" w:hAnsiTheme="majorBidi" w:cstheme="majorBidi"/>
          <w:szCs w:val="24"/>
        </w:rPr>
        <w:t xml:space="preserve">kamajuan kabebasan aturan investasi di nagara-nagara </w:t>
      </w:r>
      <w:r w:rsidRPr="008E6F67">
        <w:rPr>
          <w:rFonts w:asciiTheme="majorBidi" w:hAnsiTheme="majorBidi" w:cstheme="majorBidi"/>
          <w:szCs w:val="24"/>
        </w:rPr>
        <w:t>Anggota ASEAN</w:t>
      </w:r>
      <w:r>
        <w:rPr>
          <w:rFonts w:asciiTheme="majorBidi" w:hAnsiTheme="majorBidi" w:cstheme="majorBidi"/>
          <w:szCs w:val="24"/>
        </w:rPr>
        <w:t>,</w:t>
      </w:r>
      <w:r w:rsidRPr="008E6F67">
        <w:rPr>
          <w:rFonts w:asciiTheme="majorBidi" w:hAnsiTheme="majorBidi" w:cstheme="majorBidi"/>
          <w:szCs w:val="24"/>
        </w:rPr>
        <w:t xml:space="preserve"> pikeun ngaho</w:t>
      </w:r>
      <w:r>
        <w:rPr>
          <w:rFonts w:asciiTheme="majorBidi" w:hAnsiTheme="majorBidi" w:cstheme="majorBidi"/>
          <w:szCs w:val="24"/>
        </w:rPr>
        <w:t>ntal iklim investasi anu bebas, aya fasilitasna, transparan jeung berdaya saing</w:t>
      </w:r>
      <w:r w:rsidRPr="008E6F67">
        <w:rPr>
          <w:rFonts w:asciiTheme="majorBidi" w:hAnsiTheme="majorBidi" w:cstheme="majorBidi"/>
          <w:szCs w:val="24"/>
        </w:rPr>
        <w:t>.</w:t>
      </w:r>
      <w:r>
        <w:rPr>
          <w:rFonts w:asciiTheme="majorBidi" w:hAnsiTheme="majorBidi" w:cstheme="majorBidi"/>
          <w:szCs w:val="24"/>
        </w:rPr>
        <w:t xml:space="preserve"> Margi ayana ACIA, boh investor ASEAN, boh Investor luar nu dumasar di ASEAN tiasa nyandak manfaaat tina ayana kabebasan investasi nu lewih ageng tur hambatan investasi nu lewih alus sareng ngamajuken komponen kamajuan Industri Indonesia.</w:t>
      </w:r>
    </w:p>
    <w:p w:rsidR="0040682E" w:rsidRDefault="0040682E" w:rsidP="0040682E">
      <w:pPr>
        <w:spacing w:after="40" w:line="240" w:lineRule="auto"/>
        <w:ind w:firstLine="709"/>
        <w:jc w:val="both"/>
        <w:rPr>
          <w:rFonts w:asciiTheme="majorBidi" w:hAnsiTheme="majorBidi" w:cstheme="majorBidi"/>
          <w:szCs w:val="24"/>
        </w:rPr>
      </w:pPr>
    </w:p>
    <w:p w:rsidR="00C94B8F" w:rsidRDefault="0040682E" w:rsidP="0040682E">
      <w:pPr>
        <w:spacing w:line="240" w:lineRule="auto"/>
      </w:pPr>
      <w:bookmarkStart w:id="28" w:name="_GoBack"/>
      <w:r w:rsidRPr="00917E04">
        <w:rPr>
          <w:rFonts w:asciiTheme="majorBidi" w:hAnsiTheme="majorBidi" w:cstheme="majorBidi"/>
          <w:szCs w:val="24"/>
        </w:rPr>
        <w:t>Konci: Komunitas Ékonomi ASEAN</w:t>
      </w:r>
      <w:r>
        <w:rPr>
          <w:rFonts w:asciiTheme="majorBidi" w:hAnsiTheme="majorBidi" w:cstheme="majorBidi"/>
          <w:szCs w:val="24"/>
        </w:rPr>
        <w:t>, pasatujuan Inves</w:t>
      </w:r>
      <w:r w:rsidRPr="00917E04">
        <w:rPr>
          <w:rFonts w:asciiTheme="majorBidi" w:hAnsiTheme="majorBidi" w:cstheme="majorBidi"/>
          <w:szCs w:val="24"/>
        </w:rPr>
        <w:t>t</w:t>
      </w:r>
      <w:r>
        <w:rPr>
          <w:rFonts w:asciiTheme="majorBidi" w:hAnsiTheme="majorBidi" w:cstheme="majorBidi"/>
          <w:szCs w:val="24"/>
        </w:rPr>
        <w:t>asi</w:t>
      </w:r>
      <w:r w:rsidRPr="00917E04">
        <w:rPr>
          <w:rFonts w:asciiTheme="majorBidi" w:hAnsiTheme="majorBidi" w:cstheme="majorBidi"/>
          <w:szCs w:val="24"/>
        </w:rPr>
        <w:t xml:space="preserve"> komprehensif ASEAN (ACIA), Industri karét Indonésia.</w:t>
      </w:r>
      <w:bookmarkEnd w:id="28"/>
    </w:p>
    <w:sectPr w:rsidR="00C94B8F" w:rsidSect="0040682E">
      <w:footerReference w:type="default" r:id="rId6"/>
      <w:pgSz w:w="11906" w:h="16838"/>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BD0" w:rsidRDefault="001E1BD0" w:rsidP="0040682E">
      <w:pPr>
        <w:spacing w:line="240" w:lineRule="auto"/>
      </w:pPr>
      <w:r>
        <w:separator/>
      </w:r>
    </w:p>
  </w:endnote>
  <w:endnote w:type="continuationSeparator" w:id="0">
    <w:p w:rsidR="001E1BD0" w:rsidRDefault="001E1BD0" w:rsidP="00406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83768"/>
      <w:docPartObj>
        <w:docPartGallery w:val="Page Numbers (Bottom of Page)"/>
        <w:docPartUnique/>
      </w:docPartObj>
    </w:sdtPr>
    <w:sdtEndPr>
      <w:rPr>
        <w:noProof/>
      </w:rPr>
    </w:sdtEndPr>
    <w:sdtContent>
      <w:p w:rsidR="0040682E" w:rsidRDefault="004068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0682E" w:rsidRDefault="00406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BD0" w:rsidRDefault="001E1BD0" w:rsidP="0040682E">
      <w:pPr>
        <w:spacing w:line="240" w:lineRule="auto"/>
      </w:pPr>
      <w:r>
        <w:separator/>
      </w:r>
    </w:p>
  </w:footnote>
  <w:footnote w:type="continuationSeparator" w:id="0">
    <w:p w:rsidR="001E1BD0" w:rsidRDefault="001E1BD0" w:rsidP="004068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8F"/>
    <w:rsid w:val="001E1BD0"/>
    <w:rsid w:val="0040682E"/>
    <w:rsid w:val="00C94B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C6D1"/>
  <w15:chartTrackingRefBased/>
  <w15:docId w15:val="{FE23A068-A4EC-49F7-8936-91CB07D5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82E"/>
    <w:pPr>
      <w:spacing w:after="0" w:line="480" w:lineRule="auto"/>
    </w:pPr>
    <w:rPr>
      <w:rFonts w:ascii="Times New Roman" w:eastAsiaTheme="minorEastAsia" w:hAnsi="Times New Roman"/>
      <w:sz w:val="24"/>
      <w:szCs w:val="20"/>
    </w:rPr>
  </w:style>
  <w:style w:type="paragraph" w:styleId="Heading1">
    <w:name w:val="heading 1"/>
    <w:basedOn w:val="Normal"/>
    <w:next w:val="Normal"/>
    <w:link w:val="Heading1Char"/>
    <w:uiPriority w:val="9"/>
    <w:qFormat/>
    <w:rsid w:val="004068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al">
    <w:name w:val="Awal"/>
    <w:basedOn w:val="Heading1"/>
    <w:next w:val="Normal"/>
    <w:link w:val="AwalChar"/>
    <w:qFormat/>
    <w:rsid w:val="0040682E"/>
    <w:pPr>
      <w:spacing w:before="320" w:line="240" w:lineRule="auto"/>
      <w:jc w:val="center"/>
    </w:pPr>
    <w:rPr>
      <w:rFonts w:ascii="Times New Roman" w:hAnsi="Times New Roman" w:cs="Times New Roman"/>
      <w:b/>
      <w:color w:val="auto"/>
      <w:sz w:val="28"/>
      <w:szCs w:val="24"/>
      <w:lang w:val="en-US"/>
    </w:rPr>
  </w:style>
  <w:style w:type="character" w:customStyle="1" w:styleId="AwalChar">
    <w:name w:val="Awal Char"/>
    <w:basedOn w:val="DefaultParagraphFont"/>
    <w:link w:val="Awal"/>
    <w:rsid w:val="0040682E"/>
    <w:rPr>
      <w:rFonts w:ascii="Times New Roman" w:eastAsiaTheme="majorEastAsia" w:hAnsi="Times New Roman" w:cs="Times New Roman"/>
      <w:b/>
      <w:sz w:val="28"/>
      <w:szCs w:val="24"/>
      <w:lang w:val="en-US"/>
    </w:rPr>
  </w:style>
  <w:style w:type="character" w:customStyle="1" w:styleId="Heading1Char">
    <w:name w:val="Heading 1 Char"/>
    <w:basedOn w:val="DefaultParagraphFont"/>
    <w:link w:val="Heading1"/>
    <w:uiPriority w:val="9"/>
    <w:rsid w:val="0040682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0682E"/>
    <w:pPr>
      <w:tabs>
        <w:tab w:val="center" w:pos="4513"/>
        <w:tab w:val="right" w:pos="9026"/>
      </w:tabs>
      <w:spacing w:line="240" w:lineRule="auto"/>
    </w:pPr>
  </w:style>
  <w:style w:type="character" w:customStyle="1" w:styleId="HeaderChar">
    <w:name w:val="Header Char"/>
    <w:basedOn w:val="DefaultParagraphFont"/>
    <w:link w:val="Header"/>
    <w:uiPriority w:val="99"/>
    <w:rsid w:val="0040682E"/>
    <w:rPr>
      <w:rFonts w:ascii="Times New Roman" w:eastAsiaTheme="minorEastAsia" w:hAnsi="Times New Roman"/>
      <w:sz w:val="24"/>
      <w:szCs w:val="20"/>
    </w:rPr>
  </w:style>
  <w:style w:type="paragraph" w:styleId="Footer">
    <w:name w:val="footer"/>
    <w:basedOn w:val="Normal"/>
    <w:link w:val="FooterChar"/>
    <w:uiPriority w:val="99"/>
    <w:unhideWhenUsed/>
    <w:rsid w:val="0040682E"/>
    <w:pPr>
      <w:tabs>
        <w:tab w:val="center" w:pos="4513"/>
        <w:tab w:val="right" w:pos="9026"/>
      </w:tabs>
      <w:spacing w:line="240" w:lineRule="auto"/>
    </w:pPr>
  </w:style>
  <w:style w:type="character" w:customStyle="1" w:styleId="FooterChar">
    <w:name w:val="Footer Char"/>
    <w:basedOn w:val="DefaultParagraphFont"/>
    <w:link w:val="Footer"/>
    <w:uiPriority w:val="99"/>
    <w:rsid w:val="0040682E"/>
    <w:rPr>
      <w:rFonts w:ascii="Times New Roman" w:eastAsiaTheme="minorEastAsia"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 paisal</dc:creator>
  <cp:keywords/>
  <dc:description/>
  <cp:lastModifiedBy>muhamad paisal</cp:lastModifiedBy>
  <cp:revision>2</cp:revision>
  <dcterms:created xsi:type="dcterms:W3CDTF">2018-04-26T06:15:00Z</dcterms:created>
  <dcterms:modified xsi:type="dcterms:W3CDTF">2018-04-26T06:21:00Z</dcterms:modified>
</cp:coreProperties>
</file>