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84" w:rsidRPr="0091089C" w:rsidRDefault="0091089C" w:rsidP="0091089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089C"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91089C" w:rsidRPr="0091089C" w:rsidRDefault="0091089C" w:rsidP="009108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Elvinaro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Metodelogi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Public Relations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Simbiosa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Rekatama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Elvinaro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Q-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Acess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Simbiosa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Rekatama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Argenti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Paul,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r w:rsidRPr="0091089C">
        <w:rPr>
          <w:rFonts w:ascii="Times New Roman" w:hAnsi="Times New Roman" w:cs="Times New Roman"/>
          <w:i/>
          <w:sz w:val="24"/>
          <w:szCs w:val="24"/>
        </w:rPr>
        <w:t>Corporate Communication Fifth Edition</w:t>
      </w:r>
      <w:r w:rsidRPr="0091089C">
        <w:rPr>
          <w:rFonts w:ascii="Times New Roman" w:hAnsi="Times New Roman" w:cs="Times New Roman"/>
          <w:sz w:val="24"/>
          <w:szCs w:val="24"/>
        </w:rPr>
        <w:t>. Singapore: McGraw Hill.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Budiman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Kris,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r w:rsidRPr="0091089C">
        <w:rPr>
          <w:rFonts w:ascii="Times New Roman" w:hAnsi="Times New Roman" w:cs="Times New Roman"/>
          <w:i/>
          <w:sz w:val="24"/>
          <w:szCs w:val="24"/>
        </w:rPr>
        <w:t xml:space="preserve">Blue is Hot Red is Cool: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Chroosing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1089C">
        <w:rPr>
          <w:rFonts w:ascii="Times New Roman" w:hAnsi="Times New Roman" w:cs="Times New Roman"/>
          <w:i/>
          <w:sz w:val="24"/>
          <w:szCs w:val="24"/>
        </w:rPr>
        <w:t>The Right Color For</w:t>
      </w:r>
      <w:proofErr w:type="gram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Your Logo</w:t>
      </w:r>
      <w:r w:rsidRPr="0091089C">
        <w:rPr>
          <w:rFonts w:ascii="Times New Roman" w:hAnsi="Times New Roman" w:cs="Times New Roman"/>
          <w:sz w:val="24"/>
          <w:szCs w:val="24"/>
        </w:rPr>
        <w:t>, HBI &amp; HarperCollins International.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089C">
        <w:rPr>
          <w:rFonts w:ascii="Times New Roman" w:hAnsi="Times New Roman" w:cs="Times New Roman"/>
          <w:sz w:val="24"/>
          <w:szCs w:val="24"/>
        </w:rPr>
        <w:t xml:space="preserve">Devereux, Mary &amp; Smith, Anne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Peirson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r w:rsidRPr="0091089C">
        <w:rPr>
          <w:rFonts w:ascii="Times New Roman" w:hAnsi="Times New Roman" w:cs="Times New Roman"/>
          <w:i/>
          <w:sz w:val="24"/>
          <w:szCs w:val="24"/>
        </w:rPr>
        <w:t>Public Relations in Asia Pacific: Communicating Effectively Across Culture</w:t>
      </w:r>
      <w:r w:rsidRPr="0091089C">
        <w:rPr>
          <w:rFonts w:ascii="Times New Roman" w:hAnsi="Times New Roman" w:cs="Times New Roman"/>
          <w:sz w:val="24"/>
          <w:szCs w:val="24"/>
        </w:rPr>
        <w:t>. John Wiley &amp; Sons (Asia).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Irawan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&amp; Tamara, Priscilla,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Desain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Jakarta: Gaya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Kreasi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>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Kusrianto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Desain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Visual</w:t>
      </w:r>
      <w:r w:rsidRPr="0091089C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>.</w:t>
      </w:r>
    </w:p>
    <w:p w:rsidR="0091089C" w:rsidRPr="0091089C" w:rsidRDefault="0091089C" w:rsidP="0091089C">
      <w:p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lastRenderedPageBreak/>
        <w:t>Masri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Andry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Visual</w:t>
      </w:r>
      <w:r w:rsidRPr="009108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Bermain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Formalistik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Semiotik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Menghasilkan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Kualitas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Visual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Desain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Jalasutra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>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Deddy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Paradigma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Baru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Bandung: PT.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>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089C">
        <w:rPr>
          <w:rFonts w:ascii="Times New Roman" w:hAnsi="Times New Roman" w:cs="Times New Roman"/>
          <w:sz w:val="24"/>
          <w:szCs w:val="24"/>
        </w:rPr>
        <w:t xml:space="preserve">Newson, Doug, Turk, Judy,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Kruckeberg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Dean,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r w:rsidRPr="0091089C">
        <w:rPr>
          <w:rFonts w:ascii="Times New Roman" w:hAnsi="Times New Roman" w:cs="Times New Roman"/>
          <w:i/>
          <w:sz w:val="24"/>
          <w:szCs w:val="24"/>
        </w:rPr>
        <w:t>This is PR: The Realities of Public Relations Tenth Edition</w:t>
      </w:r>
      <w:r w:rsidRPr="0091089C">
        <w:rPr>
          <w:rFonts w:ascii="Times New Roman" w:hAnsi="Times New Roman" w:cs="Times New Roman"/>
          <w:sz w:val="24"/>
          <w:szCs w:val="24"/>
        </w:rPr>
        <w:t xml:space="preserve">. Wadsworth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>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Piliang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Yasraf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Amir,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Hipersemiotika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Tafsir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Cultural Studies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Matinya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Makna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Jalasutra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>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Rakhmat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Jalaludin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Rustan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Surianto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Mendisain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Logo</w:t>
      </w:r>
      <w:r w:rsidRPr="0091089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Safanayong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Tongky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Desain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91089C">
        <w:rPr>
          <w:rFonts w:ascii="Times New Roman" w:hAnsi="Times New Roman" w:cs="Times New Roman"/>
          <w:i/>
          <w:sz w:val="24"/>
          <w:szCs w:val="24"/>
        </w:rPr>
        <w:t xml:space="preserve"> Visual </w:t>
      </w:r>
      <w:proofErr w:type="spellStart"/>
      <w:r w:rsidRPr="0091089C">
        <w:rPr>
          <w:rFonts w:ascii="Times New Roman" w:hAnsi="Times New Roman" w:cs="Times New Roman"/>
          <w:i/>
          <w:sz w:val="24"/>
          <w:szCs w:val="24"/>
        </w:rPr>
        <w:t>Terpadu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Jakarta: Arte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Intermedia</w:t>
      </w:r>
      <w:proofErr w:type="spellEnd"/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Sobur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Alex.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. Bandung: PT.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>.</w:t>
      </w:r>
    </w:p>
    <w:p w:rsidR="0091089C" w:rsidRPr="0091089C" w:rsidRDefault="0091089C" w:rsidP="0091089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1089C" w:rsidRPr="0091089C" w:rsidRDefault="0091089C" w:rsidP="0091089C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89C">
        <w:rPr>
          <w:rFonts w:ascii="Times New Roman" w:hAnsi="Times New Roman" w:cs="Times New Roman"/>
          <w:sz w:val="24"/>
          <w:szCs w:val="24"/>
        </w:rPr>
        <w:t>Soemirat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Soleh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Elvinaro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89C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08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Public Relations. Bandung: PT.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89C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91089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1089C" w:rsidRPr="0091089C" w:rsidSect="00CB003E">
      <w:headerReference w:type="default" r:id="rId6"/>
      <w:footerReference w:type="first" r:id="rId7"/>
      <w:pgSz w:w="12240" w:h="15840"/>
      <w:pgMar w:top="2268" w:right="1701" w:bottom="1701" w:left="2268" w:header="709" w:footer="709" w:gutter="0"/>
      <w:pgNumType w:start="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E3" w:rsidRDefault="008033E3" w:rsidP="00C134EC">
      <w:pPr>
        <w:spacing w:after="0" w:line="240" w:lineRule="auto"/>
      </w:pPr>
      <w:r>
        <w:separator/>
      </w:r>
    </w:p>
  </w:endnote>
  <w:endnote w:type="continuationSeparator" w:id="0">
    <w:p w:rsidR="008033E3" w:rsidRDefault="008033E3" w:rsidP="00C1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84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003E" w:rsidRDefault="00CB00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  <w:p w:rsidR="00CB003E" w:rsidRDefault="00CB0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E3" w:rsidRDefault="008033E3" w:rsidP="00C134EC">
      <w:pPr>
        <w:spacing w:after="0" w:line="240" w:lineRule="auto"/>
      </w:pPr>
      <w:r>
        <w:separator/>
      </w:r>
    </w:p>
  </w:footnote>
  <w:footnote w:type="continuationSeparator" w:id="0">
    <w:p w:rsidR="008033E3" w:rsidRDefault="008033E3" w:rsidP="00C1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6162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003E" w:rsidRDefault="00CB00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135</w:t>
        </w:r>
        <w:r>
          <w:rPr>
            <w:noProof/>
          </w:rPr>
          <w:fldChar w:fldCharType="end"/>
        </w:r>
      </w:p>
    </w:sdtContent>
  </w:sdt>
  <w:p w:rsidR="00CB003E" w:rsidRDefault="00CB0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9C"/>
    <w:rsid w:val="000B2B52"/>
    <w:rsid w:val="00144693"/>
    <w:rsid w:val="008033E3"/>
    <w:rsid w:val="0091089C"/>
    <w:rsid w:val="00A40A84"/>
    <w:rsid w:val="00C134EC"/>
    <w:rsid w:val="00C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C972-1DA1-4A89-AAAC-6960573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4EC"/>
  </w:style>
  <w:style w:type="paragraph" w:styleId="Footer">
    <w:name w:val="footer"/>
    <w:basedOn w:val="Normal"/>
    <w:link w:val="FooterChar"/>
    <w:uiPriority w:val="99"/>
    <w:unhideWhenUsed/>
    <w:rsid w:val="00C1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4EC"/>
  </w:style>
  <w:style w:type="paragraph" w:styleId="BalloonText">
    <w:name w:val="Balloon Text"/>
    <w:basedOn w:val="Normal"/>
    <w:link w:val="BalloonTextChar"/>
    <w:uiPriority w:val="99"/>
    <w:semiHidden/>
    <w:unhideWhenUsed/>
    <w:rsid w:val="00CB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Rhamdany</dc:creator>
  <cp:keywords/>
  <dc:description/>
  <cp:lastModifiedBy>Denny Ramdany</cp:lastModifiedBy>
  <cp:revision>4</cp:revision>
  <cp:lastPrinted>2018-04-24T08:22:00Z</cp:lastPrinted>
  <dcterms:created xsi:type="dcterms:W3CDTF">2018-02-12T11:34:00Z</dcterms:created>
  <dcterms:modified xsi:type="dcterms:W3CDTF">2018-04-24T08:24:00Z</dcterms:modified>
</cp:coreProperties>
</file>