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8A" w:rsidRDefault="00B3108A" w:rsidP="00FF05F4">
      <w:pPr>
        <w:spacing w:after="0" w:line="240" w:lineRule="auto"/>
        <w:jc w:val="center"/>
        <w:rPr>
          <w:b/>
          <w:szCs w:val="24"/>
        </w:rPr>
      </w:pPr>
      <w:bookmarkStart w:id="0" w:name="_Toc501361554"/>
      <w:r w:rsidRPr="00B3108A">
        <w:rPr>
          <w:b/>
          <w:szCs w:val="24"/>
        </w:rPr>
        <w:t>THE EFFECT OF COMPARISON OF BROCCOLI PUREE (</w:t>
      </w:r>
      <w:r w:rsidRPr="00B3108A">
        <w:rPr>
          <w:b/>
          <w:i/>
          <w:szCs w:val="24"/>
        </w:rPr>
        <w:t>Brassica oleracea L</w:t>
      </w:r>
      <w:r w:rsidRPr="00B3108A">
        <w:rPr>
          <w:b/>
          <w:szCs w:val="24"/>
        </w:rPr>
        <w:t>.) WITH CUCUMBER PUREE (</w:t>
      </w:r>
      <w:r w:rsidRPr="00B3108A">
        <w:rPr>
          <w:b/>
          <w:i/>
          <w:szCs w:val="24"/>
        </w:rPr>
        <w:t>Cucumis sativus L</w:t>
      </w:r>
      <w:r w:rsidRPr="00B3108A">
        <w:rPr>
          <w:b/>
          <w:szCs w:val="24"/>
        </w:rPr>
        <w:t>.) AND THE TYPE OF STABILIZER TO THE CHARACTERISTICS OF VEGETABLE SORBET</w:t>
      </w:r>
    </w:p>
    <w:p w:rsidR="004779CB" w:rsidRDefault="004779CB" w:rsidP="004779CB">
      <w:pPr>
        <w:spacing w:after="0" w:line="240" w:lineRule="auto"/>
        <w:jc w:val="center"/>
        <w:rPr>
          <w:sz w:val="16"/>
          <w:szCs w:val="16"/>
        </w:rPr>
      </w:pPr>
    </w:p>
    <w:p w:rsidR="004779CB" w:rsidRDefault="00FF05F4" w:rsidP="004779CB">
      <w:pPr>
        <w:spacing w:after="0" w:line="240" w:lineRule="auto"/>
        <w:jc w:val="center"/>
        <w:rPr>
          <w:b/>
          <w:sz w:val="20"/>
          <w:szCs w:val="20"/>
          <w:vertAlign w:val="superscript"/>
          <w:lang w:val="id-ID"/>
        </w:rPr>
      </w:pPr>
      <w:r w:rsidRPr="00FF05F4">
        <w:rPr>
          <w:szCs w:val="24"/>
          <w:lang w:val="id-ID"/>
        </w:rPr>
        <w:t>Muthi’</w:t>
      </w:r>
      <w:r w:rsidRPr="00FF05F4">
        <w:rPr>
          <w:szCs w:val="24"/>
          <w:lang w:val="en-ID"/>
        </w:rPr>
        <w:t>ah Afifah</w:t>
      </w:r>
      <w:r w:rsidR="004779CB" w:rsidRPr="00FF05F4">
        <w:rPr>
          <w:szCs w:val="24"/>
          <w:vertAlign w:val="superscript"/>
          <w:lang w:val="id-ID"/>
        </w:rPr>
        <w:t>1)</w:t>
      </w:r>
      <w:r w:rsidR="004779CB" w:rsidRPr="00FF05F4">
        <w:rPr>
          <w:szCs w:val="24"/>
        </w:rPr>
        <w:t xml:space="preserve">, </w:t>
      </w:r>
      <w:r w:rsidRPr="00FF05F4">
        <w:rPr>
          <w:szCs w:val="24"/>
        </w:rPr>
        <w:t>Neneng Suliasih</w:t>
      </w:r>
      <w:r w:rsidRPr="00FF05F4">
        <w:rPr>
          <w:szCs w:val="24"/>
          <w:vertAlign w:val="superscript"/>
        </w:rPr>
        <w:t>2</w:t>
      </w:r>
      <w:r w:rsidR="004779CB" w:rsidRPr="00FF05F4">
        <w:rPr>
          <w:szCs w:val="24"/>
          <w:vertAlign w:val="superscript"/>
          <w:lang w:val="id-ID"/>
        </w:rPr>
        <w:t>)</w:t>
      </w:r>
      <w:r w:rsidR="004779CB" w:rsidRPr="00FF05F4">
        <w:rPr>
          <w:szCs w:val="24"/>
        </w:rPr>
        <w:t xml:space="preserve">, </w:t>
      </w:r>
      <w:r w:rsidRPr="00FF05F4">
        <w:rPr>
          <w:szCs w:val="24"/>
        </w:rPr>
        <w:t>Dede Zaenal Arief</w:t>
      </w:r>
      <w:r w:rsidR="004779CB" w:rsidRPr="00FF05F4">
        <w:rPr>
          <w:szCs w:val="24"/>
          <w:vertAlign w:val="superscript"/>
          <w:lang w:val="id-ID"/>
        </w:rPr>
        <w:t>2</w:t>
      </w:r>
      <w:r w:rsidR="004779CB">
        <w:rPr>
          <w:b/>
          <w:sz w:val="20"/>
          <w:szCs w:val="20"/>
          <w:vertAlign w:val="superscript"/>
          <w:lang w:val="id-ID"/>
        </w:rPr>
        <w:t>)</w:t>
      </w:r>
    </w:p>
    <w:p w:rsidR="004779CB" w:rsidRPr="00F45C11" w:rsidRDefault="004779CB" w:rsidP="004779CB">
      <w:pPr>
        <w:pStyle w:val="ListParagraph"/>
        <w:spacing w:after="0" w:line="240" w:lineRule="auto"/>
        <w:ind w:left="0"/>
        <w:jc w:val="center"/>
        <w:rPr>
          <w:sz w:val="20"/>
          <w:szCs w:val="20"/>
          <w:lang w:val="id-ID"/>
        </w:rPr>
      </w:pPr>
      <w:r w:rsidRPr="00F45C11">
        <w:rPr>
          <w:sz w:val="20"/>
          <w:szCs w:val="20"/>
          <w:vertAlign w:val="superscript"/>
          <w:lang w:val="id-ID"/>
        </w:rPr>
        <w:t>1)</w:t>
      </w:r>
      <w:r w:rsidR="00956B0C" w:rsidRPr="00956B0C">
        <w:t xml:space="preserve"> </w:t>
      </w:r>
      <w:r w:rsidR="00956B0C" w:rsidRPr="00956B0C">
        <w:rPr>
          <w:sz w:val="20"/>
          <w:szCs w:val="20"/>
          <w:lang w:val="id-ID"/>
        </w:rPr>
        <w:t>Alumni of Food Technology</w:t>
      </w:r>
      <w:r w:rsidRPr="00F45C11">
        <w:rPr>
          <w:sz w:val="20"/>
          <w:szCs w:val="20"/>
          <w:lang w:val="id-ID"/>
        </w:rPr>
        <w:t xml:space="preserve">, </w:t>
      </w:r>
      <w:r w:rsidR="00956B0C" w:rsidRPr="00956B0C">
        <w:rPr>
          <w:sz w:val="20"/>
          <w:szCs w:val="20"/>
        </w:rPr>
        <w:t>Faculty of Engineering</w:t>
      </w:r>
      <w:r w:rsidRPr="00F45C11">
        <w:rPr>
          <w:sz w:val="20"/>
          <w:szCs w:val="20"/>
        </w:rPr>
        <w:t xml:space="preserve">, </w:t>
      </w:r>
      <w:r w:rsidR="00956B0C" w:rsidRPr="00956B0C">
        <w:rPr>
          <w:sz w:val="20"/>
          <w:szCs w:val="20"/>
        </w:rPr>
        <w:t>University of Pasundan</w:t>
      </w:r>
      <w:r w:rsidRPr="00F45C11">
        <w:rPr>
          <w:sz w:val="20"/>
          <w:szCs w:val="20"/>
        </w:rPr>
        <w:t xml:space="preserve">, </w:t>
      </w:r>
      <w:r w:rsidR="00F45C11" w:rsidRPr="00F45C11">
        <w:rPr>
          <w:color w:val="222222"/>
          <w:sz w:val="20"/>
          <w:szCs w:val="20"/>
          <w:shd w:val="clear" w:color="auto" w:fill="FFFFFF"/>
        </w:rPr>
        <w:t>Jalan Setiabudhi No.193 Gegerkalong Sukasari, Bandung, 40153, Indonesia</w:t>
      </w:r>
    </w:p>
    <w:p w:rsidR="004779CB" w:rsidRDefault="004779CB" w:rsidP="004779CB">
      <w:pPr>
        <w:pStyle w:val="ListParagraph"/>
        <w:spacing w:after="0" w:line="240" w:lineRule="auto"/>
        <w:ind w:left="0"/>
        <w:jc w:val="center"/>
        <w:rPr>
          <w:b/>
          <w:sz w:val="18"/>
          <w:szCs w:val="18"/>
          <w:lang w:val="id-ID"/>
        </w:rPr>
      </w:pPr>
      <w:r w:rsidRPr="00F45C11">
        <w:rPr>
          <w:sz w:val="20"/>
          <w:szCs w:val="20"/>
          <w:vertAlign w:val="superscript"/>
          <w:lang w:val="id-ID"/>
        </w:rPr>
        <w:t>2)</w:t>
      </w:r>
      <w:r w:rsidR="00956B0C" w:rsidRPr="00956B0C">
        <w:t xml:space="preserve"> </w:t>
      </w:r>
      <w:r w:rsidR="00956B0C" w:rsidRPr="00956B0C">
        <w:rPr>
          <w:sz w:val="20"/>
          <w:szCs w:val="20"/>
          <w:lang w:val="id-ID"/>
        </w:rPr>
        <w:t>Lecturer of Food Technology</w:t>
      </w:r>
      <w:r w:rsidRPr="00F45C11">
        <w:rPr>
          <w:sz w:val="20"/>
          <w:szCs w:val="20"/>
          <w:lang w:val="id-ID"/>
        </w:rPr>
        <w:t xml:space="preserve">, </w:t>
      </w:r>
      <w:r w:rsidR="00956B0C" w:rsidRPr="00956B0C">
        <w:rPr>
          <w:sz w:val="20"/>
          <w:szCs w:val="20"/>
        </w:rPr>
        <w:t>Faculty of Engineering</w:t>
      </w:r>
      <w:r w:rsidR="00956B0C" w:rsidRPr="00F45C11">
        <w:rPr>
          <w:sz w:val="20"/>
          <w:szCs w:val="20"/>
        </w:rPr>
        <w:t xml:space="preserve">, </w:t>
      </w:r>
      <w:r w:rsidR="00956B0C" w:rsidRPr="00956B0C">
        <w:rPr>
          <w:sz w:val="20"/>
          <w:szCs w:val="20"/>
        </w:rPr>
        <w:t>University of Pasundan</w:t>
      </w:r>
      <w:r w:rsidRPr="00F45C11">
        <w:rPr>
          <w:sz w:val="20"/>
          <w:szCs w:val="20"/>
        </w:rPr>
        <w:t xml:space="preserve">, </w:t>
      </w:r>
      <w:r w:rsidR="00F45C11" w:rsidRPr="00F45C11">
        <w:rPr>
          <w:color w:val="222222"/>
          <w:sz w:val="20"/>
          <w:szCs w:val="20"/>
          <w:shd w:val="clear" w:color="auto" w:fill="FFFFFF"/>
        </w:rPr>
        <w:t>Jalan Setiabudhi No.193 Gegerkalong Sukasari, Bandung, 40153, Indonesia</w:t>
      </w:r>
    </w:p>
    <w:p w:rsidR="00747DCD" w:rsidRDefault="00747DCD" w:rsidP="00990B24">
      <w:pPr>
        <w:pStyle w:val="Heading1"/>
        <w:spacing w:line="240" w:lineRule="auto"/>
        <w:rPr>
          <w:rFonts w:eastAsiaTheme="minorEastAsia"/>
          <w:szCs w:val="24"/>
          <w:lang w:val="id-ID"/>
        </w:rPr>
      </w:pPr>
    </w:p>
    <w:p w:rsidR="003F35FD" w:rsidRPr="004856BB" w:rsidRDefault="003F35FD" w:rsidP="00990B24">
      <w:pPr>
        <w:pStyle w:val="Heading1"/>
        <w:spacing w:line="240" w:lineRule="auto"/>
        <w:rPr>
          <w:rFonts w:eastAsiaTheme="minorEastAsia"/>
          <w:szCs w:val="24"/>
          <w:lang w:val="id-ID"/>
        </w:rPr>
      </w:pPr>
      <w:r w:rsidRPr="004856BB">
        <w:rPr>
          <w:rFonts w:eastAsiaTheme="minorEastAsia"/>
          <w:szCs w:val="24"/>
          <w:lang w:val="id-ID"/>
        </w:rPr>
        <w:t>ABSTRACT</w:t>
      </w:r>
      <w:bookmarkEnd w:id="0"/>
    </w:p>
    <w:p w:rsidR="003F35FD" w:rsidRPr="00A06123" w:rsidRDefault="003F35FD" w:rsidP="00A06123">
      <w:pPr>
        <w:spacing w:after="0" w:line="240" w:lineRule="auto"/>
        <w:ind w:firstLine="720"/>
        <w:jc w:val="both"/>
        <w:rPr>
          <w:i/>
          <w:sz w:val="20"/>
          <w:szCs w:val="24"/>
          <w:lang w:val="id-ID"/>
        </w:rPr>
      </w:pPr>
      <w:r w:rsidRPr="00A06123">
        <w:rPr>
          <w:i/>
          <w:sz w:val="20"/>
          <w:szCs w:val="24"/>
        </w:rPr>
        <w:t>The research in two phase, which are the preliminary research and primary research. The purpose of preliminary research is to</w:t>
      </w:r>
      <w:r w:rsidRPr="00A06123">
        <w:rPr>
          <w:i/>
          <w:sz w:val="20"/>
          <w:szCs w:val="24"/>
          <w:lang w:val="id-ID"/>
        </w:rPr>
        <w:t xml:space="preserve"> analize antioksidan activity in fresh broccoli and</w:t>
      </w:r>
      <w:r w:rsidRPr="00A06123">
        <w:rPr>
          <w:i/>
          <w:sz w:val="20"/>
          <w:szCs w:val="24"/>
        </w:rPr>
        <w:t xml:space="preserve"> decide the best ratio of </w:t>
      </w:r>
      <w:r w:rsidRPr="00A06123">
        <w:rPr>
          <w:i/>
          <w:sz w:val="20"/>
          <w:szCs w:val="24"/>
          <w:lang w:val="id-ID"/>
        </w:rPr>
        <w:t>broccoli</w:t>
      </w:r>
      <w:r w:rsidRPr="00A06123">
        <w:rPr>
          <w:i/>
          <w:sz w:val="20"/>
          <w:szCs w:val="24"/>
        </w:rPr>
        <w:t xml:space="preserve"> and water that will be used in the primary research. </w:t>
      </w:r>
      <w:r w:rsidRPr="00A06123">
        <w:rPr>
          <w:i/>
          <w:sz w:val="20"/>
          <w:szCs w:val="24"/>
          <w:lang w:val="id-ID"/>
        </w:rPr>
        <w:t>In addition</w:t>
      </w:r>
      <w:r w:rsidRPr="00A06123">
        <w:rPr>
          <w:i/>
          <w:sz w:val="20"/>
          <w:szCs w:val="24"/>
        </w:rPr>
        <w:t>, the primary research is to decide the best concentration of</w:t>
      </w:r>
      <w:r w:rsidRPr="00A06123">
        <w:rPr>
          <w:i/>
          <w:sz w:val="20"/>
          <w:szCs w:val="24"/>
          <w:lang w:val="id-ID"/>
        </w:rPr>
        <w:t xml:space="preserve"> comparison broccoli puree with cucumber puree </w:t>
      </w:r>
      <w:r w:rsidRPr="00A06123">
        <w:rPr>
          <w:i/>
          <w:sz w:val="20"/>
          <w:szCs w:val="24"/>
        </w:rPr>
        <w:t xml:space="preserve">and </w:t>
      </w:r>
      <w:r w:rsidRPr="00A06123">
        <w:rPr>
          <w:i/>
          <w:sz w:val="20"/>
          <w:szCs w:val="24"/>
          <w:lang w:val="id-ID"/>
        </w:rPr>
        <w:t>type of stabilizer</w:t>
      </w:r>
      <w:r w:rsidRPr="00A06123">
        <w:rPr>
          <w:i/>
          <w:sz w:val="20"/>
          <w:szCs w:val="24"/>
        </w:rPr>
        <w:t xml:space="preserve">. The program used in this research is the completely randomized block design which consisted of 2 factors with 3 x 3 factorial patterns amd 3 times repetition. The variable of </w:t>
      </w:r>
      <w:r w:rsidRPr="00A06123">
        <w:rPr>
          <w:i/>
          <w:sz w:val="20"/>
          <w:szCs w:val="24"/>
          <w:lang w:val="id-ID"/>
        </w:rPr>
        <w:t xml:space="preserve">comparison broccoli puree with cucumber puree </w:t>
      </w:r>
      <w:r w:rsidRPr="00A06123">
        <w:rPr>
          <w:i/>
          <w:sz w:val="20"/>
          <w:szCs w:val="24"/>
        </w:rPr>
        <w:t xml:space="preserve">and </w:t>
      </w:r>
      <w:r w:rsidRPr="00A06123">
        <w:rPr>
          <w:i/>
          <w:sz w:val="20"/>
          <w:szCs w:val="24"/>
          <w:lang w:val="id-ID"/>
        </w:rPr>
        <w:t xml:space="preserve">type of stabilizer </w:t>
      </w:r>
      <w:r w:rsidRPr="00A06123">
        <w:rPr>
          <w:i/>
          <w:sz w:val="20"/>
          <w:szCs w:val="24"/>
        </w:rPr>
        <w:t>are</w:t>
      </w:r>
      <w:proofErr w:type="gramStart"/>
      <w:r w:rsidRPr="00A06123">
        <w:rPr>
          <w:i/>
          <w:sz w:val="20"/>
          <w:szCs w:val="24"/>
        </w:rPr>
        <w:t>:variable</w:t>
      </w:r>
      <w:proofErr w:type="gramEnd"/>
      <w:r w:rsidRPr="00A06123">
        <w:rPr>
          <w:i/>
          <w:sz w:val="20"/>
          <w:szCs w:val="24"/>
        </w:rPr>
        <w:t xml:space="preserve"> a </w:t>
      </w:r>
      <w:r w:rsidRPr="00A06123">
        <w:rPr>
          <w:i/>
          <w:sz w:val="20"/>
          <w:szCs w:val="24"/>
          <w:lang w:val="id-ID"/>
        </w:rPr>
        <w:t>comparison broccoli puree with cucumber puree</w:t>
      </w:r>
      <w:r w:rsidRPr="00A06123">
        <w:rPr>
          <w:i/>
          <w:sz w:val="20"/>
          <w:szCs w:val="24"/>
        </w:rPr>
        <w:t xml:space="preserve">, </w:t>
      </w:r>
      <w:r w:rsidRPr="00A06123">
        <w:rPr>
          <w:i/>
          <w:sz w:val="20"/>
          <w:szCs w:val="24"/>
          <w:lang w:val="id-ID"/>
        </w:rPr>
        <w:t>a</w:t>
      </w:r>
      <w:r w:rsidRPr="00A06123">
        <w:rPr>
          <w:i/>
          <w:sz w:val="20"/>
          <w:szCs w:val="24"/>
          <w:vertAlign w:val="subscript"/>
          <w:lang w:val="id-ID"/>
        </w:rPr>
        <w:t>1</w:t>
      </w:r>
      <w:r w:rsidR="00F7415B">
        <w:rPr>
          <w:i/>
          <w:sz w:val="20"/>
          <w:szCs w:val="24"/>
          <w:lang w:val="id-ID"/>
        </w:rPr>
        <w:t xml:space="preserve"> (1:</w:t>
      </w:r>
      <w:r w:rsidRPr="00A06123">
        <w:rPr>
          <w:i/>
          <w:sz w:val="20"/>
          <w:szCs w:val="24"/>
          <w:lang w:val="id-ID"/>
        </w:rPr>
        <w:t>1), a</w:t>
      </w:r>
      <w:r w:rsidRPr="00A06123">
        <w:rPr>
          <w:i/>
          <w:sz w:val="20"/>
          <w:szCs w:val="24"/>
          <w:vertAlign w:val="subscript"/>
          <w:lang w:val="id-ID"/>
        </w:rPr>
        <w:t>2</w:t>
      </w:r>
      <w:r w:rsidR="00F7415B">
        <w:rPr>
          <w:i/>
          <w:sz w:val="20"/>
          <w:szCs w:val="24"/>
          <w:lang w:val="id-ID"/>
        </w:rPr>
        <w:t xml:space="preserve"> (1:</w:t>
      </w:r>
      <w:r w:rsidRPr="00A06123">
        <w:rPr>
          <w:i/>
          <w:sz w:val="20"/>
          <w:szCs w:val="24"/>
          <w:lang w:val="id-ID"/>
        </w:rPr>
        <w:t>2), a</w:t>
      </w:r>
      <w:r w:rsidRPr="00A06123">
        <w:rPr>
          <w:i/>
          <w:sz w:val="20"/>
          <w:szCs w:val="24"/>
          <w:vertAlign w:val="subscript"/>
          <w:lang w:val="id-ID"/>
        </w:rPr>
        <w:t>3</w:t>
      </w:r>
      <w:r w:rsidR="00F7415B">
        <w:rPr>
          <w:i/>
          <w:sz w:val="20"/>
          <w:szCs w:val="24"/>
          <w:lang w:val="id-ID"/>
        </w:rPr>
        <w:t xml:space="preserve"> (2:</w:t>
      </w:r>
      <w:r w:rsidRPr="00A06123">
        <w:rPr>
          <w:i/>
          <w:sz w:val="20"/>
          <w:szCs w:val="24"/>
          <w:lang w:val="id-ID"/>
        </w:rPr>
        <w:t xml:space="preserve">1) </w:t>
      </w:r>
      <w:r w:rsidRPr="00A06123">
        <w:rPr>
          <w:i/>
          <w:sz w:val="20"/>
          <w:szCs w:val="24"/>
        </w:rPr>
        <w:t>and</w:t>
      </w:r>
      <w:r w:rsidRPr="00A06123">
        <w:rPr>
          <w:i/>
          <w:sz w:val="20"/>
          <w:szCs w:val="24"/>
          <w:lang w:val="id-ID"/>
        </w:rPr>
        <w:t xml:space="preserve"> </w:t>
      </w:r>
      <w:r w:rsidRPr="00A06123">
        <w:rPr>
          <w:i/>
          <w:sz w:val="20"/>
          <w:szCs w:val="24"/>
          <w:lang w:val="en-ID"/>
        </w:rPr>
        <w:t>variable b</w:t>
      </w:r>
      <w:r w:rsidRPr="00A06123">
        <w:rPr>
          <w:i/>
          <w:sz w:val="20"/>
          <w:szCs w:val="24"/>
          <w:lang w:val="id-ID"/>
        </w:rPr>
        <w:t xml:space="preserve"> type of stabilizer, b</w:t>
      </w:r>
      <w:r w:rsidRPr="00A06123">
        <w:rPr>
          <w:i/>
          <w:sz w:val="20"/>
          <w:szCs w:val="24"/>
          <w:vertAlign w:val="subscript"/>
          <w:lang w:val="id-ID"/>
        </w:rPr>
        <w:t xml:space="preserve">1 </w:t>
      </w:r>
      <w:r w:rsidRPr="00A06123">
        <w:rPr>
          <w:i/>
          <w:sz w:val="20"/>
          <w:szCs w:val="24"/>
          <w:lang w:val="id-ID"/>
        </w:rPr>
        <w:t>(CMC 0,75%), b</w:t>
      </w:r>
      <w:r w:rsidRPr="00A06123">
        <w:rPr>
          <w:i/>
          <w:sz w:val="20"/>
          <w:szCs w:val="24"/>
          <w:vertAlign w:val="subscript"/>
          <w:lang w:val="id-ID"/>
        </w:rPr>
        <w:t>2</w:t>
      </w:r>
      <w:r w:rsidRPr="00A06123">
        <w:rPr>
          <w:i/>
          <w:sz w:val="20"/>
          <w:szCs w:val="24"/>
          <w:lang w:val="id-ID"/>
        </w:rPr>
        <w:t xml:space="preserve"> (gelatin 0,6%), b</w:t>
      </w:r>
      <w:r w:rsidRPr="00A06123">
        <w:rPr>
          <w:i/>
          <w:sz w:val="20"/>
          <w:szCs w:val="24"/>
          <w:vertAlign w:val="subscript"/>
          <w:lang w:val="id-ID"/>
        </w:rPr>
        <w:t>3</w:t>
      </w:r>
      <w:r w:rsidRPr="00A06123">
        <w:rPr>
          <w:i/>
          <w:sz w:val="20"/>
          <w:szCs w:val="24"/>
          <w:lang w:val="id-ID"/>
        </w:rPr>
        <w:t xml:space="preserve"> (gum arab 0,3%).</w:t>
      </w:r>
    </w:p>
    <w:p w:rsidR="003F35FD" w:rsidRPr="00A06123" w:rsidRDefault="003F35FD" w:rsidP="00A06123">
      <w:pPr>
        <w:spacing w:after="0" w:line="240" w:lineRule="auto"/>
        <w:ind w:firstLine="720"/>
        <w:jc w:val="both"/>
        <w:rPr>
          <w:i/>
          <w:sz w:val="20"/>
          <w:szCs w:val="24"/>
        </w:rPr>
      </w:pPr>
      <w:r w:rsidRPr="00A06123">
        <w:rPr>
          <w:i/>
          <w:sz w:val="20"/>
          <w:szCs w:val="24"/>
        </w:rPr>
        <w:t xml:space="preserve">Based on the result of this research the </w:t>
      </w:r>
      <w:r w:rsidRPr="00A06123">
        <w:rPr>
          <w:i/>
          <w:sz w:val="20"/>
          <w:szCs w:val="24"/>
          <w:lang w:val="id-ID"/>
        </w:rPr>
        <w:t>comparison broccoli puree with cucumber puree</w:t>
      </w:r>
      <w:r w:rsidRPr="00A06123">
        <w:rPr>
          <w:i/>
          <w:sz w:val="20"/>
          <w:szCs w:val="24"/>
        </w:rPr>
        <w:t xml:space="preserve"> affects the vitamin c, </w:t>
      </w:r>
      <w:r w:rsidRPr="00A06123">
        <w:rPr>
          <w:i/>
          <w:sz w:val="20"/>
          <w:szCs w:val="24"/>
          <w:lang w:val="id-ID"/>
        </w:rPr>
        <w:t>levels of fiber rude</w:t>
      </w:r>
      <w:r w:rsidRPr="00A06123">
        <w:rPr>
          <w:i/>
          <w:sz w:val="20"/>
          <w:szCs w:val="24"/>
        </w:rPr>
        <w:t xml:space="preserve">, % overrun, </w:t>
      </w:r>
      <w:r w:rsidRPr="00A06123">
        <w:rPr>
          <w:i/>
          <w:sz w:val="20"/>
          <w:szCs w:val="24"/>
          <w:lang w:val="id-ID"/>
        </w:rPr>
        <w:t>melting time</w:t>
      </w:r>
      <w:r w:rsidRPr="00A06123">
        <w:rPr>
          <w:i/>
          <w:sz w:val="20"/>
          <w:szCs w:val="24"/>
        </w:rPr>
        <w:t xml:space="preserve">, </w:t>
      </w:r>
      <w:r w:rsidRPr="00A06123">
        <w:rPr>
          <w:i/>
          <w:sz w:val="20"/>
          <w:szCs w:val="24"/>
          <w:lang w:val="id-ID"/>
        </w:rPr>
        <w:t xml:space="preserve">total dissolved solid </w:t>
      </w:r>
      <w:r w:rsidRPr="00A06123">
        <w:rPr>
          <w:i/>
          <w:sz w:val="20"/>
          <w:szCs w:val="24"/>
        </w:rPr>
        <w:t xml:space="preserve">and the </w:t>
      </w:r>
      <w:r w:rsidRPr="00A06123">
        <w:rPr>
          <w:i/>
          <w:sz w:val="20"/>
          <w:szCs w:val="24"/>
          <w:lang w:val="id-ID"/>
        </w:rPr>
        <w:t>aroma</w:t>
      </w:r>
      <w:r w:rsidRPr="00A06123">
        <w:rPr>
          <w:i/>
          <w:sz w:val="20"/>
          <w:szCs w:val="24"/>
        </w:rPr>
        <w:t xml:space="preserve"> of </w:t>
      </w:r>
      <w:r w:rsidRPr="00A06123">
        <w:rPr>
          <w:i/>
          <w:sz w:val="20"/>
          <w:szCs w:val="24"/>
          <w:lang w:val="id-ID"/>
        </w:rPr>
        <w:t>vegetable sorbet</w:t>
      </w:r>
      <w:r w:rsidRPr="00A06123">
        <w:rPr>
          <w:i/>
          <w:sz w:val="20"/>
          <w:szCs w:val="24"/>
        </w:rPr>
        <w:t xml:space="preserve">, however it does not have any effect on </w:t>
      </w:r>
      <w:r w:rsidRPr="00A06123">
        <w:rPr>
          <w:i/>
          <w:sz w:val="20"/>
          <w:szCs w:val="24"/>
          <w:lang w:val="id-ID"/>
        </w:rPr>
        <w:t xml:space="preserve">total sugar, texture, colour, </w:t>
      </w:r>
      <w:r w:rsidR="00F7415B">
        <w:rPr>
          <w:i/>
          <w:sz w:val="20"/>
          <w:szCs w:val="24"/>
          <w:lang w:val="id-ID"/>
        </w:rPr>
        <w:t>and taste of vegetable sorbet. T</w:t>
      </w:r>
      <w:r w:rsidRPr="00A06123">
        <w:rPr>
          <w:i/>
          <w:sz w:val="20"/>
          <w:szCs w:val="24"/>
          <w:lang w:val="id-ID"/>
        </w:rPr>
        <w:t>ype of stabilizer</w:t>
      </w:r>
      <w:r w:rsidRPr="00A06123">
        <w:rPr>
          <w:i/>
          <w:sz w:val="20"/>
          <w:szCs w:val="24"/>
        </w:rPr>
        <w:t xml:space="preserve"> affects th</w:t>
      </w:r>
      <w:r w:rsidR="00F7415B">
        <w:rPr>
          <w:i/>
          <w:sz w:val="20"/>
          <w:szCs w:val="24"/>
        </w:rPr>
        <w:t>e % overrun, melting time, colo</w:t>
      </w:r>
      <w:r w:rsidRPr="00A06123">
        <w:rPr>
          <w:i/>
          <w:sz w:val="20"/>
          <w:szCs w:val="24"/>
        </w:rPr>
        <w:t xml:space="preserve">r, texture and aroma of vegetable sorbet but does not affects vitamin </w:t>
      </w:r>
      <w:r w:rsidR="00F7415B">
        <w:rPr>
          <w:i/>
          <w:sz w:val="20"/>
          <w:szCs w:val="24"/>
        </w:rPr>
        <w:t>C</w:t>
      </w:r>
      <w:r w:rsidRPr="00A06123">
        <w:rPr>
          <w:i/>
          <w:sz w:val="20"/>
          <w:szCs w:val="24"/>
        </w:rPr>
        <w:t>, total sugar,</w:t>
      </w:r>
      <w:r w:rsidRPr="00A06123">
        <w:rPr>
          <w:i/>
          <w:sz w:val="20"/>
          <w:szCs w:val="24"/>
          <w:lang w:val="id-ID"/>
        </w:rPr>
        <w:t xml:space="preserve"> levels of fiber rude, </w:t>
      </w:r>
      <w:r w:rsidRPr="00A06123">
        <w:rPr>
          <w:i/>
          <w:sz w:val="20"/>
          <w:szCs w:val="24"/>
        </w:rPr>
        <w:t xml:space="preserve"> </w:t>
      </w:r>
      <w:r w:rsidR="00F7415B">
        <w:rPr>
          <w:i/>
          <w:sz w:val="20"/>
          <w:szCs w:val="24"/>
          <w:lang w:val="id-ID"/>
        </w:rPr>
        <w:t>total dissolved solid</w:t>
      </w:r>
      <w:r w:rsidRPr="00A06123">
        <w:rPr>
          <w:i/>
          <w:sz w:val="20"/>
          <w:szCs w:val="24"/>
        </w:rPr>
        <w:t xml:space="preserve"> </w:t>
      </w:r>
      <w:r w:rsidRPr="00A06123">
        <w:rPr>
          <w:i/>
          <w:sz w:val="20"/>
          <w:szCs w:val="24"/>
          <w:lang w:val="id-ID"/>
        </w:rPr>
        <w:t xml:space="preserve">and </w:t>
      </w:r>
      <w:r w:rsidRPr="00A06123">
        <w:rPr>
          <w:i/>
          <w:sz w:val="20"/>
          <w:szCs w:val="24"/>
        </w:rPr>
        <w:t xml:space="preserve">taste </w:t>
      </w:r>
      <w:r w:rsidRPr="00A06123">
        <w:rPr>
          <w:i/>
          <w:sz w:val="20"/>
          <w:szCs w:val="24"/>
          <w:lang w:val="id-ID"/>
        </w:rPr>
        <w:t>of vegetable sorbet</w:t>
      </w:r>
      <w:r w:rsidRPr="00A06123">
        <w:rPr>
          <w:i/>
          <w:sz w:val="20"/>
          <w:szCs w:val="24"/>
        </w:rPr>
        <w:t xml:space="preserve">. </w:t>
      </w:r>
    </w:p>
    <w:p w:rsidR="003F35FD" w:rsidRPr="00A06123" w:rsidRDefault="003F35FD" w:rsidP="00A06123">
      <w:pPr>
        <w:spacing w:after="0" w:line="240" w:lineRule="auto"/>
        <w:ind w:firstLine="720"/>
        <w:jc w:val="both"/>
        <w:rPr>
          <w:i/>
          <w:sz w:val="20"/>
          <w:szCs w:val="24"/>
          <w:lang w:val="en-ID"/>
        </w:rPr>
      </w:pPr>
      <w:r w:rsidRPr="00A06123">
        <w:rPr>
          <w:i/>
          <w:sz w:val="20"/>
          <w:szCs w:val="24"/>
        </w:rPr>
        <w:t xml:space="preserve">The interaction between </w:t>
      </w:r>
      <w:r w:rsidRPr="00A06123">
        <w:rPr>
          <w:i/>
          <w:sz w:val="20"/>
          <w:szCs w:val="24"/>
          <w:lang w:val="id-ID"/>
        </w:rPr>
        <w:t xml:space="preserve">comparison broccoli puree with cucumber puree </w:t>
      </w:r>
      <w:r w:rsidRPr="00A06123">
        <w:rPr>
          <w:i/>
          <w:sz w:val="20"/>
          <w:szCs w:val="24"/>
        </w:rPr>
        <w:t xml:space="preserve">and </w:t>
      </w:r>
      <w:r w:rsidRPr="00A06123">
        <w:rPr>
          <w:i/>
          <w:sz w:val="20"/>
          <w:szCs w:val="24"/>
          <w:lang w:val="id-ID"/>
        </w:rPr>
        <w:t>type of stabilizer</w:t>
      </w:r>
      <w:r w:rsidRPr="00A06123">
        <w:rPr>
          <w:i/>
          <w:sz w:val="20"/>
          <w:szCs w:val="24"/>
        </w:rPr>
        <w:t xml:space="preserve"> affect the</w:t>
      </w:r>
      <w:r w:rsidRPr="00A06123">
        <w:rPr>
          <w:i/>
          <w:sz w:val="20"/>
          <w:szCs w:val="24"/>
          <w:lang w:val="id-ID"/>
        </w:rPr>
        <w:t xml:space="preserve"> levels of fiber rude,% overrun, and texture of vegetable sorbet, </w:t>
      </w:r>
      <w:r w:rsidRPr="00A06123">
        <w:rPr>
          <w:i/>
          <w:sz w:val="20"/>
          <w:szCs w:val="24"/>
        </w:rPr>
        <w:t>but does not affects</w:t>
      </w:r>
      <w:r w:rsidRPr="00A06123">
        <w:rPr>
          <w:i/>
          <w:sz w:val="20"/>
          <w:szCs w:val="24"/>
          <w:lang w:val="id-ID"/>
        </w:rPr>
        <w:t xml:space="preserve"> on</w:t>
      </w:r>
      <w:r w:rsidRPr="00A06123">
        <w:rPr>
          <w:i/>
          <w:sz w:val="20"/>
          <w:szCs w:val="24"/>
        </w:rPr>
        <w:t xml:space="preserve"> </w:t>
      </w:r>
      <w:r w:rsidRPr="00A06123">
        <w:rPr>
          <w:i/>
          <w:sz w:val="20"/>
          <w:szCs w:val="24"/>
          <w:lang w:val="id-ID"/>
        </w:rPr>
        <w:t xml:space="preserve">vitamin C, total sugar, melting time, </w:t>
      </w:r>
      <w:r w:rsidR="00F7415B">
        <w:rPr>
          <w:i/>
          <w:sz w:val="20"/>
          <w:szCs w:val="24"/>
          <w:lang w:val="id-ID"/>
        </w:rPr>
        <w:t>total dissolved solid</w:t>
      </w:r>
      <w:r w:rsidR="00F7415B">
        <w:rPr>
          <w:i/>
          <w:sz w:val="20"/>
          <w:szCs w:val="24"/>
        </w:rPr>
        <w:t xml:space="preserve">, </w:t>
      </w:r>
      <w:r w:rsidR="00F7415B">
        <w:rPr>
          <w:i/>
          <w:sz w:val="20"/>
          <w:szCs w:val="24"/>
          <w:lang w:val="id-ID"/>
        </w:rPr>
        <w:t>colo</w:t>
      </w:r>
      <w:r w:rsidRPr="00A06123">
        <w:rPr>
          <w:i/>
          <w:sz w:val="20"/>
          <w:szCs w:val="24"/>
          <w:lang w:val="id-ID"/>
        </w:rPr>
        <w:t xml:space="preserve">r, aroma and taste of vegetable sorbet. </w:t>
      </w:r>
      <w:r w:rsidRPr="00A06123">
        <w:rPr>
          <w:i/>
          <w:sz w:val="20"/>
          <w:szCs w:val="24"/>
        </w:rPr>
        <w:t xml:space="preserve">The sample that is chosen from this research is sample a3b1 with the addition of </w:t>
      </w:r>
      <w:r w:rsidRPr="00A06123">
        <w:rPr>
          <w:i/>
          <w:sz w:val="20"/>
          <w:szCs w:val="24"/>
          <w:lang w:val="id-ID"/>
        </w:rPr>
        <w:t>2:1</w:t>
      </w:r>
      <w:r w:rsidRPr="00A06123">
        <w:rPr>
          <w:i/>
          <w:sz w:val="20"/>
          <w:szCs w:val="24"/>
        </w:rPr>
        <w:t xml:space="preserve"> </w:t>
      </w:r>
      <w:r w:rsidRPr="00A06123">
        <w:rPr>
          <w:i/>
          <w:sz w:val="20"/>
          <w:szCs w:val="24"/>
          <w:lang w:val="id-ID"/>
        </w:rPr>
        <w:t xml:space="preserve">comparison broccoli puree with cucumber puree </w:t>
      </w:r>
      <w:r w:rsidRPr="00A06123">
        <w:rPr>
          <w:i/>
          <w:sz w:val="20"/>
          <w:szCs w:val="24"/>
        </w:rPr>
        <w:t xml:space="preserve">and </w:t>
      </w:r>
      <w:r w:rsidRPr="00A06123">
        <w:rPr>
          <w:i/>
          <w:sz w:val="20"/>
          <w:szCs w:val="24"/>
          <w:lang w:val="id-ID"/>
        </w:rPr>
        <w:t>CMC 0</w:t>
      </w:r>
      <w:proofErr w:type="gramStart"/>
      <w:r w:rsidRPr="00A06123">
        <w:rPr>
          <w:i/>
          <w:sz w:val="20"/>
          <w:szCs w:val="24"/>
          <w:lang w:val="id-ID"/>
        </w:rPr>
        <w:t>,75</w:t>
      </w:r>
      <w:proofErr w:type="gramEnd"/>
      <w:r w:rsidRPr="00A06123">
        <w:rPr>
          <w:i/>
          <w:sz w:val="20"/>
          <w:szCs w:val="24"/>
          <w:lang w:val="id-ID"/>
        </w:rPr>
        <w:t>%</w:t>
      </w:r>
      <w:r w:rsidRPr="00A06123">
        <w:rPr>
          <w:i/>
          <w:sz w:val="20"/>
          <w:szCs w:val="24"/>
        </w:rPr>
        <w:t xml:space="preserve">. The chosen </w:t>
      </w:r>
      <w:r w:rsidRPr="00A06123">
        <w:rPr>
          <w:i/>
          <w:sz w:val="20"/>
          <w:szCs w:val="24"/>
          <w:lang w:val="id-ID"/>
        </w:rPr>
        <w:t>vegetable sorbet</w:t>
      </w:r>
      <w:r w:rsidRPr="00A06123">
        <w:rPr>
          <w:i/>
          <w:sz w:val="20"/>
          <w:szCs w:val="24"/>
        </w:rPr>
        <w:t xml:space="preserve"> contains </w:t>
      </w:r>
      <w:r w:rsidRPr="00A06123">
        <w:rPr>
          <w:i/>
          <w:sz w:val="20"/>
          <w:szCs w:val="24"/>
          <w:lang w:val="id-ID"/>
        </w:rPr>
        <w:t>104,097 mg</w:t>
      </w:r>
      <w:r w:rsidRPr="00A06123">
        <w:rPr>
          <w:i/>
          <w:sz w:val="20"/>
          <w:szCs w:val="24"/>
        </w:rPr>
        <w:t xml:space="preserve"> vitamin c per </w:t>
      </w:r>
      <w:r w:rsidRPr="00A06123">
        <w:rPr>
          <w:i/>
          <w:sz w:val="20"/>
          <w:szCs w:val="24"/>
          <w:lang w:val="id-ID"/>
        </w:rPr>
        <w:t>100gr</w:t>
      </w:r>
      <w:r w:rsidRPr="00A06123">
        <w:rPr>
          <w:i/>
          <w:sz w:val="20"/>
          <w:szCs w:val="24"/>
        </w:rPr>
        <w:t xml:space="preserve"> ingredient, </w:t>
      </w:r>
      <w:r w:rsidRPr="00A06123">
        <w:rPr>
          <w:i/>
          <w:sz w:val="20"/>
          <w:szCs w:val="24"/>
          <w:lang w:val="id-ID"/>
        </w:rPr>
        <w:t>3,67% levels of fiber rude, 19,38%</w:t>
      </w:r>
      <w:r w:rsidRPr="00A06123">
        <w:rPr>
          <w:i/>
          <w:sz w:val="20"/>
          <w:szCs w:val="24"/>
        </w:rPr>
        <w:t xml:space="preserve"> total sugar</w:t>
      </w:r>
      <w:r w:rsidRPr="00A06123">
        <w:rPr>
          <w:i/>
          <w:sz w:val="20"/>
          <w:szCs w:val="24"/>
          <w:lang w:val="id-ID"/>
        </w:rPr>
        <w:t>, 14178,40 ppm antioxidant activity, 60,69%</w:t>
      </w:r>
      <w:r w:rsidRPr="00A06123">
        <w:rPr>
          <w:i/>
          <w:sz w:val="20"/>
          <w:szCs w:val="24"/>
        </w:rPr>
        <w:t xml:space="preserve"> </w:t>
      </w:r>
      <w:r w:rsidRPr="00A06123">
        <w:rPr>
          <w:i/>
          <w:sz w:val="20"/>
          <w:szCs w:val="24"/>
          <w:lang w:val="id-ID"/>
        </w:rPr>
        <w:t>overrun, melting time 55 minutes 48 second and 14,37% total dissolved solid.</w:t>
      </w:r>
      <w:r w:rsidRPr="00A06123">
        <w:rPr>
          <w:i/>
          <w:sz w:val="20"/>
          <w:szCs w:val="24"/>
          <w:lang w:val="en-ID"/>
        </w:rPr>
        <w:t xml:space="preserve"> Antioxidant activity of selected sampels vegetable sorbet classified as a</w:t>
      </w:r>
      <w:r w:rsidR="0035542D">
        <w:rPr>
          <w:i/>
          <w:sz w:val="20"/>
          <w:szCs w:val="24"/>
          <w:lang w:val="en-ID"/>
        </w:rPr>
        <w:t>n</w:t>
      </w:r>
      <w:r w:rsidRPr="00A06123">
        <w:rPr>
          <w:i/>
          <w:sz w:val="20"/>
          <w:szCs w:val="24"/>
          <w:lang w:val="en-ID"/>
        </w:rPr>
        <w:t xml:space="preserve"> antioxidant weak.</w:t>
      </w:r>
    </w:p>
    <w:p w:rsidR="003F35FD" w:rsidRPr="00A06123" w:rsidRDefault="003F35FD" w:rsidP="00A06123">
      <w:pPr>
        <w:tabs>
          <w:tab w:val="left" w:pos="6377"/>
        </w:tabs>
        <w:spacing w:after="0" w:line="240" w:lineRule="auto"/>
        <w:jc w:val="both"/>
        <w:rPr>
          <w:rFonts w:eastAsia="Times New Roman"/>
          <w:color w:val="000000"/>
          <w:sz w:val="20"/>
          <w:szCs w:val="24"/>
          <w:lang w:val="id-ID" w:eastAsia="id-ID"/>
        </w:rPr>
      </w:pPr>
    </w:p>
    <w:p w:rsidR="00A06123" w:rsidRDefault="003F35FD" w:rsidP="00A06123">
      <w:pPr>
        <w:spacing w:after="0" w:line="240" w:lineRule="auto"/>
        <w:rPr>
          <w:i/>
          <w:sz w:val="20"/>
          <w:szCs w:val="24"/>
          <w:lang w:val="id-ID"/>
        </w:rPr>
      </w:pPr>
      <w:r w:rsidRPr="00A06123">
        <w:rPr>
          <w:rFonts w:eastAsia="Times New Roman"/>
          <w:i/>
          <w:color w:val="000000"/>
          <w:sz w:val="20"/>
          <w:szCs w:val="24"/>
          <w:lang w:val="id-ID" w:eastAsia="id-ID"/>
        </w:rPr>
        <w:t xml:space="preserve">Keyword : Vegetable sorbet, </w:t>
      </w:r>
      <w:r w:rsidRPr="00A06123">
        <w:rPr>
          <w:i/>
          <w:sz w:val="20"/>
          <w:szCs w:val="24"/>
          <w:lang w:val="id-ID"/>
        </w:rPr>
        <w:t>comparison broccoli puree with cucumber puree, type of stabilizer</w:t>
      </w:r>
      <w:r w:rsidRPr="00A06123">
        <w:rPr>
          <w:i/>
          <w:sz w:val="20"/>
          <w:szCs w:val="24"/>
          <w:lang w:val="en-ID"/>
        </w:rPr>
        <w:t>,CMC, Vitamin C, l</w:t>
      </w:r>
      <w:r w:rsidRPr="00A06123">
        <w:rPr>
          <w:i/>
          <w:sz w:val="20"/>
          <w:szCs w:val="24"/>
          <w:lang w:val="id-ID"/>
        </w:rPr>
        <w:t xml:space="preserve">evels of fiber rude, </w:t>
      </w:r>
      <w:r w:rsidRPr="00A06123">
        <w:rPr>
          <w:i/>
          <w:sz w:val="20"/>
          <w:szCs w:val="24"/>
        </w:rPr>
        <w:t>total sugar</w:t>
      </w:r>
      <w:r w:rsidRPr="00A06123">
        <w:rPr>
          <w:i/>
          <w:sz w:val="20"/>
          <w:szCs w:val="24"/>
          <w:lang w:val="id-ID"/>
        </w:rPr>
        <w:t>, antioxidant activity, %</w:t>
      </w:r>
      <w:r w:rsidRPr="00A06123">
        <w:rPr>
          <w:i/>
          <w:sz w:val="20"/>
          <w:szCs w:val="24"/>
        </w:rPr>
        <w:t xml:space="preserve"> </w:t>
      </w:r>
      <w:r w:rsidRPr="00A06123">
        <w:rPr>
          <w:i/>
          <w:sz w:val="20"/>
          <w:szCs w:val="24"/>
          <w:lang w:val="id-ID"/>
        </w:rPr>
        <w:t>overrun, melting time and total dissolved solid.</w:t>
      </w:r>
    </w:p>
    <w:p w:rsidR="00F7415B" w:rsidRDefault="00F7415B" w:rsidP="00093690">
      <w:pPr>
        <w:spacing w:after="0" w:line="240" w:lineRule="auto"/>
        <w:jc w:val="both"/>
        <w:rPr>
          <w:b/>
          <w:sz w:val="20"/>
          <w:szCs w:val="20"/>
        </w:rPr>
      </w:pPr>
    </w:p>
    <w:p w:rsidR="00F7415B" w:rsidRDefault="00F7415B" w:rsidP="00093690">
      <w:pPr>
        <w:spacing w:after="0" w:line="240" w:lineRule="auto"/>
        <w:jc w:val="both"/>
        <w:rPr>
          <w:b/>
          <w:sz w:val="20"/>
          <w:szCs w:val="20"/>
        </w:rPr>
        <w:sectPr w:rsidR="00F7415B" w:rsidSect="00F7415B">
          <w:headerReference w:type="default" r:id="rId8"/>
          <w:footerReference w:type="default" r:id="rId9"/>
          <w:type w:val="nextColumn"/>
          <w:pgSz w:w="11906" w:h="16838" w:code="9"/>
          <w:pgMar w:top="1985" w:right="1134" w:bottom="1418" w:left="1134" w:header="708" w:footer="708" w:gutter="0"/>
          <w:cols w:space="708"/>
          <w:docGrid w:linePitch="360"/>
        </w:sectPr>
      </w:pPr>
    </w:p>
    <w:p w:rsidR="0029452C" w:rsidRPr="00093690" w:rsidRDefault="00AE1EF1" w:rsidP="00093690">
      <w:pPr>
        <w:spacing w:after="0" w:line="240" w:lineRule="auto"/>
        <w:jc w:val="both"/>
        <w:rPr>
          <w:b/>
          <w:sz w:val="20"/>
          <w:szCs w:val="20"/>
        </w:rPr>
      </w:pPr>
      <w:r w:rsidRPr="00AE1EF1">
        <w:rPr>
          <w:b/>
          <w:sz w:val="20"/>
          <w:szCs w:val="20"/>
        </w:rPr>
        <w:lastRenderedPageBreak/>
        <w:t>INTRODUCTION</w:t>
      </w:r>
    </w:p>
    <w:p w:rsidR="003F35FD" w:rsidRPr="00093690" w:rsidRDefault="002145BD" w:rsidP="00382981">
      <w:pPr>
        <w:spacing w:after="0" w:line="240" w:lineRule="auto"/>
        <w:ind w:firstLine="567"/>
        <w:jc w:val="both"/>
        <w:rPr>
          <w:sz w:val="20"/>
          <w:szCs w:val="20"/>
        </w:rPr>
      </w:pPr>
      <w:r w:rsidRPr="002145BD">
        <w:rPr>
          <w:sz w:val="20"/>
          <w:szCs w:val="20"/>
        </w:rPr>
        <w:t xml:space="preserve">According </w:t>
      </w:r>
      <w:r w:rsidR="007C5621">
        <w:rPr>
          <w:sz w:val="20"/>
          <w:szCs w:val="20"/>
        </w:rPr>
        <w:t xml:space="preserve">to </w:t>
      </w:r>
      <w:r w:rsidRPr="002145BD">
        <w:rPr>
          <w:sz w:val="20"/>
          <w:szCs w:val="20"/>
        </w:rPr>
        <w:t>Sudarminto (2015), the trend of consumption patterns of our modern society began to shift, not only to satiate the stomach, but also make the body healthy.</w:t>
      </w:r>
      <w:r w:rsidR="003F35FD" w:rsidRPr="00093690">
        <w:rPr>
          <w:sz w:val="20"/>
          <w:szCs w:val="20"/>
        </w:rPr>
        <w:t xml:space="preserve"> </w:t>
      </w:r>
      <w:r w:rsidRPr="002145BD">
        <w:rPr>
          <w:sz w:val="20"/>
          <w:szCs w:val="20"/>
        </w:rPr>
        <w:t>So, people are now starting to multiply to consume vegetables that have high nutritional content. One of them is broccoli.</w:t>
      </w:r>
      <w:r w:rsidR="003F35FD" w:rsidRPr="00093690">
        <w:rPr>
          <w:sz w:val="20"/>
          <w:szCs w:val="20"/>
        </w:rPr>
        <w:t xml:space="preserve"> </w:t>
      </w:r>
      <w:r w:rsidRPr="002145BD">
        <w:rPr>
          <w:sz w:val="20"/>
          <w:szCs w:val="20"/>
        </w:rPr>
        <w:t>The demand for broccoli in Indonesia from year to year has increased mainly from the restaurants, hotels and modern markets.</w:t>
      </w:r>
      <w:r w:rsidR="003F35FD" w:rsidRPr="00093690">
        <w:rPr>
          <w:sz w:val="20"/>
          <w:szCs w:val="20"/>
        </w:rPr>
        <w:t xml:space="preserve"> </w:t>
      </w:r>
      <w:r w:rsidR="007C5621" w:rsidRPr="007C5621">
        <w:rPr>
          <w:sz w:val="20"/>
          <w:szCs w:val="20"/>
        </w:rPr>
        <w:t>According to USAID data, the demand for broccoli in Indonesia has increased by 15 - 20% per year. Indonesian broccoli production is about 113,941 ton ha-1 (BPS, 2012 in Multazam 2014).</w:t>
      </w:r>
      <w:r w:rsidR="003F35FD" w:rsidRPr="00093690">
        <w:rPr>
          <w:sz w:val="20"/>
          <w:szCs w:val="20"/>
        </w:rPr>
        <w:t xml:space="preserve"> </w:t>
      </w:r>
    </w:p>
    <w:p w:rsidR="003F35FD" w:rsidRPr="00093690" w:rsidRDefault="007C5621" w:rsidP="00382981">
      <w:pPr>
        <w:spacing w:after="0" w:line="240" w:lineRule="auto"/>
        <w:ind w:firstLine="567"/>
        <w:jc w:val="both"/>
        <w:rPr>
          <w:sz w:val="20"/>
          <w:szCs w:val="20"/>
        </w:rPr>
      </w:pPr>
      <w:r w:rsidRPr="007C5621">
        <w:rPr>
          <w:sz w:val="20"/>
          <w:szCs w:val="20"/>
        </w:rPr>
        <w:t>Broccoli is a vegetable that is rich in nutrients and micronutrients such as protein, vitamin A, B6, C, D, E, K, thiamin, riboflavin, niacin, folate, and several other micronutrients.</w:t>
      </w:r>
      <w:r w:rsidR="003F35FD" w:rsidRPr="00093690">
        <w:rPr>
          <w:sz w:val="20"/>
          <w:szCs w:val="20"/>
        </w:rPr>
        <w:t xml:space="preserve"> </w:t>
      </w:r>
      <w:r w:rsidR="001A6D54" w:rsidRPr="001A6D54">
        <w:rPr>
          <w:sz w:val="20"/>
          <w:szCs w:val="20"/>
        </w:rPr>
        <w:t>Similar to broccoli, cucumber (Cucumis sativus L.) is a vegetable that is widely consumed by society because it is a source of nutrition, vitamins and minerals that the body needs and has various benefits for the health of the body, especially can lower blood pressure</w:t>
      </w:r>
      <w:r w:rsidR="003F35FD" w:rsidRPr="00093690">
        <w:rPr>
          <w:sz w:val="20"/>
          <w:szCs w:val="20"/>
        </w:rPr>
        <w:t xml:space="preserve">. </w:t>
      </w:r>
    </w:p>
    <w:p w:rsidR="003F35FD" w:rsidRPr="00093690" w:rsidRDefault="001A6D54" w:rsidP="00382981">
      <w:pPr>
        <w:spacing w:after="0" w:line="240" w:lineRule="auto"/>
        <w:ind w:firstLine="567"/>
        <w:jc w:val="both"/>
        <w:rPr>
          <w:sz w:val="20"/>
          <w:szCs w:val="20"/>
        </w:rPr>
      </w:pPr>
      <w:r w:rsidRPr="001A6D54">
        <w:rPr>
          <w:sz w:val="20"/>
          <w:szCs w:val="20"/>
        </w:rPr>
        <w:lastRenderedPageBreak/>
        <w:t>Although both are vegetables that are often consumed by the community. Some people there who do not like the taste of broccoli because it tastes bitter and slightly smelly, so that the broccoli can be combined with a cucumber that has a good taste and fresh.</w:t>
      </w:r>
      <w:r w:rsidR="003F35FD" w:rsidRPr="00093690">
        <w:rPr>
          <w:sz w:val="20"/>
          <w:szCs w:val="20"/>
        </w:rPr>
        <w:t xml:space="preserve"> </w:t>
      </w:r>
      <w:r w:rsidR="00887C5D" w:rsidRPr="00887C5D">
        <w:rPr>
          <w:sz w:val="20"/>
          <w:szCs w:val="20"/>
        </w:rPr>
        <w:t>One of the most favored by the community as a kind of dessert like sorbet. In addition, broccoli is a vegetable that is easily damaged, does not have a long shelf life. Therefore, broccoli is quickly processed to be consumed in the long run</w:t>
      </w:r>
      <w:r w:rsidR="003F35FD" w:rsidRPr="00093690">
        <w:rPr>
          <w:sz w:val="20"/>
          <w:szCs w:val="20"/>
        </w:rPr>
        <w:t xml:space="preserve">. </w:t>
      </w:r>
    </w:p>
    <w:p w:rsidR="003F35FD" w:rsidRPr="00093690" w:rsidRDefault="009B7341" w:rsidP="00382981">
      <w:pPr>
        <w:pStyle w:val="Default"/>
        <w:ind w:firstLine="567"/>
        <w:jc w:val="both"/>
        <w:rPr>
          <w:rFonts w:ascii="Times New Roman" w:hAnsi="Times New Roman" w:cs="Times New Roman"/>
          <w:color w:val="auto"/>
          <w:sz w:val="20"/>
          <w:szCs w:val="20"/>
        </w:rPr>
      </w:pPr>
      <w:r w:rsidRPr="009B7341">
        <w:rPr>
          <w:rFonts w:ascii="Times New Roman" w:hAnsi="Times New Roman" w:cs="Times New Roman"/>
          <w:color w:val="auto"/>
          <w:sz w:val="20"/>
          <w:szCs w:val="20"/>
        </w:rPr>
        <w:t>Sorbet is often interpreted as a dessert made from crushed fruit (puree) or juice that also functions as a flavoring agent, sucrose, and stabilizer, the texture is rougher than ice cream, refreshing and does not contain dairy products (non-dairy).</w:t>
      </w:r>
      <w:r w:rsidR="003F35FD" w:rsidRPr="00093690">
        <w:rPr>
          <w:rFonts w:ascii="Times New Roman" w:hAnsi="Times New Roman" w:cs="Times New Roman"/>
          <w:color w:val="auto"/>
          <w:sz w:val="20"/>
          <w:szCs w:val="20"/>
        </w:rPr>
        <w:t xml:space="preserve"> </w:t>
      </w:r>
      <w:r w:rsidRPr="009B7341">
        <w:rPr>
          <w:rFonts w:ascii="Times New Roman" w:hAnsi="Times New Roman" w:cs="Times New Roman"/>
          <w:color w:val="auto"/>
          <w:sz w:val="20"/>
          <w:szCs w:val="20"/>
        </w:rPr>
        <w:t>The type and amount of stabilizer is one of the factors affecting texture especially for products with total solids and low fat content (Padaga and Sawitri, 2006).</w:t>
      </w:r>
      <w:r w:rsidR="003F35FD" w:rsidRPr="00093690">
        <w:rPr>
          <w:rFonts w:ascii="Times New Roman" w:hAnsi="Times New Roman" w:cs="Times New Roman"/>
          <w:color w:val="auto"/>
          <w:sz w:val="20"/>
          <w:szCs w:val="20"/>
        </w:rPr>
        <w:t xml:space="preserve"> </w:t>
      </w:r>
      <w:r w:rsidR="00BB5F90" w:rsidRPr="00BB5F90">
        <w:rPr>
          <w:rFonts w:ascii="Times New Roman" w:hAnsi="Times New Roman" w:cs="Times New Roman"/>
          <w:color w:val="auto"/>
          <w:sz w:val="20"/>
          <w:szCs w:val="20"/>
        </w:rPr>
        <w:t xml:space="preserve">The type of stabilizer used in ice cream also used for making sorbet. The types of stabilizers such as CMC (Carboxy Methyl Cellulose) is a stabilizer that is often used in food because it improves the texture and ice crystals are </w:t>
      </w:r>
      <w:r w:rsidR="00BB5F90" w:rsidRPr="00BB5F90">
        <w:rPr>
          <w:rFonts w:ascii="Times New Roman" w:hAnsi="Times New Roman" w:cs="Times New Roman"/>
          <w:color w:val="auto"/>
          <w:sz w:val="20"/>
          <w:szCs w:val="20"/>
        </w:rPr>
        <w:lastRenderedPageBreak/>
        <w:t>formed more smoothly.</w:t>
      </w:r>
      <w:r w:rsidR="003F35FD" w:rsidRPr="00093690">
        <w:rPr>
          <w:rFonts w:ascii="Times New Roman" w:hAnsi="Times New Roman" w:cs="Times New Roman"/>
          <w:color w:val="auto"/>
          <w:sz w:val="20"/>
          <w:szCs w:val="20"/>
        </w:rPr>
        <w:t xml:space="preserve"> </w:t>
      </w:r>
      <w:r w:rsidR="0097174B" w:rsidRPr="0097174B">
        <w:rPr>
          <w:rFonts w:ascii="Times New Roman" w:hAnsi="Times New Roman" w:cs="Times New Roman"/>
          <w:color w:val="auto"/>
          <w:sz w:val="20"/>
          <w:szCs w:val="20"/>
        </w:rPr>
        <w:t>Gelatin is a stabilizer which is capable of forming the gel on the mixture during storage, cooling process, and until after the product is frozen placed in the freezing room. As well as gum arabic is a stabilizer material that is hydrophilic in order to form colloidal solution or form gel so it can improve the viscosity and texture of foodstuff especially frozen dessert.</w:t>
      </w:r>
    </w:p>
    <w:p w:rsidR="003F35FD" w:rsidRPr="00093690" w:rsidRDefault="00BE6196" w:rsidP="00382981">
      <w:pPr>
        <w:spacing w:after="0" w:line="240" w:lineRule="auto"/>
        <w:ind w:firstLine="567"/>
        <w:jc w:val="both"/>
        <w:rPr>
          <w:rFonts w:eastAsiaTheme="minorHAnsi"/>
          <w:sz w:val="20"/>
          <w:szCs w:val="20"/>
        </w:rPr>
      </w:pPr>
      <w:r w:rsidRPr="00BE6196">
        <w:rPr>
          <w:rFonts w:eastAsiaTheme="minorHAnsi"/>
          <w:sz w:val="20"/>
          <w:szCs w:val="20"/>
        </w:rPr>
        <w:t>In this study sorbet is made from a mixture of vegetables that are broccoli and cucumber, while usually sorbet made from fruit crushing. This difference in raw materials may affect some characteristics of the sorbet, therefore it should require consideration for the resulting product in accordance with the quality of the existing sorbet.</w:t>
      </w:r>
      <w:r w:rsidR="003F35FD" w:rsidRPr="00093690">
        <w:rPr>
          <w:sz w:val="20"/>
          <w:szCs w:val="20"/>
        </w:rPr>
        <w:t xml:space="preserve"> </w:t>
      </w:r>
      <w:r w:rsidR="003309F5" w:rsidRPr="003309F5">
        <w:rPr>
          <w:rFonts w:eastAsiaTheme="minorHAnsi"/>
          <w:sz w:val="20"/>
          <w:szCs w:val="20"/>
        </w:rPr>
        <w:t>Overall, sorbet made from vegetables may affect some characteristics of sorbet, so in this study tested the effect of comparison broccoli puree with cucumber puree and type of stabilizer in making vegetable sorbet.</w:t>
      </w:r>
    </w:p>
    <w:p w:rsidR="0035542D" w:rsidRDefault="0035542D" w:rsidP="0035542D">
      <w:pPr>
        <w:spacing w:after="0" w:line="240" w:lineRule="auto"/>
        <w:jc w:val="both"/>
        <w:rPr>
          <w:b/>
          <w:sz w:val="20"/>
          <w:szCs w:val="20"/>
        </w:rPr>
      </w:pPr>
    </w:p>
    <w:p w:rsidR="003F35FD" w:rsidRPr="00093690" w:rsidRDefault="003309F5" w:rsidP="0035542D">
      <w:pPr>
        <w:spacing w:after="0" w:line="240" w:lineRule="auto"/>
        <w:jc w:val="both"/>
        <w:rPr>
          <w:b/>
          <w:sz w:val="20"/>
          <w:szCs w:val="20"/>
        </w:rPr>
      </w:pPr>
      <w:r>
        <w:rPr>
          <w:b/>
          <w:sz w:val="20"/>
          <w:szCs w:val="20"/>
        </w:rPr>
        <w:t>Identification of P</w:t>
      </w:r>
      <w:r w:rsidRPr="003309F5">
        <w:rPr>
          <w:b/>
          <w:sz w:val="20"/>
          <w:szCs w:val="20"/>
        </w:rPr>
        <w:t>roblems</w:t>
      </w:r>
    </w:p>
    <w:p w:rsidR="003F35FD" w:rsidRPr="00093690" w:rsidRDefault="003309F5" w:rsidP="00382981">
      <w:pPr>
        <w:spacing w:after="0" w:line="240" w:lineRule="auto"/>
        <w:ind w:firstLine="567"/>
        <w:jc w:val="both"/>
        <w:rPr>
          <w:sz w:val="20"/>
          <w:szCs w:val="20"/>
        </w:rPr>
      </w:pPr>
      <w:r w:rsidRPr="003309F5">
        <w:rPr>
          <w:sz w:val="20"/>
          <w:szCs w:val="20"/>
        </w:rPr>
        <w:t>Based on the above background, can be identified research problems are as follows</w:t>
      </w:r>
      <w:r w:rsidR="003F35FD" w:rsidRPr="00093690">
        <w:rPr>
          <w:sz w:val="20"/>
          <w:szCs w:val="20"/>
        </w:rPr>
        <w:t>:</w:t>
      </w:r>
    </w:p>
    <w:p w:rsidR="00715A24" w:rsidRDefault="00715A24" w:rsidP="00715A24">
      <w:pPr>
        <w:numPr>
          <w:ilvl w:val="0"/>
          <w:numId w:val="1"/>
        </w:numPr>
        <w:spacing w:after="0" w:line="240" w:lineRule="auto"/>
        <w:ind w:left="720"/>
        <w:jc w:val="both"/>
        <w:rPr>
          <w:sz w:val="20"/>
          <w:szCs w:val="20"/>
        </w:rPr>
      </w:pPr>
      <w:r w:rsidRPr="00715A24">
        <w:rPr>
          <w:sz w:val="20"/>
          <w:szCs w:val="20"/>
        </w:rPr>
        <w:t>How do the comparison broccoli puree with cucumber puree on the characteristics of vegetable sorbet</w:t>
      </w:r>
      <w:r w:rsidR="003F35FD" w:rsidRPr="00093690">
        <w:rPr>
          <w:sz w:val="20"/>
          <w:szCs w:val="20"/>
        </w:rPr>
        <w:t>?</w:t>
      </w:r>
    </w:p>
    <w:p w:rsidR="00362DF9" w:rsidRDefault="00715A24" w:rsidP="00362DF9">
      <w:pPr>
        <w:numPr>
          <w:ilvl w:val="0"/>
          <w:numId w:val="1"/>
        </w:numPr>
        <w:spacing w:after="0" w:line="240" w:lineRule="auto"/>
        <w:ind w:left="720"/>
        <w:jc w:val="both"/>
        <w:rPr>
          <w:sz w:val="20"/>
          <w:szCs w:val="20"/>
        </w:rPr>
      </w:pPr>
      <w:r w:rsidRPr="00715A24">
        <w:rPr>
          <w:sz w:val="20"/>
          <w:szCs w:val="20"/>
        </w:rPr>
        <w:t>How does the type of stabilizer affect the characteristics of the vegetable sorbet</w:t>
      </w:r>
      <w:r w:rsidR="003F35FD" w:rsidRPr="00715A24">
        <w:rPr>
          <w:sz w:val="20"/>
          <w:szCs w:val="20"/>
        </w:rPr>
        <w:t>?</w:t>
      </w:r>
    </w:p>
    <w:p w:rsidR="003F35FD" w:rsidRDefault="00362DF9" w:rsidP="00362DF9">
      <w:pPr>
        <w:numPr>
          <w:ilvl w:val="0"/>
          <w:numId w:val="1"/>
        </w:numPr>
        <w:spacing w:after="0" w:line="240" w:lineRule="auto"/>
        <w:ind w:left="720"/>
        <w:jc w:val="both"/>
        <w:rPr>
          <w:sz w:val="20"/>
          <w:szCs w:val="20"/>
        </w:rPr>
      </w:pPr>
      <w:r w:rsidRPr="00362DF9">
        <w:rPr>
          <w:sz w:val="20"/>
          <w:szCs w:val="20"/>
        </w:rPr>
        <w:t>How to influence the interaction between the comparison broccoli puree with cucumber puree and type of stabilizer on the characteristics of vegetable sorbet</w:t>
      </w:r>
      <w:r w:rsidR="003F35FD" w:rsidRPr="00362DF9">
        <w:rPr>
          <w:sz w:val="20"/>
          <w:szCs w:val="20"/>
        </w:rPr>
        <w:t>?</w:t>
      </w:r>
      <w:bookmarkStart w:id="1" w:name="_Toc447612662"/>
      <w:bookmarkStart w:id="2" w:name="_Toc423763860"/>
      <w:bookmarkStart w:id="3" w:name="_Toc479114956"/>
      <w:bookmarkStart w:id="4" w:name="_Toc501361558"/>
    </w:p>
    <w:p w:rsidR="004463DB" w:rsidRPr="00362DF9" w:rsidRDefault="004463DB" w:rsidP="004463DB">
      <w:pPr>
        <w:spacing w:after="0" w:line="240" w:lineRule="auto"/>
        <w:ind w:left="720"/>
        <w:jc w:val="both"/>
        <w:rPr>
          <w:sz w:val="20"/>
          <w:szCs w:val="20"/>
        </w:rPr>
      </w:pPr>
    </w:p>
    <w:bookmarkEnd w:id="1"/>
    <w:bookmarkEnd w:id="2"/>
    <w:bookmarkEnd w:id="3"/>
    <w:bookmarkEnd w:id="4"/>
    <w:p w:rsidR="003F35FD" w:rsidRPr="00093690" w:rsidRDefault="003309F5" w:rsidP="00382981">
      <w:pPr>
        <w:spacing w:after="0" w:line="240" w:lineRule="auto"/>
        <w:jc w:val="both"/>
        <w:rPr>
          <w:b/>
          <w:sz w:val="20"/>
          <w:szCs w:val="20"/>
        </w:rPr>
      </w:pPr>
      <w:r w:rsidRPr="003309F5">
        <w:rPr>
          <w:b/>
          <w:sz w:val="20"/>
          <w:szCs w:val="20"/>
        </w:rPr>
        <w:t>Research Objectives</w:t>
      </w:r>
    </w:p>
    <w:p w:rsidR="003F35FD" w:rsidRDefault="00635975" w:rsidP="00AC5C44">
      <w:pPr>
        <w:spacing w:after="0" w:line="240" w:lineRule="auto"/>
        <w:ind w:firstLine="567"/>
        <w:jc w:val="both"/>
        <w:rPr>
          <w:sz w:val="20"/>
          <w:szCs w:val="20"/>
        </w:rPr>
      </w:pPr>
      <w:r w:rsidRPr="00635975">
        <w:rPr>
          <w:sz w:val="20"/>
          <w:szCs w:val="20"/>
        </w:rPr>
        <w:t xml:space="preserve">The purpose of this study is to determine the factors that affect the characteristics of vegetable sorbet. The purpose of this research is to know </w:t>
      </w:r>
      <w:r w:rsidRPr="003309F5">
        <w:rPr>
          <w:rFonts w:eastAsiaTheme="minorHAnsi"/>
          <w:sz w:val="20"/>
          <w:szCs w:val="20"/>
        </w:rPr>
        <w:t xml:space="preserve">the effect of comparison broccoli puree with cucumber puree </w:t>
      </w:r>
      <w:r w:rsidR="00AC5C44" w:rsidRPr="00635975">
        <w:rPr>
          <w:sz w:val="20"/>
          <w:szCs w:val="20"/>
        </w:rPr>
        <w:t>and stabilizer type to the characteristic of vegetable sorbet.</w:t>
      </w:r>
      <w:bookmarkStart w:id="5" w:name="_Toc447612663"/>
      <w:bookmarkStart w:id="6" w:name="_Toc423763861"/>
      <w:bookmarkStart w:id="7" w:name="_Toc479114957"/>
      <w:bookmarkStart w:id="8" w:name="_Toc501361559"/>
    </w:p>
    <w:p w:rsidR="00093690" w:rsidRPr="00093690" w:rsidRDefault="00093690" w:rsidP="00093690">
      <w:pPr>
        <w:spacing w:after="0" w:line="240" w:lineRule="auto"/>
        <w:ind w:firstLine="720"/>
        <w:jc w:val="both"/>
        <w:rPr>
          <w:sz w:val="20"/>
          <w:szCs w:val="20"/>
        </w:rPr>
      </w:pPr>
    </w:p>
    <w:bookmarkEnd w:id="5"/>
    <w:bookmarkEnd w:id="6"/>
    <w:bookmarkEnd w:id="7"/>
    <w:bookmarkEnd w:id="8"/>
    <w:p w:rsidR="003F35FD" w:rsidRPr="00093690" w:rsidRDefault="00821833" w:rsidP="00093690">
      <w:pPr>
        <w:spacing w:after="0" w:line="240" w:lineRule="auto"/>
        <w:jc w:val="both"/>
        <w:rPr>
          <w:sz w:val="20"/>
          <w:szCs w:val="20"/>
        </w:rPr>
      </w:pPr>
      <w:r>
        <w:rPr>
          <w:b/>
          <w:sz w:val="20"/>
          <w:szCs w:val="20"/>
          <w:bdr w:val="none" w:sz="0" w:space="0" w:color="auto" w:frame="1"/>
        </w:rPr>
        <w:t>The Significance of R</w:t>
      </w:r>
      <w:r w:rsidRPr="00821833">
        <w:rPr>
          <w:b/>
          <w:sz w:val="20"/>
          <w:szCs w:val="20"/>
          <w:bdr w:val="none" w:sz="0" w:space="0" w:color="auto" w:frame="1"/>
        </w:rPr>
        <w:t>esearch</w:t>
      </w:r>
    </w:p>
    <w:p w:rsidR="003F35FD" w:rsidRPr="00093690" w:rsidRDefault="00AC5C44" w:rsidP="00382981">
      <w:pPr>
        <w:spacing w:after="0" w:line="240" w:lineRule="auto"/>
        <w:ind w:firstLine="567"/>
        <w:jc w:val="both"/>
        <w:rPr>
          <w:sz w:val="20"/>
          <w:szCs w:val="20"/>
        </w:rPr>
      </w:pPr>
      <w:r w:rsidRPr="00AC5C44">
        <w:rPr>
          <w:sz w:val="20"/>
          <w:szCs w:val="20"/>
        </w:rPr>
        <w:t>The research is expected to be useful as information in the processing of vegetable sorbet that has good characteristics and as an effort to diversify food with high nutrient content and increase the nutrient intake of vegetables that are safe for consumption for various age groups.</w:t>
      </w:r>
    </w:p>
    <w:p w:rsidR="00093690" w:rsidRPr="00093690" w:rsidRDefault="00093690" w:rsidP="00093690">
      <w:pPr>
        <w:spacing w:after="0" w:line="240" w:lineRule="auto"/>
        <w:ind w:firstLine="720"/>
        <w:jc w:val="both"/>
        <w:rPr>
          <w:sz w:val="20"/>
          <w:szCs w:val="20"/>
        </w:rPr>
      </w:pPr>
    </w:p>
    <w:p w:rsidR="003F35FD" w:rsidRPr="00093690" w:rsidRDefault="00821833" w:rsidP="00382981">
      <w:pPr>
        <w:spacing w:after="0" w:line="240" w:lineRule="auto"/>
        <w:jc w:val="both"/>
        <w:rPr>
          <w:b/>
          <w:sz w:val="20"/>
          <w:szCs w:val="20"/>
        </w:rPr>
      </w:pPr>
      <w:r w:rsidRPr="00821833">
        <w:rPr>
          <w:b/>
          <w:sz w:val="20"/>
          <w:szCs w:val="20"/>
        </w:rPr>
        <w:t>Theoretical Framework</w:t>
      </w:r>
    </w:p>
    <w:p w:rsidR="00E16A19" w:rsidRPr="00093690" w:rsidRDefault="00AC5C44" w:rsidP="00382981">
      <w:pPr>
        <w:spacing w:after="0" w:line="240" w:lineRule="auto"/>
        <w:ind w:firstLine="567"/>
        <w:jc w:val="both"/>
        <w:rPr>
          <w:sz w:val="20"/>
          <w:szCs w:val="20"/>
        </w:rPr>
      </w:pPr>
      <w:r w:rsidRPr="00AC5C44">
        <w:rPr>
          <w:rFonts w:eastAsia="ArialNarrow"/>
          <w:sz w:val="20"/>
          <w:szCs w:val="20"/>
        </w:rPr>
        <w:t>Sorbet is a frozen product made from refined fruit and added with sugar or honey and modified with the addition of a stabilizer (Puteri, 2015).</w:t>
      </w:r>
      <w:r w:rsidR="00E16A19" w:rsidRPr="00093690">
        <w:rPr>
          <w:rFonts w:eastAsia="ArialNarrow"/>
          <w:sz w:val="20"/>
          <w:szCs w:val="20"/>
        </w:rPr>
        <w:t xml:space="preserve"> </w:t>
      </w:r>
      <w:r w:rsidR="004978E6" w:rsidRPr="004978E6">
        <w:rPr>
          <w:sz w:val="20"/>
          <w:szCs w:val="20"/>
        </w:rPr>
        <w:t>According to Arbuckle (1986), sorbet composition is generally 10% sucrose, fruit juice solids 8.50%, stabilizer 0.40%, water 57.40% and other ingredients up to 100%. Sorbet has an overrun between 25-45%, 25-35% sugar content and coarse texture</w:t>
      </w:r>
      <w:r w:rsidR="00E16A19" w:rsidRPr="00093690">
        <w:rPr>
          <w:sz w:val="20"/>
          <w:szCs w:val="20"/>
        </w:rPr>
        <w:t xml:space="preserve">. </w:t>
      </w:r>
    </w:p>
    <w:p w:rsidR="00E16A19" w:rsidRPr="00093690" w:rsidRDefault="004978E6" w:rsidP="00382981">
      <w:pPr>
        <w:spacing w:after="0" w:line="240" w:lineRule="auto"/>
        <w:ind w:firstLine="567"/>
        <w:jc w:val="both"/>
        <w:rPr>
          <w:sz w:val="20"/>
          <w:szCs w:val="20"/>
        </w:rPr>
      </w:pPr>
      <w:r w:rsidRPr="004978E6">
        <w:rPr>
          <w:sz w:val="20"/>
          <w:szCs w:val="20"/>
        </w:rPr>
        <w:t xml:space="preserve">One of the important parameters in the dessert frozen food industry is the melting power. Melting </w:t>
      </w:r>
      <w:r w:rsidRPr="004978E6">
        <w:rPr>
          <w:sz w:val="20"/>
          <w:szCs w:val="20"/>
        </w:rPr>
        <w:lastRenderedPageBreak/>
        <w:t>power is identical with time which required ice cream to melt perfectly at room temperature.</w:t>
      </w:r>
      <w:r w:rsidR="00E16A19" w:rsidRPr="00093690">
        <w:rPr>
          <w:sz w:val="20"/>
          <w:szCs w:val="20"/>
        </w:rPr>
        <w:t xml:space="preserve"> </w:t>
      </w:r>
      <w:r w:rsidR="00850505" w:rsidRPr="00850505">
        <w:rPr>
          <w:sz w:val="20"/>
          <w:szCs w:val="20"/>
        </w:rPr>
        <w:t>Good quality ice cream products show high resistance to melting (Marshall and Arbuckle 1996). Padaga and Sawitri (2006) states that the stabilizer has a function to increase the viscosity of the product before it is frozen and also able to increase the ability to absorb water so that the product becomes not easy to melt</w:t>
      </w:r>
      <w:r w:rsidR="00E16A19" w:rsidRPr="00093690">
        <w:rPr>
          <w:sz w:val="20"/>
          <w:szCs w:val="20"/>
        </w:rPr>
        <w:t xml:space="preserve">. </w:t>
      </w:r>
    </w:p>
    <w:p w:rsidR="00E16A19" w:rsidRPr="00093690" w:rsidRDefault="00850505" w:rsidP="00382981">
      <w:pPr>
        <w:spacing w:after="0" w:line="240" w:lineRule="auto"/>
        <w:ind w:firstLine="567"/>
        <w:jc w:val="both"/>
        <w:rPr>
          <w:sz w:val="20"/>
          <w:szCs w:val="20"/>
        </w:rPr>
      </w:pPr>
      <w:r w:rsidRPr="00850505">
        <w:rPr>
          <w:sz w:val="20"/>
          <w:szCs w:val="20"/>
        </w:rPr>
        <w:t>According to Maryam (2008 in Rahmawati 2017), preliminary research of sorbet mix of strawberries and aloe vera using sugar concentration 15%, 20%, and 25% so that the selected sugar concentration is 15% with the ratio of strawberries with aloe vera 1: 1 and type of stabilizer gum arabic as much as 0,2%</w:t>
      </w:r>
      <w:r w:rsidR="00A56CC5">
        <w:rPr>
          <w:sz w:val="20"/>
          <w:szCs w:val="20"/>
        </w:rPr>
        <w:t>.</w:t>
      </w:r>
      <w:r w:rsidR="00E16A19" w:rsidRPr="00093690">
        <w:rPr>
          <w:sz w:val="20"/>
          <w:szCs w:val="20"/>
        </w:rPr>
        <w:t xml:space="preserve"> </w:t>
      </w:r>
    </w:p>
    <w:p w:rsidR="00E16A19" w:rsidRPr="00093690" w:rsidRDefault="00A56CC5" w:rsidP="00382981">
      <w:pPr>
        <w:spacing w:after="0" w:line="240" w:lineRule="auto"/>
        <w:ind w:firstLine="567"/>
        <w:jc w:val="both"/>
        <w:rPr>
          <w:sz w:val="20"/>
          <w:szCs w:val="20"/>
        </w:rPr>
      </w:pPr>
      <w:r w:rsidRPr="00A56CC5">
        <w:rPr>
          <w:sz w:val="20"/>
          <w:szCs w:val="20"/>
        </w:rPr>
        <w:t>According to Wahyuni (2012), in the main study showed that good stabilizer type in sorbet soursher is a type of stabilizer CMC with a concentration of 0.75% affect the levels of vitamin C, total sugar levels, and overrun.</w:t>
      </w:r>
      <w:r w:rsidR="00E16A19" w:rsidRPr="00093690">
        <w:rPr>
          <w:sz w:val="20"/>
          <w:szCs w:val="20"/>
        </w:rPr>
        <w:t xml:space="preserve"> </w:t>
      </w:r>
      <w:r w:rsidR="00F34CEC" w:rsidRPr="00F34CEC">
        <w:rPr>
          <w:sz w:val="20"/>
          <w:szCs w:val="20"/>
        </w:rPr>
        <w:t xml:space="preserve">The variation of water ratio with soursop in the sorbet sours was 1: 2, 1: 1 and 2: 1 determination of the best fruit </w:t>
      </w:r>
      <w:r w:rsidR="00BB1539" w:rsidRPr="00BB1539">
        <w:rPr>
          <w:sz w:val="20"/>
          <w:szCs w:val="20"/>
        </w:rPr>
        <w:t>puree</w:t>
      </w:r>
      <w:r w:rsidR="00F34CEC" w:rsidRPr="00F34CEC">
        <w:rPr>
          <w:sz w:val="20"/>
          <w:szCs w:val="20"/>
        </w:rPr>
        <w:t xml:space="preserve"> was done by testing the sensory test of hedonic against organoleptic response (color, flavor, taste and texture) using 15 people panelists</w:t>
      </w:r>
      <w:r w:rsidR="00E16A19" w:rsidRPr="00093690">
        <w:rPr>
          <w:sz w:val="20"/>
          <w:szCs w:val="20"/>
        </w:rPr>
        <w:t xml:space="preserve">. </w:t>
      </w:r>
    </w:p>
    <w:p w:rsidR="00E16A19" w:rsidRPr="00093690" w:rsidRDefault="00F34CEC" w:rsidP="00382981">
      <w:pPr>
        <w:spacing w:after="0" w:line="240" w:lineRule="auto"/>
        <w:ind w:firstLine="567"/>
        <w:jc w:val="both"/>
        <w:rPr>
          <w:sz w:val="20"/>
          <w:szCs w:val="20"/>
        </w:rPr>
      </w:pPr>
      <w:r w:rsidRPr="00F34CEC">
        <w:rPr>
          <w:sz w:val="20"/>
          <w:szCs w:val="20"/>
        </w:rPr>
        <w:t>Characteristics of a good sorbet can be seen from overrun, texture, melting time and taste. Sorbet looks like ice cream but coarse texture, like the grains of ice crystals shaved with a taste that tends to fresh acid.</w:t>
      </w:r>
      <w:r>
        <w:rPr>
          <w:sz w:val="20"/>
          <w:szCs w:val="20"/>
        </w:rPr>
        <w:t xml:space="preserve"> </w:t>
      </w:r>
      <w:r w:rsidRPr="00F34CEC">
        <w:rPr>
          <w:sz w:val="20"/>
          <w:szCs w:val="20"/>
        </w:rPr>
        <w:t>Good quality ice cream is when melted ice cream has properties similar to the original dough.</w:t>
      </w:r>
      <w:r w:rsidR="00E16A19" w:rsidRPr="00093690">
        <w:rPr>
          <w:sz w:val="20"/>
          <w:szCs w:val="20"/>
        </w:rPr>
        <w:t xml:space="preserve"> </w:t>
      </w:r>
      <w:r w:rsidRPr="00F34CEC">
        <w:rPr>
          <w:sz w:val="20"/>
          <w:szCs w:val="20"/>
        </w:rPr>
        <w:t>Good quality on ice cream is having a melting time of about 10-15 minutes (Hubeis, 1995). In addition, one can assess a good sorbet of organoleptic properties including color and aroma</w:t>
      </w:r>
      <w:r w:rsidR="00E16A19" w:rsidRPr="00093690">
        <w:rPr>
          <w:sz w:val="20"/>
          <w:szCs w:val="20"/>
        </w:rPr>
        <w:t>.</w:t>
      </w:r>
    </w:p>
    <w:p w:rsidR="00E16A19" w:rsidRPr="00093690" w:rsidRDefault="008B1723" w:rsidP="00382981">
      <w:pPr>
        <w:spacing w:after="0" w:line="240" w:lineRule="auto"/>
        <w:ind w:firstLine="567"/>
        <w:jc w:val="both"/>
        <w:rPr>
          <w:sz w:val="20"/>
          <w:szCs w:val="20"/>
        </w:rPr>
      </w:pPr>
      <w:r w:rsidRPr="008B1723">
        <w:rPr>
          <w:sz w:val="20"/>
          <w:szCs w:val="20"/>
        </w:rPr>
        <w:t>According to Buckle (1987) the melting time is strongly influenced by the total solid material contained in the ice cream</w:t>
      </w:r>
      <w:r w:rsidR="00E16A19" w:rsidRPr="00093690">
        <w:rPr>
          <w:sz w:val="20"/>
          <w:szCs w:val="20"/>
        </w:rPr>
        <w:t xml:space="preserve">. </w:t>
      </w:r>
      <w:r w:rsidR="00666266" w:rsidRPr="00666266">
        <w:rPr>
          <w:sz w:val="20"/>
          <w:szCs w:val="20"/>
        </w:rPr>
        <w:t>According to Claudia (2016), the highest value of liquid velocity is obtained by coconut water sorbet product with the addition of higher pumpkin juice. This is because the yellow pumpkin has a high water content of 91.2% so it can increase the crystallization of ice and cause ice products to melt longer. The difference between fruit and vegetables is sugar content</w:t>
      </w:r>
      <w:r w:rsidR="00E16A19" w:rsidRPr="00093690">
        <w:rPr>
          <w:sz w:val="20"/>
          <w:szCs w:val="20"/>
        </w:rPr>
        <w:t xml:space="preserve">.  </w:t>
      </w:r>
      <w:r w:rsidR="00666266" w:rsidRPr="00666266">
        <w:rPr>
          <w:sz w:val="20"/>
          <w:szCs w:val="20"/>
        </w:rPr>
        <w:t>This sugar content affects the total amount of solids from sorbet. Total solids may affect product viscosity which affects the melting properties of sorbet</w:t>
      </w:r>
      <w:r w:rsidR="00E16A19" w:rsidRPr="00093690">
        <w:rPr>
          <w:sz w:val="20"/>
          <w:szCs w:val="20"/>
        </w:rPr>
        <w:t>.</w:t>
      </w:r>
    </w:p>
    <w:p w:rsidR="00E16A19" w:rsidRPr="00093690" w:rsidRDefault="002A04AC" w:rsidP="00382981">
      <w:pPr>
        <w:spacing w:after="0" w:line="240" w:lineRule="auto"/>
        <w:ind w:firstLine="567"/>
        <w:jc w:val="both"/>
        <w:rPr>
          <w:sz w:val="20"/>
          <w:szCs w:val="20"/>
        </w:rPr>
      </w:pPr>
      <w:r w:rsidRPr="002A04AC">
        <w:rPr>
          <w:sz w:val="20"/>
          <w:szCs w:val="20"/>
        </w:rPr>
        <w:t>In addition, the stabilizer type may affect the sorbet's melting power. According to Situmeang (2009), the higher the concentration of CMC (Carboxy Methyl Cellulose) then the percentage of melting from the coconut water sorbet will decrease</w:t>
      </w:r>
      <w:r w:rsidR="00E16A19" w:rsidRPr="00093690">
        <w:rPr>
          <w:sz w:val="20"/>
          <w:szCs w:val="20"/>
        </w:rPr>
        <w:t xml:space="preserve">. </w:t>
      </w:r>
      <w:r w:rsidR="00786DF9" w:rsidRPr="00786DF9">
        <w:rPr>
          <w:sz w:val="20"/>
          <w:szCs w:val="20"/>
        </w:rPr>
        <w:t xml:space="preserve">According to Claudia (2016), the concentration of gelatin as a stabilizer in coconut water sorbet product also has an influence on melting speed value. The higher the concentration of gelatin then the value of the melting speed of the coconut water sorbet product will be lower. In the Harefa study (2015), the higher the concentration </w:t>
      </w:r>
      <w:r w:rsidR="00786DF9" w:rsidRPr="00786DF9">
        <w:rPr>
          <w:sz w:val="20"/>
          <w:szCs w:val="20"/>
        </w:rPr>
        <w:lastRenderedPageBreak/>
        <w:t>of gum arabic, then the melting speed of the cane juice sorbet longer</w:t>
      </w:r>
      <w:r w:rsidR="00E16A19" w:rsidRPr="00093690">
        <w:rPr>
          <w:sz w:val="20"/>
          <w:szCs w:val="20"/>
        </w:rPr>
        <w:t xml:space="preserve">. </w:t>
      </w:r>
    </w:p>
    <w:p w:rsidR="00E16A19" w:rsidRPr="00093690" w:rsidRDefault="00DE4466" w:rsidP="00382981">
      <w:pPr>
        <w:spacing w:after="0" w:line="240" w:lineRule="auto"/>
        <w:ind w:firstLine="567"/>
        <w:jc w:val="both"/>
        <w:rPr>
          <w:sz w:val="20"/>
          <w:szCs w:val="20"/>
        </w:rPr>
      </w:pPr>
      <w:r>
        <w:rPr>
          <w:sz w:val="20"/>
          <w:szCs w:val="20"/>
        </w:rPr>
        <w:t>The c</w:t>
      </w:r>
      <w:r w:rsidRPr="00DE4466">
        <w:rPr>
          <w:sz w:val="20"/>
          <w:szCs w:val="20"/>
        </w:rPr>
        <w:t>omparison of broccoli puree and cucumber puree can affect the texture of sorbet. Texture can also affect the melting time of the sorbet.</w:t>
      </w:r>
      <w:r w:rsidR="00E16A19" w:rsidRPr="00093690">
        <w:rPr>
          <w:sz w:val="20"/>
          <w:szCs w:val="20"/>
        </w:rPr>
        <w:t xml:space="preserve"> </w:t>
      </w:r>
      <w:r w:rsidRPr="00DE4466">
        <w:rPr>
          <w:sz w:val="20"/>
          <w:szCs w:val="20"/>
        </w:rPr>
        <w:t>The raw material used in the sorbet is a solid that affects the total solids in the sorbet</w:t>
      </w:r>
      <w:r w:rsidR="00E16A19" w:rsidRPr="00093690">
        <w:rPr>
          <w:sz w:val="20"/>
          <w:szCs w:val="20"/>
        </w:rPr>
        <w:t xml:space="preserve">. </w:t>
      </w:r>
      <w:r w:rsidRPr="00DE4466">
        <w:rPr>
          <w:sz w:val="20"/>
          <w:szCs w:val="20"/>
        </w:rPr>
        <w:t>Total dissolved solids can form a certain viscosity that will create a distinctive texture. High-selling sorbet is a soft textured sorbet and has a small ice crystal that easily dissolves in the mouth</w:t>
      </w:r>
      <w:r w:rsidR="00E16A19" w:rsidRPr="00093690">
        <w:rPr>
          <w:sz w:val="20"/>
          <w:szCs w:val="20"/>
        </w:rPr>
        <w:t xml:space="preserve">. </w:t>
      </w:r>
      <w:r w:rsidR="008B233B" w:rsidRPr="008B233B">
        <w:rPr>
          <w:sz w:val="20"/>
          <w:szCs w:val="20"/>
        </w:rPr>
        <w:t>Soft ice crystals can be obtained if a mixture of sugar syrup with fruit juice or fruit puree fits and shuffle the dough constantly to freeze</w:t>
      </w:r>
      <w:r w:rsidR="00E16A19" w:rsidRPr="00093690">
        <w:rPr>
          <w:sz w:val="20"/>
          <w:szCs w:val="20"/>
        </w:rPr>
        <w:t xml:space="preserve">. </w:t>
      </w:r>
      <w:r w:rsidR="008B233B" w:rsidRPr="008B233B">
        <w:rPr>
          <w:sz w:val="20"/>
          <w:szCs w:val="20"/>
        </w:rPr>
        <w:t xml:space="preserve">According to Situmeang (2009), </w:t>
      </w:r>
      <w:proofErr w:type="gramStart"/>
      <w:r w:rsidR="008B233B" w:rsidRPr="008B233B">
        <w:rPr>
          <w:sz w:val="20"/>
          <w:szCs w:val="20"/>
        </w:rPr>
        <w:t>The</w:t>
      </w:r>
      <w:proofErr w:type="gramEnd"/>
      <w:r w:rsidR="008B233B" w:rsidRPr="008B233B">
        <w:rPr>
          <w:sz w:val="20"/>
          <w:szCs w:val="20"/>
        </w:rPr>
        <w:t xml:space="preserve"> higher concentration of mango puree then total dissolved coconut milk sorbet will increase</w:t>
      </w:r>
      <w:r w:rsidR="00E16A19" w:rsidRPr="00093690">
        <w:rPr>
          <w:sz w:val="20"/>
          <w:szCs w:val="20"/>
        </w:rPr>
        <w:t>.</w:t>
      </w:r>
    </w:p>
    <w:p w:rsidR="00E16A19" w:rsidRPr="00093690" w:rsidRDefault="008B233B" w:rsidP="00382981">
      <w:pPr>
        <w:spacing w:after="0" w:line="240" w:lineRule="auto"/>
        <w:ind w:firstLine="567"/>
        <w:jc w:val="both"/>
        <w:rPr>
          <w:sz w:val="20"/>
          <w:szCs w:val="20"/>
        </w:rPr>
      </w:pPr>
      <w:r w:rsidRPr="008B233B">
        <w:rPr>
          <w:sz w:val="20"/>
          <w:szCs w:val="20"/>
        </w:rPr>
        <w:t>The sorbet texture can also be affected by the number of stabilizer types. The stabilizer serves to increase the viscosity of the processed product, may extend the shelf life as it can prevent the formation of crystallization of ice during storage and can increase the ability to absorb water so it becomes not easy to melt</w:t>
      </w:r>
      <w:r w:rsidR="00E16A19" w:rsidRPr="00093690">
        <w:rPr>
          <w:sz w:val="20"/>
          <w:szCs w:val="20"/>
        </w:rPr>
        <w:t xml:space="preserve">. </w:t>
      </w:r>
      <w:r w:rsidRPr="008B233B">
        <w:rPr>
          <w:sz w:val="20"/>
          <w:szCs w:val="20"/>
        </w:rPr>
        <w:t>According to Situmeang (2009), the higher the concentration of CMC (Carboxy Methyl Cellulose), the organoleptic value of coconut water sorbet texture will increase. According Silalahi (2013), the higher the concentration of gum arab</w:t>
      </w:r>
      <w:r>
        <w:rPr>
          <w:sz w:val="20"/>
          <w:szCs w:val="20"/>
        </w:rPr>
        <w:t>ic</w:t>
      </w:r>
      <w:r w:rsidRPr="008B233B">
        <w:rPr>
          <w:sz w:val="20"/>
          <w:szCs w:val="20"/>
        </w:rPr>
        <w:t xml:space="preserve"> then the value of organoleptic test texture will also be higher</w:t>
      </w:r>
      <w:r w:rsidR="00E16A19" w:rsidRPr="00093690">
        <w:rPr>
          <w:sz w:val="20"/>
          <w:szCs w:val="20"/>
        </w:rPr>
        <w:t xml:space="preserve">. </w:t>
      </w:r>
    </w:p>
    <w:p w:rsidR="00E16A19" w:rsidRPr="00093690" w:rsidRDefault="00003A3D" w:rsidP="00382981">
      <w:pPr>
        <w:spacing w:after="0" w:line="240" w:lineRule="auto"/>
        <w:ind w:firstLine="567"/>
        <w:jc w:val="both"/>
        <w:rPr>
          <w:sz w:val="20"/>
          <w:szCs w:val="20"/>
        </w:rPr>
      </w:pPr>
      <w:r w:rsidRPr="00003A3D">
        <w:rPr>
          <w:sz w:val="20"/>
          <w:szCs w:val="20"/>
        </w:rPr>
        <w:t>According to Situmeang (2009), the higher concentration of mango pulp then the organoleptic value of coconut water sorbet color will increase. According to Situmeang (2009), the higher the concentration of CMC (Carboxy Methyl Cellulose), the organoleptic value of coconut water sorbet color will increase. The highest color score values were obtained on the sorbet product with the highest gelatin concentration addition.</w:t>
      </w:r>
      <w:r w:rsidR="00E16A19" w:rsidRPr="00093690">
        <w:rPr>
          <w:sz w:val="20"/>
          <w:szCs w:val="20"/>
        </w:rPr>
        <w:t xml:space="preserve"> </w:t>
      </w:r>
      <w:r w:rsidRPr="00003A3D">
        <w:rPr>
          <w:sz w:val="20"/>
          <w:szCs w:val="20"/>
        </w:rPr>
        <w:t>This is because gelatin can also be used to coat the surface to prevent physical damage to the product due to processing, so that product quality can be maintained (Claudia 2016). According to Harefa (2015) the addition of gum arab</w:t>
      </w:r>
      <w:r>
        <w:rPr>
          <w:sz w:val="20"/>
          <w:szCs w:val="20"/>
        </w:rPr>
        <w:t>ic</w:t>
      </w:r>
      <w:r w:rsidRPr="00003A3D">
        <w:rPr>
          <w:sz w:val="20"/>
          <w:szCs w:val="20"/>
        </w:rPr>
        <w:t xml:space="preserve"> with a higher concentration is able to maintain the color derived from the raw materials used</w:t>
      </w:r>
      <w:r w:rsidR="00E16A19" w:rsidRPr="00093690">
        <w:rPr>
          <w:sz w:val="20"/>
          <w:szCs w:val="20"/>
        </w:rPr>
        <w:t xml:space="preserve">. </w:t>
      </w:r>
    </w:p>
    <w:p w:rsidR="00E16A19" w:rsidRPr="00093690" w:rsidRDefault="007F1C96" w:rsidP="00382981">
      <w:pPr>
        <w:spacing w:after="0" w:line="240" w:lineRule="auto"/>
        <w:ind w:firstLine="567"/>
        <w:jc w:val="both"/>
        <w:rPr>
          <w:sz w:val="20"/>
          <w:szCs w:val="20"/>
        </w:rPr>
      </w:pPr>
      <w:r w:rsidRPr="007F1C96">
        <w:rPr>
          <w:sz w:val="20"/>
          <w:szCs w:val="20"/>
        </w:rPr>
        <w:t>According Situmeang (2009), the higher concentration of mango pulp then the organoleptic value of coconut water sorbet aroma will increase. This type of stabilizer also affects the aroma sorbet</w:t>
      </w:r>
      <w:r w:rsidR="00E16A19" w:rsidRPr="00093690">
        <w:rPr>
          <w:sz w:val="20"/>
          <w:szCs w:val="20"/>
        </w:rPr>
        <w:t xml:space="preserve">. </w:t>
      </w:r>
      <w:r w:rsidRPr="007F1C96">
        <w:rPr>
          <w:sz w:val="20"/>
          <w:szCs w:val="20"/>
        </w:rPr>
        <w:t>CMC is a stabilizer that can affect the sorbet aroma. According to Situmeang (2009), the higher the concentration of CMC (Carboxy Methyl Cellulose) the organoleptic value of coconut water sorbet scent will increase, because CMC (Carboxy Methyl Cellulose) is an odorless stabilizer, so it does not disturb the distinctive aroma of mango that is formed from coconut water sorbet</w:t>
      </w:r>
      <w:r w:rsidR="00E16A19" w:rsidRPr="00093690">
        <w:rPr>
          <w:sz w:val="20"/>
          <w:szCs w:val="20"/>
        </w:rPr>
        <w:t xml:space="preserve">. </w:t>
      </w:r>
    </w:p>
    <w:p w:rsidR="00E16A19" w:rsidRDefault="00083A68" w:rsidP="00382981">
      <w:pPr>
        <w:spacing w:after="0" w:line="240" w:lineRule="auto"/>
        <w:ind w:firstLine="567"/>
        <w:jc w:val="both"/>
        <w:rPr>
          <w:sz w:val="20"/>
          <w:szCs w:val="20"/>
        </w:rPr>
      </w:pPr>
      <w:r w:rsidRPr="00083A68">
        <w:rPr>
          <w:sz w:val="20"/>
          <w:szCs w:val="20"/>
        </w:rPr>
        <w:t>The taste of the sorbet may affect the panelist's acceptance of the product. Raw materials are factors that affect taste. According Situmeang (2009), the higher concentration of mango pu</w:t>
      </w:r>
      <w:r>
        <w:rPr>
          <w:sz w:val="20"/>
          <w:szCs w:val="20"/>
        </w:rPr>
        <w:t xml:space="preserve">ree </w:t>
      </w:r>
      <w:r w:rsidRPr="00083A68">
        <w:rPr>
          <w:sz w:val="20"/>
          <w:szCs w:val="20"/>
        </w:rPr>
        <w:t>then the organoleptic value of coconut water sorbet taste will increase. This type of stabilizer may also affect the sorbet taste</w:t>
      </w:r>
      <w:r w:rsidR="00E16A19" w:rsidRPr="00093690">
        <w:rPr>
          <w:sz w:val="20"/>
          <w:szCs w:val="20"/>
        </w:rPr>
        <w:t xml:space="preserve">. </w:t>
      </w:r>
      <w:r w:rsidR="00DA1DBB" w:rsidRPr="00DA1DBB">
        <w:rPr>
          <w:sz w:val="20"/>
          <w:szCs w:val="20"/>
        </w:rPr>
        <w:lastRenderedPageBreak/>
        <w:t>According to Situmeang (2009), the higher the concentration of CMC (Carboxy Methyl Cellulose) then the organoleptic value of coconut water sorbet taste will increase. In addition to the organoleptic aspect, the stabilizer type may also affect the vitamin C content contained in the ingredients. According to Situmeang (2009), the higher the concentration of CMC (Carboxy Methyl Cellulose) then the level of vitamin C sorbet coconut water will increase.</w:t>
      </w:r>
      <w:r w:rsidR="00E16A19" w:rsidRPr="00093690">
        <w:rPr>
          <w:sz w:val="20"/>
          <w:szCs w:val="20"/>
        </w:rPr>
        <w:t xml:space="preserve"> </w:t>
      </w:r>
    </w:p>
    <w:p w:rsidR="00382981" w:rsidRPr="00093690" w:rsidRDefault="00382981" w:rsidP="00382981">
      <w:pPr>
        <w:spacing w:after="0" w:line="240" w:lineRule="auto"/>
        <w:ind w:firstLine="567"/>
        <w:jc w:val="both"/>
        <w:rPr>
          <w:sz w:val="20"/>
          <w:szCs w:val="20"/>
        </w:rPr>
      </w:pPr>
    </w:p>
    <w:p w:rsidR="00E16A19" w:rsidRPr="00093690" w:rsidRDefault="00635975" w:rsidP="00093690">
      <w:pPr>
        <w:pStyle w:val="Heading2"/>
        <w:spacing w:before="0" w:line="240" w:lineRule="auto"/>
        <w:jc w:val="both"/>
        <w:rPr>
          <w:rFonts w:ascii="Times New Roman" w:hAnsi="Times New Roman" w:cs="Times New Roman"/>
          <w:b/>
          <w:color w:val="auto"/>
          <w:sz w:val="20"/>
          <w:szCs w:val="20"/>
        </w:rPr>
      </w:pPr>
      <w:r w:rsidRPr="00635975">
        <w:rPr>
          <w:rFonts w:ascii="Times New Roman" w:hAnsi="Times New Roman" w:cs="Times New Roman"/>
          <w:b/>
          <w:color w:val="auto"/>
          <w:sz w:val="20"/>
          <w:szCs w:val="20"/>
        </w:rPr>
        <w:t>Research Hypothesis</w:t>
      </w:r>
    </w:p>
    <w:p w:rsidR="00E16A19" w:rsidRPr="00093690" w:rsidRDefault="00715A24" w:rsidP="00382981">
      <w:pPr>
        <w:spacing w:after="0" w:line="240" w:lineRule="auto"/>
        <w:ind w:firstLine="567"/>
        <w:jc w:val="both"/>
        <w:rPr>
          <w:sz w:val="20"/>
          <w:szCs w:val="20"/>
        </w:rPr>
      </w:pPr>
      <w:r w:rsidRPr="00715A24">
        <w:rPr>
          <w:sz w:val="20"/>
          <w:szCs w:val="20"/>
        </w:rPr>
        <w:t>Based on the above framework can be taken the hypothesis as follows</w:t>
      </w:r>
      <w:r w:rsidR="00E16A19" w:rsidRPr="00093690">
        <w:rPr>
          <w:sz w:val="20"/>
          <w:szCs w:val="20"/>
        </w:rPr>
        <w:t>:</w:t>
      </w:r>
    </w:p>
    <w:p w:rsidR="00BF3664" w:rsidRDefault="004463DB" w:rsidP="00BF3664">
      <w:pPr>
        <w:numPr>
          <w:ilvl w:val="0"/>
          <w:numId w:val="3"/>
        </w:numPr>
        <w:spacing w:after="0" w:line="240" w:lineRule="auto"/>
        <w:ind w:left="284" w:hanging="284"/>
        <w:jc w:val="both"/>
        <w:rPr>
          <w:sz w:val="20"/>
          <w:szCs w:val="20"/>
        </w:rPr>
      </w:pPr>
      <w:r w:rsidRPr="004463DB">
        <w:rPr>
          <w:sz w:val="20"/>
          <w:szCs w:val="20"/>
        </w:rPr>
        <w:t xml:space="preserve">Suspected concentration of </w:t>
      </w:r>
      <w:r w:rsidRPr="008B233B">
        <w:rPr>
          <w:sz w:val="20"/>
          <w:szCs w:val="20"/>
        </w:rPr>
        <w:t xml:space="preserve">stabilizer </w:t>
      </w:r>
      <w:proofErr w:type="gramStart"/>
      <w:r w:rsidRPr="008B233B">
        <w:rPr>
          <w:sz w:val="20"/>
          <w:szCs w:val="20"/>
        </w:rPr>
        <w:t>types</w:t>
      </w:r>
      <w:proofErr w:type="gramEnd"/>
      <w:r w:rsidRPr="004463DB">
        <w:rPr>
          <w:sz w:val="20"/>
          <w:szCs w:val="20"/>
        </w:rPr>
        <w:t xml:space="preserve"> effect on the characteristics of vegetable sorbet</w:t>
      </w:r>
      <w:r w:rsidR="00E16A19" w:rsidRPr="00093690">
        <w:rPr>
          <w:sz w:val="20"/>
          <w:szCs w:val="20"/>
        </w:rPr>
        <w:t>.</w:t>
      </w:r>
    </w:p>
    <w:p w:rsidR="00BF3664" w:rsidRDefault="00BF3664" w:rsidP="00BF3664">
      <w:pPr>
        <w:numPr>
          <w:ilvl w:val="0"/>
          <w:numId w:val="3"/>
        </w:numPr>
        <w:spacing w:after="0" w:line="240" w:lineRule="auto"/>
        <w:ind w:left="284" w:hanging="284"/>
        <w:jc w:val="both"/>
        <w:rPr>
          <w:sz w:val="20"/>
          <w:szCs w:val="20"/>
        </w:rPr>
      </w:pPr>
      <w:r w:rsidRPr="00BF3664">
        <w:rPr>
          <w:sz w:val="20"/>
          <w:szCs w:val="20"/>
        </w:rPr>
        <w:t>Suspected comparison of broccoli puree with cucumber puree have an effect on the characteristics of vegetable sorbet</w:t>
      </w:r>
      <w:r w:rsidR="00E16A19" w:rsidRPr="00BF3664">
        <w:rPr>
          <w:sz w:val="20"/>
          <w:szCs w:val="20"/>
        </w:rPr>
        <w:t>.</w:t>
      </w:r>
    </w:p>
    <w:p w:rsidR="00E16A19" w:rsidRPr="00BF3664" w:rsidRDefault="00BF3664" w:rsidP="00BF3664">
      <w:pPr>
        <w:numPr>
          <w:ilvl w:val="0"/>
          <w:numId w:val="3"/>
        </w:numPr>
        <w:spacing w:after="0" w:line="240" w:lineRule="auto"/>
        <w:ind w:left="284" w:hanging="284"/>
        <w:jc w:val="both"/>
        <w:rPr>
          <w:sz w:val="20"/>
          <w:szCs w:val="20"/>
        </w:rPr>
      </w:pPr>
      <w:r w:rsidRPr="00BF3664">
        <w:rPr>
          <w:sz w:val="20"/>
          <w:szCs w:val="20"/>
        </w:rPr>
        <w:t>Suspected interaction between stabilizer concentration and comparison of broccoli puree with cucumber puree have an effect on the characteristics of vegetable sorbet</w:t>
      </w:r>
      <w:r w:rsidR="00E16A19" w:rsidRPr="00BF3664">
        <w:rPr>
          <w:sz w:val="20"/>
          <w:szCs w:val="20"/>
        </w:rPr>
        <w:t>.</w:t>
      </w:r>
      <w:bookmarkStart w:id="9" w:name="_Toc423763864"/>
      <w:bookmarkStart w:id="10" w:name="_Toc447612666"/>
      <w:bookmarkStart w:id="11" w:name="_Toc501361562"/>
    </w:p>
    <w:p w:rsidR="00625904" w:rsidRPr="00093690" w:rsidRDefault="00625904" w:rsidP="00093690">
      <w:pPr>
        <w:spacing w:after="0" w:line="240" w:lineRule="auto"/>
        <w:jc w:val="both"/>
        <w:rPr>
          <w:sz w:val="20"/>
          <w:szCs w:val="20"/>
        </w:rPr>
      </w:pPr>
    </w:p>
    <w:bookmarkEnd w:id="9"/>
    <w:bookmarkEnd w:id="10"/>
    <w:bookmarkEnd w:id="11"/>
    <w:p w:rsidR="00E16A19" w:rsidRPr="00093690" w:rsidRDefault="00635975" w:rsidP="00093690">
      <w:pPr>
        <w:spacing w:after="0" w:line="240" w:lineRule="auto"/>
        <w:jc w:val="both"/>
        <w:rPr>
          <w:b/>
          <w:sz w:val="20"/>
          <w:szCs w:val="20"/>
        </w:rPr>
      </w:pPr>
      <w:r>
        <w:rPr>
          <w:b/>
          <w:sz w:val="20"/>
          <w:szCs w:val="20"/>
        </w:rPr>
        <w:t>Place and T</w:t>
      </w:r>
      <w:r w:rsidRPr="00635975">
        <w:rPr>
          <w:b/>
          <w:sz w:val="20"/>
          <w:szCs w:val="20"/>
        </w:rPr>
        <w:t xml:space="preserve">ime of </w:t>
      </w:r>
      <w:r>
        <w:rPr>
          <w:b/>
          <w:sz w:val="20"/>
          <w:szCs w:val="20"/>
        </w:rPr>
        <w:t>R</w:t>
      </w:r>
      <w:r w:rsidRPr="00635975">
        <w:rPr>
          <w:b/>
          <w:sz w:val="20"/>
          <w:szCs w:val="20"/>
        </w:rPr>
        <w:t>esearch</w:t>
      </w:r>
    </w:p>
    <w:p w:rsidR="00E16A19" w:rsidRPr="00093690" w:rsidRDefault="00650390" w:rsidP="00650390">
      <w:pPr>
        <w:tabs>
          <w:tab w:val="left" w:pos="567"/>
        </w:tabs>
        <w:spacing w:after="0" w:line="240" w:lineRule="auto"/>
        <w:ind w:firstLine="567"/>
        <w:jc w:val="both"/>
        <w:rPr>
          <w:sz w:val="20"/>
          <w:szCs w:val="20"/>
        </w:rPr>
      </w:pPr>
      <w:r>
        <w:rPr>
          <w:sz w:val="20"/>
          <w:szCs w:val="20"/>
        </w:rPr>
        <w:tab/>
      </w:r>
      <w:r w:rsidR="00F21B33" w:rsidRPr="00F21B33">
        <w:rPr>
          <w:sz w:val="20"/>
          <w:szCs w:val="20"/>
        </w:rPr>
        <w:t>The research was conducted in May 2017 until finished in Food Technology laboratory, Food Technology Department, Faculty of Engineering, Pasundan University Bandung, Jl. Dr. Setiabudi No.193</w:t>
      </w:r>
      <w:r w:rsidR="00E16A19" w:rsidRPr="00093690">
        <w:rPr>
          <w:sz w:val="20"/>
          <w:szCs w:val="20"/>
        </w:rPr>
        <w:t xml:space="preserve">. </w:t>
      </w:r>
    </w:p>
    <w:p w:rsidR="0001262C" w:rsidRDefault="0001262C" w:rsidP="00093690">
      <w:pPr>
        <w:pStyle w:val="Heading2"/>
        <w:spacing w:before="0" w:line="240" w:lineRule="auto"/>
        <w:jc w:val="both"/>
        <w:rPr>
          <w:rFonts w:ascii="Times New Roman" w:eastAsia="Calibri" w:hAnsi="Times New Roman" w:cs="Times New Roman"/>
          <w:color w:val="auto"/>
          <w:sz w:val="20"/>
          <w:szCs w:val="20"/>
        </w:rPr>
      </w:pPr>
    </w:p>
    <w:p w:rsidR="0001262C" w:rsidRPr="00093690" w:rsidRDefault="00613B84" w:rsidP="00093690">
      <w:pPr>
        <w:spacing w:after="0" w:line="240" w:lineRule="auto"/>
        <w:jc w:val="both"/>
        <w:rPr>
          <w:b/>
          <w:sz w:val="20"/>
          <w:szCs w:val="20"/>
        </w:rPr>
      </w:pPr>
      <w:bookmarkStart w:id="12" w:name="_Toc379852839"/>
      <w:bookmarkStart w:id="13" w:name="_Toc447612680"/>
      <w:bookmarkStart w:id="14" w:name="_Toc479114969"/>
      <w:bookmarkStart w:id="15" w:name="_Toc501361573"/>
      <w:r w:rsidRPr="00613B84">
        <w:rPr>
          <w:b/>
          <w:sz w:val="20"/>
          <w:szCs w:val="20"/>
        </w:rPr>
        <w:t>MATERIALS AND TOOLS RESEARCH</w:t>
      </w:r>
    </w:p>
    <w:p w:rsidR="00A06123" w:rsidRPr="00093690" w:rsidRDefault="00A06123" w:rsidP="00093690">
      <w:pPr>
        <w:spacing w:after="0" w:line="240" w:lineRule="auto"/>
        <w:jc w:val="both"/>
        <w:rPr>
          <w:b/>
          <w:sz w:val="20"/>
          <w:szCs w:val="20"/>
        </w:rPr>
      </w:pPr>
    </w:p>
    <w:bookmarkEnd w:id="12"/>
    <w:bookmarkEnd w:id="13"/>
    <w:bookmarkEnd w:id="14"/>
    <w:bookmarkEnd w:id="15"/>
    <w:p w:rsidR="00DF000E" w:rsidRPr="00093690" w:rsidRDefault="00720713" w:rsidP="00093690">
      <w:pPr>
        <w:spacing w:after="0" w:line="240" w:lineRule="auto"/>
        <w:jc w:val="both"/>
        <w:rPr>
          <w:b/>
          <w:sz w:val="20"/>
          <w:szCs w:val="20"/>
        </w:rPr>
      </w:pPr>
      <w:r w:rsidRPr="00720713">
        <w:rPr>
          <w:b/>
          <w:sz w:val="20"/>
          <w:szCs w:val="20"/>
        </w:rPr>
        <w:t>Materials Research</w:t>
      </w:r>
    </w:p>
    <w:p w:rsidR="00DF000E" w:rsidRPr="00093690" w:rsidRDefault="00720713" w:rsidP="00650390">
      <w:pPr>
        <w:autoSpaceDE w:val="0"/>
        <w:autoSpaceDN w:val="0"/>
        <w:adjustRightInd w:val="0"/>
        <w:spacing w:after="0" w:line="240" w:lineRule="auto"/>
        <w:ind w:firstLine="567"/>
        <w:jc w:val="both"/>
        <w:rPr>
          <w:sz w:val="20"/>
          <w:szCs w:val="20"/>
        </w:rPr>
      </w:pPr>
      <w:bookmarkStart w:id="16" w:name="_Toc379852840"/>
      <w:r w:rsidRPr="00720713">
        <w:rPr>
          <w:sz w:val="20"/>
          <w:szCs w:val="20"/>
        </w:rPr>
        <w:t>The raw materials used for the manufacture of vegetable sorbet are broccoli green king varieties with the assessment of the quality of dark green color fresh and not rotten obtained from the market of Gegerkalong Tengah</w:t>
      </w:r>
      <w:r w:rsidR="00DF000E" w:rsidRPr="00093690">
        <w:rPr>
          <w:sz w:val="20"/>
          <w:szCs w:val="20"/>
        </w:rPr>
        <w:t xml:space="preserve">, </w:t>
      </w:r>
      <w:r w:rsidR="00D86E03" w:rsidRPr="00D86E03">
        <w:rPr>
          <w:sz w:val="20"/>
          <w:szCs w:val="20"/>
        </w:rPr>
        <w:t>local cucumber varieties with a green color in the presence of yellowish white lines and not rotten from the market of Gegerkalong Tengah and other ingredients such as raw honey, Al-Kham flowers, CMC, Gum Arabic, and Gelatin.</w:t>
      </w:r>
    </w:p>
    <w:p w:rsidR="0085372A" w:rsidRDefault="008C101B" w:rsidP="00650390">
      <w:pPr>
        <w:spacing w:after="0" w:line="240" w:lineRule="auto"/>
        <w:ind w:firstLine="567"/>
        <w:jc w:val="both"/>
        <w:rPr>
          <w:sz w:val="20"/>
          <w:szCs w:val="20"/>
        </w:rPr>
      </w:pPr>
      <w:r w:rsidRPr="008C101B">
        <w:rPr>
          <w:sz w:val="20"/>
          <w:szCs w:val="20"/>
        </w:rPr>
        <w:t xml:space="preserve">The chemicals used for analysis on vitamin C testing by iodimetry method </w:t>
      </w:r>
      <w:r>
        <w:rPr>
          <w:sz w:val="20"/>
          <w:szCs w:val="20"/>
        </w:rPr>
        <w:t>were an amylum, solution of I 2,</w:t>
      </w:r>
      <w:r w:rsidRPr="008C101B">
        <w:rPr>
          <w:sz w:val="20"/>
          <w:szCs w:val="20"/>
        </w:rPr>
        <w:t xml:space="preserve"> </w:t>
      </w:r>
      <w:r>
        <w:rPr>
          <w:sz w:val="20"/>
          <w:szCs w:val="20"/>
        </w:rPr>
        <w:t>i</w:t>
      </w:r>
      <w:r w:rsidRPr="008C101B">
        <w:rPr>
          <w:sz w:val="20"/>
          <w:szCs w:val="20"/>
        </w:rPr>
        <w:t>n testing of crude fiber by gravimetric method was 1.25% H2SO4, 3.25% NaOH, 96% ethanol and aquadest</w:t>
      </w:r>
      <w:r>
        <w:rPr>
          <w:sz w:val="20"/>
          <w:szCs w:val="20"/>
        </w:rPr>
        <w:t>,</w:t>
      </w:r>
      <w:r w:rsidR="00DF000E" w:rsidRPr="00093690">
        <w:rPr>
          <w:sz w:val="20"/>
          <w:szCs w:val="20"/>
        </w:rPr>
        <w:t xml:space="preserve"> </w:t>
      </w:r>
      <w:r w:rsidR="008E7C15" w:rsidRPr="008E7C15">
        <w:rPr>
          <w:sz w:val="20"/>
          <w:szCs w:val="20"/>
        </w:rPr>
        <w:t>on testing total sugar content</w:t>
      </w:r>
      <w:r w:rsidR="008E7C15">
        <w:rPr>
          <w:sz w:val="20"/>
          <w:szCs w:val="20"/>
        </w:rPr>
        <w:t xml:space="preserve"> </w:t>
      </w:r>
      <w:r w:rsidR="0085372A" w:rsidRPr="0085372A">
        <w:rPr>
          <w:sz w:val="20"/>
          <w:szCs w:val="20"/>
        </w:rPr>
        <w:t>by the method of luff schoorl</w:t>
      </w:r>
      <w:r w:rsidR="00DF000E" w:rsidRPr="00093690">
        <w:rPr>
          <w:sz w:val="20"/>
          <w:szCs w:val="20"/>
        </w:rPr>
        <w:t xml:space="preserve"> </w:t>
      </w:r>
      <w:r w:rsidR="0085372A" w:rsidRPr="0085372A">
        <w:rPr>
          <w:sz w:val="20"/>
          <w:szCs w:val="20"/>
        </w:rPr>
        <w:t>using luff schoorl solution, H2SO4 6N, solid KI, HCl 9.5 N, phenolpthaelin, NaOH 9.5 N Na2S2O3 0.1 N and starch while in antioxidant analysis</w:t>
      </w:r>
      <w:r w:rsidR="0085372A">
        <w:rPr>
          <w:sz w:val="20"/>
          <w:szCs w:val="20"/>
        </w:rPr>
        <w:t xml:space="preserve"> by</w:t>
      </w:r>
      <w:r w:rsidR="00A6452B">
        <w:rPr>
          <w:sz w:val="20"/>
          <w:szCs w:val="20"/>
        </w:rPr>
        <w:t xml:space="preserve"> DPPH method using </w:t>
      </w:r>
      <w:r w:rsidR="00A6452B" w:rsidRPr="00A6452B">
        <w:rPr>
          <w:sz w:val="20"/>
          <w:szCs w:val="20"/>
        </w:rPr>
        <w:t>0.5 mM DPPH solution.</w:t>
      </w:r>
    </w:p>
    <w:p w:rsidR="00613B84" w:rsidRDefault="00613B84" w:rsidP="00650390">
      <w:pPr>
        <w:spacing w:after="0" w:line="240" w:lineRule="auto"/>
        <w:ind w:firstLine="567"/>
        <w:jc w:val="both"/>
        <w:rPr>
          <w:sz w:val="20"/>
          <w:szCs w:val="20"/>
        </w:rPr>
      </w:pPr>
    </w:p>
    <w:bookmarkEnd w:id="16"/>
    <w:p w:rsidR="00093690" w:rsidRPr="00093690" w:rsidRDefault="00613B84" w:rsidP="00093690">
      <w:pPr>
        <w:spacing w:after="0" w:line="240" w:lineRule="auto"/>
        <w:jc w:val="both"/>
        <w:rPr>
          <w:b/>
          <w:sz w:val="20"/>
          <w:szCs w:val="20"/>
        </w:rPr>
      </w:pPr>
      <w:r w:rsidRPr="00613B84">
        <w:rPr>
          <w:b/>
          <w:sz w:val="20"/>
          <w:szCs w:val="20"/>
        </w:rPr>
        <w:t>Research Tools</w:t>
      </w:r>
    </w:p>
    <w:p w:rsidR="0001262C" w:rsidRDefault="00325C36" w:rsidP="00650390">
      <w:pPr>
        <w:spacing w:after="0" w:line="240" w:lineRule="auto"/>
        <w:ind w:firstLine="567"/>
        <w:jc w:val="both"/>
        <w:rPr>
          <w:sz w:val="20"/>
          <w:szCs w:val="20"/>
        </w:rPr>
      </w:pPr>
      <w:r w:rsidRPr="00325C36">
        <w:rPr>
          <w:sz w:val="20"/>
          <w:szCs w:val="20"/>
        </w:rPr>
        <w:t>The tools used for making vegetable sorbet are pot, blender, ice cream maker, refrigerator, freezer, scales, spoon, basin, label, ice cream cup, and measuring cup. The tools used for chemical analysis are erlenmeyer flask, burette, gourd flask, 10 ml pipette</w:t>
      </w:r>
      <w:proofErr w:type="gramStart"/>
      <w:r w:rsidRPr="00325C36">
        <w:rPr>
          <w:sz w:val="20"/>
          <w:szCs w:val="20"/>
        </w:rPr>
        <w:t>,drop</w:t>
      </w:r>
      <w:proofErr w:type="gramEnd"/>
      <w:r w:rsidRPr="00325C36">
        <w:rPr>
          <w:sz w:val="20"/>
          <w:szCs w:val="20"/>
        </w:rPr>
        <w:t xml:space="preserve"> pipette, titration tool and spectrometers</w:t>
      </w:r>
      <w:r w:rsidR="00DF000E" w:rsidRPr="00093690">
        <w:rPr>
          <w:sz w:val="20"/>
          <w:szCs w:val="20"/>
        </w:rPr>
        <w:t>.</w:t>
      </w:r>
      <w:bookmarkStart w:id="17" w:name="_Toc423763873"/>
      <w:bookmarkStart w:id="18" w:name="_Toc447612682"/>
      <w:bookmarkStart w:id="19" w:name="_Toc479114971"/>
      <w:bookmarkStart w:id="20" w:name="_Toc501361575"/>
    </w:p>
    <w:bookmarkEnd w:id="17"/>
    <w:bookmarkEnd w:id="18"/>
    <w:bookmarkEnd w:id="19"/>
    <w:bookmarkEnd w:id="20"/>
    <w:p w:rsidR="00DF000E" w:rsidRPr="00093690" w:rsidRDefault="00521BF8" w:rsidP="00093690">
      <w:pPr>
        <w:spacing w:after="0" w:line="240" w:lineRule="auto"/>
        <w:jc w:val="both"/>
        <w:rPr>
          <w:b/>
          <w:sz w:val="20"/>
          <w:szCs w:val="20"/>
        </w:rPr>
      </w:pPr>
      <w:r>
        <w:rPr>
          <w:b/>
          <w:sz w:val="20"/>
          <w:szCs w:val="20"/>
        </w:rPr>
        <w:lastRenderedPageBreak/>
        <w:t>Research M</w:t>
      </w:r>
      <w:r w:rsidR="001229D7">
        <w:rPr>
          <w:b/>
          <w:sz w:val="20"/>
          <w:szCs w:val="20"/>
        </w:rPr>
        <w:t>ethod</w:t>
      </w:r>
    </w:p>
    <w:p w:rsidR="00DF000E" w:rsidRPr="00093690" w:rsidRDefault="001229D7" w:rsidP="00650390">
      <w:pPr>
        <w:spacing w:after="0" w:line="240" w:lineRule="auto"/>
        <w:ind w:firstLine="567"/>
        <w:jc w:val="both"/>
        <w:rPr>
          <w:sz w:val="20"/>
          <w:szCs w:val="20"/>
        </w:rPr>
      </w:pPr>
      <w:r w:rsidRPr="001229D7">
        <w:rPr>
          <w:sz w:val="20"/>
          <w:szCs w:val="20"/>
        </w:rPr>
        <w:t xml:space="preserve">Implementation of research in making vegetable sorbet is divided into two stages, namely preliminary research and </w:t>
      </w:r>
      <w:r w:rsidR="00DA0611" w:rsidRPr="00DA0611">
        <w:rPr>
          <w:sz w:val="20"/>
          <w:szCs w:val="20"/>
        </w:rPr>
        <w:t>primary research</w:t>
      </w:r>
      <w:r w:rsidR="00DF000E" w:rsidRPr="00093690">
        <w:rPr>
          <w:sz w:val="20"/>
          <w:szCs w:val="20"/>
        </w:rPr>
        <w:t>.</w:t>
      </w:r>
    </w:p>
    <w:p w:rsidR="00DF000E" w:rsidRPr="00093690" w:rsidRDefault="001229D7" w:rsidP="00650390">
      <w:pPr>
        <w:spacing w:after="0" w:line="240" w:lineRule="auto"/>
        <w:ind w:firstLine="567"/>
        <w:jc w:val="both"/>
        <w:rPr>
          <w:sz w:val="20"/>
          <w:szCs w:val="20"/>
        </w:rPr>
      </w:pPr>
      <w:r w:rsidRPr="001229D7">
        <w:rPr>
          <w:sz w:val="20"/>
          <w:szCs w:val="20"/>
        </w:rPr>
        <w:t>Preliminary research was conducted to determine the best ratio of broccoli and water. The first stage is to test the broccoli raw material to determine the antioxidant activity in whole broccoli. Furthermore, making vegetable sorbet with the ratio of broccoli and water as much as 1: 1, 1: 2 and 2: 1.</w:t>
      </w:r>
      <w:r w:rsidR="00DF000E" w:rsidRPr="00093690">
        <w:rPr>
          <w:sz w:val="20"/>
          <w:szCs w:val="20"/>
        </w:rPr>
        <w:t xml:space="preserve"> </w:t>
      </w:r>
      <w:r w:rsidRPr="001229D7">
        <w:rPr>
          <w:sz w:val="20"/>
          <w:szCs w:val="20"/>
        </w:rPr>
        <w:t>Selection of concentration between broccoli and water based on research conducted by Wahyuni (2012). Comparison of broccoli and water used to make broccoli puree then mixed with cucumber puree with ratio 1: 1.</w:t>
      </w:r>
      <w:r w:rsidR="00DF000E" w:rsidRPr="00093690">
        <w:rPr>
          <w:sz w:val="20"/>
          <w:szCs w:val="20"/>
        </w:rPr>
        <w:t xml:space="preserve"> </w:t>
      </w:r>
      <w:r w:rsidR="00D5342B" w:rsidRPr="00D5342B">
        <w:rPr>
          <w:sz w:val="20"/>
          <w:szCs w:val="20"/>
        </w:rPr>
        <w:t>Af</w:t>
      </w:r>
      <w:r w:rsidR="002E7F2F">
        <w:rPr>
          <w:sz w:val="20"/>
          <w:szCs w:val="20"/>
        </w:rPr>
        <w:t>ter the addition of honey 10% (b</w:t>
      </w:r>
      <w:r w:rsidR="00D5342B" w:rsidRPr="00D5342B">
        <w:rPr>
          <w:sz w:val="20"/>
          <w:szCs w:val="20"/>
        </w:rPr>
        <w:t>/</w:t>
      </w:r>
      <w:r w:rsidR="002E7F2F">
        <w:rPr>
          <w:sz w:val="20"/>
          <w:szCs w:val="20"/>
        </w:rPr>
        <w:t>b</w:t>
      </w:r>
      <w:r w:rsidR="00D5342B" w:rsidRPr="00D5342B">
        <w:rPr>
          <w:sz w:val="20"/>
          <w:szCs w:val="20"/>
        </w:rPr>
        <w:t>), pusteur</w:t>
      </w:r>
      <w:r w:rsidR="002E7F2F">
        <w:rPr>
          <w:sz w:val="20"/>
          <w:szCs w:val="20"/>
        </w:rPr>
        <w:t>ization and add gelatin 0.6% (b</w:t>
      </w:r>
      <w:r w:rsidR="00D5342B" w:rsidRPr="00D5342B">
        <w:rPr>
          <w:sz w:val="20"/>
          <w:szCs w:val="20"/>
        </w:rPr>
        <w:t>/</w:t>
      </w:r>
      <w:r w:rsidR="002E7F2F">
        <w:rPr>
          <w:sz w:val="20"/>
          <w:szCs w:val="20"/>
        </w:rPr>
        <w:t>b</w:t>
      </w:r>
      <w:r w:rsidR="00D5342B" w:rsidRPr="00D5342B">
        <w:rPr>
          <w:sz w:val="20"/>
          <w:szCs w:val="20"/>
        </w:rPr>
        <w:t>). Further agitation with ice cream maker to produce vegetable sorbet. Determine the ratio of broccoli: the best water is done by hedonic test using 30 panelists. The best result of broccoli comparison: water from organoleptic test is chemically analyzed in the form of crude fiber test and vitamin C</w:t>
      </w:r>
      <w:r w:rsidR="00DF000E" w:rsidRPr="00093690">
        <w:rPr>
          <w:sz w:val="20"/>
          <w:szCs w:val="20"/>
        </w:rPr>
        <w:t>.</w:t>
      </w:r>
    </w:p>
    <w:p w:rsidR="00DF000E" w:rsidRPr="00093690" w:rsidRDefault="00D5342B" w:rsidP="00650390">
      <w:pPr>
        <w:pStyle w:val="ListParagraph"/>
        <w:spacing w:after="0" w:line="240" w:lineRule="auto"/>
        <w:ind w:left="0" w:firstLine="567"/>
        <w:contextualSpacing w:val="0"/>
        <w:jc w:val="both"/>
        <w:rPr>
          <w:sz w:val="20"/>
          <w:szCs w:val="20"/>
        </w:rPr>
      </w:pPr>
      <w:r w:rsidRPr="00D5342B">
        <w:rPr>
          <w:sz w:val="20"/>
          <w:szCs w:val="20"/>
        </w:rPr>
        <w:t xml:space="preserve">The </w:t>
      </w:r>
      <w:r w:rsidR="00DA0611" w:rsidRPr="00DA0611">
        <w:rPr>
          <w:sz w:val="20"/>
          <w:szCs w:val="20"/>
        </w:rPr>
        <w:t>primary research</w:t>
      </w:r>
      <w:r w:rsidRPr="00D5342B">
        <w:rPr>
          <w:sz w:val="20"/>
          <w:szCs w:val="20"/>
        </w:rPr>
        <w:t xml:space="preserve"> is a continuation of preliminary research which aims to know the effect of comparison of broccoli puree with cucumber puree and stabilizer type, which then tested organoleptic test using hedonic test by 30 panelists. The </w:t>
      </w:r>
      <w:r w:rsidR="00DA0611" w:rsidRPr="00DA0611">
        <w:rPr>
          <w:sz w:val="20"/>
          <w:szCs w:val="20"/>
        </w:rPr>
        <w:t>primary research</w:t>
      </w:r>
      <w:r w:rsidRPr="00D5342B">
        <w:rPr>
          <w:sz w:val="20"/>
          <w:szCs w:val="20"/>
        </w:rPr>
        <w:t xml:space="preserve"> consists of treatment design, experimental design, analytical design and response design</w:t>
      </w:r>
      <w:r w:rsidR="00DF000E" w:rsidRPr="00093690">
        <w:rPr>
          <w:sz w:val="20"/>
          <w:szCs w:val="20"/>
        </w:rPr>
        <w:t>.</w:t>
      </w:r>
    </w:p>
    <w:p w:rsidR="00DF000E" w:rsidRPr="00093690" w:rsidRDefault="00621E86" w:rsidP="00650390">
      <w:pPr>
        <w:pStyle w:val="ListParagraph"/>
        <w:spacing w:after="0" w:line="240" w:lineRule="auto"/>
        <w:ind w:left="0" w:firstLine="567"/>
        <w:jc w:val="both"/>
        <w:rPr>
          <w:sz w:val="20"/>
          <w:szCs w:val="20"/>
        </w:rPr>
      </w:pPr>
      <w:bookmarkStart w:id="21" w:name="_Toc435829911"/>
      <w:r w:rsidRPr="00621E86">
        <w:rPr>
          <w:sz w:val="20"/>
          <w:szCs w:val="20"/>
          <w:lang w:val="id-ID"/>
        </w:rPr>
        <w:t>The experimental design model used in this study was Randomized Block Design (RAK) consisting of 2 factors with each 3 levels, ie comparison of broccoli puree with cucumber puree (A) and type of stabilizer (B) as follows</w:t>
      </w:r>
      <w:r w:rsidR="00DF000E" w:rsidRPr="00093690">
        <w:rPr>
          <w:sz w:val="20"/>
          <w:szCs w:val="20"/>
          <w:lang w:val="id-ID"/>
        </w:rPr>
        <w:t>:</w:t>
      </w:r>
    </w:p>
    <w:bookmarkEnd w:id="21"/>
    <w:p w:rsidR="00DF000E" w:rsidRPr="00093690" w:rsidRDefault="00CD46A7" w:rsidP="00093690">
      <w:pPr>
        <w:spacing w:after="0" w:line="240" w:lineRule="auto"/>
        <w:jc w:val="both"/>
        <w:rPr>
          <w:sz w:val="20"/>
          <w:szCs w:val="20"/>
          <w:lang w:val="id-ID"/>
        </w:rPr>
      </w:pPr>
      <w:r w:rsidRPr="00CD46A7">
        <w:rPr>
          <w:sz w:val="20"/>
          <w:szCs w:val="20"/>
          <w:lang w:val="id-ID"/>
        </w:rPr>
        <w:t>Factor 1. Comparison of broccoli puree: cucumber puree (A):</w:t>
      </w:r>
    </w:p>
    <w:p w:rsidR="00DF000E" w:rsidRPr="00093690" w:rsidRDefault="00DF000E" w:rsidP="00093690">
      <w:pPr>
        <w:pStyle w:val="ListParagraph"/>
        <w:spacing w:after="0" w:line="240" w:lineRule="auto"/>
        <w:jc w:val="both"/>
        <w:rPr>
          <w:sz w:val="20"/>
          <w:szCs w:val="20"/>
        </w:rPr>
      </w:pPr>
      <w:r w:rsidRPr="00093690">
        <w:rPr>
          <w:sz w:val="20"/>
          <w:szCs w:val="20"/>
          <w:lang w:val="id-ID"/>
        </w:rPr>
        <w:t xml:space="preserve">    a</w:t>
      </w:r>
      <w:r w:rsidRPr="00093690">
        <w:rPr>
          <w:sz w:val="20"/>
          <w:szCs w:val="20"/>
          <w:vertAlign w:val="subscript"/>
          <w:lang w:val="id-ID"/>
        </w:rPr>
        <w:t>1</w:t>
      </w:r>
      <w:r w:rsidRPr="00093690">
        <w:rPr>
          <w:sz w:val="20"/>
          <w:szCs w:val="20"/>
          <w:lang w:val="id-ID"/>
        </w:rPr>
        <w:t xml:space="preserve"> = 1:1</w:t>
      </w:r>
      <w:r w:rsidRPr="00093690">
        <w:rPr>
          <w:sz w:val="20"/>
          <w:szCs w:val="20"/>
          <w:lang w:val="id-ID"/>
        </w:rPr>
        <w:tab/>
        <w:t xml:space="preserve">  a</w:t>
      </w:r>
      <w:r w:rsidRPr="00093690">
        <w:rPr>
          <w:sz w:val="20"/>
          <w:szCs w:val="20"/>
          <w:vertAlign w:val="subscript"/>
          <w:lang w:val="id-ID"/>
        </w:rPr>
        <w:t xml:space="preserve">2 </w:t>
      </w:r>
      <w:r w:rsidRPr="00093690">
        <w:rPr>
          <w:sz w:val="20"/>
          <w:szCs w:val="20"/>
          <w:lang w:val="id-ID"/>
        </w:rPr>
        <w:t xml:space="preserve">= </w:t>
      </w:r>
      <w:r w:rsidRPr="00093690">
        <w:rPr>
          <w:sz w:val="20"/>
          <w:szCs w:val="20"/>
        </w:rPr>
        <w:t>1</w:t>
      </w:r>
      <w:r w:rsidRPr="00093690">
        <w:rPr>
          <w:sz w:val="20"/>
          <w:szCs w:val="20"/>
          <w:lang w:val="id-ID"/>
        </w:rPr>
        <w:t>:</w:t>
      </w:r>
      <w:r w:rsidRPr="00093690">
        <w:rPr>
          <w:sz w:val="20"/>
          <w:szCs w:val="20"/>
        </w:rPr>
        <w:t>2</w:t>
      </w:r>
      <w:r w:rsidRPr="00093690">
        <w:rPr>
          <w:sz w:val="20"/>
          <w:szCs w:val="20"/>
          <w:lang w:val="id-ID"/>
        </w:rPr>
        <w:tab/>
      </w:r>
      <w:r w:rsidR="00093690">
        <w:rPr>
          <w:sz w:val="20"/>
          <w:szCs w:val="20"/>
          <w:lang w:val="en-ID"/>
        </w:rPr>
        <w:t xml:space="preserve">          </w:t>
      </w:r>
      <w:r w:rsidRPr="00093690">
        <w:rPr>
          <w:sz w:val="20"/>
          <w:szCs w:val="20"/>
          <w:lang w:val="id-ID"/>
        </w:rPr>
        <w:t>a</w:t>
      </w:r>
      <w:r w:rsidRPr="00093690">
        <w:rPr>
          <w:sz w:val="20"/>
          <w:szCs w:val="20"/>
          <w:vertAlign w:val="subscript"/>
          <w:lang w:val="id-ID"/>
        </w:rPr>
        <w:t>3</w:t>
      </w:r>
      <w:r w:rsidRPr="00093690">
        <w:rPr>
          <w:sz w:val="20"/>
          <w:szCs w:val="20"/>
          <w:lang w:val="id-ID"/>
        </w:rPr>
        <w:t xml:space="preserve"> = </w:t>
      </w:r>
      <w:r w:rsidRPr="00093690">
        <w:rPr>
          <w:sz w:val="20"/>
          <w:szCs w:val="20"/>
        </w:rPr>
        <w:t>2</w:t>
      </w:r>
      <w:r w:rsidRPr="00093690">
        <w:rPr>
          <w:sz w:val="20"/>
          <w:szCs w:val="20"/>
          <w:lang w:val="id-ID"/>
        </w:rPr>
        <w:t>:1</w:t>
      </w:r>
    </w:p>
    <w:p w:rsidR="00DF000E" w:rsidRPr="00093690" w:rsidRDefault="00CD46A7" w:rsidP="00093690">
      <w:pPr>
        <w:spacing w:after="0" w:line="240" w:lineRule="auto"/>
        <w:jc w:val="both"/>
        <w:rPr>
          <w:sz w:val="20"/>
          <w:szCs w:val="20"/>
          <w:lang w:val="id-ID"/>
        </w:rPr>
      </w:pPr>
      <w:r w:rsidRPr="00CD46A7">
        <w:rPr>
          <w:sz w:val="20"/>
          <w:szCs w:val="20"/>
          <w:lang w:val="id-ID"/>
        </w:rPr>
        <w:t>Factor 2. Type of stabilizer (B):</w:t>
      </w:r>
    </w:p>
    <w:p w:rsidR="00DF000E" w:rsidRPr="00093690" w:rsidRDefault="00DF000E" w:rsidP="00093690">
      <w:pPr>
        <w:pStyle w:val="ListParagraph"/>
        <w:spacing w:after="0" w:line="240" w:lineRule="auto"/>
        <w:jc w:val="both"/>
        <w:rPr>
          <w:sz w:val="20"/>
          <w:szCs w:val="20"/>
        </w:rPr>
      </w:pPr>
      <w:r w:rsidRPr="00093690">
        <w:rPr>
          <w:sz w:val="20"/>
          <w:szCs w:val="20"/>
          <w:lang w:val="id-ID"/>
        </w:rPr>
        <w:t xml:space="preserve">   b</w:t>
      </w:r>
      <w:r w:rsidRPr="00093690">
        <w:rPr>
          <w:sz w:val="20"/>
          <w:szCs w:val="20"/>
          <w:vertAlign w:val="subscript"/>
          <w:lang w:val="id-ID"/>
        </w:rPr>
        <w:t>1</w:t>
      </w:r>
      <w:r w:rsidRPr="00093690">
        <w:rPr>
          <w:sz w:val="20"/>
          <w:szCs w:val="20"/>
          <w:lang w:val="id-ID"/>
        </w:rPr>
        <w:t xml:space="preserve"> = </w:t>
      </w:r>
      <w:r w:rsidRPr="00093690">
        <w:rPr>
          <w:sz w:val="20"/>
          <w:szCs w:val="20"/>
        </w:rPr>
        <w:t>CMC 0,75% (Wahyuni 2012)</w:t>
      </w:r>
    </w:p>
    <w:p w:rsidR="00DF000E" w:rsidRPr="00093690" w:rsidRDefault="00DF000E" w:rsidP="00093690">
      <w:pPr>
        <w:pStyle w:val="ListParagraph"/>
        <w:spacing w:after="0" w:line="240" w:lineRule="auto"/>
        <w:jc w:val="both"/>
        <w:rPr>
          <w:sz w:val="20"/>
          <w:szCs w:val="20"/>
        </w:rPr>
      </w:pPr>
      <w:r w:rsidRPr="00093690">
        <w:rPr>
          <w:sz w:val="20"/>
          <w:szCs w:val="20"/>
          <w:lang w:val="id-ID"/>
        </w:rPr>
        <w:t xml:space="preserve">   b</w:t>
      </w:r>
      <w:r w:rsidRPr="00093690">
        <w:rPr>
          <w:sz w:val="20"/>
          <w:szCs w:val="20"/>
          <w:vertAlign w:val="subscript"/>
          <w:lang w:val="id-ID"/>
        </w:rPr>
        <w:t>2</w:t>
      </w:r>
      <w:r w:rsidRPr="00093690">
        <w:rPr>
          <w:sz w:val="20"/>
          <w:szCs w:val="20"/>
          <w:lang w:val="id-ID"/>
        </w:rPr>
        <w:t xml:space="preserve"> = </w:t>
      </w:r>
      <w:r w:rsidRPr="00093690">
        <w:rPr>
          <w:sz w:val="20"/>
          <w:szCs w:val="20"/>
        </w:rPr>
        <w:t>Gelatin 0,6% (Claudia 2016)</w:t>
      </w:r>
    </w:p>
    <w:p w:rsidR="00DF000E" w:rsidRPr="00093690" w:rsidRDefault="00DF000E" w:rsidP="00093690">
      <w:pPr>
        <w:pStyle w:val="ListParagraph"/>
        <w:spacing w:after="0" w:line="240" w:lineRule="auto"/>
        <w:jc w:val="both"/>
        <w:rPr>
          <w:sz w:val="20"/>
          <w:szCs w:val="20"/>
        </w:rPr>
      </w:pPr>
      <w:r w:rsidRPr="00093690">
        <w:rPr>
          <w:sz w:val="20"/>
          <w:szCs w:val="20"/>
          <w:lang w:val="id-ID"/>
        </w:rPr>
        <w:t xml:space="preserve">   b</w:t>
      </w:r>
      <w:r w:rsidRPr="00093690">
        <w:rPr>
          <w:sz w:val="20"/>
          <w:szCs w:val="20"/>
          <w:vertAlign w:val="subscript"/>
          <w:lang w:val="id-ID"/>
        </w:rPr>
        <w:t>3</w:t>
      </w:r>
      <w:r w:rsidRPr="00093690">
        <w:rPr>
          <w:sz w:val="20"/>
          <w:szCs w:val="20"/>
          <w:lang w:val="id-ID"/>
        </w:rPr>
        <w:t xml:space="preserve"> = </w:t>
      </w:r>
      <w:r w:rsidRPr="00093690">
        <w:rPr>
          <w:sz w:val="20"/>
          <w:szCs w:val="20"/>
        </w:rPr>
        <w:t>Gum arab</w:t>
      </w:r>
      <w:r w:rsidR="00CD46A7">
        <w:rPr>
          <w:sz w:val="20"/>
          <w:szCs w:val="20"/>
        </w:rPr>
        <w:t>ic</w:t>
      </w:r>
      <w:r w:rsidRPr="00093690">
        <w:rPr>
          <w:sz w:val="20"/>
          <w:szCs w:val="20"/>
        </w:rPr>
        <w:t xml:space="preserve"> 0,3% (Silalahi 2014)</w:t>
      </w:r>
    </w:p>
    <w:p w:rsidR="00DF000E" w:rsidRPr="00093690" w:rsidRDefault="00A33129" w:rsidP="00205B19">
      <w:pPr>
        <w:spacing w:after="0" w:line="240" w:lineRule="auto"/>
        <w:ind w:firstLine="567"/>
        <w:jc w:val="both"/>
        <w:rPr>
          <w:bCs/>
          <w:sz w:val="20"/>
          <w:szCs w:val="20"/>
        </w:rPr>
      </w:pPr>
      <w:bookmarkStart w:id="22" w:name="_Toc369883112"/>
      <w:bookmarkStart w:id="23" w:name="_Toc370531812"/>
      <w:bookmarkStart w:id="24" w:name="_Toc371771205"/>
      <w:bookmarkStart w:id="25" w:name="_Toc374080183"/>
      <w:bookmarkStart w:id="26" w:name="_Toc374378097"/>
      <w:bookmarkStart w:id="27" w:name="_Toc374378136"/>
      <w:bookmarkStart w:id="28" w:name="_Toc375155108"/>
      <w:bookmarkStart w:id="29" w:name="_Toc375485294"/>
      <w:bookmarkStart w:id="30" w:name="_Toc375648551"/>
      <w:bookmarkStart w:id="31" w:name="_Toc375685174"/>
      <w:bookmarkStart w:id="32" w:name="_Toc375742829"/>
      <w:bookmarkStart w:id="33" w:name="_Toc376697044"/>
      <w:bookmarkStart w:id="34" w:name="_Toc376764688"/>
      <w:bookmarkStart w:id="35" w:name="_Toc376765179"/>
      <w:bookmarkStart w:id="36" w:name="_Toc378339928"/>
      <w:bookmarkStart w:id="37" w:name="_Toc378342651"/>
      <w:bookmarkStart w:id="38" w:name="_Toc37895587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A33129">
        <w:rPr>
          <w:sz w:val="20"/>
          <w:szCs w:val="20"/>
        </w:rPr>
        <w:t>The response is researched namely chemical response includes the analysis of vitamin C with iodimetri method, crude fiber analysis by gravimetric methods (SNI 01-2891-1992) and total sugar content Luff-Schoolr methods (AOAC, 1970)</w:t>
      </w:r>
      <w:r w:rsidR="00DF000E" w:rsidRPr="00093690">
        <w:rPr>
          <w:sz w:val="20"/>
          <w:szCs w:val="20"/>
        </w:rPr>
        <w:t>.</w:t>
      </w:r>
      <w:r w:rsidR="0001262C" w:rsidRPr="00093690">
        <w:rPr>
          <w:sz w:val="20"/>
          <w:szCs w:val="20"/>
        </w:rPr>
        <w:t xml:space="preserve"> </w:t>
      </w:r>
      <w:r w:rsidR="00E653A5" w:rsidRPr="00E653A5">
        <w:rPr>
          <w:sz w:val="20"/>
          <w:szCs w:val="20"/>
        </w:rPr>
        <w:t>Physical responses include Overrun measurements (Abuckle 1986), test time of melting sorbet and total test of dissolved solids</w:t>
      </w:r>
      <w:r w:rsidR="00DF000E" w:rsidRPr="00093690">
        <w:rPr>
          <w:rFonts w:eastAsiaTheme="minorHAnsi"/>
          <w:sz w:val="20"/>
          <w:szCs w:val="20"/>
        </w:rPr>
        <w:t>.</w:t>
      </w:r>
      <w:r w:rsidR="0001262C" w:rsidRPr="00093690">
        <w:rPr>
          <w:rFonts w:eastAsiaTheme="minorHAnsi"/>
          <w:sz w:val="20"/>
          <w:szCs w:val="20"/>
        </w:rPr>
        <w:t xml:space="preserve"> </w:t>
      </w:r>
      <w:bookmarkStart w:id="39" w:name="_Toc423763884"/>
      <w:bookmarkStart w:id="40" w:name="_Toc447612691"/>
      <w:r w:rsidR="00E653A5" w:rsidRPr="00E653A5">
        <w:rPr>
          <w:sz w:val="20"/>
          <w:szCs w:val="20"/>
        </w:rPr>
        <w:t>Organoleptic response includes hedonic test with color parameters, taste, aroma, and texture. Additional analysis of the best samples included antioxidant analysis with DPPH method (2</w:t>
      </w:r>
      <w:proofErr w:type="gramStart"/>
      <w:r w:rsidR="00E653A5" w:rsidRPr="00E653A5">
        <w:rPr>
          <w:sz w:val="20"/>
          <w:szCs w:val="20"/>
        </w:rPr>
        <w:t>,2</w:t>
      </w:r>
      <w:proofErr w:type="gramEnd"/>
      <w:r w:rsidR="00E653A5" w:rsidRPr="00E653A5">
        <w:rPr>
          <w:sz w:val="20"/>
          <w:szCs w:val="20"/>
        </w:rPr>
        <w:t>-diphenyl-1-picrylhydrazyl)</w:t>
      </w:r>
      <w:r w:rsidR="00DF000E" w:rsidRPr="00093690">
        <w:rPr>
          <w:bCs/>
          <w:sz w:val="20"/>
          <w:szCs w:val="20"/>
        </w:rPr>
        <w:t>.</w:t>
      </w:r>
    </w:p>
    <w:p w:rsidR="00205B19" w:rsidRDefault="00205B19" w:rsidP="00205B19">
      <w:pPr>
        <w:spacing w:after="0" w:line="240" w:lineRule="auto"/>
        <w:jc w:val="both"/>
        <w:rPr>
          <w:b/>
          <w:sz w:val="20"/>
          <w:szCs w:val="20"/>
        </w:rPr>
      </w:pPr>
      <w:bookmarkStart w:id="41" w:name="_Toc479114980"/>
      <w:bookmarkStart w:id="42" w:name="_Toc501361583"/>
    </w:p>
    <w:p w:rsidR="005961B6" w:rsidRDefault="005961B6" w:rsidP="00205B19">
      <w:pPr>
        <w:spacing w:after="0" w:line="240" w:lineRule="auto"/>
        <w:jc w:val="both"/>
        <w:rPr>
          <w:b/>
          <w:sz w:val="20"/>
          <w:szCs w:val="20"/>
        </w:rPr>
      </w:pPr>
    </w:p>
    <w:p w:rsidR="005961B6" w:rsidRDefault="005961B6" w:rsidP="00205B19">
      <w:pPr>
        <w:spacing w:after="0" w:line="240" w:lineRule="auto"/>
        <w:jc w:val="both"/>
        <w:rPr>
          <w:b/>
          <w:sz w:val="20"/>
          <w:szCs w:val="20"/>
        </w:rPr>
      </w:pPr>
    </w:p>
    <w:p w:rsidR="005961B6" w:rsidRDefault="005961B6" w:rsidP="00205B19">
      <w:pPr>
        <w:spacing w:after="0" w:line="240" w:lineRule="auto"/>
        <w:jc w:val="both"/>
        <w:rPr>
          <w:b/>
          <w:sz w:val="20"/>
          <w:szCs w:val="20"/>
        </w:rPr>
      </w:pPr>
    </w:p>
    <w:p w:rsidR="005961B6" w:rsidRDefault="005961B6" w:rsidP="00205B19">
      <w:pPr>
        <w:spacing w:after="0" w:line="240" w:lineRule="auto"/>
        <w:jc w:val="both"/>
        <w:rPr>
          <w:b/>
          <w:sz w:val="20"/>
          <w:szCs w:val="20"/>
        </w:rPr>
      </w:pPr>
    </w:p>
    <w:p w:rsidR="005961B6" w:rsidRDefault="005961B6" w:rsidP="00205B19">
      <w:pPr>
        <w:spacing w:after="0" w:line="240" w:lineRule="auto"/>
        <w:jc w:val="both"/>
        <w:rPr>
          <w:b/>
          <w:sz w:val="20"/>
          <w:szCs w:val="20"/>
        </w:rPr>
      </w:pPr>
    </w:p>
    <w:bookmarkEnd w:id="39"/>
    <w:bookmarkEnd w:id="40"/>
    <w:bookmarkEnd w:id="41"/>
    <w:bookmarkEnd w:id="42"/>
    <w:p w:rsidR="00DF000E" w:rsidRPr="00093690" w:rsidRDefault="00D9037D" w:rsidP="00650390">
      <w:pPr>
        <w:spacing w:after="0" w:line="240" w:lineRule="auto"/>
        <w:jc w:val="both"/>
        <w:rPr>
          <w:b/>
          <w:sz w:val="20"/>
          <w:szCs w:val="20"/>
        </w:rPr>
      </w:pPr>
      <w:r>
        <w:rPr>
          <w:b/>
          <w:sz w:val="20"/>
          <w:szCs w:val="20"/>
        </w:rPr>
        <w:lastRenderedPageBreak/>
        <w:t>Research P</w:t>
      </w:r>
      <w:r w:rsidRPr="00D9037D">
        <w:rPr>
          <w:b/>
          <w:sz w:val="20"/>
          <w:szCs w:val="20"/>
        </w:rPr>
        <w:t>rocedure</w:t>
      </w:r>
    </w:p>
    <w:p w:rsidR="00DF000E" w:rsidRDefault="00D9037D" w:rsidP="005961B6">
      <w:pPr>
        <w:tabs>
          <w:tab w:val="left" w:pos="0"/>
        </w:tabs>
        <w:spacing w:after="0" w:line="240" w:lineRule="auto"/>
        <w:jc w:val="both"/>
        <w:rPr>
          <w:sz w:val="20"/>
          <w:szCs w:val="20"/>
        </w:rPr>
      </w:pPr>
      <w:r w:rsidRPr="00D9037D">
        <w:rPr>
          <w:sz w:val="20"/>
          <w:szCs w:val="20"/>
        </w:rPr>
        <w:t>Procedure of the process of making vegetable sorbet conducted in the study as follows</w:t>
      </w:r>
      <w:r w:rsidR="00DF000E" w:rsidRPr="00093690">
        <w:rPr>
          <w:sz w:val="20"/>
          <w:szCs w:val="20"/>
        </w:rPr>
        <w:t>:</w:t>
      </w:r>
    </w:p>
    <w:p w:rsidR="00DF000E" w:rsidRPr="001F7EA7" w:rsidRDefault="00DF000E" w:rsidP="00650390">
      <w:pPr>
        <w:pStyle w:val="ListParagraph"/>
        <w:numPr>
          <w:ilvl w:val="0"/>
          <w:numId w:val="13"/>
        </w:numPr>
        <w:spacing w:after="0" w:line="240" w:lineRule="auto"/>
        <w:ind w:left="284" w:hanging="284"/>
        <w:jc w:val="both"/>
        <w:rPr>
          <w:sz w:val="20"/>
          <w:szCs w:val="20"/>
        </w:rPr>
      </w:pPr>
      <w:r w:rsidRPr="001F7EA7">
        <w:rPr>
          <w:sz w:val="20"/>
          <w:szCs w:val="20"/>
          <w:lang w:val="id-ID"/>
        </w:rPr>
        <w:t>Trimming</w:t>
      </w:r>
    </w:p>
    <w:p w:rsidR="00DF000E" w:rsidRPr="00093690" w:rsidRDefault="00662740" w:rsidP="00650390">
      <w:pPr>
        <w:pStyle w:val="ListParagraph"/>
        <w:spacing w:after="0" w:line="240" w:lineRule="auto"/>
        <w:ind w:left="0" w:firstLine="567"/>
        <w:jc w:val="both"/>
        <w:rPr>
          <w:sz w:val="20"/>
          <w:szCs w:val="20"/>
        </w:rPr>
      </w:pPr>
      <w:r w:rsidRPr="00662740">
        <w:rPr>
          <w:sz w:val="20"/>
          <w:szCs w:val="20"/>
        </w:rPr>
        <w:t>Trimming aims to separate between the parts used and the discarded. The trimming process is done by using a knife manually. The broccoli portion that can be used like broccoli flowers and cucumber part is removed like the top and bottom part of the cucumber</w:t>
      </w:r>
      <w:r w:rsidR="00DF000E" w:rsidRPr="00093690">
        <w:rPr>
          <w:sz w:val="20"/>
          <w:szCs w:val="20"/>
        </w:rPr>
        <w:t xml:space="preserve">. </w:t>
      </w:r>
    </w:p>
    <w:p w:rsidR="00DF000E" w:rsidRPr="00093690" w:rsidRDefault="001F7EA7" w:rsidP="001F7EA7">
      <w:pPr>
        <w:pStyle w:val="ListParagraph"/>
        <w:numPr>
          <w:ilvl w:val="0"/>
          <w:numId w:val="13"/>
        </w:numPr>
        <w:spacing w:after="0" w:line="240" w:lineRule="auto"/>
        <w:ind w:left="284" w:hanging="284"/>
        <w:jc w:val="both"/>
        <w:rPr>
          <w:sz w:val="20"/>
          <w:szCs w:val="20"/>
        </w:rPr>
      </w:pPr>
      <w:r w:rsidRPr="001F7EA7">
        <w:rPr>
          <w:sz w:val="20"/>
          <w:szCs w:val="20"/>
          <w:lang w:val="id-ID"/>
        </w:rPr>
        <w:t>Washing</w:t>
      </w:r>
    </w:p>
    <w:p w:rsidR="00DF000E" w:rsidRPr="00093690" w:rsidRDefault="001F7EA7" w:rsidP="00650390">
      <w:pPr>
        <w:spacing w:after="0" w:line="240" w:lineRule="auto"/>
        <w:ind w:firstLine="567"/>
        <w:contextualSpacing/>
        <w:jc w:val="both"/>
        <w:rPr>
          <w:sz w:val="20"/>
          <w:szCs w:val="20"/>
        </w:rPr>
      </w:pPr>
      <w:r w:rsidRPr="001F7EA7">
        <w:rPr>
          <w:sz w:val="20"/>
          <w:szCs w:val="20"/>
        </w:rPr>
        <w:t>This washing process aims to remove contamination or dirt which still linger on broccoli and cucumber vegetables. The washing process uses clean water. Then after the washing process is done slicing so that water contained in the material can be reduced. In broccoli vegetables, after washing then do soaking with salt water to remove contaminants in broccoli</w:t>
      </w:r>
      <w:r w:rsidR="00DF000E" w:rsidRPr="00093690">
        <w:rPr>
          <w:sz w:val="20"/>
          <w:szCs w:val="20"/>
        </w:rPr>
        <w:t>.</w:t>
      </w:r>
    </w:p>
    <w:p w:rsidR="00DF000E" w:rsidRPr="00A957A8" w:rsidRDefault="00DF000E" w:rsidP="00650390">
      <w:pPr>
        <w:pStyle w:val="ListParagraph"/>
        <w:numPr>
          <w:ilvl w:val="0"/>
          <w:numId w:val="13"/>
        </w:numPr>
        <w:spacing w:after="0" w:line="240" w:lineRule="auto"/>
        <w:ind w:left="284" w:hanging="284"/>
        <w:jc w:val="both"/>
        <w:rPr>
          <w:sz w:val="20"/>
          <w:szCs w:val="20"/>
          <w:lang w:val="id-ID"/>
        </w:rPr>
      </w:pPr>
      <w:r w:rsidRPr="00A957A8">
        <w:rPr>
          <w:sz w:val="20"/>
          <w:szCs w:val="20"/>
          <w:lang w:val="id-ID"/>
        </w:rPr>
        <w:t>Blanching</w:t>
      </w:r>
    </w:p>
    <w:p w:rsidR="00DF000E" w:rsidRDefault="00EB32EB" w:rsidP="00650390">
      <w:pPr>
        <w:pStyle w:val="ListParagraph"/>
        <w:spacing w:after="0" w:line="240" w:lineRule="auto"/>
        <w:ind w:left="0" w:firstLine="567"/>
        <w:jc w:val="both"/>
        <w:rPr>
          <w:sz w:val="20"/>
          <w:szCs w:val="20"/>
        </w:rPr>
      </w:pPr>
      <w:r w:rsidRPr="00EB32EB">
        <w:rPr>
          <w:sz w:val="20"/>
          <w:szCs w:val="20"/>
          <w:lang w:val="id-ID"/>
        </w:rPr>
        <w:t>The blanching process aims for enzyme inactivation, intercellular gas reduction, and decreased microbial count. Blanching method is hot water blanching with temperature 70oC for 2-3 minutes. Blanching process is only done on vegetable broccoli</w:t>
      </w:r>
      <w:r w:rsidR="00DF000E" w:rsidRPr="00093690">
        <w:rPr>
          <w:sz w:val="20"/>
          <w:szCs w:val="20"/>
        </w:rPr>
        <w:t>.</w:t>
      </w:r>
    </w:p>
    <w:p w:rsidR="00DF000E" w:rsidRPr="00093690" w:rsidRDefault="00EB32EB" w:rsidP="00EB32EB">
      <w:pPr>
        <w:pStyle w:val="ListParagraph"/>
        <w:numPr>
          <w:ilvl w:val="0"/>
          <w:numId w:val="13"/>
        </w:numPr>
        <w:spacing w:after="0" w:line="240" w:lineRule="auto"/>
        <w:ind w:left="284" w:hanging="284"/>
        <w:jc w:val="both"/>
        <w:rPr>
          <w:sz w:val="20"/>
          <w:szCs w:val="20"/>
        </w:rPr>
      </w:pPr>
      <w:r>
        <w:rPr>
          <w:sz w:val="20"/>
          <w:szCs w:val="20"/>
          <w:lang w:val="id-ID"/>
        </w:rPr>
        <w:t>C</w:t>
      </w:r>
      <w:r w:rsidRPr="00EB32EB">
        <w:rPr>
          <w:sz w:val="20"/>
          <w:szCs w:val="20"/>
          <w:lang w:val="id-ID"/>
        </w:rPr>
        <w:t>rushing</w:t>
      </w:r>
    </w:p>
    <w:p w:rsidR="00DF000E" w:rsidRDefault="00E16E9F" w:rsidP="00650390">
      <w:pPr>
        <w:tabs>
          <w:tab w:val="left" w:pos="0"/>
          <w:tab w:val="left" w:pos="720"/>
        </w:tabs>
        <w:spacing w:after="0" w:line="240" w:lineRule="auto"/>
        <w:ind w:firstLine="567"/>
        <w:jc w:val="both"/>
        <w:rPr>
          <w:sz w:val="20"/>
          <w:szCs w:val="20"/>
        </w:rPr>
      </w:pPr>
      <w:r w:rsidRPr="00E16E9F">
        <w:rPr>
          <w:sz w:val="20"/>
          <w:szCs w:val="20"/>
        </w:rPr>
        <w:t xml:space="preserve">The process of </w:t>
      </w:r>
      <w:r>
        <w:rPr>
          <w:sz w:val="20"/>
          <w:szCs w:val="20"/>
        </w:rPr>
        <w:t>c</w:t>
      </w:r>
      <w:r w:rsidRPr="00EB32EB">
        <w:rPr>
          <w:sz w:val="20"/>
          <w:szCs w:val="20"/>
          <w:lang w:val="id-ID"/>
        </w:rPr>
        <w:t>rushing</w:t>
      </w:r>
      <w:r w:rsidRPr="00E16E9F">
        <w:rPr>
          <w:sz w:val="20"/>
          <w:szCs w:val="20"/>
        </w:rPr>
        <w:t xml:space="preserve"> is done by using a blender. </w:t>
      </w:r>
      <w:r>
        <w:rPr>
          <w:sz w:val="20"/>
          <w:szCs w:val="20"/>
          <w:lang w:val="id-ID"/>
        </w:rPr>
        <w:t>C</w:t>
      </w:r>
      <w:r w:rsidRPr="00EB32EB">
        <w:rPr>
          <w:sz w:val="20"/>
          <w:szCs w:val="20"/>
          <w:lang w:val="id-ID"/>
        </w:rPr>
        <w:t>rushing</w:t>
      </w:r>
      <w:r w:rsidRPr="00E16E9F">
        <w:rPr>
          <w:sz w:val="20"/>
          <w:szCs w:val="20"/>
        </w:rPr>
        <w:t xml:space="preserve"> of broccoli and cucumber is done separately and done for about 3 minutes until obtained broccoli puree and cucumber puree</w:t>
      </w:r>
      <w:r w:rsidR="00DF000E" w:rsidRPr="00093690">
        <w:rPr>
          <w:sz w:val="20"/>
          <w:szCs w:val="20"/>
        </w:rPr>
        <w:t>.</w:t>
      </w:r>
    </w:p>
    <w:p w:rsidR="00DF000E" w:rsidRPr="00093690" w:rsidRDefault="00AD34C8" w:rsidP="00650390">
      <w:pPr>
        <w:numPr>
          <w:ilvl w:val="0"/>
          <w:numId w:val="13"/>
        </w:numPr>
        <w:tabs>
          <w:tab w:val="left" w:pos="0"/>
        </w:tabs>
        <w:spacing w:after="0" w:line="240" w:lineRule="auto"/>
        <w:ind w:left="284" w:hanging="284"/>
        <w:jc w:val="both"/>
        <w:rPr>
          <w:sz w:val="20"/>
          <w:szCs w:val="20"/>
        </w:rPr>
      </w:pPr>
      <w:r w:rsidRPr="00AD34C8">
        <w:rPr>
          <w:sz w:val="20"/>
          <w:szCs w:val="20"/>
        </w:rPr>
        <w:t>Weighing</w:t>
      </w:r>
      <w:r>
        <w:rPr>
          <w:sz w:val="20"/>
          <w:szCs w:val="20"/>
        </w:rPr>
        <w:t xml:space="preserve"> </w:t>
      </w:r>
      <w:r w:rsidR="00DF000E" w:rsidRPr="00093690">
        <w:rPr>
          <w:sz w:val="20"/>
          <w:szCs w:val="20"/>
        </w:rPr>
        <w:t xml:space="preserve"> </w:t>
      </w:r>
    </w:p>
    <w:p w:rsidR="00DF000E" w:rsidRPr="00093690" w:rsidRDefault="00AD34C8" w:rsidP="00650390">
      <w:pPr>
        <w:tabs>
          <w:tab w:val="left" w:pos="0"/>
        </w:tabs>
        <w:spacing w:after="0" w:line="240" w:lineRule="auto"/>
        <w:ind w:firstLine="567"/>
        <w:jc w:val="both"/>
        <w:rPr>
          <w:sz w:val="20"/>
          <w:szCs w:val="20"/>
        </w:rPr>
      </w:pPr>
      <w:r w:rsidRPr="00AD34C8">
        <w:rPr>
          <w:sz w:val="20"/>
          <w:szCs w:val="20"/>
        </w:rPr>
        <w:t>This weighing aims to determine the weight of broccoli puree and cucumber puree to be used for making of sorbet. Weighing is done using a digital scales</w:t>
      </w:r>
      <w:r w:rsidR="00DF000E" w:rsidRPr="00093690">
        <w:rPr>
          <w:sz w:val="20"/>
          <w:szCs w:val="20"/>
          <w:lang w:val="id-ID"/>
        </w:rPr>
        <w:t>.</w:t>
      </w:r>
    </w:p>
    <w:p w:rsidR="00DF000E" w:rsidRPr="00093690" w:rsidRDefault="00AD34C8" w:rsidP="00650390">
      <w:pPr>
        <w:numPr>
          <w:ilvl w:val="0"/>
          <w:numId w:val="13"/>
        </w:numPr>
        <w:tabs>
          <w:tab w:val="left" w:pos="0"/>
        </w:tabs>
        <w:spacing w:after="0" w:line="240" w:lineRule="auto"/>
        <w:ind w:left="284" w:hanging="284"/>
        <w:jc w:val="both"/>
        <w:rPr>
          <w:sz w:val="20"/>
          <w:szCs w:val="20"/>
        </w:rPr>
      </w:pPr>
      <w:r w:rsidRPr="00AD34C8">
        <w:rPr>
          <w:sz w:val="20"/>
          <w:szCs w:val="20"/>
        </w:rPr>
        <w:t>Mixing</w:t>
      </w:r>
      <w:r>
        <w:rPr>
          <w:sz w:val="20"/>
          <w:szCs w:val="20"/>
        </w:rPr>
        <w:t xml:space="preserve"> </w:t>
      </w:r>
      <w:r w:rsidR="00DF000E" w:rsidRPr="00093690">
        <w:rPr>
          <w:sz w:val="20"/>
          <w:szCs w:val="20"/>
        </w:rPr>
        <w:t xml:space="preserve"> </w:t>
      </w:r>
    </w:p>
    <w:p w:rsidR="00DF000E" w:rsidRPr="00093690" w:rsidRDefault="00AD34C8" w:rsidP="00650390">
      <w:pPr>
        <w:tabs>
          <w:tab w:val="left" w:pos="0"/>
          <w:tab w:val="left" w:pos="567"/>
        </w:tabs>
        <w:spacing w:after="0" w:line="240" w:lineRule="auto"/>
        <w:ind w:firstLine="567"/>
        <w:jc w:val="both"/>
        <w:rPr>
          <w:sz w:val="20"/>
          <w:szCs w:val="20"/>
        </w:rPr>
      </w:pPr>
      <w:r w:rsidRPr="00AD34C8">
        <w:rPr>
          <w:sz w:val="20"/>
          <w:szCs w:val="20"/>
        </w:rPr>
        <w:t>In this mixing process broccoli puree and cucumber puree will be mixed with ratio (1: 1), (1: 2), and (2: 1), then added honey and selected concentration with various types of stabilizer</w:t>
      </w:r>
      <w:r w:rsidR="00DF000E" w:rsidRPr="00093690">
        <w:rPr>
          <w:sz w:val="20"/>
          <w:szCs w:val="20"/>
        </w:rPr>
        <w:t xml:space="preserve">: </w:t>
      </w:r>
    </w:p>
    <w:p w:rsidR="00DF000E" w:rsidRPr="00093690" w:rsidRDefault="00DF000E" w:rsidP="00093690">
      <w:pPr>
        <w:pStyle w:val="ListParagraph"/>
        <w:numPr>
          <w:ilvl w:val="0"/>
          <w:numId w:val="11"/>
        </w:numPr>
        <w:tabs>
          <w:tab w:val="left" w:pos="0"/>
          <w:tab w:val="left" w:pos="567"/>
        </w:tabs>
        <w:spacing w:after="0" w:line="240" w:lineRule="auto"/>
        <w:jc w:val="both"/>
        <w:rPr>
          <w:sz w:val="20"/>
          <w:szCs w:val="20"/>
        </w:rPr>
      </w:pPr>
      <w:r w:rsidRPr="00093690">
        <w:rPr>
          <w:sz w:val="20"/>
          <w:szCs w:val="20"/>
        </w:rPr>
        <w:t xml:space="preserve"> CMC</w:t>
      </w:r>
    </w:p>
    <w:p w:rsidR="00DF000E" w:rsidRPr="00093690" w:rsidRDefault="00DF000E" w:rsidP="00093690">
      <w:pPr>
        <w:pStyle w:val="ListParagraph"/>
        <w:numPr>
          <w:ilvl w:val="0"/>
          <w:numId w:val="11"/>
        </w:numPr>
        <w:tabs>
          <w:tab w:val="left" w:pos="0"/>
          <w:tab w:val="left" w:pos="567"/>
        </w:tabs>
        <w:spacing w:after="0" w:line="240" w:lineRule="auto"/>
        <w:jc w:val="both"/>
        <w:rPr>
          <w:sz w:val="20"/>
          <w:szCs w:val="20"/>
        </w:rPr>
      </w:pPr>
      <w:r w:rsidRPr="00093690">
        <w:rPr>
          <w:sz w:val="20"/>
          <w:szCs w:val="20"/>
        </w:rPr>
        <w:t xml:space="preserve"> Gelatin</w:t>
      </w:r>
    </w:p>
    <w:p w:rsidR="00DF000E" w:rsidRPr="00093690" w:rsidRDefault="00DF000E" w:rsidP="00093690">
      <w:pPr>
        <w:pStyle w:val="ListParagraph"/>
        <w:numPr>
          <w:ilvl w:val="0"/>
          <w:numId w:val="11"/>
        </w:numPr>
        <w:tabs>
          <w:tab w:val="left" w:pos="0"/>
          <w:tab w:val="left" w:pos="567"/>
        </w:tabs>
        <w:spacing w:after="0" w:line="240" w:lineRule="auto"/>
        <w:jc w:val="both"/>
        <w:rPr>
          <w:sz w:val="20"/>
          <w:szCs w:val="20"/>
        </w:rPr>
      </w:pPr>
      <w:r w:rsidRPr="00093690">
        <w:rPr>
          <w:sz w:val="20"/>
          <w:szCs w:val="20"/>
        </w:rPr>
        <w:t xml:space="preserve"> Gum arab</w:t>
      </w:r>
      <w:r w:rsidR="00AD34C8">
        <w:rPr>
          <w:sz w:val="20"/>
          <w:szCs w:val="20"/>
        </w:rPr>
        <w:t>ic</w:t>
      </w:r>
    </w:p>
    <w:p w:rsidR="00DF000E" w:rsidRPr="00093690" w:rsidRDefault="00AD34C8" w:rsidP="00650390">
      <w:pPr>
        <w:tabs>
          <w:tab w:val="left" w:pos="0"/>
          <w:tab w:val="left" w:pos="567"/>
        </w:tabs>
        <w:spacing w:after="0" w:line="240" w:lineRule="auto"/>
        <w:ind w:firstLine="567"/>
        <w:jc w:val="both"/>
        <w:rPr>
          <w:sz w:val="20"/>
          <w:szCs w:val="20"/>
        </w:rPr>
      </w:pPr>
      <w:r w:rsidRPr="00AD34C8">
        <w:rPr>
          <w:sz w:val="20"/>
          <w:szCs w:val="20"/>
        </w:rPr>
        <w:t>The stabilizer is dissolved by cucumber puree bit by bit so that the stabilizer does not agglomerate and then insert into the pan</w:t>
      </w:r>
      <w:r w:rsidR="00DF000E" w:rsidRPr="00093690">
        <w:rPr>
          <w:sz w:val="20"/>
          <w:szCs w:val="20"/>
        </w:rPr>
        <w:t>.</w:t>
      </w:r>
    </w:p>
    <w:p w:rsidR="00DF000E" w:rsidRPr="00093690" w:rsidRDefault="00836FB7" w:rsidP="00836FB7">
      <w:pPr>
        <w:numPr>
          <w:ilvl w:val="0"/>
          <w:numId w:val="13"/>
        </w:numPr>
        <w:tabs>
          <w:tab w:val="left" w:pos="0"/>
        </w:tabs>
        <w:spacing w:after="0" w:line="240" w:lineRule="auto"/>
        <w:ind w:left="284" w:hanging="284"/>
        <w:jc w:val="both"/>
        <w:rPr>
          <w:sz w:val="20"/>
          <w:szCs w:val="20"/>
        </w:rPr>
      </w:pPr>
      <w:r w:rsidRPr="00836FB7">
        <w:rPr>
          <w:sz w:val="20"/>
          <w:szCs w:val="20"/>
        </w:rPr>
        <w:t>Pusteurization</w:t>
      </w:r>
    </w:p>
    <w:p w:rsidR="00DF000E" w:rsidRPr="00093690" w:rsidRDefault="00836FB7" w:rsidP="00650390">
      <w:pPr>
        <w:tabs>
          <w:tab w:val="left" w:pos="0"/>
          <w:tab w:val="left" w:pos="567"/>
        </w:tabs>
        <w:spacing w:after="0" w:line="240" w:lineRule="auto"/>
        <w:ind w:firstLine="567"/>
        <w:jc w:val="both"/>
        <w:rPr>
          <w:sz w:val="20"/>
          <w:szCs w:val="20"/>
        </w:rPr>
      </w:pPr>
      <w:r w:rsidRPr="00836FB7">
        <w:rPr>
          <w:sz w:val="20"/>
          <w:szCs w:val="20"/>
        </w:rPr>
        <w:t>Cucumber puree which has been mixed with stabilizer then heated for 3 minutes at 700C. This heating process is done by using pots and stoves</w:t>
      </w:r>
      <w:r w:rsidR="00DF000E" w:rsidRPr="00093690">
        <w:rPr>
          <w:sz w:val="20"/>
          <w:szCs w:val="20"/>
          <w:lang w:val="id-ID"/>
        </w:rPr>
        <w:t xml:space="preserve">. </w:t>
      </w:r>
      <w:r w:rsidR="002E6D48" w:rsidRPr="002E6D48">
        <w:rPr>
          <w:sz w:val="20"/>
          <w:szCs w:val="20"/>
        </w:rPr>
        <w:t>During heating, stirring is done to speed up the process of homogenizing the material. The purpose of heating is to kill all pathogenic bacteria that are not heat resistant, so that the taste, natural aroma, and nutritional value can be further maintained and prolong the shelf life.</w:t>
      </w:r>
    </w:p>
    <w:p w:rsidR="00DF000E" w:rsidRPr="002E6D48" w:rsidRDefault="00DF000E" w:rsidP="00650390">
      <w:pPr>
        <w:numPr>
          <w:ilvl w:val="0"/>
          <w:numId w:val="13"/>
        </w:numPr>
        <w:tabs>
          <w:tab w:val="left" w:pos="0"/>
        </w:tabs>
        <w:spacing w:after="0" w:line="240" w:lineRule="auto"/>
        <w:ind w:left="284" w:hanging="284"/>
        <w:jc w:val="both"/>
        <w:rPr>
          <w:sz w:val="20"/>
          <w:szCs w:val="20"/>
        </w:rPr>
      </w:pPr>
      <w:r w:rsidRPr="002E6D48">
        <w:rPr>
          <w:sz w:val="20"/>
          <w:szCs w:val="20"/>
        </w:rPr>
        <w:t xml:space="preserve">Temperring </w:t>
      </w:r>
    </w:p>
    <w:p w:rsidR="00DF000E" w:rsidRPr="00093690" w:rsidRDefault="00F86151" w:rsidP="00093690">
      <w:pPr>
        <w:tabs>
          <w:tab w:val="left" w:pos="0"/>
        </w:tabs>
        <w:spacing w:after="0" w:line="240" w:lineRule="auto"/>
        <w:ind w:firstLine="567"/>
        <w:jc w:val="both"/>
        <w:rPr>
          <w:sz w:val="20"/>
          <w:szCs w:val="20"/>
        </w:rPr>
      </w:pPr>
      <w:r w:rsidRPr="00F86151">
        <w:rPr>
          <w:sz w:val="20"/>
          <w:szCs w:val="20"/>
        </w:rPr>
        <w:t xml:space="preserve">Temperring is done to lower the temperature of the cucumber puree which has been heated. Temperring is done by soaking the pan containing the cucumber </w:t>
      </w:r>
      <w:r w:rsidRPr="00F86151">
        <w:rPr>
          <w:sz w:val="20"/>
          <w:szCs w:val="20"/>
        </w:rPr>
        <w:lastRenderedPageBreak/>
        <w:t>puree solution into a large basin. Temperring is done unt</w:t>
      </w:r>
      <w:r>
        <w:rPr>
          <w:sz w:val="20"/>
          <w:szCs w:val="20"/>
        </w:rPr>
        <w:t xml:space="preserve">il the temperature drops to </w:t>
      </w:r>
      <w:r w:rsidR="00DF000E" w:rsidRPr="00093690">
        <w:rPr>
          <w:sz w:val="20"/>
          <w:szCs w:val="20"/>
        </w:rPr>
        <w:t>40</w:t>
      </w:r>
      <w:r w:rsidR="00DF000E" w:rsidRPr="00093690">
        <w:rPr>
          <w:sz w:val="20"/>
          <w:szCs w:val="20"/>
          <w:vertAlign w:val="superscript"/>
        </w:rPr>
        <w:t>o</w:t>
      </w:r>
      <w:r w:rsidR="00DF000E" w:rsidRPr="00093690">
        <w:rPr>
          <w:sz w:val="20"/>
          <w:szCs w:val="20"/>
        </w:rPr>
        <w:t>C.</w:t>
      </w:r>
    </w:p>
    <w:p w:rsidR="00DF000E" w:rsidRPr="00F86151" w:rsidRDefault="00DF000E" w:rsidP="00650390">
      <w:pPr>
        <w:pStyle w:val="ListParagraph"/>
        <w:numPr>
          <w:ilvl w:val="0"/>
          <w:numId w:val="13"/>
        </w:numPr>
        <w:tabs>
          <w:tab w:val="left" w:pos="0"/>
        </w:tabs>
        <w:spacing w:after="0" w:line="240" w:lineRule="auto"/>
        <w:ind w:left="284" w:hanging="284"/>
        <w:jc w:val="both"/>
        <w:rPr>
          <w:sz w:val="20"/>
          <w:szCs w:val="20"/>
        </w:rPr>
      </w:pPr>
      <w:r w:rsidRPr="00F86151">
        <w:rPr>
          <w:sz w:val="20"/>
          <w:szCs w:val="20"/>
        </w:rPr>
        <w:t>Aging</w:t>
      </w:r>
    </w:p>
    <w:p w:rsidR="00DF000E" w:rsidRPr="00093690" w:rsidRDefault="00F86151" w:rsidP="00650390">
      <w:pPr>
        <w:tabs>
          <w:tab w:val="left" w:pos="0"/>
        </w:tabs>
        <w:spacing w:after="0" w:line="240" w:lineRule="auto"/>
        <w:ind w:firstLine="567"/>
        <w:jc w:val="both"/>
        <w:rPr>
          <w:iCs/>
          <w:sz w:val="20"/>
          <w:szCs w:val="20"/>
        </w:rPr>
      </w:pPr>
      <w:r w:rsidRPr="00F86151">
        <w:rPr>
          <w:sz w:val="20"/>
          <w:szCs w:val="20"/>
        </w:rPr>
        <w:t>Aging is done at 40C for 4 hours. This process aims to produce a thicker, smoother, and improved mixture of textures. Aging is the process of ripening the dough by storing in a closed container in the refrigerator for 4 to 12 hours</w:t>
      </w:r>
      <w:r w:rsidR="00DF000E" w:rsidRPr="00093690">
        <w:rPr>
          <w:iCs/>
          <w:sz w:val="20"/>
          <w:szCs w:val="20"/>
        </w:rPr>
        <w:t>.</w:t>
      </w:r>
    </w:p>
    <w:p w:rsidR="00DF000E" w:rsidRPr="00093690" w:rsidRDefault="00F86151" w:rsidP="00F86151">
      <w:pPr>
        <w:pStyle w:val="ListParagraph"/>
        <w:numPr>
          <w:ilvl w:val="0"/>
          <w:numId w:val="13"/>
        </w:numPr>
        <w:tabs>
          <w:tab w:val="left" w:pos="0"/>
        </w:tabs>
        <w:spacing w:after="0" w:line="240" w:lineRule="auto"/>
        <w:ind w:left="284" w:hanging="284"/>
        <w:jc w:val="both"/>
        <w:rPr>
          <w:i/>
          <w:sz w:val="20"/>
          <w:szCs w:val="20"/>
        </w:rPr>
      </w:pPr>
      <w:r w:rsidRPr="00F86151">
        <w:rPr>
          <w:sz w:val="20"/>
          <w:szCs w:val="20"/>
          <w:lang w:val="id-ID"/>
        </w:rPr>
        <w:t xml:space="preserve">Agitation with </w:t>
      </w:r>
      <w:r w:rsidRPr="00F86151">
        <w:rPr>
          <w:sz w:val="20"/>
          <w:szCs w:val="20"/>
        </w:rPr>
        <w:t>Ice</w:t>
      </w:r>
      <w:r w:rsidRPr="00F86151">
        <w:rPr>
          <w:sz w:val="20"/>
          <w:szCs w:val="20"/>
          <w:lang w:val="id-ID"/>
        </w:rPr>
        <w:t xml:space="preserve"> Cream Maker</w:t>
      </w:r>
    </w:p>
    <w:p w:rsidR="00266EC6" w:rsidRDefault="00BB181A" w:rsidP="00205B19">
      <w:pPr>
        <w:spacing w:after="0" w:line="240" w:lineRule="auto"/>
        <w:ind w:firstLine="567"/>
        <w:jc w:val="both"/>
        <w:rPr>
          <w:sz w:val="20"/>
          <w:szCs w:val="20"/>
        </w:rPr>
      </w:pPr>
      <w:r w:rsidRPr="00BB181A">
        <w:rPr>
          <w:sz w:val="20"/>
          <w:szCs w:val="20"/>
        </w:rPr>
        <w:t xml:space="preserve">This process is done by using Ice Cream Maker up to temperature (-180C) for 30 minutes to 1 hour or until obtained ice cream half frozen. Freezing should be done quickly ie with a sign of the formation of soft ice crystals in the dough, then count the overrun </w:t>
      </w:r>
      <w:r w:rsidR="00877AE2" w:rsidRPr="00877AE2">
        <w:rPr>
          <w:sz w:val="20"/>
          <w:szCs w:val="20"/>
        </w:rPr>
        <w:t xml:space="preserve">vegetable sorbet </w:t>
      </w:r>
      <w:r w:rsidRPr="00BB181A">
        <w:rPr>
          <w:sz w:val="20"/>
          <w:szCs w:val="20"/>
        </w:rPr>
        <w:t>produced</w:t>
      </w:r>
      <w:r w:rsidR="00DF000E" w:rsidRPr="00093690">
        <w:rPr>
          <w:sz w:val="20"/>
          <w:szCs w:val="20"/>
        </w:rPr>
        <w:t>.</w:t>
      </w:r>
    </w:p>
    <w:p w:rsidR="00DF000E" w:rsidRPr="00093690" w:rsidRDefault="00BF125A" w:rsidP="00BF125A">
      <w:pPr>
        <w:pStyle w:val="ListParagraph"/>
        <w:numPr>
          <w:ilvl w:val="0"/>
          <w:numId w:val="13"/>
        </w:numPr>
        <w:tabs>
          <w:tab w:val="left" w:pos="0"/>
        </w:tabs>
        <w:spacing w:after="0" w:line="240" w:lineRule="auto"/>
        <w:ind w:left="284" w:hanging="284"/>
        <w:jc w:val="both"/>
        <w:rPr>
          <w:sz w:val="20"/>
          <w:szCs w:val="20"/>
        </w:rPr>
      </w:pPr>
      <w:r w:rsidRPr="00BF125A">
        <w:rPr>
          <w:sz w:val="20"/>
          <w:szCs w:val="20"/>
        </w:rPr>
        <w:t xml:space="preserve">Frozen </w:t>
      </w:r>
      <w:r w:rsidRPr="00BF125A">
        <w:rPr>
          <w:sz w:val="20"/>
          <w:szCs w:val="20"/>
          <w:lang w:val="id-ID"/>
        </w:rPr>
        <w:t>Storage</w:t>
      </w:r>
    </w:p>
    <w:p w:rsidR="00DF000E" w:rsidRPr="00093690" w:rsidRDefault="00BF125A" w:rsidP="00650390">
      <w:pPr>
        <w:spacing w:after="0" w:line="240" w:lineRule="auto"/>
        <w:ind w:firstLine="567"/>
        <w:jc w:val="both"/>
        <w:rPr>
          <w:i/>
          <w:sz w:val="20"/>
          <w:szCs w:val="20"/>
        </w:rPr>
      </w:pPr>
      <w:r w:rsidRPr="00BF125A">
        <w:rPr>
          <w:sz w:val="20"/>
          <w:szCs w:val="20"/>
        </w:rPr>
        <w:t>Freezing is the final step in the sorbet making process. The freezing of the sorbet is carried out at a temperature of -5 to -200C for 24 hours. Freezing is done to produce a good product, improve the texture and to freeze the dough and catch air into the dough. Measurement of dough volume is done to know the volume by using overrun calculation</w:t>
      </w:r>
      <w:r w:rsidR="00DF000E" w:rsidRPr="00093690">
        <w:rPr>
          <w:i/>
          <w:sz w:val="20"/>
          <w:szCs w:val="20"/>
        </w:rPr>
        <w:t>.</w:t>
      </w:r>
    </w:p>
    <w:p w:rsidR="00DF000E" w:rsidRPr="00093690" w:rsidRDefault="003D2AEE" w:rsidP="003D2AEE">
      <w:pPr>
        <w:pStyle w:val="ListParagraph"/>
        <w:numPr>
          <w:ilvl w:val="0"/>
          <w:numId w:val="13"/>
        </w:numPr>
        <w:tabs>
          <w:tab w:val="left" w:pos="0"/>
        </w:tabs>
        <w:spacing w:after="0" w:line="240" w:lineRule="auto"/>
        <w:ind w:left="284" w:hanging="284"/>
        <w:jc w:val="both"/>
        <w:rPr>
          <w:sz w:val="20"/>
          <w:szCs w:val="20"/>
        </w:rPr>
      </w:pPr>
      <w:r w:rsidRPr="003D2AEE">
        <w:rPr>
          <w:sz w:val="20"/>
          <w:szCs w:val="20"/>
        </w:rPr>
        <w:t>Vegetable Sorbet Analysis Testing</w:t>
      </w:r>
    </w:p>
    <w:p w:rsidR="00A06123" w:rsidRPr="00093690" w:rsidRDefault="00DF000E" w:rsidP="003D2AEE">
      <w:pPr>
        <w:spacing w:after="0" w:line="240" w:lineRule="auto"/>
        <w:ind w:firstLine="567"/>
        <w:jc w:val="both"/>
        <w:rPr>
          <w:sz w:val="20"/>
          <w:szCs w:val="20"/>
        </w:rPr>
      </w:pPr>
      <w:r w:rsidRPr="00093690">
        <w:rPr>
          <w:sz w:val="20"/>
          <w:szCs w:val="20"/>
        </w:rPr>
        <w:tab/>
      </w:r>
      <w:r w:rsidR="003D2AEE" w:rsidRPr="003D2AEE">
        <w:rPr>
          <w:sz w:val="20"/>
          <w:szCs w:val="20"/>
        </w:rPr>
        <w:t xml:space="preserve">Vegetable sorbet analysis test aims to analyze Vitamin C content by using iodimetry method, </w:t>
      </w:r>
      <w:r w:rsidR="003D2AEE" w:rsidRPr="003D2AEE">
        <w:rPr>
          <w:sz w:val="20"/>
          <w:szCs w:val="20"/>
        </w:rPr>
        <w:lastRenderedPageBreak/>
        <w:t>analyzing sugar content, coarse fiber, organoleptic test, and antioxidant test for best sample</w:t>
      </w:r>
      <w:r w:rsidRPr="00093690">
        <w:rPr>
          <w:sz w:val="20"/>
          <w:szCs w:val="20"/>
        </w:rPr>
        <w:t xml:space="preserve">. </w:t>
      </w:r>
      <w:bookmarkStart w:id="43" w:name="_Toc501361584"/>
    </w:p>
    <w:p w:rsidR="00266EC6" w:rsidRPr="00093690" w:rsidRDefault="00266EC6" w:rsidP="00093690">
      <w:pPr>
        <w:tabs>
          <w:tab w:val="left" w:pos="0"/>
          <w:tab w:val="left" w:pos="567"/>
        </w:tabs>
        <w:spacing w:after="0" w:line="240" w:lineRule="auto"/>
        <w:jc w:val="both"/>
        <w:rPr>
          <w:b/>
          <w:sz w:val="20"/>
          <w:szCs w:val="20"/>
        </w:rPr>
      </w:pPr>
    </w:p>
    <w:bookmarkEnd w:id="43"/>
    <w:p w:rsidR="00DF000E" w:rsidRDefault="00586AA7" w:rsidP="00093690">
      <w:pPr>
        <w:tabs>
          <w:tab w:val="left" w:pos="0"/>
          <w:tab w:val="left" w:pos="567"/>
        </w:tabs>
        <w:spacing w:after="0" w:line="240" w:lineRule="auto"/>
        <w:jc w:val="both"/>
        <w:rPr>
          <w:rFonts w:eastAsiaTheme="minorHAnsi"/>
          <w:b/>
          <w:sz w:val="20"/>
          <w:szCs w:val="20"/>
          <w:lang w:val="id-ID"/>
        </w:rPr>
      </w:pPr>
      <w:r w:rsidRPr="00586AA7">
        <w:rPr>
          <w:rFonts w:eastAsiaTheme="minorHAnsi"/>
          <w:b/>
          <w:sz w:val="20"/>
          <w:szCs w:val="20"/>
          <w:lang w:val="id-ID"/>
        </w:rPr>
        <w:t>RESULTS AND DISCUSSION</w:t>
      </w:r>
    </w:p>
    <w:p w:rsidR="00205B19" w:rsidRPr="00093690" w:rsidRDefault="00205B19" w:rsidP="00093690">
      <w:pPr>
        <w:tabs>
          <w:tab w:val="left" w:pos="0"/>
          <w:tab w:val="left" w:pos="567"/>
        </w:tabs>
        <w:spacing w:after="0" w:line="240" w:lineRule="auto"/>
        <w:jc w:val="both"/>
        <w:rPr>
          <w:rFonts w:eastAsiaTheme="minorHAnsi"/>
          <w:b/>
          <w:sz w:val="20"/>
          <w:szCs w:val="20"/>
          <w:lang w:val="id-ID"/>
        </w:rPr>
      </w:pPr>
    </w:p>
    <w:p w:rsidR="00DF000E" w:rsidRPr="00093690" w:rsidRDefault="00586AA7" w:rsidP="00355664">
      <w:pPr>
        <w:spacing w:after="0" w:line="240" w:lineRule="auto"/>
        <w:jc w:val="both"/>
        <w:rPr>
          <w:b/>
          <w:sz w:val="20"/>
          <w:szCs w:val="20"/>
        </w:rPr>
      </w:pPr>
      <w:r w:rsidRPr="00586AA7">
        <w:rPr>
          <w:b/>
          <w:sz w:val="20"/>
          <w:szCs w:val="20"/>
        </w:rPr>
        <w:t>Preliminary Research</w:t>
      </w:r>
    </w:p>
    <w:p w:rsidR="00DF000E" w:rsidRPr="00093690" w:rsidRDefault="00410C5D" w:rsidP="005E2C00">
      <w:pPr>
        <w:spacing w:after="0" w:line="240" w:lineRule="auto"/>
        <w:ind w:firstLine="567"/>
        <w:jc w:val="both"/>
        <w:rPr>
          <w:sz w:val="20"/>
          <w:szCs w:val="20"/>
        </w:rPr>
      </w:pPr>
      <w:r w:rsidRPr="00410C5D">
        <w:rPr>
          <w:sz w:val="20"/>
          <w:szCs w:val="20"/>
        </w:rPr>
        <w:t>Preliminary research aims to determine the ratio of broccoli and the best water and test the antioxidants on broccoli raw materials</w:t>
      </w:r>
      <w:r w:rsidR="00DF000E" w:rsidRPr="00093690">
        <w:rPr>
          <w:sz w:val="20"/>
          <w:szCs w:val="20"/>
        </w:rPr>
        <w:t xml:space="preserve">. </w:t>
      </w:r>
    </w:p>
    <w:p w:rsidR="00DF000E" w:rsidRDefault="00410C5D" w:rsidP="005E2C00">
      <w:pPr>
        <w:spacing w:after="0" w:line="240" w:lineRule="auto"/>
        <w:ind w:firstLine="567"/>
        <w:jc w:val="both"/>
        <w:rPr>
          <w:sz w:val="20"/>
          <w:szCs w:val="20"/>
          <w:lang w:val="en-ID" w:eastAsia="en-GB"/>
        </w:rPr>
      </w:pPr>
      <w:r w:rsidRPr="00410C5D">
        <w:rPr>
          <w:sz w:val="20"/>
          <w:szCs w:val="20"/>
          <w:lang w:val="id-ID"/>
        </w:rPr>
        <w:t xml:space="preserve">Analysis of raw materials conducted to determine the antioxidant activity in fresh broccoli. The results of antioxidant analysis can be seen in table 9. The result of antioxidant activity analysis in Table 9 shows that in fresh broccoli the average value of </w:t>
      </w:r>
      <w:r w:rsidR="00F22916" w:rsidRPr="00093690">
        <w:rPr>
          <w:sz w:val="20"/>
          <w:szCs w:val="20"/>
        </w:rPr>
        <w:t>IC</w:t>
      </w:r>
      <w:r w:rsidR="00F22916" w:rsidRPr="00093690">
        <w:rPr>
          <w:sz w:val="20"/>
          <w:szCs w:val="20"/>
          <w:vertAlign w:val="subscript"/>
        </w:rPr>
        <w:t>50</w:t>
      </w:r>
      <w:r w:rsidRPr="00410C5D">
        <w:rPr>
          <w:sz w:val="20"/>
          <w:szCs w:val="20"/>
          <w:lang w:val="id-ID"/>
        </w:rPr>
        <w:t xml:space="preserve"> is 1942,20 ppm. </w:t>
      </w:r>
      <w:r w:rsidR="00F22916" w:rsidRPr="00093690">
        <w:rPr>
          <w:sz w:val="20"/>
          <w:szCs w:val="20"/>
        </w:rPr>
        <w:t>IC</w:t>
      </w:r>
      <w:r w:rsidR="00F22916" w:rsidRPr="00093690">
        <w:rPr>
          <w:sz w:val="20"/>
          <w:szCs w:val="20"/>
          <w:vertAlign w:val="subscript"/>
        </w:rPr>
        <w:t>50</w:t>
      </w:r>
      <w:r w:rsidRPr="00410C5D">
        <w:rPr>
          <w:sz w:val="20"/>
          <w:szCs w:val="20"/>
          <w:lang w:val="id-ID"/>
        </w:rPr>
        <w:t xml:space="preserve"> is a dampening antioxidant concentration or inhibit 50% of free radicals (Damayanti, 2010).</w:t>
      </w:r>
      <w:r w:rsidR="00DF000E" w:rsidRPr="00093690">
        <w:rPr>
          <w:sz w:val="20"/>
          <w:szCs w:val="20"/>
          <w:lang w:val="en-ID" w:eastAsia="en-GB"/>
        </w:rPr>
        <w:t xml:space="preserve"> </w:t>
      </w:r>
    </w:p>
    <w:p w:rsidR="00DF000E" w:rsidRPr="00483E44" w:rsidRDefault="000B35BA" w:rsidP="00093690">
      <w:pPr>
        <w:pStyle w:val="Caption"/>
        <w:jc w:val="both"/>
        <w:rPr>
          <w:sz w:val="18"/>
        </w:rPr>
      </w:pPr>
      <w:proofErr w:type="gramStart"/>
      <w:r w:rsidRPr="000B35BA">
        <w:rPr>
          <w:sz w:val="18"/>
        </w:rPr>
        <w:t>ble</w:t>
      </w:r>
      <w:proofErr w:type="gramEnd"/>
      <w:r w:rsidRPr="000B35BA">
        <w:rPr>
          <w:sz w:val="18"/>
        </w:rPr>
        <w:t xml:space="preserve"> 9. Results of Antioxidant Analysis of Fresh Broccoli</w:t>
      </w:r>
    </w:p>
    <w:tbl>
      <w:tblPr>
        <w:tblStyle w:val="TableGrid"/>
        <w:tblW w:w="4536" w:type="dxa"/>
        <w:tblInd w:w="-5" w:type="dxa"/>
        <w:tblLayout w:type="fixed"/>
        <w:tblLook w:val="04A0" w:firstRow="1" w:lastRow="0" w:firstColumn="1" w:lastColumn="0" w:noHBand="0" w:noVBand="1"/>
      </w:tblPr>
      <w:tblGrid>
        <w:gridCol w:w="851"/>
        <w:gridCol w:w="1276"/>
        <w:gridCol w:w="992"/>
        <w:gridCol w:w="1417"/>
      </w:tblGrid>
      <w:tr w:rsidR="00093690" w:rsidRPr="00093690" w:rsidTr="00D414EB">
        <w:trPr>
          <w:trHeight w:val="20"/>
        </w:trPr>
        <w:tc>
          <w:tcPr>
            <w:tcW w:w="851" w:type="dxa"/>
            <w:hideMark/>
          </w:tcPr>
          <w:p w:rsidR="00DF000E" w:rsidRPr="002255EF" w:rsidRDefault="00DF000E" w:rsidP="00483E44">
            <w:pPr>
              <w:spacing w:after="0" w:line="240" w:lineRule="auto"/>
              <w:ind w:left="-113"/>
              <w:jc w:val="center"/>
              <w:rPr>
                <w:sz w:val="20"/>
                <w:szCs w:val="20"/>
                <w:lang w:val="en-GB"/>
              </w:rPr>
            </w:pPr>
            <w:r w:rsidRPr="002255EF">
              <w:rPr>
                <w:sz w:val="20"/>
                <w:szCs w:val="20"/>
                <w:lang w:val="en-GB"/>
              </w:rPr>
              <w:t>Sampel</w:t>
            </w:r>
          </w:p>
        </w:tc>
        <w:tc>
          <w:tcPr>
            <w:tcW w:w="1276" w:type="dxa"/>
            <w:hideMark/>
          </w:tcPr>
          <w:p w:rsidR="00DF000E" w:rsidRPr="002255EF" w:rsidRDefault="000B35BA" w:rsidP="00483E44">
            <w:pPr>
              <w:spacing w:after="0" w:line="240" w:lineRule="auto"/>
              <w:ind w:left="-108"/>
              <w:jc w:val="center"/>
              <w:rPr>
                <w:sz w:val="20"/>
                <w:szCs w:val="20"/>
                <w:lang w:val="en-GB"/>
              </w:rPr>
            </w:pPr>
            <w:r w:rsidRPr="000B35BA">
              <w:rPr>
                <w:sz w:val="20"/>
                <w:szCs w:val="20"/>
                <w:lang w:val="en-GB"/>
              </w:rPr>
              <w:t>Repetition of reading</w:t>
            </w:r>
          </w:p>
        </w:tc>
        <w:tc>
          <w:tcPr>
            <w:tcW w:w="992" w:type="dxa"/>
            <w:hideMark/>
          </w:tcPr>
          <w:p w:rsidR="00DF000E" w:rsidRPr="002255EF" w:rsidRDefault="00F22916" w:rsidP="00483E44">
            <w:pPr>
              <w:spacing w:after="0" w:line="240" w:lineRule="auto"/>
              <w:ind w:left="-108"/>
              <w:jc w:val="center"/>
              <w:rPr>
                <w:sz w:val="20"/>
                <w:szCs w:val="20"/>
                <w:lang w:val="en-GB"/>
              </w:rPr>
            </w:pPr>
            <w:r w:rsidRPr="00093690">
              <w:rPr>
                <w:sz w:val="20"/>
                <w:szCs w:val="20"/>
              </w:rPr>
              <w:t>IC</w:t>
            </w:r>
            <w:r w:rsidRPr="00093690">
              <w:rPr>
                <w:sz w:val="20"/>
                <w:szCs w:val="20"/>
                <w:vertAlign w:val="subscript"/>
              </w:rPr>
              <w:t>50</w:t>
            </w:r>
            <w:r w:rsidR="001257AF" w:rsidRPr="001257AF">
              <w:rPr>
                <w:sz w:val="20"/>
                <w:szCs w:val="20"/>
                <w:lang w:val="en-GB"/>
              </w:rPr>
              <w:t xml:space="preserve"> value (ppm)</w:t>
            </w:r>
          </w:p>
        </w:tc>
        <w:tc>
          <w:tcPr>
            <w:tcW w:w="1417" w:type="dxa"/>
            <w:hideMark/>
          </w:tcPr>
          <w:p w:rsidR="00DF000E" w:rsidRPr="002255EF" w:rsidRDefault="001257AF" w:rsidP="00483E44">
            <w:pPr>
              <w:spacing w:after="0" w:line="240" w:lineRule="auto"/>
              <w:ind w:left="-108"/>
              <w:jc w:val="center"/>
              <w:rPr>
                <w:sz w:val="20"/>
                <w:szCs w:val="20"/>
                <w:lang w:val="en-GB"/>
              </w:rPr>
            </w:pPr>
            <w:r w:rsidRPr="001257AF">
              <w:rPr>
                <w:sz w:val="20"/>
                <w:szCs w:val="20"/>
                <w:lang w:val="en-GB"/>
              </w:rPr>
              <w:t xml:space="preserve">Average </w:t>
            </w:r>
            <w:r w:rsidR="00F22916" w:rsidRPr="00093690">
              <w:rPr>
                <w:sz w:val="20"/>
                <w:szCs w:val="20"/>
              </w:rPr>
              <w:t>IC</w:t>
            </w:r>
            <w:r w:rsidR="00F22916" w:rsidRPr="00093690">
              <w:rPr>
                <w:sz w:val="20"/>
                <w:szCs w:val="20"/>
                <w:vertAlign w:val="subscript"/>
              </w:rPr>
              <w:t>50</w:t>
            </w:r>
            <w:r w:rsidRPr="001257AF">
              <w:rPr>
                <w:sz w:val="20"/>
                <w:szCs w:val="20"/>
                <w:lang w:val="en-GB"/>
              </w:rPr>
              <w:t xml:space="preserve"> value (ppm)</w:t>
            </w:r>
          </w:p>
        </w:tc>
      </w:tr>
      <w:tr w:rsidR="00093690" w:rsidRPr="00093690" w:rsidTr="00D414EB">
        <w:trPr>
          <w:trHeight w:val="20"/>
        </w:trPr>
        <w:tc>
          <w:tcPr>
            <w:tcW w:w="851" w:type="dxa"/>
            <w:vMerge w:val="restart"/>
            <w:hideMark/>
          </w:tcPr>
          <w:p w:rsidR="00DF000E" w:rsidRPr="00093690" w:rsidRDefault="000B35BA" w:rsidP="00483E44">
            <w:pPr>
              <w:spacing w:after="0" w:line="240" w:lineRule="auto"/>
              <w:ind w:left="-113"/>
              <w:jc w:val="center"/>
              <w:rPr>
                <w:sz w:val="20"/>
                <w:szCs w:val="20"/>
                <w:lang w:val="en-GB"/>
              </w:rPr>
            </w:pPr>
            <w:r w:rsidRPr="000B35BA">
              <w:rPr>
                <w:sz w:val="18"/>
              </w:rPr>
              <w:t>Fresh Broccoli</w:t>
            </w:r>
          </w:p>
        </w:tc>
        <w:tc>
          <w:tcPr>
            <w:tcW w:w="1276" w:type="dxa"/>
            <w:hideMark/>
          </w:tcPr>
          <w:p w:rsidR="00DF000E" w:rsidRPr="00093690" w:rsidRDefault="00DF000E" w:rsidP="00483E44">
            <w:pPr>
              <w:spacing w:after="0" w:line="240" w:lineRule="auto"/>
              <w:ind w:left="-108"/>
              <w:jc w:val="center"/>
              <w:rPr>
                <w:sz w:val="20"/>
                <w:szCs w:val="20"/>
                <w:lang w:val="en-GB"/>
              </w:rPr>
            </w:pPr>
            <w:r w:rsidRPr="00093690">
              <w:rPr>
                <w:sz w:val="20"/>
                <w:szCs w:val="20"/>
                <w:lang w:val="en-GB"/>
              </w:rPr>
              <w:t>1</w:t>
            </w:r>
          </w:p>
        </w:tc>
        <w:tc>
          <w:tcPr>
            <w:tcW w:w="992" w:type="dxa"/>
            <w:hideMark/>
          </w:tcPr>
          <w:p w:rsidR="00DF000E" w:rsidRPr="00093690" w:rsidRDefault="00DF000E" w:rsidP="00483E44">
            <w:pPr>
              <w:spacing w:after="0" w:line="240" w:lineRule="auto"/>
              <w:ind w:left="-108"/>
              <w:jc w:val="center"/>
              <w:rPr>
                <w:sz w:val="20"/>
                <w:szCs w:val="20"/>
                <w:lang w:val="id-ID"/>
              </w:rPr>
            </w:pPr>
            <w:r w:rsidRPr="00093690">
              <w:rPr>
                <w:sz w:val="20"/>
                <w:szCs w:val="20"/>
              </w:rPr>
              <w:t>1942,26</w:t>
            </w:r>
          </w:p>
        </w:tc>
        <w:tc>
          <w:tcPr>
            <w:tcW w:w="1417" w:type="dxa"/>
            <w:vMerge w:val="restart"/>
            <w:vAlign w:val="center"/>
          </w:tcPr>
          <w:p w:rsidR="00DF000E" w:rsidRPr="00093690" w:rsidRDefault="00DF000E" w:rsidP="00483E44">
            <w:pPr>
              <w:spacing w:after="0" w:line="240" w:lineRule="auto"/>
              <w:ind w:left="-108"/>
              <w:jc w:val="center"/>
              <w:rPr>
                <w:sz w:val="20"/>
                <w:szCs w:val="20"/>
              </w:rPr>
            </w:pPr>
            <w:r w:rsidRPr="00093690">
              <w:rPr>
                <w:sz w:val="20"/>
                <w:szCs w:val="20"/>
              </w:rPr>
              <w:t>1942,20</w:t>
            </w:r>
          </w:p>
          <w:p w:rsidR="00DF000E" w:rsidRPr="00093690" w:rsidRDefault="00DF000E" w:rsidP="00483E44">
            <w:pPr>
              <w:spacing w:after="0" w:line="240" w:lineRule="auto"/>
              <w:ind w:left="-108"/>
              <w:jc w:val="center"/>
              <w:rPr>
                <w:sz w:val="20"/>
                <w:szCs w:val="20"/>
                <w:lang w:val="id-ID"/>
              </w:rPr>
            </w:pPr>
          </w:p>
        </w:tc>
      </w:tr>
      <w:tr w:rsidR="00093690" w:rsidRPr="00093690" w:rsidTr="00D414EB">
        <w:trPr>
          <w:trHeight w:val="170"/>
        </w:trPr>
        <w:tc>
          <w:tcPr>
            <w:tcW w:w="851" w:type="dxa"/>
            <w:vMerge/>
            <w:hideMark/>
          </w:tcPr>
          <w:p w:rsidR="00DF000E" w:rsidRPr="00093690" w:rsidRDefault="00DF000E" w:rsidP="00483E44">
            <w:pPr>
              <w:spacing w:after="0" w:line="240" w:lineRule="auto"/>
              <w:ind w:left="360"/>
              <w:jc w:val="both"/>
              <w:rPr>
                <w:sz w:val="20"/>
                <w:szCs w:val="20"/>
                <w:lang w:val="en-GB"/>
              </w:rPr>
            </w:pPr>
          </w:p>
        </w:tc>
        <w:tc>
          <w:tcPr>
            <w:tcW w:w="1276" w:type="dxa"/>
            <w:hideMark/>
          </w:tcPr>
          <w:p w:rsidR="00DF000E" w:rsidRPr="00093690" w:rsidRDefault="00DF000E" w:rsidP="00483E44">
            <w:pPr>
              <w:spacing w:after="0" w:line="240" w:lineRule="auto"/>
              <w:ind w:left="-108"/>
              <w:jc w:val="center"/>
              <w:rPr>
                <w:sz w:val="20"/>
                <w:szCs w:val="20"/>
                <w:lang w:val="en-GB"/>
              </w:rPr>
            </w:pPr>
            <w:r w:rsidRPr="00093690">
              <w:rPr>
                <w:sz w:val="20"/>
                <w:szCs w:val="20"/>
                <w:lang w:val="en-GB"/>
              </w:rPr>
              <w:t>2</w:t>
            </w:r>
          </w:p>
        </w:tc>
        <w:tc>
          <w:tcPr>
            <w:tcW w:w="992" w:type="dxa"/>
            <w:hideMark/>
          </w:tcPr>
          <w:p w:rsidR="00DF000E" w:rsidRPr="00093690" w:rsidRDefault="00DF000E" w:rsidP="00483E44">
            <w:pPr>
              <w:spacing w:after="0" w:line="240" w:lineRule="auto"/>
              <w:ind w:left="-108"/>
              <w:jc w:val="center"/>
              <w:rPr>
                <w:sz w:val="20"/>
                <w:szCs w:val="20"/>
                <w:lang w:val="id-ID"/>
              </w:rPr>
            </w:pPr>
            <w:r w:rsidRPr="00093690">
              <w:rPr>
                <w:sz w:val="20"/>
                <w:szCs w:val="20"/>
              </w:rPr>
              <w:t>1942,13</w:t>
            </w:r>
          </w:p>
        </w:tc>
        <w:tc>
          <w:tcPr>
            <w:tcW w:w="1417" w:type="dxa"/>
            <w:vMerge/>
            <w:hideMark/>
          </w:tcPr>
          <w:p w:rsidR="00DF000E" w:rsidRPr="00093690" w:rsidRDefault="00DF000E" w:rsidP="00483E44">
            <w:pPr>
              <w:spacing w:after="0" w:line="240" w:lineRule="auto"/>
              <w:ind w:left="360"/>
              <w:jc w:val="both"/>
              <w:rPr>
                <w:sz w:val="20"/>
                <w:szCs w:val="20"/>
                <w:lang w:val="id-ID"/>
              </w:rPr>
            </w:pPr>
          </w:p>
        </w:tc>
      </w:tr>
    </w:tbl>
    <w:p w:rsidR="00C36A4B" w:rsidRPr="00093690" w:rsidRDefault="00C36A4B" w:rsidP="00093690">
      <w:pPr>
        <w:spacing w:after="0" w:line="240" w:lineRule="auto"/>
        <w:ind w:firstLine="720"/>
        <w:jc w:val="both"/>
        <w:rPr>
          <w:sz w:val="20"/>
          <w:szCs w:val="20"/>
          <w:lang w:val="en-ID"/>
        </w:rPr>
      </w:pPr>
    </w:p>
    <w:p w:rsidR="00266EC6" w:rsidRDefault="001257AF" w:rsidP="00266EC6">
      <w:pPr>
        <w:spacing w:after="0" w:line="240" w:lineRule="auto"/>
        <w:ind w:firstLine="567"/>
        <w:jc w:val="both"/>
        <w:rPr>
          <w:sz w:val="20"/>
          <w:szCs w:val="20"/>
          <w:lang w:val="id-ID"/>
        </w:rPr>
      </w:pPr>
      <w:bookmarkStart w:id="44" w:name="_Toc503854291"/>
      <w:r w:rsidRPr="001257AF">
        <w:rPr>
          <w:sz w:val="20"/>
          <w:szCs w:val="20"/>
          <w:lang w:val="en-ID"/>
        </w:rPr>
        <w:t>Determination comparison broccoli and the best water are tested by organoleptic analysis in the form of flavor, color, texture and aroma. The effect of comparison of broccoli and water to organoleptic response can be seen in table 10.</w:t>
      </w:r>
    </w:p>
    <w:bookmarkEnd w:id="44"/>
    <w:p w:rsidR="00F7415B" w:rsidRDefault="00F7415B" w:rsidP="00644A63">
      <w:pPr>
        <w:spacing w:after="0" w:line="240" w:lineRule="auto"/>
        <w:jc w:val="center"/>
        <w:rPr>
          <w:b/>
          <w:sz w:val="18"/>
        </w:rPr>
        <w:sectPr w:rsidR="00F7415B" w:rsidSect="00F7415B">
          <w:type w:val="continuous"/>
          <w:pgSz w:w="11906" w:h="16838" w:code="9"/>
          <w:pgMar w:top="1985" w:right="1134" w:bottom="1418" w:left="1134" w:header="708" w:footer="708" w:gutter="0"/>
          <w:cols w:num="2" w:space="708"/>
          <w:docGrid w:linePitch="360"/>
        </w:sectPr>
      </w:pPr>
    </w:p>
    <w:p w:rsidR="00DF000E" w:rsidRPr="00266EC6" w:rsidRDefault="009643A6" w:rsidP="00644A63">
      <w:pPr>
        <w:spacing w:after="0" w:line="240" w:lineRule="auto"/>
        <w:jc w:val="center"/>
        <w:rPr>
          <w:b/>
          <w:sz w:val="18"/>
        </w:rPr>
      </w:pPr>
      <w:r>
        <w:rPr>
          <w:b/>
          <w:sz w:val="18"/>
        </w:rPr>
        <w:lastRenderedPageBreak/>
        <w:t>Table 10. The Effect of Comparison Broccoli and Water t</w:t>
      </w:r>
      <w:r w:rsidRPr="009643A6">
        <w:rPr>
          <w:b/>
          <w:sz w:val="18"/>
        </w:rPr>
        <w:t xml:space="preserve">o </w:t>
      </w:r>
      <w:proofErr w:type="gramStart"/>
      <w:r w:rsidRPr="009643A6">
        <w:rPr>
          <w:b/>
          <w:sz w:val="18"/>
        </w:rPr>
        <w:t>The</w:t>
      </w:r>
      <w:proofErr w:type="gramEnd"/>
      <w:r w:rsidRPr="009643A6">
        <w:rPr>
          <w:b/>
          <w:sz w:val="18"/>
        </w:rPr>
        <w:t xml:space="preserve"> Organoleptic Vegetable Sorbet</w:t>
      </w:r>
    </w:p>
    <w:tbl>
      <w:tblPr>
        <w:tblW w:w="9619" w:type="dxa"/>
        <w:jc w:val="center"/>
        <w:tblLook w:val="04A0" w:firstRow="1" w:lastRow="0" w:firstColumn="1" w:lastColumn="0" w:noHBand="0" w:noVBand="1"/>
      </w:tblPr>
      <w:tblGrid>
        <w:gridCol w:w="2689"/>
        <w:gridCol w:w="1842"/>
        <w:gridCol w:w="1560"/>
        <w:gridCol w:w="1701"/>
        <w:gridCol w:w="1827"/>
      </w:tblGrid>
      <w:tr w:rsidR="00093690" w:rsidRPr="00093690" w:rsidTr="00D414EB">
        <w:trPr>
          <w:trHeight w:val="2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00E" w:rsidRPr="00093690" w:rsidRDefault="001257AF" w:rsidP="00205B19">
            <w:pPr>
              <w:spacing w:after="0" w:line="240" w:lineRule="auto"/>
              <w:jc w:val="center"/>
              <w:rPr>
                <w:rFonts w:eastAsia="Times New Roman"/>
                <w:sz w:val="20"/>
                <w:szCs w:val="20"/>
              </w:rPr>
            </w:pPr>
            <w:r w:rsidRPr="001257AF">
              <w:rPr>
                <w:rFonts w:eastAsia="Times New Roman"/>
                <w:sz w:val="20"/>
                <w:szCs w:val="20"/>
              </w:rPr>
              <w:t>Comparison of broccoli: water</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00E" w:rsidRPr="00093690" w:rsidRDefault="009643A6" w:rsidP="00205B19">
            <w:pPr>
              <w:spacing w:after="0" w:line="240" w:lineRule="auto"/>
              <w:jc w:val="center"/>
              <w:rPr>
                <w:rFonts w:eastAsia="Times New Roman"/>
                <w:sz w:val="20"/>
                <w:szCs w:val="20"/>
              </w:rPr>
            </w:pPr>
            <w:r w:rsidRPr="009643A6">
              <w:rPr>
                <w:rFonts w:eastAsia="Times New Roman"/>
                <w:sz w:val="20"/>
                <w:szCs w:val="20"/>
              </w:rPr>
              <w:t>Average taste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00E" w:rsidRPr="00093690" w:rsidRDefault="009643A6" w:rsidP="00205B19">
            <w:pPr>
              <w:spacing w:after="0" w:line="240" w:lineRule="auto"/>
              <w:jc w:val="center"/>
              <w:rPr>
                <w:rFonts w:eastAsia="Times New Roman"/>
                <w:sz w:val="20"/>
                <w:szCs w:val="20"/>
              </w:rPr>
            </w:pPr>
            <w:r w:rsidRPr="009643A6">
              <w:rPr>
                <w:rFonts w:eastAsia="Times New Roman"/>
                <w:sz w:val="20"/>
                <w:szCs w:val="20"/>
              </w:rPr>
              <w:t>Average color</w:t>
            </w:r>
          </w:p>
        </w:tc>
        <w:tc>
          <w:tcPr>
            <w:tcW w:w="1701" w:type="dxa"/>
            <w:tcBorders>
              <w:top w:val="single" w:sz="4" w:space="0" w:color="auto"/>
              <w:left w:val="single" w:sz="4" w:space="0" w:color="auto"/>
              <w:bottom w:val="single" w:sz="4" w:space="0" w:color="auto"/>
              <w:right w:val="single" w:sz="4" w:space="0" w:color="auto"/>
            </w:tcBorders>
            <w:vAlign w:val="center"/>
          </w:tcPr>
          <w:p w:rsidR="00DF000E" w:rsidRPr="00093690" w:rsidRDefault="009643A6" w:rsidP="00205B19">
            <w:pPr>
              <w:spacing w:after="0" w:line="240" w:lineRule="auto"/>
              <w:jc w:val="center"/>
              <w:rPr>
                <w:rFonts w:eastAsia="Times New Roman"/>
                <w:sz w:val="20"/>
                <w:szCs w:val="20"/>
              </w:rPr>
            </w:pPr>
            <w:r w:rsidRPr="009643A6">
              <w:rPr>
                <w:rFonts w:eastAsia="Times New Roman"/>
                <w:sz w:val="20"/>
                <w:szCs w:val="20"/>
              </w:rPr>
              <w:t>Average texture</w:t>
            </w:r>
          </w:p>
        </w:tc>
        <w:tc>
          <w:tcPr>
            <w:tcW w:w="1827" w:type="dxa"/>
            <w:tcBorders>
              <w:top w:val="single" w:sz="4" w:space="0" w:color="auto"/>
              <w:left w:val="single" w:sz="4" w:space="0" w:color="auto"/>
              <w:bottom w:val="single" w:sz="4" w:space="0" w:color="auto"/>
              <w:right w:val="single" w:sz="4" w:space="0" w:color="auto"/>
            </w:tcBorders>
            <w:vAlign w:val="center"/>
          </w:tcPr>
          <w:p w:rsidR="00DF000E" w:rsidRPr="00093690" w:rsidRDefault="009643A6" w:rsidP="00205B19">
            <w:pPr>
              <w:spacing w:after="0" w:line="240" w:lineRule="auto"/>
              <w:jc w:val="center"/>
              <w:rPr>
                <w:rFonts w:eastAsia="Times New Roman"/>
                <w:sz w:val="20"/>
                <w:szCs w:val="20"/>
              </w:rPr>
            </w:pPr>
            <w:r w:rsidRPr="009643A6">
              <w:rPr>
                <w:rFonts w:eastAsia="Times New Roman"/>
                <w:sz w:val="20"/>
                <w:szCs w:val="20"/>
              </w:rPr>
              <w:t>Average aroma</w:t>
            </w:r>
          </w:p>
        </w:tc>
      </w:tr>
      <w:tr w:rsidR="00093690" w:rsidRPr="00093690" w:rsidTr="00D414EB">
        <w:trPr>
          <w:trHeight w:val="2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1 : 1</w:t>
            </w:r>
          </w:p>
        </w:tc>
        <w:tc>
          <w:tcPr>
            <w:tcW w:w="1842"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2.75             a</w:t>
            </w:r>
          </w:p>
        </w:tc>
        <w:tc>
          <w:tcPr>
            <w:tcW w:w="1560"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3.90           a</w:t>
            </w:r>
          </w:p>
        </w:tc>
        <w:tc>
          <w:tcPr>
            <w:tcW w:w="1701" w:type="dxa"/>
            <w:tcBorders>
              <w:top w:val="nil"/>
              <w:left w:val="nil"/>
              <w:bottom w:val="single" w:sz="4" w:space="0" w:color="auto"/>
              <w:right w:val="single" w:sz="4" w:space="0" w:color="auto"/>
            </w:tcBorders>
            <w:vAlign w:val="center"/>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3.57             a</w:t>
            </w:r>
          </w:p>
        </w:tc>
        <w:tc>
          <w:tcPr>
            <w:tcW w:w="1827" w:type="dxa"/>
            <w:tcBorders>
              <w:top w:val="nil"/>
              <w:left w:val="nil"/>
              <w:bottom w:val="single" w:sz="4" w:space="0" w:color="auto"/>
              <w:right w:val="single" w:sz="4" w:space="0" w:color="auto"/>
            </w:tcBorders>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3.11             a</w:t>
            </w:r>
          </w:p>
        </w:tc>
      </w:tr>
      <w:tr w:rsidR="00093690" w:rsidRPr="00093690" w:rsidTr="00D414EB">
        <w:trPr>
          <w:trHeight w:val="2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1 : 2</w:t>
            </w:r>
          </w:p>
        </w:tc>
        <w:tc>
          <w:tcPr>
            <w:tcW w:w="1842"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3.08            b</w:t>
            </w:r>
          </w:p>
        </w:tc>
        <w:tc>
          <w:tcPr>
            <w:tcW w:w="1560"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4.10           a</w:t>
            </w:r>
          </w:p>
        </w:tc>
        <w:tc>
          <w:tcPr>
            <w:tcW w:w="1701" w:type="dxa"/>
            <w:tcBorders>
              <w:top w:val="nil"/>
              <w:left w:val="nil"/>
              <w:bottom w:val="single" w:sz="4" w:space="0" w:color="auto"/>
              <w:right w:val="single" w:sz="4" w:space="0" w:color="auto"/>
            </w:tcBorders>
            <w:vAlign w:val="center"/>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3.38             a</w:t>
            </w:r>
          </w:p>
        </w:tc>
        <w:tc>
          <w:tcPr>
            <w:tcW w:w="1827" w:type="dxa"/>
            <w:tcBorders>
              <w:top w:val="nil"/>
              <w:left w:val="nil"/>
              <w:bottom w:val="single" w:sz="4" w:space="0" w:color="auto"/>
              <w:right w:val="single" w:sz="4" w:space="0" w:color="auto"/>
            </w:tcBorders>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3.26             a</w:t>
            </w:r>
          </w:p>
        </w:tc>
      </w:tr>
      <w:tr w:rsidR="00093690" w:rsidRPr="00093690" w:rsidTr="00D414EB">
        <w:trPr>
          <w:trHeight w:val="2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2 : 1</w:t>
            </w:r>
          </w:p>
        </w:tc>
        <w:tc>
          <w:tcPr>
            <w:tcW w:w="1842"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2.77            a</w:t>
            </w:r>
          </w:p>
        </w:tc>
        <w:tc>
          <w:tcPr>
            <w:tcW w:w="1560"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4.30           a</w:t>
            </w:r>
          </w:p>
        </w:tc>
        <w:tc>
          <w:tcPr>
            <w:tcW w:w="1701" w:type="dxa"/>
            <w:tcBorders>
              <w:top w:val="nil"/>
              <w:left w:val="nil"/>
              <w:bottom w:val="single" w:sz="4" w:space="0" w:color="auto"/>
              <w:right w:val="single" w:sz="4" w:space="0" w:color="auto"/>
            </w:tcBorders>
            <w:vAlign w:val="center"/>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3.63             a</w:t>
            </w:r>
          </w:p>
        </w:tc>
        <w:tc>
          <w:tcPr>
            <w:tcW w:w="1827" w:type="dxa"/>
            <w:tcBorders>
              <w:top w:val="nil"/>
              <w:left w:val="nil"/>
              <w:bottom w:val="single" w:sz="4" w:space="0" w:color="auto"/>
              <w:right w:val="single" w:sz="4" w:space="0" w:color="auto"/>
            </w:tcBorders>
          </w:tcPr>
          <w:p w:rsidR="00DF000E" w:rsidRPr="00093690" w:rsidRDefault="00DF000E" w:rsidP="00483E44">
            <w:pPr>
              <w:spacing w:after="0" w:line="240" w:lineRule="auto"/>
              <w:jc w:val="center"/>
              <w:rPr>
                <w:rFonts w:eastAsia="Times New Roman"/>
                <w:sz w:val="20"/>
                <w:szCs w:val="20"/>
              </w:rPr>
            </w:pPr>
            <w:r w:rsidRPr="00093690">
              <w:rPr>
                <w:rFonts w:eastAsia="Times New Roman"/>
                <w:sz w:val="20"/>
                <w:szCs w:val="20"/>
              </w:rPr>
              <w:t>3.19             a</w:t>
            </w:r>
          </w:p>
        </w:tc>
      </w:tr>
    </w:tbl>
    <w:p w:rsidR="00DF000E" w:rsidRPr="00093690" w:rsidRDefault="00201CF3" w:rsidP="00266EC6">
      <w:pPr>
        <w:spacing w:after="0" w:line="240" w:lineRule="auto"/>
        <w:ind w:left="1260" w:hanging="1260"/>
        <w:jc w:val="center"/>
        <w:rPr>
          <w:sz w:val="20"/>
          <w:szCs w:val="20"/>
          <w:lang w:val="en-GB" w:eastAsia="en-GB"/>
        </w:rPr>
      </w:pPr>
      <w:r w:rsidRPr="00201CF3">
        <w:rPr>
          <w:sz w:val="20"/>
          <w:szCs w:val="20"/>
          <w:lang w:val="en-GB" w:eastAsia="en-GB"/>
        </w:rPr>
        <w:t>Description: Each different letter indicates a real difference at a rate of 5%</w:t>
      </w:r>
    </w:p>
    <w:p w:rsidR="00F7415B" w:rsidRDefault="00F7415B" w:rsidP="005E2C00">
      <w:pPr>
        <w:spacing w:after="0" w:line="240" w:lineRule="auto"/>
        <w:ind w:firstLine="567"/>
        <w:jc w:val="both"/>
        <w:rPr>
          <w:sz w:val="20"/>
          <w:szCs w:val="20"/>
          <w:lang w:val="en-ID"/>
        </w:rPr>
        <w:sectPr w:rsidR="00F7415B" w:rsidSect="00F7415B">
          <w:type w:val="continuous"/>
          <w:pgSz w:w="11906" w:h="16838" w:code="9"/>
          <w:pgMar w:top="1985" w:right="1134" w:bottom="1418" w:left="1134" w:header="708" w:footer="708" w:gutter="0"/>
          <w:cols w:space="708"/>
          <w:docGrid w:linePitch="360"/>
        </w:sectPr>
      </w:pPr>
    </w:p>
    <w:p w:rsidR="0035542D" w:rsidRDefault="0035542D" w:rsidP="005E2C00">
      <w:pPr>
        <w:spacing w:after="0" w:line="240" w:lineRule="auto"/>
        <w:ind w:firstLine="567"/>
        <w:jc w:val="both"/>
        <w:rPr>
          <w:sz w:val="20"/>
          <w:szCs w:val="20"/>
          <w:lang w:val="en-ID"/>
        </w:rPr>
      </w:pPr>
    </w:p>
    <w:p w:rsidR="004D6FB3" w:rsidRDefault="004D6FB3" w:rsidP="005E2C00">
      <w:pPr>
        <w:spacing w:after="0" w:line="240" w:lineRule="auto"/>
        <w:ind w:firstLine="567"/>
        <w:jc w:val="both"/>
        <w:rPr>
          <w:sz w:val="20"/>
          <w:szCs w:val="20"/>
          <w:lang w:val="en-ID"/>
        </w:rPr>
        <w:sectPr w:rsidR="004D6FB3" w:rsidSect="00F7415B">
          <w:type w:val="continuous"/>
          <w:pgSz w:w="11906" w:h="16838" w:code="9"/>
          <w:pgMar w:top="1985" w:right="1134" w:bottom="1418" w:left="1134" w:header="708" w:footer="708" w:gutter="0"/>
          <w:cols w:num="2" w:space="708"/>
          <w:docGrid w:linePitch="360"/>
        </w:sectPr>
      </w:pPr>
    </w:p>
    <w:p w:rsidR="00DF000E" w:rsidRPr="00093690" w:rsidRDefault="009643A6" w:rsidP="00644A63">
      <w:pPr>
        <w:spacing w:after="0" w:line="240" w:lineRule="auto"/>
        <w:ind w:firstLine="567"/>
        <w:jc w:val="both"/>
        <w:rPr>
          <w:sz w:val="20"/>
          <w:szCs w:val="20"/>
        </w:rPr>
      </w:pPr>
      <w:r w:rsidRPr="009643A6">
        <w:rPr>
          <w:sz w:val="20"/>
          <w:szCs w:val="20"/>
          <w:lang w:val="en-ID"/>
        </w:rPr>
        <w:lastRenderedPageBreak/>
        <w:t>Table 10 shows the comparison of broccoli puree with water significantly affect the taste of vegetable sorbet but no significant effect on the color, texture and aroma of vegetable sorbet</w:t>
      </w:r>
      <w:r w:rsidR="00DF000E" w:rsidRPr="00093690">
        <w:rPr>
          <w:sz w:val="20"/>
          <w:szCs w:val="20"/>
          <w:lang w:val="en-ID"/>
        </w:rPr>
        <w:t xml:space="preserve">. </w:t>
      </w:r>
      <w:r w:rsidR="002E0F6B" w:rsidRPr="002E0F6B">
        <w:rPr>
          <w:sz w:val="20"/>
          <w:szCs w:val="20"/>
          <w:lang w:val="en-ID"/>
        </w:rPr>
        <w:t>In the preliminary study of making vegetable sorbet added cucumber puree with a uniform concentration so that the color and aroma of vegetable sorbet has no effect. The comparison of broccoli and water has no effect on the texture of vegetable sorbet because the addition of the same stabilizer can form a uniform vegetable sorbet texture</w:t>
      </w:r>
      <w:r w:rsidR="00DF000E" w:rsidRPr="00093690">
        <w:rPr>
          <w:sz w:val="20"/>
          <w:szCs w:val="20"/>
          <w:lang w:val="en-ID"/>
        </w:rPr>
        <w:t xml:space="preserve">. </w:t>
      </w:r>
      <w:r w:rsidR="002E0F6B" w:rsidRPr="002E0F6B">
        <w:rPr>
          <w:sz w:val="20"/>
          <w:szCs w:val="20"/>
        </w:rPr>
        <w:t>Table 10 shows that the taste of vegetable sorbet produced from the ratio of broccoli and water with broccoli and water ratio of 1: 2 is preferably panelist compared to the taste of vegetable sorbet with the ratio of broccoli and water 1: 1 and 2: 1</w:t>
      </w:r>
      <w:r w:rsidR="00DF000E" w:rsidRPr="00093690">
        <w:rPr>
          <w:sz w:val="20"/>
          <w:szCs w:val="20"/>
        </w:rPr>
        <w:t xml:space="preserve">. </w:t>
      </w:r>
      <w:r w:rsidR="002E0F6B" w:rsidRPr="002E0F6B">
        <w:rPr>
          <w:sz w:val="20"/>
          <w:szCs w:val="20"/>
        </w:rPr>
        <w:t>This is because the vegetable sorbet with the ratio of broccoli and water 1: 1 and 2: 1 has a bad taste. Broccoli contains glucosinolate. Glucosinolate in broccoli vegetables gives a bitter taste when eaten. In another study known sinigrin is a component that includes glucosinolate which is responsible for giving a bad taste in broccoli vegetables both raw and cooked (Drewnowski in Jalasena, 2015).</w:t>
      </w:r>
    </w:p>
    <w:p w:rsidR="00DF000E" w:rsidRPr="00093690" w:rsidRDefault="00F14F7E" w:rsidP="005E2C00">
      <w:pPr>
        <w:spacing w:after="0" w:line="240" w:lineRule="auto"/>
        <w:ind w:firstLine="567"/>
        <w:jc w:val="both"/>
        <w:rPr>
          <w:rFonts w:eastAsiaTheme="minorEastAsia"/>
          <w:sz w:val="20"/>
          <w:szCs w:val="20"/>
        </w:rPr>
      </w:pPr>
      <w:r w:rsidRPr="00F14F7E">
        <w:rPr>
          <w:sz w:val="20"/>
          <w:szCs w:val="20"/>
        </w:rPr>
        <w:lastRenderedPageBreak/>
        <w:t>Determination of selected product in preliminary study seen from parameter which give response have real effect to comparison of broccoli with water. From organoleptic test result, it was found that taste response with broccoli ratio with water 1: 2 had significant effect with 5% level.</w:t>
      </w:r>
      <w:r w:rsidR="00DF000E" w:rsidRPr="00093690">
        <w:rPr>
          <w:sz w:val="20"/>
          <w:szCs w:val="20"/>
        </w:rPr>
        <w:t xml:space="preserve"> </w:t>
      </w:r>
      <w:r w:rsidRPr="00F14F7E">
        <w:rPr>
          <w:sz w:val="20"/>
          <w:szCs w:val="20"/>
        </w:rPr>
        <w:t>Selected products tested vitamin C levels and crude fiber. Based on the analysis, vitamin C levels in selected products of preliminary research were 63.47 mg vitamin C / 100 g samples and a crude fiber content of 2.78%.</w:t>
      </w:r>
    </w:p>
    <w:p w:rsidR="00483E44" w:rsidRDefault="00483E44" w:rsidP="00093690">
      <w:pPr>
        <w:pStyle w:val="Heading2"/>
        <w:spacing w:before="0" w:line="240" w:lineRule="auto"/>
        <w:jc w:val="both"/>
        <w:rPr>
          <w:rFonts w:ascii="Times New Roman" w:hAnsi="Times New Roman" w:cs="Times New Roman"/>
          <w:b/>
          <w:color w:val="auto"/>
          <w:sz w:val="20"/>
          <w:szCs w:val="20"/>
        </w:rPr>
      </w:pPr>
      <w:bookmarkStart w:id="45" w:name="_Toc501361588"/>
    </w:p>
    <w:bookmarkEnd w:id="45"/>
    <w:p w:rsidR="00DF000E" w:rsidRPr="00093690" w:rsidRDefault="00DA0611" w:rsidP="00093690">
      <w:pPr>
        <w:pStyle w:val="Heading2"/>
        <w:spacing w:before="0" w:line="240" w:lineRule="auto"/>
        <w:jc w:val="both"/>
        <w:rPr>
          <w:rFonts w:ascii="Times New Roman" w:hAnsi="Times New Roman" w:cs="Times New Roman"/>
          <w:b/>
          <w:color w:val="auto"/>
          <w:sz w:val="20"/>
          <w:szCs w:val="20"/>
        </w:rPr>
      </w:pPr>
      <w:r w:rsidRPr="00DA0611">
        <w:rPr>
          <w:rFonts w:ascii="Times New Roman" w:hAnsi="Times New Roman" w:cs="Times New Roman"/>
          <w:b/>
          <w:color w:val="auto"/>
          <w:sz w:val="20"/>
          <w:szCs w:val="20"/>
        </w:rPr>
        <w:t>Primary Research</w:t>
      </w:r>
    </w:p>
    <w:p w:rsidR="00DF000E" w:rsidRPr="00093690" w:rsidRDefault="00201CF3" w:rsidP="00093690">
      <w:pPr>
        <w:pStyle w:val="Heading3"/>
        <w:spacing w:before="0" w:line="240" w:lineRule="auto"/>
        <w:jc w:val="both"/>
        <w:rPr>
          <w:rFonts w:ascii="Times New Roman" w:hAnsi="Times New Roman" w:cs="Times New Roman"/>
          <w:b/>
          <w:color w:val="auto"/>
          <w:sz w:val="20"/>
          <w:szCs w:val="20"/>
        </w:rPr>
      </w:pPr>
      <w:r w:rsidRPr="00201CF3">
        <w:rPr>
          <w:rFonts w:ascii="Times New Roman" w:hAnsi="Times New Roman" w:cs="Times New Roman"/>
          <w:b/>
          <w:color w:val="auto"/>
          <w:sz w:val="20"/>
          <w:szCs w:val="20"/>
        </w:rPr>
        <w:t>Chemical Response</w:t>
      </w:r>
    </w:p>
    <w:p w:rsidR="00DF000E" w:rsidRPr="00093690" w:rsidRDefault="00E41B0E" w:rsidP="00093690">
      <w:pPr>
        <w:pStyle w:val="Heading4"/>
        <w:spacing w:line="240" w:lineRule="auto"/>
        <w:jc w:val="both"/>
        <w:rPr>
          <w:rFonts w:ascii="Times New Roman" w:hAnsi="Times New Roman" w:cs="Times New Roman"/>
          <w:b/>
          <w:i w:val="0"/>
          <w:color w:val="auto"/>
          <w:sz w:val="20"/>
          <w:szCs w:val="20"/>
        </w:rPr>
      </w:pPr>
      <w:r>
        <w:rPr>
          <w:rFonts w:ascii="Times New Roman" w:hAnsi="Times New Roman" w:cs="Times New Roman"/>
          <w:b/>
          <w:i w:val="0"/>
          <w:color w:val="auto"/>
          <w:sz w:val="20"/>
          <w:szCs w:val="20"/>
        </w:rPr>
        <w:t>Vitamin C Level</w:t>
      </w:r>
    </w:p>
    <w:p w:rsidR="00DF000E" w:rsidRDefault="00DF000E" w:rsidP="005E2C00">
      <w:pPr>
        <w:spacing w:after="0" w:line="240" w:lineRule="auto"/>
        <w:ind w:firstLine="567"/>
        <w:jc w:val="both"/>
        <w:rPr>
          <w:sz w:val="20"/>
          <w:szCs w:val="20"/>
        </w:rPr>
      </w:pPr>
      <w:r w:rsidRPr="00093690">
        <w:rPr>
          <w:sz w:val="20"/>
          <w:szCs w:val="20"/>
        </w:rPr>
        <w:tab/>
      </w:r>
      <w:r w:rsidR="00CE25F6" w:rsidRPr="00CE25F6">
        <w:rPr>
          <w:sz w:val="20"/>
          <w:szCs w:val="20"/>
        </w:rPr>
        <w:t>Based on the calculation of ANAVA (Appendix 9) shows that the comparative factor of broccoli puree with cucumber puree has significant effect on vitamin C levels of vegetable sorbet, while the factor of the type of stabilizer and the interaction has no significant effect on vitamin C levels of vegetable sorbet</w:t>
      </w:r>
      <w:r w:rsidRPr="00093690">
        <w:rPr>
          <w:sz w:val="20"/>
          <w:szCs w:val="20"/>
        </w:rPr>
        <w:t xml:space="preserve">. </w:t>
      </w:r>
      <w:r w:rsidR="00CE25F6" w:rsidRPr="00CE25F6">
        <w:rPr>
          <w:sz w:val="20"/>
          <w:szCs w:val="20"/>
        </w:rPr>
        <w:t>The effect of comparison of broccoli puree with cucumber puree to vitamin C levels of vegetable sorbet can be seen in table 11.</w:t>
      </w:r>
    </w:p>
    <w:p w:rsidR="00C719F9" w:rsidRPr="00093690" w:rsidRDefault="005961B6" w:rsidP="005E2C00">
      <w:pPr>
        <w:spacing w:after="0" w:line="240" w:lineRule="auto"/>
        <w:ind w:firstLine="567"/>
        <w:jc w:val="both"/>
        <w:rPr>
          <w:sz w:val="20"/>
          <w:szCs w:val="20"/>
        </w:rPr>
      </w:pPr>
      <w:r w:rsidRPr="00667DE0">
        <w:rPr>
          <w:sz w:val="20"/>
          <w:szCs w:val="20"/>
        </w:rPr>
        <w:lastRenderedPageBreak/>
        <w:t>Based on table 11 shows that the comparative factor of broccoli puree with cucumber puree give effect to vitamin C content of vegetable sorbet.</w:t>
      </w:r>
      <w:r w:rsidRPr="00093690">
        <w:rPr>
          <w:sz w:val="20"/>
          <w:szCs w:val="20"/>
        </w:rPr>
        <w:t xml:space="preserve"> </w:t>
      </w:r>
      <w:r w:rsidRPr="00FF346F">
        <w:rPr>
          <w:sz w:val="20"/>
          <w:szCs w:val="20"/>
        </w:rPr>
        <w:t xml:space="preserve">Comparison of broccoli puree with cucumber puree 2: 1 </w:t>
      </w:r>
      <w:r w:rsidRPr="00093690">
        <w:rPr>
          <w:sz w:val="20"/>
          <w:szCs w:val="20"/>
        </w:rPr>
        <w:t>(a</w:t>
      </w:r>
      <w:r w:rsidRPr="00093690">
        <w:rPr>
          <w:sz w:val="20"/>
          <w:szCs w:val="20"/>
          <w:vertAlign w:val="subscript"/>
        </w:rPr>
        <w:t>3</w:t>
      </w:r>
      <w:r w:rsidRPr="00093690">
        <w:rPr>
          <w:sz w:val="20"/>
          <w:szCs w:val="20"/>
        </w:rPr>
        <w:t>)</w:t>
      </w:r>
      <w:r w:rsidRPr="00FF346F">
        <w:rPr>
          <w:sz w:val="20"/>
          <w:szCs w:val="20"/>
        </w:rPr>
        <w:t xml:space="preserve"> had the highest average vitamin C level of 100.93 mg / 100 g, while in comparison of brocco</w:t>
      </w:r>
      <w:r>
        <w:rPr>
          <w:sz w:val="20"/>
          <w:szCs w:val="20"/>
        </w:rPr>
        <w:t>li puree with cucumber puree 1:2 and 1:</w:t>
      </w:r>
      <w:r w:rsidRPr="00FF346F">
        <w:rPr>
          <w:sz w:val="20"/>
          <w:szCs w:val="20"/>
        </w:rPr>
        <w:t>1 had decreased vitamin C levels</w:t>
      </w:r>
      <w:r>
        <w:rPr>
          <w:sz w:val="20"/>
          <w:szCs w:val="20"/>
        </w:rPr>
        <w:t>.</w:t>
      </w:r>
    </w:p>
    <w:p w:rsidR="00DF000E" w:rsidRPr="00BE49F2" w:rsidRDefault="0020382C" w:rsidP="00093690">
      <w:pPr>
        <w:pStyle w:val="Caption"/>
        <w:jc w:val="both"/>
        <w:rPr>
          <w:sz w:val="18"/>
        </w:rPr>
      </w:pPr>
      <w:r>
        <w:rPr>
          <w:sz w:val="18"/>
        </w:rPr>
        <w:t>Table 11. The E</w:t>
      </w:r>
      <w:r w:rsidRPr="0020382C">
        <w:rPr>
          <w:sz w:val="18"/>
        </w:rPr>
        <w:t xml:space="preserve">ffect of </w:t>
      </w:r>
      <w:r>
        <w:rPr>
          <w:sz w:val="18"/>
        </w:rPr>
        <w:t>t</w:t>
      </w:r>
      <w:r w:rsidRPr="0020382C">
        <w:rPr>
          <w:sz w:val="18"/>
        </w:rPr>
        <w:t xml:space="preserve">he Comparison Broccoli Puree </w:t>
      </w:r>
      <w:r>
        <w:rPr>
          <w:sz w:val="18"/>
        </w:rPr>
        <w:t>w</w:t>
      </w:r>
      <w:r w:rsidRPr="0020382C">
        <w:rPr>
          <w:sz w:val="18"/>
        </w:rPr>
        <w:t xml:space="preserve">ith Cucumber Puree </w:t>
      </w:r>
      <w:r>
        <w:rPr>
          <w:sz w:val="18"/>
        </w:rPr>
        <w:t>t</w:t>
      </w:r>
      <w:r w:rsidRPr="0020382C">
        <w:rPr>
          <w:sz w:val="18"/>
        </w:rPr>
        <w:t xml:space="preserve">o Vitamin C </w:t>
      </w:r>
      <w:r>
        <w:rPr>
          <w:sz w:val="18"/>
        </w:rPr>
        <w:t>Levels o</w:t>
      </w:r>
      <w:r w:rsidRPr="0020382C">
        <w:rPr>
          <w:sz w:val="18"/>
        </w:rPr>
        <w:t>f Vegetable Sorbet</w:t>
      </w:r>
    </w:p>
    <w:tbl>
      <w:tblPr>
        <w:tblW w:w="4678" w:type="dxa"/>
        <w:tblInd w:w="-5" w:type="dxa"/>
        <w:tblLook w:val="04A0" w:firstRow="1" w:lastRow="0" w:firstColumn="1" w:lastColumn="0" w:noHBand="0" w:noVBand="1"/>
      </w:tblPr>
      <w:tblGrid>
        <w:gridCol w:w="2552"/>
        <w:gridCol w:w="2126"/>
      </w:tblGrid>
      <w:tr w:rsidR="00093690" w:rsidRPr="00093690" w:rsidTr="00D414EB">
        <w:trPr>
          <w:trHeight w:val="23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093690" w:rsidRDefault="0020382C" w:rsidP="00C30160">
            <w:pPr>
              <w:spacing w:after="0" w:line="240" w:lineRule="auto"/>
              <w:jc w:val="center"/>
              <w:rPr>
                <w:rFonts w:eastAsia="Times New Roman"/>
                <w:sz w:val="20"/>
                <w:szCs w:val="20"/>
              </w:rPr>
            </w:pPr>
            <w:r>
              <w:rPr>
                <w:rFonts w:eastAsia="Times New Roman"/>
                <w:sz w:val="20"/>
                <w:szCs w:val="20"/>
              </w:rPr>
              <w:t>The Comparison</w:t>
            </w:r>
            <w:r w:rsidR="00DF000E" w:rsidRPr="00093690">
              <w:rPr>
                <w:rFonts w:eastAsia="Times New Roman"/>
                <w:sz w:val="20"/>
                <w:szCs w:val="20"/>
              </w:rPr>
              <w:t xml:space="preserve"> </w:t>
            </w:r>
            <w:r w:rsidR="00281B00">
              <w:rPr>
                <w:rFonts w:eastAsia="Times New Roman"/>
                <w:sz w:val="20"/>
                <w:szCs w:val="20"/>
              </w:rPr>
              <w:t xml:space="preserve">Broccoli </w:t>
            </w:r>
            <w:r w:rsidR="00C30160">
              <w:rPr>
                <w:rFonts w:eastAsia="Times New Roman"/>
                <w:sz w:val="20"/>
                <w:szCs w:val="20"/>
              </w:rPr>
              <w:t>P</w:t>
            </w:r>
            <w:r w:rsidR="00281B00">
              <w:rPr>
                <w:rFonts w:eastAsia="Times New Roman"/>
                <w:sz w:val="20"/>
                <w:szCs w:val="20"/>
              </w:rPr>
              <w:t xml:space="preserve">uree </w:t>
            </w:r>
            <w:r w:rsidR="00DF000E" w:rsidRPr="00093690">
              <w:rPr>
                <w:rFonts w:eastAsia="Times New Roman"/>
                <w:sz w:val="20"/>
                <w:szCs w:val="20"/>
              </w:rPr>
              <w:t xml:space="preserve"> : </w:t>
            </w:r>
            <w:r w:rsidR="00C30160">
              <w:rPr>
                <w:rFonts w:eastAsia="Times New Roman"/>
                <w:sz w:val="20"/>
                <w:szCs w:val="20"/>
              </w:rPr>
              <w:t>Cucumber P</w:t>
            </w:r>
            <w:r w:rsidR="00281B00">
              <w:rPr>
                <w:rFonts w:eastAsia="Times New Roman"/>
                <w:sz w:val="20"/>
                <w:szCs w:val="20"/>
              </w:rPr>
              <w:t>uree</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093690" w:rsidRDefault="0020382C" w:rsidP="003D3376">
            <w:pPr>
              <w:spacing w:after="0" w:line="240" w:lineRule="auto"/>
              <w:jc w:val="center"/>
              <w:rPr>
                <w:rFonts w:eastAsia="Times New Roman"/>
                <w:sz w:val="20"/>
                <w:szCs w:val="20"/>
              </w:rPr>
            </w:pPr>
            <w:r w:rsidRPr="0020382C">
              <w:rPr>
                <w:sz w:val="18"/>
              </w:rPr>
              <w:t xml:space="preserve">Vitamin C </w:t>
            </w:r>
            <w:r>
              <w:rPr>
                <w:sz w:val="18"/>
              </w:rPr>
              <w:t>Level</w:t>
            </w:r>
            <w:r w:rsidR="00DF000E" w:rsidRPr="00093690">
              <w:rPr>
                <w:rFonts w:eastAsia="Times New Roman"/>
                <w:sz w:val="20"/>
                <w:szCs w:val="20"/>
              </w:rPr>
              <w:t xml:space="preserve"> (mg/100 g)</w:t>
            </w:r>
          </w:p>
        </w:tc>
      </w:tr>
      <w:tr w:rsidR="00093690" w:rsidRPr="00093690" w:rsidTr="00D414EB">
        <w:trPr>
          <w:trHeight w:val="23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093690">
            <w:pPr>
              <w:spacing w:after="0" w:line="240" w:lineRule="auto"/>
              <w:jc w:val="both"/>
              <w:rPr>
                <w:rFonts w:eastAsia="Times New Roman"/>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093690">
            <w:pPr>
              <w:spacing w:after="0" w:line="240" w:lineRule="auto"/>
              <w:jc w:val="both"/>
              <w:rPr>
                <w:rFonts w:eastAsia="Times New Roman"/>
                <w:sz w:val="20"/>
                <w:szCs w:val="20"/>
              </w:rPr>
            </w:pPr>
          </w:p>
        </w:tc>
      </w:tr>
      <w:tr w:rsidR="00093690" w:rsidRPr="00093690" w:rsidTr="00D414EB">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20382C" w:rsidP="00093690">
            <w:pPr>
              <w:spacing w:after="0" w:line="240" w:lineRule="auto"/>
              <w:jc w:val="both"/>
              <w:rPr>
                <w:rFonts w:eastAsia="Times New Roman"/>
                <w:sz w:val="20"/>
                <w:szCs w:val="20"/>
              </w:rPr>
            </w:pPr>
            <w:r w:rsidRPr="0020382C">
              <w:rPr>
                <w:rFonts w:eastAsia="Times New Roman"/>
                <w:sz w:val="20"/>
                <w:szCs w:val="20"/>
              </w:rPr>
              <w:t>Comparison of 1: 1</w:t>
            </w:r>
            <w:r w:rsidR="00DF000E" w:rsidRPr="00093690">
              <w:rPr>
                <w:rFonts w:eastAsia="Times New Roman"/>
                <w:sz w:val="20"/>
                <w:szCs w:val="20"/>
              </w:rPr>
              <w:t xml:space="preserve"> (a</w:t>
            </w:r>
            <w:r w:rsidR="00DF000E" w:rsidRPr="00093690">
              <w:rPr>
                <w:rFonts w:eastAsia="Times New Roman"/>
                <w:sz w:val="20"/>
                <w:szCs w:val="20"/>
                <w:vertAlign w:val="subscript"/>
              </w:rPr>
              <w:t>1</w:t>
            </w:r>
            <w:r w:rsidR="00DF000E" w:rsidRPr="00093690">
              <w:rPr>
                <w:rFonts w:eastAsia="Times New Roman"/>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91.8511                      a</w:t>
            </w:r>
          </w:p>
        </w:tc>
      </w:tr>
      <w:tr w:rsidR="00093690" w:rsidRPr="00093690" w:rsidTr="00D414EB">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20382C" w:rsidP="00093690">
            <w:pPr>
              <w:spacing w:after="0" w:line="240" w:lineRule="auto"/>
              <w:jc w:val="both"/>
              <w:rPr>
                <w:rFonts w:eastAsia="Times New Roman"/>
                <w:sz w:val="20"/>
                <w:szCs w:val="20"/>
              </w:rPr>
            </w:pPr>
            <w:r w:rsidRPr="0020382C">
              <w:rPr>
                <w:rFonts w:eastAsia="Times New Roman"/>
                <w:sz w:val="20"/>
                <w:szCs w:val="20"/>
              </w:rPr>
              <w:t>Comparison of</w:t>
            </w:r>
            <w:r w:rsidR="00DF000E" w:rsidRPr="00093690">
              <w:rPr>
                <w:rFonts w:eastAsia="Times New Roman"/>
                <w:sz w:val="20"/>
                <w:szCs w:val="20"/>
              </w:rPr>
              <w:t xml:space="preserve"> 1 : 2 (a</w:t>
            </w:r>
            <w:r w:rsidR="00DF000E" w:rsidRPr="00093690">
              <w:rPr>
                <w:rFonts w:eastAsia="Times New Roman"/>
                <w:sz w:val="20"/>
                <w:szCs w:val="20"/>
                <w:vertAlign w:val="subscript"/>
              </w:rPr>
              <w:t>2</w:t>
            </w:r>
            <w:r w:rsidR="00DF000E" w:rsidRPr="00093690">
              <w:rPr>
                <w:rFonts w:eastAsia="Times New Roman"/>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99.0798                      b</w:t>
            </w:r>
          </w:p>
        </w:tc>
      </w:tr>
      <w:tr w:rsidR="00093690" w:rsidRPr="00093690" w:rsidTr="00D414EB">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20382C" w:rsidP="0020382C">
            <w:pPr>
              <w:spacing w:after="0" w:line="240" w:lineRule="auto"/>
              <w:jc w:val="both"/>
              <w:rPr>
                <w:rFonts w:eastAsia="Times New Roman"/>
                <w:sz w:val="20"/>
                <w:szCs w:val="20"/>
              </w:rPr>
            </w:pPr>
            <w:r w:rsidRPr="0020382C">
              <w:rPr>
                <w:rFonts w:eastAsia="Times New Roman"/>
                <w:sz w:val="20"/>
                <w:szCs w:val="20"/>
              </w:rPr>
              <w:t>Comparison of</w:t>
            </w:r>
            <w:r w:rsidR="00DF000E" w:rsidRPr="00093690">
              <w:rPr>
                <w:rFonts w:eastAsia="Times New Roman"/>
                <w:sz w:val="20"/>
                <w:szCs w:val="20"/>
              </w:rPr>
              <w:t xml:space="preserve"> 2 : 1 (a</w:t>
            </w:r>
            <w:r w:rsidR="00DF000E" w:rsidRPr="00093690">
              <w:rPr>
                <w:rFonts w:eastAsia="Times New Roman"/>
                <w:sz w:val="20"/>
                <w:szCs w:val="20"/>
                <w:vertAlign w:val="subscript"/>
              </w:rPr>
              <w:t>3</w:t>
            </w:r>
            <w:r w:rsidR="00DF000E" w:rsidRPr="00093690">
              <w:rPr>
                <w:rFonts w:eastAsia="Times New Roman"/>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100.9379                    b</w:t>
            </w:r>
          </w:p>
        </w:tc>
      </w:tr>
    </w:tbl>
    <w:p w:rsidR="00864832" w:rsidRDefault="00667DE0" w:rsidP="00864832">
      <w:pPr>
        <w:spacing w:after="0" w:line="240" w:lineRule="auto"/>
        <w:jc w:val="both"/>
        <w:rPr>
          <w:sz w:val="20"/>
          <w:szCs w:val="20"/>
          <w:lang w:val="id-ID"/>
        </w:rPr>
      </w:pPr>
      <w:r w:rsidRPr="00667DE0">
        <w:rPr>
          <w:sz w:val="20"/>
          <w:szCs w:val="20"/>
          <w:lang w:val="id-ID"/>
        </w:rPr>
        <w:t>Description: Average values marked with the same letter show no significant difference at the 5% level according to Duncan's advanced test</w:t>
      </w:r>
      <w:r w:rsidR="00DF000E" w:rsidRPr="00093690">
        <w:rPr>
          <w:sz w:val="20"/>
          <w:szCs w:val="20"/>
          <w:lang w:val="id-ID"/>
        </w:rPr>
        <w:t>.</w:t>
      </w:r>
    </w:p>
    <w:p w:rsidR="005961B6" w:rsidRDefault="005961B6" w:rsidP="00864832">
      <w:pPr>
        <w:spacing w:after="0" w:line="240" w:lineRule="auto"/>
        <w:jc w:val="both"/>
        <w:rPr>
          <w:sz w:val="20"/>
          <w:szCs w:val="20"/>
          <w:lang w:val="id-ID"/>
        </w:rPr>
      </w:pPr>
    </w:p>
    <w:p w:rsidR="00DF000E" w:rsidRDefault="006E759F" w:rsidP="004C4B92">
      <w:pPr>
        <w:spacing w:after="0" w:line="240" w:lineRule="auto"/>
        <w:ind w:firstLine="567"/>
        <w:jc w:val="both"/>
        <w:rPr>
          <w:sz w:val="20"/>
          <w:szCs w:val="20"/>
        </w:rPr>
      </w:pPr>
      <w:r w:rsidRPr="006E759F">
        <w:rPr>
          <w:sz w:val="20"/>
          <w:szCs w:val="20"/>
        </w:rPr>
        <w:t>This is because the higher the ratio of broccoli puree, then vitamin C content contained in the vegetable sorbet will be higher because broccoli is a vegetable source of vitamin C</w:t>
      </w:r>
      <w:r>
        <w:rPr>
          <w:sz w:val="20"/>
          <w:szCs w:val="20"/>
        </w:rPr>
        <w:t>.</w:t>
      </w:r>
      <w:r w:rsidR="00DF000E" w:rsidRPr="00093690">
        <w:rPr>
          <w:sz w:val="20"/>
          <w:szCs w:val="20"/>
        </w:rPr>
        <w:t xml:space="preserve"> </w:t>
      </w:r>
      <w:r w:rsidRPr="006E759F">
        <w:rPr>
          <w:sz w:val="20"/>
          <w:szCs w:val="20"/>
        </w:rPr>
        <w:t>According to USDA, broccoli has vitamin C content of 89.2 mg per 100 grams of broccoli. With the addition of cucumber, vegetable sorbet has a high vitamin C content</w:t>
      </w:r>
      <w:r w:rsidR="00DF000E" w:rsidRPr="00093690">
        <w:rPr>
          <w:sz w:val="20"/>
          <w:szCs w:val="20"/>
        </w:rPr>
        <w:t xml:space="preserve">. </w:t>
      </w:r>
      <w:r w:rsidRPr="006E759F">
        <w:rPr>
          <w:sz w:val="20"/>
          <w:szCs w:val="20"/>
        </w:rPr>
        <w:t xml:space="preserve">Levels of vitamin C in the </w:t>
      </w:r>
      <w:r w:rsidR="00DA0611" w:rsidRPr="00DA0611">
        <w:rPr>
          <w:sz w:val="20"/>
          <w:szCs w:val="20"/>
        </w:rPr>
        <w:t>primary research</w:t>
      </w:r>
      <w:r w:rsidRPr="006E759F">
        <w:rPr>
          <w:sz w:val="20"/>
          <w:szCs w:val="20"/>
        </w:rPr>
        <w:t xml:space="preserve"> product had an increase from the previous one on selected product preliminary research 63.47 mg vitamin C / 100 g sample</w:t>
      </w:r>
      <w:r w:rsidR="00C36A4B" w:rsidRPr="00093690">
        <w:rPr>
          <w:sz w:val="20"/>
          <w:szCs w:val="20"/>
        </w:rPr>
        <w:t xml:space="preserve">. </w:t>
      </w:r>
      <w:r w:rsidR="00DF000E" w:rsidRPr="00093690">
        <w:rPr>
          <w:sz w:val="20"/>
          <w:szCs w:val="20"/>
        </w:rPr>
        <w:t xml:space="preserve"> </w:t>
      </w:r>
    </w:p>
    <w:p w:rsidR="00BE49F2" w:rsidRPr="00093690" w:rsidRDefault="00BE49F2" w:rsidP="00864832">
      <w:pPr>
        <w:spacing w:after="0" w:line="240" w:lineRule="auto"/>
        <w:jc w:val="both"/>
        <w:rPr>
          <w:sz w:val="20"/>
          <w:szCs w:val="20"/>
        </w:rPr>
      </w:pPr>
    </w:p>
    <w:p w:rsidR="00DF000E" w:rsidRPr="00093690" w:rsidRDefault="00DB7363" w:rsidP="00093690">
      <w:pPr>
        <w:pStyle w:val="Heading4"/>
        <w:spacing w:line="240" w:lineRule="auto"/>
        <w:jc w:val="both"/>
        <w:rPr>
          <w:rFonts w:ascii="Times New Roman" w:hAnsi="Times New Roman" w:cs="Times New Roman"/>
          <w:color w:val="auto"/>
          <w:sz w:val="20"/>
          <w:szCs w:val="20"/>
        </w:rPr>
      </w:pPr>
      <w:r w:rsidRPr="00DB7363">
        <w:rPr>
          <w:rFonts w:ascii="Times New Roman" w:hAnsi="Times New Roman" w:cs="Times New Roman"/>
          <w:b/>
          <w:i w:val="0"/>
          <w:color w:val="auto"/>
          <w:sz w:val="20"/>
          <w:szCs w:val="20"/>
        </w:rPr>
        <w:t xml:space="preserve">Levels of </w:t>
      </w:r>
      <w:proofErr w:type="gramStart"/>
      <w:r>
        <w:rPr>
          <w:rFonts w:ascii="Times New Roman" w:hAnsi="Times New Roman" w:cs="Times New Roman"/>
          <w:b/>
          <w:i w:val="0"/>
          <w:color w:val="auto"/>
          <w:sz w:val="20"/>
          <w:szCs w:val="20"/>
        </w:rPr>
        <w:t>The</w:t>
      </w:r>
      <w:proofErr w:type="gramEnd"/>
      <w:r>
        <w:rPr>
          <w:rFonts w:ascii="Times New Roman" w:hAnsi="Times New Roman" w:cs="Times New Roman"/>
          <w:b/>
          <w:i w:val="0"/>
          <w:color w:val="auto"/>
          <w:sz w:val="20"/>
          <w:szCs w:val="20"/>
        </w:rPr>
        <w:t xml:space="preserve"> </w:t>
      </w:r>
      <w:r w:rsidRPr="00DB7363">
        <w:rPr>
          <w:rFonts w:ascii="Times New Roman" w:hAnsi="Times New Roman" w:cs="Times New Roman"/>
          <w:b/>
          <w:i w:val="0"/>
          <w:color w:val="auto"/>
          <w:sz w:val="20"/>
          <w:szCs w:val="20"/>
        </w:rPr>
        <w:t>Coarse Fibers</w:t>
      </w:r>
    </w:p>
    <w:p w:rsidR="00333970" w:rsidRDefault="00FF09A1" w:rsidP="005E2C00">
      <w:pPr>
        <w:spacing w:after="0" w:line="240" w:lineRule="auto"/>
        <w:ind w:firstLine="567"/>
        <w:jc w:val="both"/>
        <w:rPr>
          <w:sz w:val="20"/>
          <w:szCs w:val="20"/>
        </w:rPr>
      </w:pPr>
      <w:r w:rsidRPr="00FF09A1">
        <w:rPr>
          <w:sz w:val="20"/>
          <w:szCs w:val="20"/>
        </w:rPr>
        <w:t>The data of ANOVA calculation (attachment 9) shows that the comparison of broccoli puree with cucumber puree and type of stabilizer has a significant effect on crude fiber content of vegetable, while the type of stabilizer (Factor B) has no significant effect on the crude fiber content of the vegetable sorbet</w:t>
      </w:r>
      <w:r>
        <w:rPr>
          <w:sz w:val="20"/>
          <w:szCs w:val="20"/>
        </w:rPr>
        <w:t>.</w:t>
      </w:r>
      <w:r w:rsidR="00DF000E" w:rsidRPr="00093690">
        <w:rPr>
          <w:sz w:val="20"/>
          <w:szCs w:val="20"/>
        </w:rPr>
        <w:t xml:space="preserve"> </w:t>
      </w:r>
      <w:r w:rsidRPr="00FF09A1">
        <w:rPr>
          <w:sz w:val="20"/>
          <w:szCs w:val="20"/>
        </w:rPr>
        <w:t>Interaction between the comparison of broccoli puree with cucumber puree and type of stabilizer can be seen in table 12</w:t>
      </w:r>
      <w:r w:rsidR="00DF000E" w:rsidRPr="00093690">
        <w:rPr>
          <w:sz w:val="20"/>
          <w:szCs w:val="20"/>
        </w:rPr>
        <w:t>.</w:t>
      </w:r>
    </w:p>
    <w:p w:rsidR="00DF000E" w:rsidRPr="00BE49F2" w:rsidRDefault="00257693" w:rsidP="00BE49F2">
      <w:pPr>
        <w:pStyle w:val="Caption"/>
        <w:jc w:val="both"/>
        <w:rPr>
          <w:sz w:val="18"/>
        </w:rPr>
      </w:pPr>
      <w:r w:rsidRPr="00257693">
        <w:rPr>
          <w:sz w:val="18"/>
        </w:rPr>
        <w:t xml:space="preserve">Table 12. The Effect of Interaction the Comparison of Broccoli </w:t>
      </w:r>
      <w:r>
        <w:rPr>
          <w:sz w:val="18"/>
        </w:rPr>
        <w:t>P</w:t>
      </w:r>
      <w:r w:rsidRPr="00257693">
        <w:rPr>
          <w:sz w:val="18"/>
        </w:rPr>
        <w:t xml:space="preserve">uree with Cucumber </w:t>
      </w:r>
      <w:r>
        <w:rPr>
          <w:sz w:val="18"/>
        </w:rPr>
        <w:t>P</w:t>
      </w:r>
      <w:r w:rsidRPr="00257693">
        <w:rPr>
          <w:sz w:val="18"/>
        </w:rPr>
        <w:t>uree and Type of Stabilizer to Crude Fiber Content (% fiber) of Vegetable Sorbet</w:t>
      </w:r>
    </w:p>
    <w:tbl>
      <w:tblPr>
        <w:tblW w:w="4874" w:type="dxa"/>
        <w:tblInd w:w="-147" w:type="dxa"/>
        <w:tblLook w:val="04A0" w:firstRow="1" w:lastRow="0" w:firstColumn="1" w:lastColumn="0" w:noHBand="0" w:noVBand="1"/>
      </w:tblPr>
      <w:tblGrid>
        <w:gridCol w:w="1472"/>
        <w:gridCol w:w="1134"/>
        <w:gridCol w:w="1134"/>
        <w:gridCol w:w="1134"/>
      </w:tblGrid>
      <w:tr w:rsidR="00093690" w:rsidRPr="00BE49F2" w:rsidTr="00D414EB">
        <w:trPr>
          <w:trHeight w:val="20"/>
        </w:trPr>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F000E" w:rsidRPr="00BE49F2" w:rsidRDefault="00257693" w:rsidP="00257693">
            <w:pPr>
              <w:spacing w:after="0" w:line="240" w:lineRule="auto"/>
              <w:jc w:val="center"/>
              <w:rPr>
                <w:rFonts w:eastAsia="Times New Roman"/>
                <w:sz w:val="20"/>
                <w:szCs w:val="20"/>
                <w:lang w:val="id-ID" w:eastAsia="id-ID"/>
              </w:rPr>
            </w:pPr>
            <w:r>
              <w:rPr>
                <w:sz w:val="20"/>
                <w:szCs w:val="20"/>
              </w:rPr>
              <w:t>The Comparison of Broccoli Puree w</w:t>
            </w:r>
            <w:r w:rsidRPr="00257693">
              <w:rPr>
                <w:sz w:val="20"/>
                <w:szCs w:val="20"/>
              </w:rPr>
              <w:t xml:space="preserve">ith Cucumber </w:t>
            </w:r>
            <w:r>
              <w:rPr>
                <w:sz w:val="20"/>
                <w:szCs w:val="20"/>
              </w:rPr>
              <w:t>P</w:t>
            </w:r>
            <w:r w:rsidRPr="00257693">
              <w:rPr>
                <w:sz w:val="20"/>
                <w:szCs w:val="20"/>
              </w:rPr>
              <w:t>uree</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F000E" w:rsidRPr="00BE49F2" w:rsidRDefault="00257693" w:rsidP="00BE49F2">
            <w:pPr>
              <w:spacing w:after="0" w:line="240" w:lineRule="auto"/>
              <w:jc w:val="center"/>
              <w:rPr>
                <w:rFonts w:eastAsia="Times New Roman"/>
                <w:sz w:val="20"/>
                <w:szCs w:val="20"/>
                <w:lang w:eastAsia="id-ID"/>
              </w:rPr>
            </w:pPr>
            <w:r w:rsidRPr="00257693">
              <w:rPr>
                <w:sz w:val="18"/>
              </w:rPr>
              <w:t>Type of Stabilizer</w:t>
            </w:r>
          </w:p>
        </w:tc>
      </w:tr>
      <w:tr w:rsidR="00093690" w:rsidRPr="00BE49F2" w:rsidTr="00D414EB">
        <w:trPr>
          <w:trHeight w:val="20"/>
        </w:trPr>
        <w:tc>
          <w:tcPr>
            <w:tcW w:w="1472" w:type="dxa"/>
            <w:vMerge/>
            <w:tcBorders>
              <w:top w:val="single" w:sz="4" w:space="0" w:color="auto"/>
              <w:left w:val="single" w:sz="4" w:space="0" w:color="auto"/>
              <w:bottom w:val="single" w:sz="4" w:space="0" w:color="auto"/>
              <w:right w:val="single" w:sz="4" w:space="0" w:color="000000"/>
            </w:tcBorders>
            <w:vAlign w:val="center"/>
            <w:hideMark/>
          </w:tcPr>
          <w:p w:rsidR="00DF000E" w:rsidRPr="00BE49F2" w:rsidRDefault="00DF000E" w:rsidP="00093690">
            <w:pPr>
              <w:spacing w:after="0" w:line="240" w:lineRule="auto"/>
              <w:jc w:val="both"/>
              <w:rPr>
                <w:rFonts w:eastAsia="Times New Roman"/>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b</w:t>
            </w:r>
            <w:r w:rsidRPr="00BE49F2">
              <w:rPr>
                <w:rFonts w:eastAsia="Times New Roman"/>
                <w:bCs/>
                <w:sz w:val="20"/>
                <w:szCs w:val="20"/>
                <w:vertAlign w:val="subscript"/>
              </w:rPr>
              <w:t>1</w:t>
            </w:r>
          </w:p>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(CMC 0</w:t>
            </w:r>
            <w:proofErr w:type="gramStart"/>
            <w:r w:rsidRPr="00BE49F2">
              <w:rPr>
                <w:rFonts w:eastAsia="Times New Roman"/>
                <w:bCs/>
                <w:sz w:val="20"/>
                <w:szCs w:val="20"/>
              </w:rPr>
              <w:t>,75</w:t>
            </w:r>
            <w:proofErr w:type="gramEnd"/>
            <w:r w:rsidRPr="00BE49F2">
              <w:rPr>
                <w:rFonts w:eastAsia="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b</w:t>
            </w:r>
            <w:r w:rsidRPr="00BE49F2">
              <w:rPr>
                <w:rFonts w:eastAsia="Times New Roman"/>
                <w:bCs/>
                <w:sz w:val="20"/>
                <w:szCs w:val="20"/>
                <w:vertAlign w:val="subscript"/>
              </w:rPr>
              <w:t>2</w:t>
            </w:r>
          </w:p>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(Gelatin 0</w:t>
            </w:r>
            <w:proofErr w:type="gramStart"/>
            <w:r w:rsidRPr="00BE49F2">
              <w:rPr>
                <w:rFonts w:eastAsia="Times New Roman"/>
                <w:bCs/>
                <w:sz w:val="20"/>
                <w:szCs w:val="20"/>
              </w:rPr>
              <w:t>,6</w:t>
            </w:r>
            <w:proofErr w:type="gramEnd"/>
            <w:r w:rsidRPr="00BE49F2">
              <w:rPr>
                <w:rFonts w:eastAsia="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b</w:t>
            </w:r>
            <w:r w:rsidRPr="00BE49F2">
              <w:rPr>
                <w:rFonts w:eastAsia="Times New Roman"/>
                <w:bCs/>
                <w:sz w:val="20"/>
                <w:szCs w:val="20"/>
                <w:vertAlign w:val="subscript"/>
              </w:rPr>
              <w:t>3</w:t>
            </w:r>
          </w:p>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(Gum arab</w:t>
            </w:r>
            <w:r w:rsidR="009A4CE2">
              <w:rPr>
                <w:rFonts w:eastAsia="Times New Roman"/>
                <w:bCs/>
                <w:sz w:val="20"/>
                <w:szCs w:val="20"/>
              </w:rPr>
              <w:t>ic</w:t>
            </w:r>
            <w:r w:rsidRPr="00BE49F2">
              <w:rPr>
                <w:rFonts w:eastAsia="Times New Roman"/>
                <w:bCs/>
                <w:sz w:val="20"/>
                <w:szCs w:val="20"/>
              </w:rPr>
              <w:t xml:space="preserve"> 0</w:t>
            </w:r>
            <w:proofErr w:type="gramStart"/>
            <w:r w:rsidRPr="00BE49F2">
              <w:rPr>
                <w:rFonts w:eastAsia="Times New Roman"/>
                <w:bCs/>
                <w:sz w:val="20"/>
                <w:szCs w:val="20"/>
              </w:rPr>
              <w:t>,3</w:t>
            </w:r>
            <w:proofErr w:type="gramEnd"/>
            <w:r w:rsidRPr="00BE49F2">
              <w:rPr>
                <w:rFonts w:eastAsia="Times New Roman"/>
                <w:bCs/>
                <w:sz w:val="20"/>
                <w:szCs w:val="20"/>
              </w:rPr>
              <w:t>%)</w:t>
            </w:r>
          </w:p>
        </w:tc>
      </w:tr>
      <w:tr w:rsidR="00093690" w:rsidRPr="00BE49F2" w:rsidTr="00D414EB">
        <w:trPr>
          <w:trHeight w:val="20"/>
        </w:trPr>
        <w:tc>
          <w:tcPr>
            <w:tcW w:w="1472" w:type="dxa"/>
            <w:vMerge w:val="restart"/>
            <w:tcBorders>
              <w:top w:val="single" w:sz="4" w:space="0" w:color="auto"/>
              <w:left w:val="single" w:sz="4" w:space="0" w:color="auto"/>
              <w:bottom w:val="single" w:sz="4" w:space="0" w:color="000000"/>
              <w:right w:val="single" w:sz="4" w:space="0" w:color="000000"/>
            </w:tcBorders>
            <w:vAlign w:val="center"/>
            <w:hideMark/>
          </w:tcPr>
          <w:p w:rsidR="00DF000E" w:rsidRPr="00BE49F2" w:rsidRDefault="00DF000E" w:rsidP="00BE49F2">
            <w:pPr>
              <w:spacing w:after="0" w:line="240" w:lineRule="auto"/>
              <w:jc w:val="center"/>
              <w:rPr>
                <w:rFonts w:eastAsia="Times New Roman"/>
                <w:sz w:val="20"/>
                <w:szCs w:val="20"/>
                <w:lang w:val="id-ID" w:eastAsia="id-ID"/>
              </w:rPr>
            </w:pPr>
            <w:r w:rsidRPr="00BE49F2">
              <w:rPr>
                <w:rFonts w:eastAsia="Times New Roman"/>
                <w:sz w:val="20"/>
                <w:szCs w:val="20"/>
                <w:lang w:val="id-ID" w:eastAsia="id-ID"/>
              </w:rPr>
              <w:t>a</w:t>
            </w:r>
            <w:r w:rsidRPr="00BE49F2">
              <w:rPr>
                <w:rFonts w:eastAsia="Times New Roman"/>
                <w:sz w:val="20"/>
                <w:szCs w:val="20"/>
                <w:vertAlign w:val="subscript"/>
                <w:lang w:val="id-ID" w:eastAsia="id-ID"/>
              </w:rPr>
              <w:t>1</w:t>
            </w:r>
            <w:r w:rsidRPr="00BE49F2">
              <w:rPr>
                <w:rFonts w:eastAsia="Times New Roman"/>
                <w:sz w:val="20"/>
                <w:szCs w:val="20"/>
                <w:lang w:val="id-ID" w:eastAsia="id-ID"/>
              </w:rPr>
              <w:t xml:space="preserve"> (</w:t>
            </w:r>
            <w:r w:rsidRPr="00BE49F2">
              <w:rPr>
                <w:rFonts w:eastAsia="Times New Roman"/>
                <w:sz w:val="20"/>
                <w:szCs w:val="20"/>
                <w:lang w:eastAsia="id-ID"/>
              </w:rPr>
              <w:t>1 :1)</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3,17         A</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3,05       A</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2,84       A</w:t>
            </w:r>
          </w:p>
        </w:tc>
      </w:tr>
      <w:tr w:rsidR="00093690" w:rsidRPr="00BE49F2" w:rsidTr="00D414EB">
        <w:trPr>
          <w:trHeight w:val="20"/>
        </w:trPr>
        <w:tc>
          <w:tcPr>
            <w:tcW w:w="1472" w:type="dxa"/>
            <w:vMerge/>
            <w:tcBorders>
              <w:top w:val="single" w:sz="4" w:space="0" w:color="auto"/>
              <w:left w:val="single" w:sz="4" w:space="0" w:color="auto"/>
              <w:bottom w:val="single" w:sz="4" w:space="0" w:color="000000"/>
              <w:right w:val="single" w:sz="4" w:space="0" w:color="000000"/>
            </w:tcBorders>
            <w:vAlign w:val="center"/>
            <w:hideMark/>
          </w:tcPr>
          <w:p w:rsidR="00DF000E" w:rsidRPr="00BE49F2" w:rsidRDefault="00DF000E" w:rsidP="00BE49F2">
            <w:pPr>
              <w:spacing w:after="0" w:line="240" w:lineRule="auto"/>
              <w:jc w:val="center"/>
              <w:rPr>
                <w:rFonts w:eastAsia="Times New Roman"/>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r>
      <w:tr w:rsidR="00093690" w:rsidRPr="00BE49F2" w:rsidTr="00D414EB">
        <w:trPr>
          <w:trHeight w:val="20"/>
        </w:trPr>
        <w:tc>
          <w:tcPr>
            <w:tcW w:w="1472" w:type="dxa"/>
            <w:vMerge w:val="restart"/>
            <w:tcBorders>
              <w:top w:val="single" w:sz="4" w:space="0" w:color="auto"/>
              <w:left w:val="single" w:sz="4" w:space="0" w:color="auto"/>
              <w:bottom w:val="single" w:sz="4" w:space="0" w:color="000000"/>
              <w:right w:val="single" w:sz="4" w:space="0" w:color="000000"/>
            </w:tcBorders>
            <w:vAlign w:val="center"/>
            <w:hideMark/>
          </w:tcPr>
          <w:p w:rsidR="00DF000E" w:rsidRPr="00BE49F2" w:rsidRDefault="00DF000E" w:rsidP="00BE49F2">
            <w:pPr>
              <w:spacing w:after="0" w:line="240" w:lineRule="auto"/>
              <w:jc w:val="center"/>
              <w:rPr>
                <w:rFonts w:eastAsia="Times New Roman"/>
                <w:sz w:val="20"/>
                <w:szCs w:val="20"/>
                <w:lang w:val="id-ID" w:eastAsia="id-ID"/>
              </w:rPr>
            </w:pPr>
            <w:r w:rsidRPr="00BE49F2">
              <w:rPr>
                <w:rFonts w:eastAsia="Times New Roman"/>
                <w:sz w:val="20"/>
                <w:szCs w:val="20"/>
                <w:lang w:val="id-ID" w:eastAsia="id-ID"/>
              </w:rPr>
              <w:t>a</w:t>
            </w:r>
            <w:r w:rsidRPr="00BE49F2">
              <w:rPr>
                <w:rFonts w:eastAsia="Times New Roman"/>
                <w:sz w:val="20"/>
                <w:szCs w:val="20"/>
                <w:vertAlign w:val="subscript"/>
                <w:lang w:val="id-ID" w:eastAsia="id-ID"/>
              </w:rPr>
              <w:t xml:space="preserve">2 </w:t>
            </w:r>
            <w:r w:rsidRPr="00BE49F2">
              <w:rPr>
                <w:rFonts w:eastAsia="Times New Roman"/>
                <w:sz w:val="20"/>
                <w:szCs w:val="20"/>
                <w:lang w:val="id-ID" w:eastAsia="id-ID"/>
              </w:rPr>
              <w:t>(1</w:t>
            </w:r>
            <w:r w:rsidRPr="00BE49F2">
              <w:rPr>
                <w:rFonts w:eastAsia="Times New Roman"/>
                <w:sz w:val="20"/>
                <w:szCs w:val="20"/>
                <w:lang w:eastAsia="id-ID"/>
              </w:rPr>
              <w:t xml:space="preserve"> :2</w:t>
            </w:r>
            <w:r w:rsidRPr="00BE49F2">
              <w:rPr>
                <w:rFonts w:eastAsia="Times New Roman"/>
                <w:sz w:val="20"/>
                <w:szCs w:val="20"/>
                <w:lang w:val="id-ID" w:eastAsia="id-ID"/>
              </w:rPr>
              <w:t>)</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3,14        A</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3,36       A</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3,53        B</w:t>
            </w:r>
          </w:p>
        </w:tc>
      </w:tr>
      <w:tr w:rsidR="00093690" w:rsidRPr="00BE49F2" w:rsidTr="00D414EB">
        <w:trPr>
          <w:trHeight w:val="20"/>
        </w:trPr>
        <w:tc>
          <w:tcPr>
            <w:tcW w:w="1472" w:type="dxa"/>
            <w:vMerge/>
            <w:tcBorders>
              <w:top w:val="single" w:sz="4" w:space="0" w:color="auto"/>
              <w:left w:val="single" w:sz="4" w:space="0" w:color="auto"/>
              <w:bottom w:val="single" w:sz="4" w:space="0" w:color="000000"/>
              <w:right w:val="single" w:sz="4" w:space="0" w:color="000000"/>
            </w:tcBorders>
            <w:vAlign w:val="center"/>
            <w:hideMark/>
          </w:tcPr>
          <w:p w:rsidR="00DF000E" w:rsidRPr="00BE49F2" w:rsidRDefault="00DF000E" w:rsidP="00BE49F2">
            <w:pPr>
              <w:spacing w:after="0" w:line="240" w:lineRule="auto"/>
              <w:jc w:val="center"/>
              <w:rPr>
                <w:rFonts w:eastAsia="Times New Roman"/>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r>
      <w:tr w:rsidR="00093690" w:rsidRPr="00BE49F2" w:rsidTr="00D414EB">
        <w:trPr>
          <w:trHeight w:val="20"/>
        </w:trPr>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F000E" w:rsidRPr="00BE49F2" w:rsidRDefault="00DF000E" w:rsidP="00BE49F2">
            <w:pPr>
              <w:spacing w:after="0" w:line="240" w:lineRule="auto"/>
              <w:jc w:val="center"/>
              <w:rPr>
                <w:rFonts w:eastAsia="Times New Roman"/>
                <w:sz w:val="20"/>
                <w:szCs w:val="20"/>
                <w:lang w:eastAsia="id-ID"/>
              </w:rPr>
            </w:pPr>
            <w:r w:rsidRPr="00BE49F2">
              <w:rPr>
                <w:rFonts w:eastAsia="Times New Roman"/>
                <w:sz w:val="20"/>
                <w:szCs w:val="20"/>
                <w:lang w:val="id-ID" w:eastAsia="id-ID"/>
              </w:rPr>
              <w:t>a</w:t>
            </w:r>
            <w:r w:rsidRPr="00BE49F2">
              <w:rPr>
                <w:rFonts w:eastAsia="Times New Roman"/>
                <w:sz w:val="20"/>
                <w:szCs w:val="20"/>
                <w:vertAlign w:val="subscript"/>
                <w:lang w:val="id-ID" w:eastAsia="id-ID"/>
              </w:rPr>
              <w:t>3</w:t>
            </w:r>
            <w:r w:rsidRPr="00BE49F2">
              <w:rPr>
                <w:rFonts w:eastAsia="Times New Roman"/>
                <w:sz w:val="20"/>
                <w:szCs w:val="20"/>
                <w:lang w:val="id-ID" w:eastAsia="id-ID"/>
              </w:rPr>
              <w:t>(</w:t>
            </w:r>
            <w:r w:rsidRPr="00BE49F2">
              <w:rPr>
                <w:rFonts w:eastAsia="Times New Roman"/>
                <w:sz w:val="20"/>
                <w:szCs w:val="20"/>
                <w:lang w:eastAsia="id-ID"/>
              </w:rPr>
              <w:t>2 :1)</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3,67        B</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2,91       A</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3,44        B</w:t>
            </w:r>
          </w:p>
        </w:tc>
      </w:tr>
      <w:tr w:rsidR="00093690" w:rsidRPr="00BE49F2" w:rsidTr="00D414EB">
        <w:trPr>
          <w:trHeight w:val="20"/>
        </w:trPr>
        <w:tc>
          <w:tcPr>
            <w:tcW w:w="1472" w:type="dxa"/>
            <w:vMerge/>
            <w:tcBorders>
              <w:top w:val="single" w:sz="4" w:space="0" w:color="auto"/>
              <w:left w:val="single" w:sz="4" w:space="0" w:color="auto"/>
              <w:bottom w:val="single" w:sz="4" w:space="0" w:color="auto"/>
              <w:right w:val="single" w:sz="4" w:space="0" w:color="000000"/>
            </w:tcBorders>
            <w:vAlign w:val="center"/>
            <w:hideMark/>
          </w:tcPr>
          <w:p w:rsidR="00DF000E" w:rsidRPr="00BE49F2" w:rsidRDefault="00DF000E" w:rsidP="00093690">
            <w:pPr>
              <w:spacing w:after="0" w:line="240" w:lineRule="auto"/>
              <w:jc w:val="both"/>
              <w:rPr>
                <w:rFonts w:eastAsia="Times New Roman"/>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b</w:t>
            </w:r>
          </w:p>
        </w:tc>
      </w:tr>
    </w:tbl>
    <w:p w:rsidR="00DF000E" w:rsidRPr="00093690" w:rsidRDefault="00257693" w:rsidP="00BE49F2">
      <w:pPr>
        <w:spacing w:line="240" w:lineRule="auto"/>
        <w:jc w:val="both"/>
        <w:rPr>
          <w:sz w:val="20"/>
          <w:szCs w:val="20"/>
        </w:rPr>
      </w:pPr>
      <w:r w:rsidRPr="00257693">
        <w:rPr>
          <w:sz w:val="20"/>
          <w:szCs w:val="20"/>
          <w:lang w:val="en-GB" w:eastAsia="en-GB"/>
        </w:rPr>
        <w:t xml:space="preserve">Description: Values marked with the same letters show no real difference at a rate of 5% according to Duncan </w:t>
      </w:r>
      <w:r w:rsidRPr="00257693">
        <w:rPr>
          <w:sz w:val="20"/>
          <w:szCs w:val="20"/>
          <w:lang w:val="en-GB" w:eastAsia="en-GB"/>
        </w:rPr>
        <w:lastRenderedPageBreak/>
        <w:t xml:space="preserve">Advanced Test. The uppercase notation is read vertically, </w:t>
      </w:r>
      <w:r w:rsidR="0006248A">
        <w:rPr>
          <w:sz w:val="20"/>
          <w:szCs w:val="20"/>
          <w:lang w:val="en-GB" w:eastAsia="en-GB"/>
        </w:rPr>
        <w:t xml:space="preserve">the </w:t>
      </w:r>
      <w:r w:rsidR="0006248A" w:rsidRPr="0006248A">
        <w:rPr>
          <w:sz w:val="20"/>
          <w:szCs w:val="20"/>
          <w:lang w:val="en-GB" w:eastAsia="en-GB"/>
        </w:rPr>
        <w:t>lowercase notation is read horizontally</w:t>
      </w:r>
    </w:p>
    <w:p w:rsidR="00DF000E" w:rsidRPr="0002628B" w:rsidRDefault="00B80F00" w:rsidP="0002628B">
      <w:pPr>
        <w:spacing w:after="0" w:line="240" w:lineRule="auto"/>
        <w:ind w:firstLine="567"/>
        <w:jc w:val="both"/>
        <w:rPr>
          <w:sz w:val="20"/>
          <w:szCs w:val="20"/>
          <w:lang w:val="en-GB" w:eastAsia="en-GB"/>
        </w:rPr>
      </w:pPr>
      <w:r w:rsidRPr="00B80F00">
        <w:rPr>
          <w:sz w:val="20"/>
          <w:szCs w:val="20"/>
          <w:lang w:val="en-GB" w:eastAsia="en-GB"/>
        </w:rPr>
        <w:t xml:space="preserve">Based on table 12 shows that vegetable sorbet with a ratio of broccoli puree with cucumber puree 2: </w:t>
      </w:r>
      <w:proofErr w:type="gramStart"/>
      <w:r w:rsidRPr="00B80F00">
        <w:rPr>
          <w:sz w:val="20"/>
          <w:szCs w:val="20"/>
          <w:lang w:val="en-GB" w:eastAsia="en-GB"/>
        </w:rPr>
        <w:t xml:space="preserve">1 </w:t>
      </w:r>
      <w:r>
        <w:rPr>
          <w:sz w:val="20"/>
          <w:szCs w:val="20"/>
          <w:lang w:val="en-GB" w:eastAsia="en-GB"/>
        </w:rPr>
        <w:t xml:space="preserve"> </w:t>
      </w:r>
      <w:r w:rsidR="00DF000E" w:rsidRPr="00093690">
        <w:rPr>
          <w:sz w:val="20"/>
          <w:szCs w:val="20"/>
          <w:lang w:val="en-GB" w:eastAsia="en-GB"/>
        </w:rPr>
        <w:t>(</w:t>
      </w:r>
      <w:proofErr w:type="gramEnd"/>
      <w:r w:rsidR="00DF000E" w:rsidRPr="00093690">
        <w:rPr>
          <w:sz w:val="20"/>
          <w:szCs w:val="20"/>
          <w:lang w:val="en-GB" w:eastAsia="en-GB"/>
        </w:rPr>
        <w:t>a</w:t>
      </w:r>
      <w:r w:rsidR="00DF000E" w:rsidRPr="00093690">
        <w:rPr>
          <w:sz w:val="20"/>
          <w:szCs w:val="20"/>
          <w:vertAlign w:val="subscript"/>
          <w:lang w:val="en-GB" w:eastAsia="en-GB"/>
        </w:rPr>
        <w:t>3</w:t>
      </w:r>
      <w:r w:rsidR="00DF000E" w:rsidRPr="00093690">
        <w:rPr>
          <w:sz w:val="20"/>
          <w:szCs w:val="20"/>
          <w:lang w:val="en-GB" w:eastAsia="en-GB"/>
        </w:rPr>
        <w:t>)</w:t>
      </w:r>
      <w:r>
        <w:rPr>
          <w:sz w:val="20"/>
          <w:szCs w:val="20"/>
          <w:lang w:val="en-GB" w:eastAsia="en-GB"/>
        </w:rPr>
        <w:t xml:space="preserve"> </w:t>
      </w:r>
      <w:r w:rsidRPr="00B80F00">
        <w:rPr>
          <w:sz w:val="20"/>
          <w:szCs w:val="20"/>
          <w:lang w:val="en-GB" w:eastAsia="en-GB"/>
        </w:rPr>
        <w:t xml:space="preserve">and the type of CMC stabilizer 0.75% </w:t>
      </w:r>
      <w:r w:rsidR="0002628B" w:rsidRPr="00093690">
        <w:rPr>
          <w:sz w:val="20"/>
          <w:szCs w:val="20"/>
          <w:lang w:val="en-GB" w:eastAsia="en-GB"/>
        </w:rPr>
        <w:t>(b</w:t>
      </w:r>
      <w:r w:rsidR="0002628B" w:rsidRPr="00093690">
        <w:rPr>
          <w:sz w:val="20"/>
          <w:szCs w:val="20"/>
          <w:vertAlign w:val="subscript"/>
          <w:lang w:val="en-GB" w:eastAsia="en-GB"/>
        </w:rPr>
        <w:t>1</w:t>
      </w:r>
      <w:r w:rsidR="0002628B" w:rsidRPr="00093690">
        <w:rPr>
          <w:sz w:val="20"/>
          <w:szCs w:val="20"/>
          <w:lang w:val="en-GB" w:eastAsia="en-GB"/>
        </w:rPr>
        <w:t>)</w:t>
      </w:r>
      <w:r w:rsidRPr="00B80F00">
        <w:rPr>
          <w:sz w:val="20"/>
          <w:szCs w:val="20"/>
          <w:lang w:val="en-GB" w:eastAsia="en-GB"/>
        </w:rPr>
        <w:t xml:space="preserve"> had the highest crude fiber content compared with the crude fiber content of vegetable sorbet with the ratio of broccoli puree with</w:t>
      </w:r>
      <w:r w:rsidR="00DE7727">
        <w:rPr>
          <w:sz w:val="20"/>
          <w:szCs w:val="20"/>
          <w:lang w:val="en-GB" w:eastAsia="en-GB"/>
        </w:rPr>
        <w:t xml:space="preserve"> </w:t>
      </w:r>
      <w:r w:rsidR="00DE7727" w:rsidRPr="00B80F00">
        <w:rPr>
          <w:sz w:val="20"/>
          <w:szCs w:val="20"/>
          <w:lang w:val="en-GB" w:eastAsia="en-GB"/>
        </w:rPr>
        <w:t>puree cucumber</w:t>
      </w:r>
      <w:r w:rsidRPr="00B80F00">
        <w:rPr>
          <w:sz w:val="20"/>
          <w:szCs w:val="20"/>
          <w:lang w:val="en-GB" w:eastAsia="en-GB"/>
        </w:rPr>
        <w:t xml:space="preserve"> 1: 1 </w:t>
      </w:r>
      <w:r w:rsidR="0002628B" w:rsidRPr="00093690">
        <w:rPr>
          <w:sz w:val="20"/>
          <w:szCs w:val="20"/>
          <w:lang w:val="en-GB" w:eastAsia="en-GB"/>
        </w:rPr>
        <w:t>(a</w:t>
      </w:r>
      <w:r w:rsidR="0002628B" w:rsidRPr="00093690">
        <w:rPr>
          <w:sz w:val="20"/>
          <w:szCs w:val="20"/>
          <w:vertAlign w:val="subscript"/>
          <w:lang w:val="en-GB" w:eastAsia="en-GB"/>
        </w:rPr>
        <w:t>1</w:t>
      </w:r>
      <w:r w:rsidR="0002628B" w:rsidRPr="00093690">
        <w:rPr>
          <w:sz w:val="20"/>
          <w:szCs w:val="20"/>
          <w:lang w:val="en-GB" w:eastAsia="en-GB"/>
        </w:rPr>
        <w:t>)</w:t>
      </w:r>
      <w:r w:rsidR="0002628B">
        <w:rPr>
          <w:sz w:val="20"/>
          <w:szCs w:val="20"/>
          <w:lang w:val="en-GB" w:eastAsia="en-GB"/>
        </w:rPr>
        <w:t xml:space="preserve"> and 1: 2 </w:t>
      </w:r>
      <w:r w:rsidR="0002628B" w:rsidRPr="00093690">
        <w:rPr>
          <w:sz w:val="20"/>
          <w:szCs w:val="20"/>
          <w:lang w:val="en-GB" w:eastAsia="en-GB"/>
        </w:rPr>
        <w:t>(a</w:t>
      </w:r>
      <w:r w:rsidR="0002628B" w:rsidRPr="00093690">
        <w:rPr>
          <w:sz w:val="20"/>
          <w:szCs w:val="20"/>
          <w:vertAlign w:val="subscript"/>
          <w:lang w:val="en-GB" w:eastAsia="en-GB"/>
        </w:rPr>
        <w:t>2</w:t>
      </w:r>
      <w:r w:rsidR="0002628B" w:rsidRPr="00093690">
        <w:rPr>
          <w:sz w:val="20"/>
          <w:szCs w:val="20"/>
          <w:lang w:val="en-GB" w:eastAsia="en-GB"/>
        </w:rPr>
        <w:t>)</w:t>
      </w:r>
      <w:r w:rsidR="0002628B">
        <w:rPr>
          <w:sz w:val="20"/>
          <w:szCs w:val="20"/>
          <w:lang w:val="en-GB" w:eastAsia="en-GB"/>
        </w:rPr>
        <w:t xml:space="preserve"> </w:t>
      </w:r>
      <w:r w:rsidRPr="00B80F00">
        <w:rPr>
          <w:sz w:val="20"/>
          <w:szCs w:val="20"/>
          <w:lang w:val="en-GB" w:eastAsia="en-GB"/>
        </w:rPr>
        <w:t xml:space="preserve">and gelatin stabilizers 0.6% </w:t>
      </w:r>
      <w:r w:rsidR="0002628B" w:rsidRPr="00093690">
        <w:rPr>
          <w:sz w:val="20"/>
          <w:szCs w:val="20"/>
          <w:lang w:val="en-GB" w:eastAsia="en-GB"/>
        </w:rPr>
        <w:t>(b</w:t>
      </w:r>
      <w:r w:rsidR="0002628B" w:rsidRPr="00093690">
        <w:rPr>
          <w:sz w:val="20"/>
          <w:szCs w:val="20"/>
          <w:vertAlign w:val="subscript"/>
          <w:lang w:val="en-GB" w:eastAsia="en-GB"/>
        </w:rPr>
        <w:t>2</w:t>
      </w:r>
      <w:r w:rsidR="0002628B" w:rsidRPr="00093690">
        <w:rPr>
          <w:sz w:val="20"/>
          <w:szCs w:val="20"/>
          <w:lang w:val="en-GB" w:eastAsia="en-GB"/>
        </w:rPr>
        <w:t>)</w:t>
      </w:r>
      <w:r w:rsidRPr="00B80F00">
        <w:rPr>
          <w:sz w:val="20"/>
          <w:szCs w:val="20"/>
          <w:lang w:val="en-GB" w:eastAsia="en-GB"/>
        </w:rPr>
        <w:t xml:space="preserve"> and gum arab</w:t>
      </w:r>
      <w:r w:rsidR="00160350">
        <w:rPr>
          <w:sz w:val="20"/>
          <w:szCs w:val="20"/>
          <w:lang w:val="en-GB" w:eastAsia="en-GB"/>
        </w:rPr>
        <w:t>ic</w:t>
      </w:r>
      <w:r w:rsidRPr="00B80F00">
        <w:rPr>
          <w:sz w:val="20"/>
          <w:szCs w:val="20"/>
          <w:lang w:val="en-GB" w:eastAsia="en-GB"/>
        </w:rPr>
        <w:t xml:space="preserve"> 0.3%</w:t>
      </w:r>
      <w:r w:rsidR="0002628B">
        <w:rPr>
          <w:sz w:val="20"/>
          <w:szCs w:val="20"/>
          <w:lang w:val="en-GB" w:eastAsia="en-GB"/>
        </w:rPr>
        <w:t xml:space="preserve"> </w:t>
      </w:r>
      <w:r w:rsidR="0002628B" w:rsidRPr="00093690">
        <w:rPr>
          <w:sz w:val="20"/>
          <w:szCs w:val="20"/>
          <w:lang w:val="en-GB" w:eastAsia="en-GB"/>
        </w:rPr>
        <w:t>(b</w:t>
      </w:r>
      <w:r w:rsidR="0002628B" w:rsidRPr="00093690">
        <w:rPr>
          <w:sz w:val="20"/>
          <w:szCs w:val="20"/>
          <w:vertAlign w:val="subscript"/>
          <w:lang w:val="en-GB" w:eastAsia="en-GB"/>
        </w:rPr>
        <w:t>3</w:t>
      </w:r>
      <w:r w:rsidR="0002628B" w:rsidRPr="00093690">
        <w:rPr>
          <w:sz w:val="20"/>
          <w:szCs w:val="20"/>
          <w:lang w:val="en-GB" w:eastAsia="en-GB"/>
        </w:rPr>
        <w:t>)</w:t>
      </w:r>
      <w:r w:rsidRPr="00B80F00">
        <w:rPr>
          <w:sz w:val="20"/>
          <w:szCs w:val="20"/>
          <w:lang w:val="en-GB" w:eastAsia="en-GB"/>
        </w:rPr>
        <w:t>.</w:t>
      </w:r>
      <w:r w:rsidR="0002628B">
        <w:rPr>
          <w:sz w:val="20"/>
          <w:szCs w:val="20"/>
          <w:lang w:val="en-GB" w:eastAsia="en-GB"/>
        </w:rPr>
        <w:t xml:space="preserve"> </w:t>
      </w:r>
      <w:r w:rsidR="0002628B" w:rsidRPr="0002628B">
        <w:rPr>
          <w:sz w:val="20"/>
          <w:szCs w:val="20"/>
          <w:lang w:val="en-GB" w:eastAsia="en-GB"/>
        </w:rPr>
        <w:t>The less the puree broccoli ratio, then the coarse fiber content gets smaller. This is because broccoli is a high fiber vegetable source, at 100 grams of raw broccoli there is 2.60 grams of dietary fiber.</w:t>
      </w:r>
      <w:r w:rsidR="00DF000E" w:rsidRPr="00093690">
        <w:rPr>
          <w:sz w:val="20"/>
          <w:szCs w:val="20"/>
          <w:lang w:val="en-GB" w:eastAsia="en-GB"/>
        </w:rPr>
        <w:t xml:space="preserve"> </w:t>
      </w:r>
      <w:r w:rsidR="00160350">
        <w:rPr>
          <w:sz w:val="20"/>
          <w:szCs w:val="20"/>
          <w:lang w:val="en-GB" w:eastAsia="en-GB"/>
        </w:rPr>
        <w:t xml:space="preserve"> </w:t>
      </w:r>
    </w:p>
    <w:p w:rsidR="00DF000E" w:rsidRPr="00093690" w:rsidRDefault="00DE7727" w:rsidP="005E2C00">
      <w:pPr>
        <w:spacing w:after="0" w:line="240" w:lineRule="auto"/>
        <w:ind w:firstLine="567"/>
        <w:jc w:val="both"/>
        <w:rPr>
          <w:sz w:val="20"/>
          <w:szCs w:val="20"/>
          <w:lang w:val="en-GB" w:eastAsia="en-GB"/>
        </w:rPr>
      </w:pPr>
      <w:r w:rsidRPr="00DE7727">
        <w:rPr>
          <w:sz w:val="20"/>
          <w:szCs w:val="20"/>
          <w:lang w:val="en-GB" w:eastAsia="en-GB"/>
        </w:rPr>
        <w:t xml:space="preserve">Based on Table 12 it is known that the type of stabilizer 0.75% CMC produces higher crude fiber content compared with other types of stabilizers in the ratio of broccoli puree with puree cucumber 1: 1 and 2: 1. While the ratio of broccoli puree with puree cucumber 1: </w:t>
      </w:r>
      <w:proofErr w:type="gramStart"/>
      <w:r w:rsidRPr="00DE7727">
        <w:rPr>
          <w:sz w:val="20"/>
          <w:szCs w:val="20"/>
          <w:lang w:val="en-GB" w:eastAsia="en-GB"/>
        </w:rPr>
        <w:t>2  has</w:t>
      </w:r>
      <w:proofErr w:type="gramEnd"/>
      <w:r w:rsidRPr="00DE7727">
        <w:rPr>
          <w:sz w:val="20"/>
          <w:szCs w:val="20"/>
          <w:lang w:val="en-GB" w:eastAsia="en-GB"/>
        </w:rPr>
        <w:t xml:space="preserve"> high fiber content with 0.3% gum arabic stabilizer.</w:t>
      </w:r>
      <w:r w:rsidR="00DF000E" w:rsidRPr="00093690">
        <w:rPr>
          <w:sz w:val="20"/>
          <w:szCs w:val="20"/>
          <w:lang w:val="en-GB" w:eastAsia="en-GB"/>
        </w:rPr>
        <w:t xml:space="preserve"> </w:t>
      </w:r>
    </w:p>
    <w:p w:rsidR="00DF000E" w:rsidRPr="00093690" w:rsidRDefault="00DE7727" w:rsidP="005E2C00">
      <w:pPr>
        <w:spacing w:after="0" w:line="240" w:lineRule="auto"/>
        <w:ind w:firstLine="567"/>
        <w:jc w:val="both"/>
        <w:rPr>
          <w:sz w:val="20"/>
          <w:szCs w:val="20"/>
        </w:rPr>
      </w:pPr>
      <w:r w:rsidRPr="00DE7727">
        <w:rPr>
          <w:sz w:val="20"/>
          <w:szCs w:val="20"/>
          <w:lang w:val="en-GB" w:eastAsia="en-GB"/>
        </w:rPr>
        <w:t>In the manufacture of vegetable sorbet using broccoli puree and cucumber puree which treatment is not done filtering so the fibers in the vegetables are not lost. In addition, the type of stabilizer and interaction both affect the level of crude fiber of vegetable sorbet</w:t>
      </w:r>
      <w:r w:rsidR="00DF000E" w:rsidRPr="00093690">
        <w:rPr>
          <w:sz w:val="20"/>
          <w:szCs w:val="20"/>
          <w:lang w:val="en-GB" w:eastAsia="en-GB"/>
        </w:rPr>
        <w:t xml:space="preserve">. </w:t>
      </w:r>
      <w:r w:rsidR="00D47095" w:rsidRPr="00D47095">
        <w:rPr>
          <w:sz w:val="20"/>
          <w:szCs w:val="20"/>
          <w:lang w:val="en-GB" w:eastAsia="en-GB"/>
        </w:rPr>
        <w:t>This is because CMC is a cellulose derivative product. Adding cellulose to foods enables a large increase and fiber content without a major impact on taste. (Mulyana, 2016)</w:t>
      </w:r>
      <w:r w:rsidR="00DF000E" w:rsidRPr="00093690">
        <w:rPr>
          <w:sz w:val="20"/>
          <w:szCs w:val="20"/>
        </w:rPr>
        <w:t xml:space="preserve"> </w:t>
      </w:r>
    </w:p>
    <w:p w:rsidR="00BE49F2" w:rsidRDefault="00BE49F2" w:rsidP="00093690">
      <w:pPr>
        <w:pStyle w:val="Heading4"/>
        <w:spacing w:line="240" w:lineRule="auto"/>
        <w:jc w:val="both"/>
        <w:rPr>
          <w:rFonts w:ascii="Times New Roman" w:hAnsi="Times New Roman" w:cs="Times New Roman"/>
          <w:color w:val="auto"/>
          <w:sz w:val="20"/>
          <w:szCs w:val="20"/>
        </w:rPr>
      </w:pPr>
    </w:p>
    <w:p w:rsidR="00DF000E" w:rsidRPr="00BE49F2" w:rsidRDefault="00B05511" w:rsidP="00093690">
      <w:pPr>
        <w:pStyle w:val="Heading4"/>
        <w:spacing w:line="240" w:lineRule="auto"/>
        <w:jc w:val="both"/>
        <w:rPr>
          <w:rFonts w:ascii="Times New Roman" w:hAnsi="Times New Roman" w:cs="Times New Roman"/>
          <w:b/>
          <w:i w:val="0"/>
          <w:color w:val="auto"/>
          <w:sz w:val="20"/>
          <w:szCs w:val="20"/>
        </w:rPr>
      </w:pPr>
      <w:r w:rsidRPr="00B05511">
        <w:rPr>
          <w:rFonts w:ascii="Times New Roman" w:hAnsi="Times New Roman" w:cs="Times New Roman"/>
          <w:b/>
          <w:i w:val="0"/>
          <w:color w:val="auto"/>
          <w:sz w:val="20"/>
          <w:szCs w:val="20"/>
        </w:rPr>
        <w:t>Total sugar content</w:t>
      </w:r>
    </w:p>
    <w:p w:rsidR="00DF000E" w:rsidRDefault="009C6E1C" w:rsidP="005E2C00">
      <w:pPr>
        <w:spacing w:after="0" w:line="240" w:lineRule="auto"/>
        <w:ind w:firstLine="567"/>
        <w:jc w:val="both"/>
        <w:rPr>
          <w:sz w:val="20"/>
          <w:szCs w:val="20"/>
        </w:rPr>
      </w:pPr>
      <w:r w:rsidRPr="009C6E1C">
        <w:rPr>
          <w:sz w:val="20"/>
          <w:szCs w:val="20"/>
          <w:lang w:val="id-ID"/>
        </w:rPr>
        <w:t>Based on ANAVA cal</w:t>
      </w:r>
      <w:r>
        <w:rPr>
          <w:sz w:val="20"/>
          <w:szCs w:val="20"/>
          <w:lang w:val="id-ID"/>
        </w:rPr>
        <w:t>culation data (Appendix 9) showed</w:t>
      </w:r>
      <w:r w:rsidRPr="009C6E1C">
        <w:rPr>
          <w:sz w:val="20"/>
          <w:szCs w:val="20"/>
          <w:lang w:val="id-ID"/>
        </w:rPr>
        <w:t xml:space="preserve"> that the comparison of broccoli puree with cucumber puree, type of stabilizer, and interaction between the ratio of broccoli puree with cucumber puree and type of stabilizer did not significantly affect the total sugar content of vegetable sorbet</w:t>
      </w:r>
      <w:r w:rsidR="00DF000E" w:rsidRPr="00093690">
        <w:rPr>
          <w:sz w:val="20"/>
          <w:szCs w:val="20"/>
        </w:rPr>
        <w:t xml:space="preserve">. </w:t>
      </w:r>
      <w:r w:rsidRPr="009C6E1C">
        <w:rPr>
          <w:sz w:val="20"/>
          <w:szCs w:val="20"/>
        </w:rPr>
        <w:t>The average total sugar content of vegetable sorbet was 18.93% to 20.40%.</w:t>
      </w:r>
      <w:r w:rsidR="00DF000E" w:rsidRPr="00093690">
        <w:rPr>
          <w:sz w:val="20"/>
          <w:szCs w:val="20"/>
        </w:rPr>
        <w:t xml:space="preserve"> </w:t>
      </w:r>
      <w:r w:rsidRPr="009C6E1C">
        <w:rPr>
          <w:sz w:val="20"/>
          <w:szCs w:val="20"/>
        </w:rPr>
        <w:t>The total sugar content is influenced by the amount of sugar or honey added to the product. In the manufacture of vegetable sorbet, honey is used constantly for each treatment so that the total sugar content of the vegetable sorbet is not affected by both factors and interactions</w:t>
      </w:r>
      <w:r w:rsidR="00DF000E" w:rsidRPr="00093690">
        <w:rPr>
          <w:sz w:val="20"/>
          <w:szCs w:val="20"/>
        </w:rPr>
        <w:t>.</w:t>
      </w:r>
    </w:p>
    <w:p w:rsidR="00205B19" w:rsidRPr="00093690" w:rsidRDefault="00205B19" w:rsidP="005E2C00">
      <w:pPr>
        <w:spacing w:after="0" w:line="240" w:lineRule="auto"/>
        <w:ind w:firstLine="567"/>
        <w:jc w:val="both"/>
        <w:rPr>
          <w:sz w:val="20"/>
          <w:szCs w:val="20"/>
        </w:rPr>
      </w:pPr>
    </w:p>
    <w:p w:rsidR="00DF000E" w:rsidRPr="00BE49F2" w:rsidRDefault="00B04A38" w:rsidP="00093690">
      <w:pPr>
        <w:pStyle w:val="Heading3"/>
        <w:spacing w:before="0" w:line="240" w:lineRule="auto"/>
        <w:jc w:val="both"/>
        <w:rPr>
          <w:rFonts w:ascii="Times New Roman" w:hAnsi="Times New Roman" w:cs="Times New Roman"/>
          <w:b/>
          <w:color w:val="auto"/>
          <w:sz w:val="20"/>
          <w:szCs w:val="20"/>
        </w:rPr>
      </w:pPr>
      <w:r w:rsidRPr="00B04A38">
        <w:rPr>
          <w:rFonts w:ascii="Times New Roman" w:hAnsi="Times New Roman" w:cs="Times New Roman"/>
          <w:b/>
          <w:color w:val="auto"/>
          <w:sz w:val="20"/>
          <w:szCs w:val="20"/>
        </w:rPr>
        <w:t>Physical Response</w:t>
      </w:r>
    </w:p>
    <w:p w:rsidR="00DF000E" w:rsidRPr="00BE49F2" w:rsidRDefault="00BE49F2" w:rsidP="00093690">
      <w:pPr>
        <w:pStyle w:val="Heading4"/>
        <w:spacing w:line="240" w:lineRule="auto"/>
        <w:jc w:val="both"/>
        <w:rPr>
          <w:rFonts w:ascii="Times New Roman" w:hAnsi="Times New Roman" w:cs="Times New Roman"/>
          <w:b/>
          <w:i w:val="0"/>
          <w:color w:val="auto"/>
          <w:sz w:val="20"/>
          <w:szCs w:val="20"/>
        </w:rPr>
      </w:pPr>
      <w:r>
        <w:rPr>
          <w:rFonts w:ascii="Times New Roman" w:hAnsi="Times New Roman" w:cs="Times New Roman"/>
          <w:b/>
          <w:i w:val="0"/>
          <w:color w:val="auto"/>
          <w:sz w:val="20"/>
          <w:szCs w:val="20"/>
        </w:rPr>
        <w:t xml:space="preserve">% </w:t>
      </w:r>
      <w:r w:rsidR="00DF000E" w:rsidRPr="00BE49F2">
        <w:rPr>
          <w:rFonts w:ascii="Times New Roman" w:hAnsi="Times New Roman" w:cs="Times New Roman"/>
          <w:b/>
          <w:i w:val="0"/>
          <w:color w:val="auto"/>
          <w:sz w:val="20"/>
          <w:szCs w:val="20"/>
        </w:rPr>
        <w:t>Overrun</w:t>
      </w:r>
    </w:p>
    <w:p w:rsidR="00266EC6" w:rsidRPr="00093690" w:rsidRDefault="00B04A38" w:rsidP="00B04A38">
      <w:pPr>
        <w:spacing w:after="0" w:line="240" w:lineRule="auto"/>
        <w:ind w:firstLine="567"/>
        <w:jc w:val="both"/>
        <w:rPr>
          <w:sz w:val="20"/>
          <w:szCs w:val="20"/>
        </w:rPr>
      </w:pPr>
      <w:r w:rsidRPr="00B04A38">
        <w:rPr>
          <w:sz w:val="20"/>
          <w:szCs w:val="20"/>
        </w:rPr>
        <w:t>The data of ANAVA calculation result (appendix 10) shows that the comparison of broccoli puree with cucumber puree, type of stabilizer, and interaction between the comparison of broccoli puree with cucumber puree and type of stabilizer have a significant effect on vegetable sorbet overrun.</w:t>
      </w:r>
      <w:r w:rsidR="00DF000E" w:rsidRPr="00093690">
        <w:rPr>
          <w:sz w:val="20"/>
          <w:szCs w:val="20"/>
        </w:rPr>
        <w:t xml:space="preserve"> </w:t>
      </w:r>
      <w:r>
        <w:rPr>
          <w:sz w:val="20"/>
          <w:szCs w:val="20"/>
        </w:rPr>
        <w:t>T</w:t>
      </w:r>
      <w:r w:rsidRPr="00B04A38">
        <w:rPr>
          <w:sz w:val="20"/>
          <w:szCs w:val="20"/>
          <w:lang w:val="id-ID"/>
        </w:rPr>
        <w:t xml:space="preserve">he interaction effect of the comparison of broccoli puree with cucumber puree and type of stabilizer to % overrun vegetable </w:t>
      </w:r>
      <w:proofErr w:type="gramStart"/>
      <w:r w:rsidRPr="00B04A38">
        <w:rPr>
          <w:sz w:val="20"/>
          <w:szCs w:val="20"/>
          <w:lang w:val="id-ID"/>
        </w:rPr>
        <w:t>sorbet  can</w:t>
      </w:r>
      <w:proofErr w:type="gramEnd"/>
      <w:r w:rsidRPr="00B04A38">
        <w:rPr>
          <w:sz w:val="20"/>
          <w:szCs w:val="20"/>
          <w:lang w:val="id-ID"/>
        </w:rPr>
        <w:t xml:space="preserve"> be seen in table 13</w:t>
      </w:r>
      <w:r w:rsidR="00DF000E" w:rsidRPr="00093690">
        <w:rPr>
          <w:sz w:val="20"/>
          <w:szCs w:val="20"/>
        </w:rPr>
        <w:t>.</w:t>
      </w:r>
    </w:p>
    <w:p w:rsidR="00DF000E" w:rsidRPr="00BE49F2" w:rsidRDefault="00DF000E" w:rsidP="00BE49F2">
      <w:pPr>
        <w:pStyle w:val="Caption"/>
        <w:jc w:val="both"/>
        <w:rPr>
          <w:sz w:val="18"/>
        </w:rPr>
      </w:pPr>
      <w:bookmarkStart w:id="46" w:name="_Toc503854294"/>
      <w:r w:rsidRPr="00BE49F2">
        <w:rPr>
          <w:sz w:val="18"/>
        </w:rPr>
        <w:lastRenderedPageBreak/>
        <w:t>Tabl</w:t>
      </w:r>
      <w:r w:rsidR="00C30160">
        <w:rPr>
          <w:sz w:val="18"/>
        </w:rPr>
        <w:t>e</w:t>
      </w:r>
      <w:r w:rsidRPr="00BE49F2">
        <w:rPr>
          <w:sz w:val="18"/>
        </w:rPr>
        <w:t xml:space="preserve"> </w:t>
      </w:r>
      <w:r w:rsidRPr="00BE49F2">
        <w:rPr>
          <w:sz w:val="18"/>
        </w:rPr>
        <w:fldChar w:fldCharType="begin"/>
      </w:r>
      <w:r w:rsidRPr="00BE49F2">
        <w:rPr>
          <w:sz w:val="18"/>
        </w:rPr>
        <w:instrText xml:space="preserve"> SEQ Tabel \* ARABIC </w:instrText>
      </w:r>
      <w:r w:rsidRPr="00BE49F2">
        <w:rPr>
          <w:sz w:val="18"/>
        </w:rPr>
        <w:fldChar w:fldCharType="separate"/>
      </w:r>
      <w:r w:rsidRPr="00BE49F2">
        <w:rPr>
          <w:noProof/>
          <w:sz w:val="18"/>
        </w:rPr>
        <w:t>13</w:t>
      </w:r>
      <w:r w:rsidRPr="00BE49F2">
        <w:rPr>
          <w:sz w:val="18"/>
        </w:rPr>
        <w:fldChar w:fldCharType="end"/>
      </w:r>
      <w:r w:rsidRPr="00BE49F2">
        <w:rPr>
          <w:sz w:val="18"/>
        </w:rPr>
        <w:t xml:space="preserve">. </w:t>
      </w:r>
      <w:r w:rsidR="00C30160" w:rsidRPr="00257693">
        <w:rPr>
          <w:sz w:val="18"/>
        </w:rPr>
        <w:t xml:space="preserve">The Effect of Interaction the Comparison of Broccoli </w:t>
      </w:r>
      <w:r w:rsidR="00C30160">
        <w:rPr>
          <w:sz w:val="18"/>
        </w:rPr>
        <w:t>P</w:t>
      </w:r>
      <w:r w:rsidR="00C30160" w:rsidRPr="00257693">
        <w:rPr>
          <w:sz w:val="18"/>
        </w:rPr>
        <w:t xml:space="preserve">uree with Cucumber </w:t>
      </w:r>
      <w:r w:rsidR="00C30160">
        <w:rPr>
          <w:sz w:val="18"/>
        </w:rPr>
        <w:t>P</w:t>
      </w:r>
      <w:r w:rsidR="00C30160" w:rsidRPr="00257693">
        <w:rPr>
          <w:sz w:val="18"/>
        </w:rPr>
        <w:t xml:space="preserve">uree and Type of Stabilizer to </w:t>
      </w:r>
      <w:r w:rsidRPr="00BE49F2">
        <w:rPr>
          <w:sz w:val="18"/>
        </w:rPr>
        <w:t>% Overrun</w:t>
      </w:r>
      <w:r w:rsidR="00B74240">
        <w:rPr>
          <w:sz w:val="18"/>
        </w:rPr>
        <w:t xml:space="preserve"> </w:t>
      </w:r>
      <w:r w:rsidR="00B74240" w:rsidRPr="00257693">
        <w:rPr>
          <w:sz w:val="18"/>
        </w:rPr>
        <w:t>of Vegetable Sorbet</w:t>
      </w:r>
      <w:bookmarkEnd w:id="46"/>
    </w:p>
    <w:tbl>
      <w:tblPr>
        <w:tblW w:w="4820" w:type="dxa"/>
        <w:tblInd w:w="-147" w:type="dxa"/>
        <w:tblLook w:val="04A0" w:firstRow="1" w:lastRow="0" w:firstColumn="1" w:lastColumn="0" w:noHBand="0" w:noVBand="1"/>
      </w:tblPr>
      <w:tblGrid>
        <w:gridCol w:w="1418"/>
        <w:gridCol w:w="1134"/>
        <w:gridCol w:w="1134"/>
        <w:gridCol w:w="1134"/>
      </w:tblGrid>
      <w:tr w:rsidR="00093690" w:rsidRPr="00093690" w:rsidTr="00D414EB">
        <w:trPr>
          <w:trHeight w:val="113"/>
        </w:trPr>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F000E" w:rsidRPr="00BE49F2" w:rsidRDefault="00253948" w:rsidP="00BE49F2">
            <w:pPr>
              <w:spacing w:after="0" w:line="240" w:lineRule="auto"/>
              <w:jc w:val="center"/>
              <w:rPr>
                <w:sz w:val="20"/>
                <w:szCs w:val="20"/>
              </w:rPr>
            </w:pPr>
            <w:r>
              <w:rPr>
                <w:sz w:val="20"/>
                <w:szCs w:val="20"/>
              </w:rPr>
              <w:t>The Comparison of Broccoli Puree w</w:t>
            </w:r>
            <w:r w:rsidRPr="00257693">
              <w:rPr>
                <w:sz w:val="20"/>
                <w:szCs w:val="20"/>
              </w:rPr>
              <w:t xml:space="preserve">ith Cucumber </w:t>
            </w:r>
            <w:r>
              <w:rPr>
                <w:sz w:val="20"/>
                <w:szCs w:val="20"/>
              </w:rPr>
              <w:t>P</w:t>
            </w:r>
            <w:r w:rsidRPr="00257693">
              <w:rPr>
                <w:sz w:val="20"/>
                <w:szCs w:val="20"/>
              </w:rPr>
              <w:t>uree</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F000E" w:rsidRPr="00BE49F2" w:rsidRDefault="00253948" w:rsidP="00BE49F2">
            <w:pPr>
              <w:spacing w:after="0" w:line="240" w:lineRule="auto"/>
              <w:jc w:val="center"/>
              <w:rPr>
                <w:sz w:val="20"/>
                <w:szCs w:val="20"/>
              </w:rPr>
            </w:pPr>
            <w:r w:rsidRPr="00257693">
              <w:rPr>
                <w:sz w:val="18"/>
              </w:rPr>
              <w:t>Type of Stabilizer</w:t>
            </w:r>
          </w:p>
        </w:tc>
      </w:tr>
      <w:tr w:rsidR="00093690" w:rsidRPr="00093690" w:rsidTr="00D414EB">
        <w:trPr>
          <w:trHeight w:val="113"/>
        </w:trPr>
        <w:tc>
          <w:tcPr>
            <w:tcW w:w="1418" w:type="dxa"/>
            <w:vMerge/>
            <w:tcBorders>
              <w:top w:val="single" w:sz="4" w:space="0" w:color="auto"/>
              <w:left w:val="single" w:sz="4" w:space="0" w:color="auto"/>
              <w:bottom w:val="single" w:sz="4" w:space="0" w:color="000000"/>
              <w:right w:val="single" w:sz="4" w:space="0" w:color="000000"/>
            </w:tcBorders>
            <w:vAlign w:val="center"/>
            <w:hideMark/>
          </w:tcPr>
          <w:p w:rsidR="00DF000E" w:rsidRPr="00BE49F2" w:rsidRDefault="00DF000E" w:rsidP="00BE49F2">
            <w:pPr>
              <w:spacing w:after="0" w:line="240" w:lineRule="auto"/>
              <w:jc w:val="center"/>
              <w:rPr>
                <w:rFonts w:eastAsia="Times New Roman"/>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b</w:t>
            </w:r>
            <w:r w:rsidRPr="00BE49F2">
              <w:rPr>
                <w:rFonts w:eastAsia="Times New Roman"/>
                <w:bCs/>
                <w:sz w:val="20"/>
                <w:szCs w:val="20"/>
                <w:vertAlign w:val="subscript"/>
              </w:rPr>
              <w:t>1</w:t>
            </w:r>
          </w:p>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(CMC 0</w:t>
            </w:r>
            <w:proofErr w:type="gramStart"/>
            <w:r w:rsidRPr="00BE49F2">
              <w:rPr>
                <w:rFonts w:eastAsia="Times New Roman"/>
                <w:bCs/>
                <w:sz w:val="20"/>
                <w:szCs w:val="20"/>
              </w:rPr>
              <w:t>,75</w:t>
            </w:r>
            <w:proofErr w:type="gramEnd"/>
            <w:r w:rsidRPr="00BE49F2">
              <w:rPr>
                <w:rFonts w:eastAsia="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b</w:t>
            </w:r>
            <w:r w:rsidRPr="00BE49F2">
              <w:rPr>
                <w:rFonts w:eastAsia="Times New Roman"/>
                <w:bCs/>
                <w:sz w:val="20"/>
                <w:szCs w:val="20"/>
                <w:vertAlign w:val="subscript"/>
              </w:rPr>
              <w:t>2</w:t>
            </w:r>
          </w:p>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(Gelatin 0</w:t>
            </w:r>
            <w:proofErr w:type="gramStart"/>
            <w:r w:rsidRPr="00BE49F2">
              <w:rPr>
                <w:rFonts w:eastAsia="Times New Roman"/>
                <w:bCs/>
                <w:sz w:val="20"/>
                <w:szCs w:val="20"/>
              </w:rPr>
              <w:t>,6</w:t>
            </w:r>
            <w:proofErr w:type="gramEnd"/>
            <w:r w:rsidRPr="00BE49F2">
              <w:rPr>
                <w:rFonts w:eastAsia="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b</w:t>
            </w:r>
            <w:r w:rsidRPr="00BE49F2">
              <w:rPr>
                <w:rFonts w:eastAsia="Times New Roman"/>
                <w:bCs/>
                <w:sz w:val="20"/>
                <w:szCs w:val="20"/>
                <w:vertAlign w:val="subscript"/>
              </w:rPr>
              <w:t>3</w:t>
            </w:r>
          </w:p>
          <w:p w:rsidR="00DF000E" w:rsidRPr="00BE49F2" w:rsidRDefault="00DF000E" w:rsidP="00BE49F2">
            <w:pPr>
              <w:spacing w:after="0" w:line="240" w:lineRule="auto"/>
              <w:jc w:val="center"/>
              <w:rPr>
                <w:rFonts w:eastAsia="Times New Roman"/>
                <w:bCs/>
                <w:sz w:val="20"/>
                <w:szCs w:val="20"/>
              </w:rPr>
            </w:pPr>
            <w:r w:rsidRPr="00BE49F2">
              <w:rPr>
                <w:rFonts w:eastAsia="Times New Roman"/>
                <w:bCs/>
                <w:sz w:val="20"/>
                <w:szCs w:val="20"/>
              </w:rPr>
              <w:t>(Gum arab</w:t>
            </w:r>
            <w:r w:rsidR="006A5407">
              <w:rPr>
                <w:rFonts w:eastAsia="Times New Roman"/>
                <w:bCs/>
                <w:sz w:val="20"/>
                <w:szCs w:val="20"/>
              </w:rPr>
              <w:t>ic</w:t>
            </w:r>
            <w:r w:rsidRPr="00BE49F2">
              <w:rPr>
                <w:rFonts w:eastAsia="Times New Roman"/>
                <w:bCs/>
                <w:sz w:val="20"/>
                <w:szCs w:val="20"/>
              </w:rPr>
              <w:t xml:space="preserve"> 0</w:t>
            </w:r>
            <w:proofErr w:type="gramStart"/>
            <w:r w:rsidRPr="00BE49F2">
              <w:rPr>
                <w:rFonts w:eastAsia="Times New Roman"/>
                <w:bCs/>
                <w:sz w:val="20"/>
                <w:szCs w:val="20"/>
              </w:rPr>
              <w:t>,3</w:t>
            </w:r>
            <w:proofErr w:type="gramEnd"/>
            <w:r w:rsidRPr="00BE49F2">
              <w:rPr>
                <w:rFonts w:eastAsia="Times New Roman"/>
                <w:bCs/>
                <w:sz w:val="20"/>
                <w:szCs w:val="20"/>
              </w:rPr>
              <w:t>%)</w:t>
            </w:r>
          </w:p>
        </w:tc>
      </w:tr>
      <w:tr w:rsidR="00093690" w:rsidRPr="00093690" w:rsidTr="00D414EB">
        <w:trPr>
          <w:trHeight w:val="113"/>
        </w:trPr>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F000E" w:rsidRPr="00BE49F2" w:rsidRDefault="00DF000E" w:rsidP="00BE49F2">
            <w:pPr>
              <w:spacing w:after="0" w:line="240" w:lineRule="auto"/>
              <w:jc w:val="center"/>
              <w:rPr>
                <w:rFonts w:eastAsia="Times New Roman"/>
                <w:sz w:val="20"/>
                <w:szCs w:val="20"/>
                <w:lang w:eastAsia="id-ID"/>
              </w:rPr>
            </w:pPr>
            <w:r w:rsidRPr="00BE49F2">
              <w:rPr>
                <w:rFonts w:eastAsia="Times New Roman"/>
                <w:sz w:val="20"/>
                <w:szCs w:val="20"/>
                <w:lang w:val="id-ID" w:eastAsia="id-ID"/>
              </w:rPr>
              <w:t>a</w:t>
            </w:r>
            <w:r w:rsidRPr="00BE49F2">
              <w:rPr>
                <w:rFonts w:eastAsia="Times New Roman"/>
                <w:sz w:val="20"/>
                <w:szCs w:val="20"/>
                <w:vertAlign w:val="subscript"/>
                <w:lang w:val="id-ID" w:eastAsia="id-ID"/>
              </w:rPr>
              <w:t>1</w:t>
            </w:r>
            <w:r w:rsidRPr="00BE49F2">
              <w:rPr>
                <w:rFonts w:eastAsia="Times New Roman"/>
                <w:sz w:val="20"/>
                <w:szCs w:val="20"/>
                <w:lang w:val="id-ID" w:eastAsia="id-ID"/>
              </w:rPr>
              <w:t xml:space="preserve"> (</w:t>
            </w:r>
            <w:r w:rsidRPr="00BE49F2">
              <w:rPr>
                <w:rFonts w:eastAsia="Times New Roman"/>
                <w:sz w:val="20"/>
                <w:szCs w:val="20"/>
                <w:lang w:eastAsia="id-ID"/>
              </w:rPr>
              <w:t>1 :1)</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val="id-ID" w:eastAsia="id-ID"/>
              </w:rPr>
            </w:pPr>
            <w:r w:rsidRPr="00BE49F2">
              <w:rPr>
                <w:rFonts w:eastAsia="Times New Roman"/>
                <w:sz w:val="20"/>
                <w:szCs w:val="20"/>
                <w:lang w:eastAsia="id-ID"/>
              </w:rPr>
              <w:t>36,11        A</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35,20       A</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46,56      A</w:t>
            </w:r>
          </w:p>
        </w:tc>
      </w:tr>
      <w:tr w:rsidR="00093690" w:rsidRPr="00093690" w:rsidTr="00D414EB">
        <w:trPr>
          <w:trHeight w:val="113"/>
        </w:trPr>
        <w:tc>
          <w:tcPr>
            <w:tcW w:w="1418" w:type="dxa"/>
            <w:vMerge/>
            <w:tcBorders>
              <w:top w:val="single" w:sz="4" w:space="0" w:color="auto"/>
              <w:left w:val="single" w:sz="4" w:space="0" w:color="auto"/>
              <w:bottom w:val="single" w:sz="4" w:space="0" w:color="auto"/>
              <w:right w:val="single" w:sz="4" w:space="0" w:color="000000"/>
            </w:tcBorders>
            <w:vAlign w:val="center"/>
            <w:hideMark/>
          </w:tcPr>
          <w:p w:rsidR="00DF000E" w:rsidRPr="00BE49F2" w:rsidRDefault="00DF000E" w:rsidP="00BE49F2">
            <w:pPr>
              <w:spacing w:after="0" w:line="240" w:lineRule="auto"/>
              <w:jc w:val="center"/>
              <w:rPr>
                <w:rFonts w:eastAsia="Times New Roman"/>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r>
      <w:tr w:rsidR="00093690" w:rsidRPr="00093690" w:rsidTr="00D414EB">
        <w:trPr>
          <w:trHeight w:val="113"/>
        </w:trPr>
        <w:tc>
          <w:tcPr>
            <w:tcW w:w="1418" w:type="dxa"/>
            <w:vMerge w:val="restart"/>
            <w:tcBorders>
              <w:top w:val="single" w:sz="4" w:space="0" w:color="auto"/>
              <w:left w:val="single" w:sz="4" w:space="0" w:color="auto"/>
              <w:right w:val="single" w:sz="4" w:space="0" w:color="000000"/>
            </w:tcBorders>
            <w:vAlign w:val="center"/>
            <w:hideMark/>
          </w:tcPr>
          <w:p w:rsidR="00DF000E" w:rsidRPr="00BE49F2" w:rsidRDefault="00DF000E" w:rsidP="00BE49F2">
            <w:pPr>
              <w:spacing w:after="0" w:line="240" w:lineRule="auto"/>
              <w:jc w:val="center"/>
              <w:rPr>
                <w:rFonts w:eastAsia="Times New Roman"/>
                <w:sz w:val="20"/>
                <w:szCs w:val="20"/>
                <w:lang w:val="id-ID" w:eastAsia="id-ID"/>
              </w:rPr>
            </w:pPr>
            <w:r w:rsidRPr="00BE49F2">
              <w:rPr>
                <w:rFonts w:eastAsia="Times New Roman"/>
                <w:sz w:val="20"/>
                <w:szCs w:val="20"/>
                <w:lang w:val="id-ID" w:eastAsia="id-ID"/>
              </w:rPr>
              <w:t>a</w:t>
            </w:r>
            <w:r w:rsidRPr="00BE49F2">
              <w:rPr>
                <w:rFonts w:eastAsia="Times New Roman"/>
                <w:sz w:val="20"/>
                <w:szCs w:val="20"/>
                <w:vertAlign w:val="subscript"/>
                <w:lang w:val="id-ID" w:eastAsia="id-ID"/>
              </w:rPr>
              <w:t>2</w:t>
            </w:r>
            <w:r w:rsidRPr="00BE49F2">
              <w:rPr>
                <w:rFonts w:eastAsia="Times New Roman"/>
                <w:sz w:val="20"/>
                <w:szCs w:val="20"/>
                <w:lang w:val="id-ID" w:eastAsia="id-ID"/>
              </w:rPr>
              <w:t xml:space="preserve"> (1</w:t>
            </w:r>
            <w:r w:rsidRPr="00BE49F2">
              <w:rPr>
                <w:rFonts w:eastAsia="Times New Roman"/>
                <w:sz w:val="20"/>
                <w:szCs w:val="20"/>
                <w:lang w:eastAsia="id-ID"/>
              </w:rPr>
              <w:t xml:space="preserve"> :2</w:t>
            </w:r>
            <w:r w:rsidRPr="00BE49F2">
              <w:rPr>
                <w:rFonts w:eastAsia="Times New Roman"/>
                <w:sz w:val="20"/>
                <w:szCs w:val="20"/>
                <w:lang w:val="id-ID" w:eastAsia="id-ID"/>
              </w:rPr>
              <w:t>)</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62,50        B</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55,13      B</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39,55      A</w:t>
            </w:r>
          </w:p>
        </w:tc>
      </w:tr>
      <w:tr w:rsidR="00093690" w:rsidRPr="00093690" w:rsidTr="00D414EB">
        <w:trPr>
          <w:trHeight w:val="113"/>
        </w:trPr>
        <w:tc>
          <w:tcPr>
            <w:tcW w:w="1418" w:type="dxa"/>
            <w:vMerge/>
            <w:tcBorders>
              <w:left w:val="single" w:sz="4" w:space="0" w:color="auto"/>
              <w:bottom w:val="single" w:sz="4" w:space="0" w:color="auto"/>
              <w:right w:val="single" w:sz="4" w:space="0" w:color="000000"/>
            </w:tcBorders>
            <w:shd w:val="clear" w:color="auto" w:fill="auto"/>
            <w:noWrap/>
            <w:vAlign w:val="center"/>
            <w:hideMark/>
          </w:tcPr>
          <w:p w:rsidR="00DF000E" w:rsidRPr="00BE49F2" w:rsidRDefault="00DF000E" w:rsidP="00BE49F2">
            <w:pPr>
              <w:spacing w:after="0" w:line="240" w:lineRule="auto"/>
              <w:jc w:val="center"/>
              <w:rPr>
                <w:rFonts w:eastAsia="Times New Roman"/>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val="id-ID" w:eastAsia="id-ID"/>
              </w:rPr>
            </w:pPr>
            <w:r w:rsidRPr="00BE49F2">
              <w:rPr>
                <w:rFonts w:eastAsia="Times New Roman"/>
                <w:sz w:val="20"/>
                <w:szCs w:val="2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r>
      <w:tr w:rsidR="00093690" w:rsidRPr="00093690" w:rsidTr="00D414EB">
        <w:trPr>
          <w:trHeight w:val="113"/>
        </w:trPr>
        <w:tc>
          <w:tcPr>
            <w:tcW w:w="1418" w:type="dxa"/>
            <w:vMerge w:val="restart"/>
            <w:tcBorders>
              <w:top w:val="single" w:sz="4" w:space="0" w:color="auto"/>
              <w:left w:val="single" w:sz="4" w:space="0" w:color="auto"/>
              <w:bottom w:val="single" w:sz="4" w:space="0" w:color="000000"/>
              <w:right w:val="single" w:sz="4" w:space="0" w:color="000000"/>
            </w:tcBorders>
            <w:vAlign w:val="center"/>
            <w:hideMark/>
          </w:tcPr>
          <w:p w:rsidR="00DF000E" w:rsidRPr="00BE49F2" w:rsidRDefault="00DF000E" w:rsidP="00BE49F2">
            <w:pPr>
              <w:spacing w:after="0" w:line="240" w:lineRule="auto"/>
              <w:jc w:val="center"/>
              <w:rPr>
                <w:rFonts w:eastAsia="Times New Roman"/>
                <w:sz w:val="20"/>
                <w:szCs w:val="20"/>
                <w:lang w:val="id-ID" w:eastAsia="id-ID"/>
              </w:rPr>
            </w:pPr>
            <w:r w:rsidRPr="00BE49F2">
              <w:rPr>
                <w:rFonts w:eastAsia="Times New Roman"/>
                <w:sz w:val="20"/>
                <w:szCs w:val="20"/>
                <w:lang w:val="id-ID" w:eastAsia="id-ID"/>
              </w:rPr>
              <w:t>a</w:t>
            </w:r>
            <w:r w:rsidRPr="00BE49F2">
              <w:rPr>
                <w:rFonts w:eastAsia="Times New Roman"/>
                <w:sz w:val="20"/>
                <w:szCs w:val="20"/>
                <w:vertAlign w:val="subscript"/>
                <w:lang w:val="id-ID" w:eastAsia="id-ID"/>
              </w:rPr>
              <w:t>3</w:t>
            </w:r>
            <w:r w:rsidRPr="00BE49F2">
              <w:rPr>
                <w:rFonts w:eastAsia="Times New Roman"/>
                <w:sz w:val="20"/>
                <w:szCs w:val="20"/>
                <w:lang w:val="id-ID" w:eastAsia="id-ID"/>
              </w:rPr>
              <w:t>(</w:t>
            </w:r>
            <w:r w:rsidRPr="00BE49F2">
              <w:rPr>
                <w:rFonts w:eastAsia="Times New Roman"/>
                <w:sz w:val="20"/>
                <w:szCs w:val="20"/>
                <w:lang w:eastAsia="id-ID"/>
              </w:rPr>
              <w:t>2 :1)</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60,69        B</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52,67       B</w:t>
            </w:r>
          </w:p>
        </w:tc>
        <w:tc>
          <w:tcPr>
            <w:tcW w:w="1134" w:type="dxa"/>
            <w:tcBorders>
              <w:top w:val="nil"/>
              <w:left w:val="nil"/>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45,11       A</w:t>
            </w:r>
          </w:p>
        </w:tc>
      </w:tr>
      <w:tr w:rsidR="00093690" w:rsidRPr="00093690" w:rsidTr="00D414EB">
        <w:trPr>
          <w:trHeight w:val="113"/>
        </w:trPr>
        <w:tc>
          <w:tcPr>
            <w:tcW w:w="1418" w:type="dxa"/>
            <w:vMerge/>
            <w:tcBorders>
              <w:top w:val="single" w:sz="4" w:space="0" w:color="auto"/>
              <w:left w:val="single" w:sz="4" w:space="0" w:color="auto"/>
              <w:bottom w:val="single" w:sz="4" w:space="0" w:color="000000"/>
              <w:right w:val="single" w:sz="4" w:space="0" w:color="000000"/>
            </w:tcBorders>
            <w:vAlign w:val="center"/>
            <w:hideMark/>
          </w:tcPr>
          <w:p w:rsidR="00DF000E" w:rsidRPr="00BE49F2" w:rsidRDefault="00DF000E" w:rsidP="00093690">
            <w:pPr>
              <w:spacing w:after="0" w:line="240" w:lineRule="auto"/>
              <w:jc w:val="both"/>
              <w:rPr>
                <w:rFonts w:eastAsia="Times New Roman"/>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b</w:t>
            </w:r>
          </w:p>
        </w:tc>
        <w:tc>
          <w:tcPr>
            <w:tcW w:w="1134" w:type="dxa"/>
            <w:tcBorders>
              <w:top w:val="nil"/>
              <w:left w:val="nil"/>
              <w:bottom w:val="single" w:sz="4" w:space="0" w:color="auto"/>
              <w:right w:val="single" w:sz="4" w:space="0" w:color="auto"/>
            </w:tcBorders>
            <w:shd w:val="clear" w:color="auto" w:fill="auto"/>
            <w:noWrap/>
            <w:vAlign w:val="bottom"/>
            <w:hideMark/>
          </w:tcPr>
          <w:p w:rsidR="00DF000E" w:rsidRPr="00BE49F2" w:rsidRDefault="00DF000E" w:rsidP="00093690">
            <w:pPr>
              <w:spacing w:after="0" w:line="240" w:lineRule="auto"/>
              <w:jc w:val="both"/>
              <w:rPr>
                <w:rFonts w:eastAsia="Times New Roman"/>
                <w:sz w:val="20"/>
                <w:szCs w:val="20"/>
                <w:lang w:eastAsia="id-ID"/>
              </w:rPr>
            </w:pPr>
            <w:r w:rsidRPr="00BE49F2">
              <w:rPr>
                <w:rFonts w:eastAsia="Times New Roman"/>
                <w:sz w:val="20"/>
                <w:szCs w:val="20"/>
                <w:lang w:eastAsia="id-ID"/>
              </w:rPr>
              <w:t>a</w:t>
            </w:r>
          </w:p>
        </w:tc>
      </w:tr>
    </w:tbl>
    <w:p w:rsidR="00DF000E" w:rsidRPr="00093690" w:rsidRDefault="0006248A" w:rsidP="00BE49F2">
      <w:pPr>
        <w:spacing w:after="0" w:line="240" w:lineRule="auto"/>
        <w:jc w:val="both"/>
        <w:rPr>
          <w:sz w:val="20"/>
          <w:szCs w:val="20"/>
        </w:rPr>
      </w:pPr>
      <w:r w:rsidRPr="00257693">
        <w:rPr>
          <w:sz w:val="20"/>
          <w:szCs w:val="20"/>
          <w:lang w:val="en-GB" w:eastAsia="en-GB"/>
        </w:rPr>
        <w:t xml:space="preserve">Description: Values marked with the same letters show no real difference at a rate of 5% according to Duncan Advanced Test. The uppercase notation is read vertically, </w:t>
      </w:r>
      <w:r>
        <w:rPr>
          <w:sz w:val="20"/>
          <w:szCs w:val="20"/>
          <w:lang w:val="en-GB" w:eastAsia="en-GB"/>
        </w:rPr>
        <w:t xml:space="preserve">the </w:t>
      </w:r>
      <w:r w:rsidRPr="0006248A">
        <w:rPr>
          <w:sz w:val="20"/>
          <w:szCs w:val="20"/>
          <w:lang w:val="en-GB" w:eastAsia="en-GB"/>
        </w:rPr>
        <w:t>lowercase notation is read horizontally</w:t>
      </w:r>
    </w:p>
    <w:p w:rsidR="005E2C00" w:rsidRDefault="005E2C00" w:rsidP="005E2C00">
      <w:pPr>
        <w:spacing w:after="0" w:line="240" w:lineRule="auto"/>
        <w:ind w:firstLine="540"/>
        <w:jc w:val="both"/>
        <w:rPr>
          <w:sz w:val="20"/>
          <w:szCs w:val="20"/>
          <w:lang w:val="en-GB" w:eastAsia="en-GB"/>
        </w:rPr>
      </w:pPr>
    </w:p>
    <w:p w:rsidR="00DF000E" w:rsidRPr="00093690" w:rsidRDefault="006A5407" w:rsidP="00331C49">
      <w:pPr>
        <w:spacing w:after="0" w:line="240" w:lineRule="auto"/>
        <w:ind w:firstLine="567"/>
        <w:jc w:val="both"/>
        <w:rPr>
          <w:sz w:val="20"/>
          <w:szCs w:val="20"/>
          <w:lang w:val="en-GB" w:eastAsia="en-GB"/>
        </w:rPr>
      </w:pPr>
      <w:r w:rsidRPr="006A5407">
        <w:rPr>
          <w:sz w:val="20"/>
          <w:szCs w:val="20"/>
          <w:lang w:val="en-GB" w:eastAsia="en-GB"/>
        </w:rPr>
        <w:t>Based on table 13 shows that vegetable sorbet with the ratio of broccoli puree with cucumber puree 1: 2</w:t>
      </w:r>
      <w:r w:rsidR="00DF000E" w:rsidRPr="00093690">
        <w:rPr>
          <w:sz w:val="20"/>
          <w:szCs w:val="20"/>
          <w:lang w:val="en-GB" w:eastAsia="en-GB"/>
        </w:rPr>
        <w:t xml:space="preserve"> (a</w:t>
      </w:r>
      <w:r w:rsidR="00DF000E" w:rsidRPr="00093690">
        <w:rPr>
          <w:sz w:val="20"/>
          <w:szCs w:val="20"/>
          <w:vertAlign w:val="subscript"/>
          <w:lang w:val="en-GB" w:eastAsia="en-GB"/>
        </w:rPr>
        <w:t>2</w:t>
      </w:r>
      <w:r w:rsidR="00DF000E" w:rsidRPr="00093690">
        <w:rPr>
          <w:sz w:val="20"/>
          <w:szCs w:val="20"/>
          <w:lang w:val="en-GB" w:eastAsia="en-GB"/>
        </w:rPr>
        <w:t xml:space="preserve">) </w:t>
      </w:r>
      <w:r w:rsidRPr="006A5407">
        <w:rPr>
          <w:sz w:val="20"/>
          <w:szCs w:val="20"/>
          <w:lang w:val="en-GB" w:eastAsia="en-GB"/>
        </w:rPr>
        <w:t>and type of stabilizer CMC 0.75% (</w:t>
      </w:r>
      <w:r w:rsidRPr="00093690">
        <w:rPr>
          <w:sz w:val="20"/>
          <w:szCs w:val="20"/>
          <w:lang w:val="en-GB" w:eastAsia="en-GB"/>
        </w:rPr>
        <w:t>b</w:t>
      </w:r>
      <w:r w:rsidRPr="00093690">
        <w:rPr>
          <w:sz w:val="20"/>
          <w:szCs w:val="20"/>
          <w:vertAlign w:val="subscript"/>
          <w:lang w:val="en-GB" w:eastAsia="en-GB"/>
        </w:rPr>
        <w:t>1</w:t>
      </w:r>
      <w:r w:rsidRPr="006A5407">
        <w:rPr>
          <w:sz w:val="20"/>
          <w:szCs w:val="20"/>
          <w:lang w:val="en-GB" w:eastAsia="en-GB"/>
        </w:rPr>
        <w:t>) had the highest% overrun compared to% vegetable overrun sorbet with broccoli puree ratio with cucumber puree 1: 1 (</w:t>
      </w:r>
      <w:r w:rsidRPr="00093690">
        <w:rPr>
          <w:sz w:val="20"/>
          <w:szCs w:val="20"/>
          <w:lang w:val="en-GB" w:eastAsia="en-GB"/>
        </w:rPr>
        <w:t>a</w:t>
      </w:r>
      <w:r w:rsidRPr="00093690">
        <w:rPr>
          <w:sz w:val="20"/>
          <w:szCs w:val="20"/>
          <w:vertAlign w:val="subscript"/>
          <w:lang w:val="en-GB" w:eastAsia="en-GB"/>
        </w:rPr>
        <w:t>1</w:t>
      </w:r>
      <w:r w:rsidRPr="006A5407">
        <w:rPr>
          <w:sz w:val="20"/>
          <w:szCs w:val="20"/>
          <w:lang w:val="en-GB" w:eastAsia="en-GB"/>
        </w:rPr>
        <w:t>) and 2: 1 (</w:t>
      </w:r>
      <w:r w:rsidR="00331C49" w:rsidRPr="00093690">
        <w:rPr>
          <w:sz w:val="20"/>
          <w:szCs w:val="20"/>
          <w:lang w:val="en-GB" w:eastAsia="en-GB"/>
        </w:rPr>
        <w:t>a</w:t>
      </w:r>
      <w:r w:rsidR="00331C49" w:rsidRPr="00093690">
        <w:rPr>
          <w:sz w:val="20"/>
          <w:szCs w:val="20"/>
          <w:vertAlign w:val="subscript"/>
          <w:lang w:val="en-GB" w:eastAsia="en-GB"/>
        </w:rPr>
        <w:t>3</w:t>
      </w:r>
      <w:r w:rsidRPr="006A5407">
        <w:rPr>
          <w:sz w:val="20"/>
          <w:szCs w:val="20"/>
          <w:lang w:val="en-GB" w:eastAsia="en-GB"/>
        </w:rPr>
        <w:t>) and gelatin stabilizers 0.6% (b2) and gum arab</w:t>
      </w:r>
      <w:r w:rsidR="00331C49">
        <w:rPr>
          <w:sz w:val="20"/>
          <w:szCs w:val="20"/>
          <w:lang w:val="en-GB" w:eastAsia="en-GB"/>
        </w:rPr>
        <w:t>ic</w:t>
      </w:r>
      <w:r w:rsidRPr="006A5407">
        <w:rPr>
          <w:sz w:val="20"/>
          <w:szCs w:val="20"/>
          <w:lang w:val="en-GB" w:eastAsia="en-GB"/>
        </w:rPr>
        <w:t xml:space="preserve"> 0.3% (</w:t>
      </w:r>
      <w:r w:rsidR="00331C49" w:rsidRPr="00093690">
        <w:rPr>
          <w:sz w:val="20"/>
          <w:szCs w:val="20"/>
          <w:lang w:val="en-GB" w:eastAsia="en-GB"/>
        </w:rPr>
        <w:t>b</w:t>
      </w:r>
      <w:r w:rsidR="00331C49" w:rsidRPr="00093690">
        <w:rPr>
          <w:sz w:val="20"/>
          <w:szCs w:val="20"/>
          <w:vertAlign w:val="subscript"/>
          <w:lang w:val="en-GB" w:eastAsia="en-GB"/>
        </w:rPr>
        <w:t>3</w:t>
      </w:r>
      <w:r w:rsidRPr="006A5407">
        <w:rPr>
          <w:sz w:val="20"/>
          <w:szCs w:val="20"/>
          <w:lang w:val="en-GB" w:eastAsia="en-GB"/>
        </w:rPr>
        <w:t>).</w:t>
      </w:r>
      <w:r w:rsidR="00DF000E" w:rsidRPr="00093690">
        <w:rPr>
          <w:sz w:val="20"/>
          <w:szCs w:val="20"/>
          <w:lang w:val="en-GB" w:eastAsia="en-GB"/>
        </w:rPr>
        <w:t xml:space="preserve"> </w:t>
      </w:r>
      <w:r w:rsidR="006D4991" w:rsidRPr="006D4991">
        <w:rPr>
          <w:sz w:val="20"/>
          <w:szCs w:val="20"/>
          <w:lang w:val="en-GB" w:eastAsia="en-GB"/>
        </w:rPr>
        <w:t>Vegetable sorbet with stabilizer CMC 0.75% has a higher % overrun on the comparison of broccoli puree with cucumber puree 1: 2 and 2: 1. While the comparison of broccoli puree with cucumber puree 1: 1 the highest % overrun value is found on the vegetable sorbet with the stabilizer type gum arabic 0.3%.</w:t>
      </w:r>
    </w:p>
    <w:p w:rsidR="00DF000E" w:rsidRPr="00093690" w:rsidRDefault="006D4991" w:rsidP="005E2C00">
      <w:pPr>
        <w:spacing w:after="0" w:line="240" w:lineRule="auto"/>
        <w:ind w:firstLine="567"/>
        <w:jc w:val="both"/>
        <w:rPr>
          <w:sz w:val="20"/>
          <w:szCs w:val="20"/>
          <w:lang w:val="en-GB" w:eastAsia="en-GB"/>
        </w:rPr>
      </w:pPr>
      <w:r w:rsidRPr="006D4991">
        <w:rPr>
          <w:sz w:val="20"/>
          <w:szCs w:val="20"/>
          <w:lang w:val="en-GB" w:eastAsia="en-GB"/>
        </w:rPr>
        <w:t>One of the factors affecting overrun is viscosity. According to Arbuckle (1981), if the dough density increases then the development power (overrun) will decrease further</w:t>
      </w:r>
      <w:r w:rsidR="00DF000E" w:rsidRPr="00093690">
        <w:rPr>
          <w:sz w:val="20"/>
          <w:szCs w:val="20"/>
          <w:lang w:val="en-GB" w:eastAsia="en-GB"/>
        </w:rPr>
        <w:t xml:space="preserve">. </w:t>
      </w:r>
      <w:r w:rsidRPr="006D4991">
        <w:rPr>
          <w:sz w:val="20"/>
          <w:szCs w:val="20"/>
          <w:lang w:val="en-GB" w:eastAsia="en-GB"/>
        </w:rPr>
        <w:t>Water bound in the molecular structure causes the dough to become thicker. The thicker the dough, the surface tension of the dough becomes higher</w:t>
      </w:r>
      <w:r w:rsidR="00DF000E" w:rsidRPr="00093690">
        <w:rPr>
          <w:sz w:val="20"/>
          <w:szCs w:val="20"/>
          <w:lang w:val="en-GB" w:eastAsia="en-GB"/>
        </w:rPr>
        <w:t xml:space="preserve">. </w:t>
      </w:r>
      <w:r w:rsidRPr="006D4991">
        <w:rPr>
          <w:sz w:val="20"/>
          <w:szCs w:val="20"/>
          <w:lang w:val="en-GB" w:eastAsia="en-GB"/>
        </w:rPr>
        <w:t>As a result the air is difficult to penetrate the surface of the dough and the product is more difficult to inflate</w:t>
      </w:r>
      <w:r w:rsidR="00DF000E" w:rsidRPr="00093690">
        <w:rPr>
          <w:sz w:val="20"/>
          <w:szCs w:val="20"/>
          <w:lang w:val="en-GB" w:eastAsia="en-GB"/>
        </w:rPr>
        <w:t xml:space="preserve">. </w:t>
      </w:r>
      <w:r w:rsidR="0083401F" w:rsidRPr="0083401F">
        <w:rPr>
          <w:sz w:val="20"/>
          <w:szCs w:val="20"/>
          <w:lang w:val="en-GB" w:eastAsia="en-GB"/>
        </w:rPr>
        <w:t>In a vegetable sorbet, the comparison of broccoli puree with cucumber puree 1: 1 resulting a thicker dough because the puree ratio is used equally so the % overrun generated has a low value.</w:t>
      </w:r>
      <w:r w:rsidR="00DF000E" w:rsidRPr="00093690">
        <w:rPr>
          <w:sz w:val="20"/>
          <w:szCs w:val="20"/>
          <w:lang w:val="en-GB" w:eastAsia="en-GB"/>
        </w:rPr>
        <w:t xml:space="preserve"> </w:t>
      </w:r>
    </w:p>
    <w:p w:rsidR="00DF000E" w:rsidRDefault="004D2DBF" w:rsidP="005E2C00">
      <w:pPr>
        <w:spacing w:after="0" w:line="240" w:lineRule="auto"/>
        <w:ind w:firstLine="567"/>
        <w:jc w:val="both"/>
        <w:rPr>
          <w:sz w:val="20"/>
          <w:szCs w:val="20"/>
          <w:shd w:val="clear" w:color="auto" w:fill="FFFFFF"/>
        </w:rPr>
      </w:pPr>
      <w:r w:rsidRPr="004D2DBF">
        <w:rPr>
          <w:sz w:val="20"/>
          <w:szCs w:val="20"/>
          <w:lang w:val="en-GB" w:eastAsia="en-GB"/>
        </w:rPr>
        <w:t>This type of stabilizer also affects the product's viscosity. According to Dahlberg (2005) in Zahro and Nisa (2015), the stabilizer increases the viscosity of the dough by forming a gel matrix and holding the liquid phase dispersed</w:t>
      </w:r>
      <w:r w:rsidR="00DF000E" w:rsidRPr="00093690">
        <w:rPr>
          <w:sz w:val="20"/>
          <w:szCs w:val="20"/>
        </w:rPr>
        <w:t xml:space="preserve">. </w:t>
      </w:r>
      <w:r w:rsidR="00BB5356" w:rsidRPr="00BB5356">
        <w:rPr>
          <w:sz w:val="20"/>
          <w:szCs w:val="20"/>
        </w:rPr>
        <w:t>Different types of stabilizers can produce different dough viscosity. This shows that the addition of CMC 0.75% produces a maximum % overrun on the vegetable sorbet. CMC has a role in forming a colloidal dispersion system and increasing viscosity</w:t>
      </w:r>
      <w:r w:rsidR="00DF000E" w:rsidRPr="00093690">
        <w:rPr>
          <w:sz w:val="20"/>
          <w:szCs w:val="20"/>
          <w:shd w:val="clear" w:color="auto" w:fill="FFFFFF"/>
        </w:rPr>
        <w:t xml:space="preserve">. </w:t>
      </w:r>
    </w:p>
    <w:p w:rsidR="005961B6" w:rsidRPr="00093690" w:rsidRDefault="005961B6" w:rsidP="005E2C00">
      <w:pPr>
        <w:spacing w:after="0" w:line="240" w:lineRule="auto"/>
        <w:ind w:firstLine="567"/>
        <w:jc w:val="both"/>
        <w:rPr>
          <w:sz w:val="20"/>
          <w:szCs w:val="20"/>
        </w:rPr>
      </w:pPr>
    </w:p>
    <w:p w:rsidR="00DF000E" w:rsidRPr="00093690" w:rsidRDefault="004C436E" w:rsidP="00093690">
      <w:pPr>
        <w:pStyle w:val="Heading4"/>
        <w:spacing w:line="240" w:lineRule="auto"/>
        <w:jc w:val="both"/>
        <w:rPr>
          <w:rFonts w:ascii="Times New Roman" w:hAnsi="Times New Roman" w:cs="Times New Roman"/>
          <w:color w:val="auto"/>
          <w:sz w:val="20"/>
          <w:szCs w:val="20"/>
        </w:rPr>
      </w:pPr>
      <w:r>
        <w:rPr>
          <w:rFonts w:ascii="Times New Roman" w:hAnsi="Times New Roman" w:cs="Times New Roman"/>
          <w:b/>
          <w:i w:val="0"/>
          <w:color w:val="auto"/>
          <w:sz w:val="20"/>
          <w:szCs w:val="20"/>
        </w:rPr>
        <w:lastRenderedPageBreak/>
        <w:t>The Melting Time o</w:t>
      </w:r>
      <w:r w:rsidRPr="004C436E">
        <w:rPr>
          <w:rFonts w:ascii="Times New Roman" w:hAnsi="Times New Roman" w:cs="Times New Roman"/>
          <w:b/>
          <w:i w:val="0"/>
          <w:color w:val="auto"/>
          <w:sz w:val="20"/>
          <w:szCs w:val="20"/>
        </w:rPr>
        <w:t>f Vegetable Sorbet</w:t>
      </w:r>
    </w:p>
    <w:p w:rsidR="00DF000E" w:rsidRPr="00093690" w:rsidRDefault="00B8484A" w:rsidP="005E2C00">
      <w:pPr>
        <w:spacing w:after="0" w:line="240" w:lineRule="auto"/>
        <w:ind w:firstLine="567"/>
        <w:jc w:val="both"/>
        <w:rPr>
          <w:sz w:val="20"/>
          <w:szCs w:val="20"/>
        </w:rPr>
      </w:pPr>
      <w:r w:rsidRPr="00B8484A">
        <w:rPr>
          <w:sz w:val="20"/>
          <w:szCs w:val="20"/>
        </w:rPr>
        <w:t xml:space="preserve">According to data of ANAVA calculation result (appendix 10) shows that the comparison of broccoli puree with cucumber puree, type of stabilizer has a significant effect on </w:t>
      </w:r>
      <w:r w:rsidR="004C436E" w:rsidRPr="004C436E">
        <w:rPr>
          <w:sz w:val="20"/>
          <w:szCs w:val="20"/>
        </w:rPr>
        <w:t>the melting time of vegetable sorbet</w:t>
      </w:r>
      <w:r>
        <w:rPr>
          <w:sz w:val="20"/>
          <w:szCs w:val="20"/>
        </w:rPr>
        <w:t>.</w:t>
      </w:r>
      <w:r w:rsidR="00DF000E" w:rsidRPr="00093690">
        <w:rPr>
          <w:sz w:val="20"/>
          <w:szCs w:val="20"/>
        </w:rPr>
        <w:t xml:space="preserve"> </w:t>
      </w:r>
      <w:r w:rsidR="004C436E" w:rsidRPr="004C436E">
        <w:rPr>
          <w:sz w:val="20"/>
          <w:szCs w:val="20"/>
        </w:rPr>
        <w:t xml:space="preserve">While interaction between the </w:t>
      </w:r>
      <w:proofErr w:type="gramStart"/>
      <w:r w:rsidR="004C436E" w:rsidRPr="004C436E">
        <w:rPr>
          <w:sz w:val="20"/>
          <w:szCs w:val="20"/>
        </w:rPr>
        <w:t>comparison</w:t>
      </w:r>
      <w:proofErr w:type="gramEnd"/>
      <w:r w:rsidR="004C436E" w:rsidRPr="004C436E">
        <w:rPr>
          <w:sz w:val="20"/>
          <w:szCs w:val="20"/>
        </w:rPr>
        <w:t xml:space="preserve"> of broccoli puree with cucumber puree and the stabilizer type had no significant effect on the melting time of vegetable sorbet. The effect of comparison of broccoli puree with cucumber puree the melting time of vegetable sorbet can be seen in table 14</w:t>
      </w:r>
      <w:r w:rsidR="00DF000E" w:rsidRPr="00093690">
        <w:rPr>
          <w:sz w:val="20"/>
          <w:szCs w:val="20"/>
        </w:rPr>
        <w:t>.</w:t>
      </w:r>
    </w:p>
    <w:p w:rsidR="00DF000E" w:rsidRPr="00D30AE3" w:rsidRDefault="002E03E4" w:rsidP="00093690">
      <w:pPr>
        <w:pStyle w:val="Caption"/>
        <w:jc w:val="both"/>
        <w:rPr>
          <w:sz w:val="18"/>
        </w:rPr>
      </w:pPr>
      <w:bookmarkStart w:id="47" w:name="_Toc503854295"/>
      <w:r>
        <w:rPr>
          <w:sz w:val="18"/>
        </w:rPr>
        <w:t>Tab</w:t>
      </w:r>
      <w:r w:rsidR="00DF000E" w:rsidRPr="00D30AE3">
        <w:rPr>
          <w:sz w:val="18"/>
        </w:rPr>
        <w:t>l</w:t>
      </w:r>
      <w:r>
        <w:rPr>
          <w:sz w:val="18"/>
        </w:rPr>
        <w:t>e</w:t>
      </w:r>
      <w:r w:rsidR="00DF000E" w:rsidRPr="00D30AE3">
        <w:rPr>
          <w:sz w:val="18"/>
        </w:rPr>
        <w:t xml:space="preserve"> </w:t>
      </w:r>
      <w:r w:rsidR="00DF000E" w:rsidRPr="00D30AE3">
        <w:rPr>
          <w:sz w:val="18"/>
        </w:rPr>
        <w:fldChar w:fldCharType="begin"/>
      </w:r>
      <w:r w:rsidR="00DF000E" w:rsidRPr="00D30AE3">
        <w:rPr>
          <w:sz w:val="18"/>
        </w:rPr>
        <w:instrText xml:space="preserve"> SEQ Tabel \* ARABIC </w:instrText>
      </w:r>
      <w:r w:rsidR="00DF000E" w:rsidRPr="00D30AE3">
        <w:rPr>
          <w:sz w:val="18"/>
        </w:rPr>
        <w:fldChar w:fldCharType="separate"/>
      </w:r>
      <w:r w:rsidR="00DF000E" w:rsidRPr="00D30AE3">
        <w:rPr>
          <w:noProof/>
          <w:sz w:val="18"/>
        </w:rPr>
        <w:t>14</w:t>
      </w:r>
      <w:r w:rsidR="00DF000E" w:rsidRPr="00D30AE3">
        <w:rPr>
          <w:sz w:val="18"/>
        </w:rPr>
        <w:fldChar w:fldCharType="end"/>
      </w:r>
      <w:r w:rsidR="00DF000E" w:rsidRPr="00D30AE3">
        <w:rPr>
          <w:sz w:val="18"/>
        </w:rPr>
        <w:t xml:space="preserve">. </w:t>
      </w:r>
      <w:r w:rsidRPr="00257693">
        <w:rPr>
          <w:sz w:val="18"/>
        </w:rPr>
        <w:t>The Effect</w:t>
      </w:r>
      <w:r w:rsidR="00DF000E" w:rsidRPr="00D30AE3">
        <w:rPr>
          <w:sz w:val="18"/>
        </w:rPr>
        <w:t xml:space="preserve"> </w:t>
      </w:r>
      <w:r>
        <w:rPr>
          <w:sz w:val="18"/>
        </w:rPr>
        <w:t>of t</w:t>
      </w:r>
      <w:r>
        <w:t>he Comparison of Broccoli Puree w</w:t>
      </w:r>
      <w:r w:rsidRPr="00257693">
        <w:t xml:space="preserve">ith Cucumber </w:t>
      </w:r>
      <w:r>
        <w:t>P</w:t>
      </w:r>
      <w:r w:rsidRPr="00257693">
        <w:t>uree</w:t>
      </w:r>
      <w:r w:rsidR="00DF000E" w:rsidRPr="00D30AE3">
        <w:rPr>
          <w:sz w:val="18"/>
        </w:rPr>
        <w:t xml:space="preserve"> t</w:t>
      </w:r>
      <w:r>
        <w:rPr>
          <w:sz w:val="18"/>
        </w:rPr>
        <w:t xml:space="preserve">o </w:t>
      </w:r>
      <w:bookmarkEnd w:id="47"/>
      <w:r>
        <w:rPr>
          <w:sz w:val="18"/>
        </w:rPr>
        <w:t>t</w:t>
      </w:r>
      <w:r w:rsidRPr="002E03E4">
        <w:rPr>
          <w:sz w:val="18"/>
        </w:rPr>
        <w:t>he Melting Time of Vegetable Sorbet</w:t>
      </w:r>
    </w:p>
    <w:tbl>
      <w:tblPr>
        <w:tblW w:w="4776" w:type="dxa"/>
        <w:tblInd w:w="-147" w:type="dxa"/>
        <w:tblLook w:val="04A0" w:firstRow="1" w:lastRow="0" w:firstColumn="1" w:lastColumn="0" w:noHBand="0" w:noVBand="1"/>
      </w:tblPr>
      <w:tblGrid>
        <w:gridCol w:w="2410"/>
        <w:gridCol w:w="2366"/>
      </w:tblGrid>
      <w:tr w:rsidR="00D30AE3" w:rsidRPr="00093690" w:rsidTr="00D414EB">
        <w:trPr>
          <w:trHeight w:val="23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093690" w:rsidRDefault="002E03E4" w:rsidP="002E03E4">
            <w:pPr>
              <w:spacing w:after="0" w:line="240" w:lineRule="auto"/>
              <w:jc w:val="center"/>
              <w:rPr>
                <w:rFonts w:eastAsia="Times New Roman"/>
                <w:sz w:val="20"/>
                <w:szCs w:val="20"/>
              </w:rPr>
            </w:pPr>
            <w:r>
              <w:rPr>
                <w:rFonts w:eastAsia="Times New Roman"/>
                <w:sz w:val="20"/>
                <w:szCs w:val="20"/>
              </w:rPr>
              <w:t>The Comparison</w:t>
            </w:r>
            <w:r w:rsidR="00D414EB">
              <w:rPr>
                <w:rFonts w:eastAsia="Times New Roman"/>
                <w:sz w:val="20"/>
                <w:szCs w:val="20"/>
              </w:rPr>
              <w:t xml:space="preserve"> </w:t>
            </w:r>
            <w:r w:rsidR="00281B00">
              <w:rPr>
                <w:rFonts w:eastAsia="Times New Roman"/>
                <w:sz w:val="20"/>
                <w:szCs w:val="20"/>
              </w:rPr>
              <w:t xml:space="preserve">Broccoli </w:t>
            </w:r>
            <w:r>
              <w:rPr>
                <w:rFonts w:eastAsia="Times New Roman"/>
                <w:sz w:val="20"/>
                <w:szCs w:val="20"/>
              </w:rPr>
              <w:t>P</w:t>
            </w:r>
            <w:r w:rsidR="00281B00">
              <w:rPr>
                <w:rFonts w:eastAsia="Times New Roman"/>
                <w:sz w:val="20"/>
                <w:szCs w:val="20"/>
              </w:rPr>
              <w:t xml:space="preserve">uree </w:t>
            </w:r>
            <w:r w:rsidR="00D414EB">
              <w:rPr>
                <w:rFonts w:eastAsia="Times New Roman"/>
                <w:sz w:val="20"/>
                <w:szCs w:val="20"/>
              </w:rPr>
              <w:t xml:space="preserve"> : </w:t>
            </w:r>
            <w:r>
              <w:rPr>
                <w:rFonts w:eastAsia="Times New Roman"/>
                <w:sz w:val="20"/>
                <w:szCs w:val="20"/>
              </w:rPr>
              <w:t>Cucumber P</w:t>
            </w:r>
            <w:r w:rsidR="00281B00">
              <w:rPr>
                <w:rFonts w:eastAsia="Times New Roman"/>
                <w:sz w:val="20"/>
                <w:szCs w:val="20"/>
              </w:rPr>
              <w:t>uree</w:t>
            </w:r>
          </w:p>
        </w:tc>
        <w:tc>
          <w:tcPr>
            <w:tcW w:w="2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D30AE3" w:rsidRDefault="00DF09A1" w:rsidP="0025269E">
            <w:pPr>
              <w:spacing w:after="0" w:line="240" w:lineRule="auto"/>
              <w:jc w:val="center"/>
              <w:rPr>
                <w:rFonts w:eastAsia="Times New Roman"/>
                <w:sz w:val="20"/>
                <w:szCs w:val="20"/>
              </w:rPr>
            </w:pPr>
            <w:r>
              <w:rPr>
                <w:rFonts w:eastAsia="Times New Roman"/>
                <w:sz w:val="20"/>
                <w:szCs w:val="20"/>
              </w:rPr>
              <w:t>T</w:t>
            </w:r>
            <w:r w:rsidR="00324F88" w:rsidRPr="00324F88">
              <w:rPr>
                <w:rFonts w:eastAsia="Times New Roman"/>
                <w:sz w:val="20"/>
                <w:szCs w:val="20"/>
              </w:rPr>
              <w:t xml:space="preserve">he Melting Time of Vegetable Sorbet </w:t>
            </w:r>
            <w:r w:rsidR="00DF000E" w:rsidRPr="00D30AE3">
              <w:rPr>
                <w:rFonts w:eastAsia="Times New Roman"/>
                <w:sz w:val="20"/>
                <w:szCs w:val="20"/>
              </w:rPr>
              <w:t>(</w:t>
            </w:r>
            <w:r w:rsidRPr="00DF09A1">
              <w:rPr>
                <w:rFonts w:eastAsia="Times New Roman"/>
                <w:sz w:val="20"/>
                <w:szCs w:val="20"/>
              </w:rPr>
              <w:t>minute.second</w:t>
            </w:r>
            <w:r w:rsidR="00DF000E" w:rsidRPr="00D30AE3">
              <w:rPr>
                <w:rFonts w:eastAsia="Times New Roman"/>
                <w:sz w:val="20"/>
                <w:szCs w:val="20"/>
              </w:rPr>
              <w:t>)</w:t>
            </w:r>
          </w:p>
        </w:tc>
      </w:tr>
      <w:tr w:rsidR="00D30AE3" w:rsidRPr="00093690" w:rsidTr="00D414EB">
        <w:trPr>
          <w:trHeight w:val="23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093690">
            <w:pPr>
              <w:spacing w:after="0" w:line="240" w:lineRule="auto"/>
              <w:jc w:val="both"/>
              <w:rPr>
                <w:rFonts w:eastAsia="Times New Roman"/>
                <w:sz w:val="20"/>
                <w:szCs w:val="20"/>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DF000E" w:rsidRPr="00D30AE3" w:rsidRDefault="00DF000E" w:rsidP="00093690">
            <w:pPr>
              <w:spacing w:after="0" w:line="240" w:lineRule="auto"/>
              <w:jc w:val="both"/>
              <w:rPr>
                <w:rFonts w:eastAsia="Times New Roman"/>
                <w:sz w:val="20"/>
                <w:szCs w:val="20"/>
              </w:rPr>
            </w:pPr>
          </w:p>
        </w:tc>
      </w:tr>
      <w:tr w:rsidR="00D30AE3" w:rsidRPr="00093690" w:rsidTr="00D414EB">
        <w:trPr>
          <w:trHeight w:val="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B27B01" w:rsidP="00093690">
            <w:pPr>
              <w:spacing w:after="0" w:line="240" w:lineRule="auto"/>
              <w:jc w:val="both"/>
              <w:rPr>
                <w:rFonts w:eastAsia="Times New Roman"/>
                <w:sz w:val="20"/>
                <w:szCs w:val="20"/>
              </w:rPr>
            </w:pPr>
            <w:r w:rsidRPr="0020382C">
              <w:rPr>
                <w:rFonts w:eastAsia="Times New Roman"/>
                <w:sz w:val="20"/>
                <w:szCs w:val="20"/>
              </w:rPr>
              <w:t>Comparison of</w:t>
            </w:r>
            <w:r w:rsidR="00DF000E" w:rsidRPr="00093690">
              <w:rPr>
                <w:rFonts w:eastAsia="Times New Roman"/>
                <w:sz w:val="20"/>
                <w:szCs w:val="20"/>
              </w:rPr>
              <w:t xml:space="preserve"> 1 : 1 (a</w:t>
            </w:r>
            <w:r w:rsidR="00DF000E" w:rsidRPr="00093690">
              <w:rPr>
                <w:rFonts w:eastAsia="Times New Roman"/>
                <w:sz w:val="20"/>
                <w:szCs w:val="20"/>
                <w:vertAlign w:val="subscript"/>
              </w:rPr>
              <w:t>1</w:t>
            </w:r>
            <w:r w:rsidR="00DF000E" w:rsidRPr="00093690">
              <w:rPr>
                <w:rFonts w:eastAsia="Times New Roman"/>
                <w:sz w:val="20"/>
                <w:szCs w:val="20"/>
              </w:rPr>
              <w:t>)</w:t>
            </w:r>
          </w:p>
        </w:tc>
        <w:tc>
          <w:tcPr>
            <w:tcW w:w="2366" w:type="dxa"/>
            <w:tcBorders>
              <w:top w:val="nil"/>
              <w:left w:val="nil"/>
              <w:bottom w:val="single" w:sz="4" w:space="0" w:color="auto"/>
              <w:right w:val="single" w:sz="4" w:space="0" w:color="auto"/>
            </w:tcBorders>
            <w:shd w:val="clear" w:color="auto" w:fill="auto"/>
            <w:noWrap/>
            <w:vAlign w:val="center"/>
            <w:hideMark/>
          </w:tcPr>
          <w:p w:rsidR="00DF000E" w:rsidRPr="00D30AE3" w:rsidRDefault="00DF000E" w:rsidP="00093690">
            <w:pPr>
              <w:spacing w:after="0" w:line="240" w:lineRule="auto"/>
              <w:jc w:val="both"/>
              <w:rPr>
                <w:rFonts w:eastAsia="Times New Roman"/>
                <w:sz w:val="20"/>
                <w:szCs w:val="20"/>
              </w:rPr>
            </w:pPr>
            <w:r w:rsidRPr="00D30AE3">
              <w:rPr>
                <w:rFonts w:eastAsia="Times New Roman"/>
                <w:sz w:val="20"/>
                <w:szCs w:val="20"/>
              </w:rPr>
              <w:t>56.2300                       b</w:t>
            </w:r>
          </w:p>
        </w:tc>
      </w:tr>
      <w:tr w:rsidR="00D30AE3" w:rsidRPr="00093690" w:rsidTr="00D414EB">
        <w:trPr>
          <w:trHeight w:val="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B27B01" w:rsidP="00093690">
            <w:pPr>
              <w:spacing w:after="0" w:line="240" w:lineRule="auto"/>
              <w:jc w:val="both"/>
              <w:rPr>
                <w:rFonts w:eastAsia="Times New Roman"/>
                <w:sz w:val="20"/>
                <w:szCs w:val="20"/>
              </w:rPr>
            </w:pPr>
            <w:r w:rsidRPr="0020382C">
              <w:rPr>
                <w:rFonts w:eastAsia="Times New Roman"/>
                <w:sz w:val="20"/>
                <w:szCs w:val="20"/>
              </w:rPr>
              <w:t>Comparison of</w:t>
            </w:r>
            <w:r w:rsidR="00DF000E" w:rsidRPr="00093690">
              <w:rPr>
                <w:rFonts w:eastAsia="Times New Roman"/>
                <w:sz w:val="20"/>
                <w:szCs w:val="20"/>
              </w:rPr>
              <w:t xml:space="preserve"> 1 : 2 (a</w:t>
            </w:r>
            <w:r w:rsidR="00DF000E" w:rsidRPr="00093690">
              <w:rPr>
                <w:rFonts w:eastAsia="Times New Roman"/>
                <w:sz w:val="20"/>
                <w:szCs w:val="20"/>
                <w:vertAlign w:val="subscript"/>
              </w:rPr>
              <w:t>2</w:t>
            </w:r>
            <w:r w:rsidR="00DF000E" w:rsidRPr="00093690">
              <w:rPr>
                <w:rFonts w:eastAsia="Times New Roman"/>
                <w:sz w:val="20"/>
                <w:szCs w:val="20"/>
              </w:rPr>
              <w:t>)</w:t>
            </w:r>
          </w:p>
        </w:tc>
        <w:tc>
          <w:tcPr>
            <w:tcW w:w="2366" w:type="dxa"/>
            <w:tcBorders>
              <w:top w:val="nil"/>
              <w:left w:val="nil"/>
              <w:bottom w:val="single" w:sz="4" w:space="0" w:color="auto"/>
              <w:right w:val="single" w:sz="4" w:space="0" w:color="auto"/>
            </w:tcBorders>
            <w:shd w:val="clear" w:color="auto" w:fill="auto"/>
            <w:noWrap/>
            <w:vAlign w:val="center"/>
            <w:hideMark/>
          </w:tcPr>
          <w:p w:rsidR="00DF000E" w:rsidRPr="00D30AE3" w:rsidRDefault="00DF000E" w:rsidP="00093690">
            <w:pPr>
              <w:spacing w:after="0" w:line="240" w:lineRule="auto"/>
              <w:jc w:val="both"/>
              <w:rPr>
                <w:rFonts w:eastAsia="Times New Roman"/>
                <w:sz w:val="20"/>
                <w:szCs w:val="20"/>
              </w:rPr>
            </w:pPr>
            <w:r w:rsidRPr="00D30AE3">
              <w:rPr>
                <w:rFonts w:eastAsia="Times New Roman"/>
                <w:sz w:val="20"/>
                <w:szCs w:val="20"/>
              </w:rPr>
              <w:t>53.8700                       a</w:t>
            </w:r>
          </w:p>
        </w:tc>
      </w:tr>
      <w:tr w:rsidR="00D30AE3" w:rsidRPr="00093690" w:rsidTr="00D414EB">
        <w:trPr>
          <w:trHeight w:val="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B27B01" w:rsidP="00093690">
            <w:pPr>
              <w:spacing w:after="0" w:line="240" w:lineRule="auto"/>
              <w:jc w:val="both"/>
              <w:rPr>
                <w:rFonts w:eastAsia="Times New Roman"/>
                <w:sz w:val="20"/>
                <w:szCs w:val="20"/>
              </w:rPr>
            </w:pPr>
            <w:r w:rsidRPr="0020382C">
              <w:rPr>
                <w:rFonts w:eastAsia="Times New Roman"/>
                <w:sz w:val="20"/>
                <w:szCs w:val="20"/>
              </w:rPr>
              <w:t>Comparison of</w:t>
            </w:r>
            <w:r w:rsidR="00DF000E" w:rsidRPr="00093690">
              <w:rPr>
                <w:rFonts w:eastAsia="Times New Roman"/>
                <w:sz w:val="20"/>
                <w:szCs w:val="20"/>
              </w:rPr>
              <w:t xml:space="preserve"> 2 : 1 (a</w:t>
            </w:r>
            <w:r w:rsidR="00DF000E" w:rsidRPr="00093690">
              <w:rPr>
                <w:rFonts w:eastAsia="Times New Roman"/>
                <w:sz w:val="20"/>
                <w:szCs w:val="20"/>
                <w:vertAlign w:val="subscript"/>
              </w:rPr>
              <w:t>3</w:t>
            </w:r>
            <w:r w:rsidR="00DF000E" w:rsidRPr="00093690">
              <w:rPr>
                <w:rFonts w:eastAsia="Times New Roman"/>
                <w:sz w:val="20"/>
                <w:szCs w:val="20"/>
              </w:rPr>
              <w:t>)</w:t>
            </w:r>
          </w:p>
        </w:tc>
        <w:tc>
          <w:tcPr>
            <w:tcW w:w="2366" w:type="dxa"/>
            <w:tcBorders>
              <w:top w:val="nil"/>
              <w:left w:val="nil"/>
              <w:bottom w:val="single" w:sz="4" w:space="0" w:color="auto"/>
              <w:right w:val="single" w:sz="4" w:space="0" w:color="auto"/>
            </w:tcBorders>
            <w:shd w:val="clear" w:color="auto" w:fill="auto"/>
            <w:noWrap/>
            <w:vAlign w:val="center"/>
            <w:hideMark/>
          </w:tcPr>
          <w:p w:rsidR="00DF000E" w:rsidRPr="00D30AE3" w:rsidRDefault="00DF000E" w:rsidP="00093690">
            <w:pPr>
              <w:spacing w:after="0" w:line="240" w:lineRule="auto"/>
              <w:jc w:val="both"/>
              <w:rPr>
                <w:rFonts w:eastAsia="Times New Roman"/>
                <w:sz w:val="20"/>
                <w:szCs w:val="20"/>
              </w:rPr>
            </w:pPr>
            <w:r w:rsidRPr="00D30AE3">
              <w:rPr>
                <w:rFonts w:eastAsia="Times New Roman"/>
                <w:sz w:val="20"/>
                <w:szCs w:val="20"/>
              </w:rPr>
              <w:t>59.3656                       c</w:t>
            </w:r>
          </w:p>
        </w:tc>
      </w:tr>
    </w:tbl>
    <w:p w:rsidR="00DF000E" w:rsidRPr="00093690" w:rsidRDefault="002128D6" w:rsidP="005E2C00">
      <w:pPr>
        <w:tabs>
          <w:tab w:val="left" w:pos="1418"/>
        </w:tabs>
        <w:spacing w:after="0" w:line="240" w:lineRule="auto"/>
        <w:jc w:val="both"/>
        <w:rPr>
          <w:sz w:val="20"/>
          <w:szCs w:val="20"/>
          <w:lang w:val="id-ID"/>
        </w:rPr>
      </w:pPr>
      <w:r w:rsidRPr="002128D6">
        <w:rPr>
          <w:sz w:val="20"/>
          <w:szCs w:val="20"/>
          <w:lang w:val="id-ID"/>
        </w:rPr>
        <w:t>Description: Average values marked with the same letters show no real difference at a rate of 5% according to Duncan's advanced test</w:t>
      </w:r>
      <w:r w:rsidR="00DF000E" w:rsidRPr="00093690">
        <w:rPr>
          <w:sz w:val="20"/>
          <w:szCs w:val="20"/>
          <w:lang w:val="id-ID"/>
        </w:rPr>
        <w:t>.</w:t>
      </w:r>
    </w:p>
    <w:p w:rsidR="005E2C00" w:rsidRDefault="005E2C00" w:rsidP="005E2C00">
      <w:pPr>
        <w:autoSpaceDE w:val="0"/>
        <w:autoSpaceDN w:val="0"/>
        <w:adjustRightInd w:val="0"/>
        <w:spacing w:after="0" w:line="240" w:lineRule="auto"/>
        <w:ind w:firstLine="567"/>
        <w:jc w:val="both"/>
        <w:rPr>
          <w:sz w:val="20"/>
          <w:szCs w:val="20"/>
          <w:lang w:val="en-GB" w:eastAsia="en-GB"/>
        </w:rPr>
      </w:pPr>
    </w:p>
    <w:p w:rsidR="00DF000E" w:rsidRPr="00093690" w:rsidRDefault="00BE3A7A" w:rsidP="005E2C00">
      <w:pPr>
        <w:autoSpaceDE w:val="0"/>
        <w:autoSpaceDN w:val="0"/>
        <w:adjustRightInd w:val="0"/>
        <w:spacing w:after="0" w:line="240" w:lineRule="auto"/>
        <w:ind w:firstLine="567"/>
        <w:jc w:val="both"/>
        <w:rPr>
          <w:rFonts w:eastAsiaTheme="minorHAnsi"/>
          <w:sz w:val="20"/>
          <w:szCs w:val="20"/>
        </w:rPr>
      </w:pPr>
      <w:r w:rsidRPr="00BE3A7A">
        <w:rPr>
          <w:sz w:val="20"/>
          <w:szCs w:val="20"/>
          <w:lang w:val="en-GB" w:eastAsia="en-GB"/>
        </w:rPr>
        <w:t xml:space="preserve">Based on table 14 it shows that vegetable sorbet with the comparison of broccoli puree with cucumber puree 2: 1 </w:t>
      </w:r>
      <w:r w:rsidR="00DF000E" w:rsidRPr="00093690">
        <w:rPr>
          <w:sz w:val="20"/>
          <w:szCs w:val="20"/>
          <w:lang w:val="en-GB" w:eastAsia="en-GB"/>
        </w:rPr>
        <w:t>(a</w:t>
      </w:r>
      <w:r w:rsidR="00DF000E" w:rsidRPr="00093690">
        <w:rPr>
          <w:sz w:val="20"/>
          <w:szCs w:val="20"/>
          <w:vertAlign w:val="subscript"/>
          <w:lang w:val="en-GB" w:eastAsia="en-GB"/>
        </w:rPr>
        <w:t>3</w:t>
      </w:r>
      <w:r w:rsidR="00DF000E" w:rsidRPr="00093690">
        <w:rPr>
          <w:sz w:val="20"/>
          <w:szCs w:val="20"/>
          <w:lang w:val="en-GB" w:eastAsia="en-GB"/>
        </w:rPr>
        <w:t xml:space="preserve">) </w:t>
      </w:r>
      <w:r w:rsidRPr="00BE3A7A">
        <w:rPr>
          <w:sz w:val="20"/>
          <w:szCs w:val="20"/>
          <w:lang w:val="en-GB" w:eastAsia="en-GB"/>
        </w:rPr>
        <w:t xml:space="preserve">has the longest melting time compared to the melting time of vegetable sorbet with the comparison of broccoli puree with cucumber puree </w:t>
      </w:r>
      <w:r w:rsidR="00DF000E" w:rsidRPr="00093690">
        <w:rPr>
          <w:sz w:val="20"/>
          <w:szCs w:val="20"/>
          <w:lang w:val="en-GB" w:eastAsia="en-GB"/>
        </w:rPr>
        <w:t>1:1 (a</w:t>
      </w:r>
      <w:r w:rsidR="00DF000E" w:rsidRPr="00093690">
        <w:rPr>
          <w:sz w:val="20"/>
          <w:szCs w:val="20"/>
          <w:vertAlign w:val="subscript"/>
          <w:lang w:val="en-GB" w:eastAsia="en-GB"/>
        </w:rPr>
        <w:t>1</w:t>
      </w:r>
      <w:r w:rsidR="00DF000E" w:rsidRPr="00093690">
        <w:rPr>
          <w:sz w:val="20"/>
          <w:szCs w:val="20"/>
          <w:lang w:val="en-GB" w:eastAsia="en-GB"/>
        </w:rPr>
        <w:t xml:space="preserve">) </w:t>
      </w:r>
      <w:r>
        <w:rPr>
          <w:sz w:val="20"/>
          <w:szCs w:val="20"/>
          <w:lang w:val="en-GB" w:eastAsia="en-GB"/>
        </w:rPr>
        <w:t>and</w:t>
      </w:r>
      <w:r w:rsidR="00DF000E" w:rsidRPr="00093690">
        <w:rPr>
          <w:sz w:val="20"/>
          <w:szCs w:val="20"/>
          <w:lang w:val="en-GB" w:eastAsia="en-GB"/>
        </w:rPr>
        <w:t xml:space="preserve"> 1:2 (a</w:t>
      </w:r>
      <w:r w:rsidR="00DF000E" w:rsidRPr="00093690">
        <w:rPr>
          <w:sz w:val="20"/>
          <w:szCs w:val="20"/>
          <w:vertAlign w:val="subscript"/>
          <w:lang w:val="en-GB" w:eastAsia="en-GB"/>
        </w:rPr>
        <w:t>2</w:t>
      </w:r>
      <w:r w:rsidR="00DF000E" w:rsidRPr="00093690">
        <w:rPr>
          <w:sz w:val="20"/>
          <w:szCs w:val="20"/>
          <w:lang w:val="en-GB" w:eastAsia="en-GB"/>
        </w:rPr>
        <w:t xml:space="preserve">). </w:t>
      </w:r>
      <w:r w:rsidR="00920B33" w:rsidRPr="00920B33">
        <w:rPr>
          <w:sz w:val="20"/>
          <w:szCs w:val="20"/>
          <w:lang w:val="en-GB" w:eastAsia="en-GB"/>
        </w:rPr>
        <w:t>The lowest melting time is is found in the vegetable sorbet with the comparison of brocc</w:t>
      </w:r>
      <w:r w:rsidR="00F46F86">
        <w:rPr>
          <w:sz w:val="20"/>
          <w:szCs w:val="20"/>
          <w:lang w:val="en-GB" w:eastAsia="en-GB"/>
        </w:rPr>
        <w:t>oli puree and cucumber puree 1:</w:t>
      </w:r>
      <w:bookmarkStart w:id="48" w:name="_GoBack"/>
      <w:bookmarkEnd w:id="48"/>
      <w:r w:rsidR="00920B33" w:rsidRPr="00920B33">
        <w:rPr>
          <w:sz w:val="20"/>
          <w:szCs w:val="20"/>
          <w:lang w:val="en-GB" w:eastAsia="en-GB"/>
        </w:rPr>
        <w:t>2, namely 54 minutes 27 seconds</w:t>
      </w:r>
      <w:r w:rsidR="00920B33">
        <w:rPr>
          <w:sz w:val="20"/>
          <w:szCs w:val="20"/>
          <w:lang w:val="en-GB" w:eastAsia="en-GB"/>
        </w:rPr>
        <w:t>.</w:t>
      </w:r>
      <w:r w:rsidR="00DF000E" w:rsidRPr="00093690">
        <w:rPr>
          <w:sz w:val="20"/>
          <w:szCs w:val="20"/>
          <w:lang w:val="en-GB" w:eastAsia="en-GB"/>
        </w:rPr>
        <w:t xml:space="preserve"> </w:t>
      </w:r>
      <w:r w:rsidR="00920B33" w:rsidRPr="00920B33">
        <w:rPr>
          <w:sz w:val="20"/>
          <w:szCs w:val="20"/>
          <w:lang w:val="en-GB" w:eastAsia="en-GB"/>
        </w:rPr>
        <w:t>This is because in the comparison there is a little solid so the sorbet will quickly melt.</w:t>
      </w:r>
      <w:r w:rsidR="00DF000E" w:rsidRPr="00093690">
        <w:rPr>
          <w:sz w:val="20"/>
          <w:szCs w:val="20"/>
          <w:lang w:val="en-GB" w:eastAsia="en-GB"/>
        </w:rPr>
        <w:t xml:space="preserve"> </w:t>
      </w:r>
      <w:r w:rsidR="00920B33" w:rsidRPr="00920B33">
        <w:rPr>
          <w:rFonts w:eastAsiaTheme="minorHAnsi"/>
          <w:sz w:val="20"/>
          <w:szCs w:val="20"/>
        </w:rPr>
        <w:t>According to Dewi (2010) in Silalahi (2013) explained more solid content making the dough to become thicker so that when freezing will lower the freezing point and the product becomes more solid it makes the sorbet slow to melt.</w:t>
      </w:r>
      <w:r w:rsidR="00DF000E" w:rsidRPr="00093690">
        <w:rPr>
          <w:rFonts w:eastAsiaTheme="minorHAnsi"/>
          <w:sz w:val="20"/>
          <w:szCs w:val="20"/>
        </w:rPr>
        <w:t xml:space="preserve"> </w:t>
      </w:r>
      <w:r w:rsidR="00BD1E4D" w:rsidRPr="00BD1E4D">
        <w:rPr>
          <w:rFonts w:eastAsiaTheme="minorHAnsi"/>
          <w:sz w:val="20"/>
          <w:szCs w:val="20"/>
        </w:rPr>
        <w:t>The melting time is strongly influenced by the total solid material contained in the ice cream (Buckle et al., 1987). Good quality ice cream is when melted ice cream has properties similar to the original dough. Good quality on ice cream is having a melting time of about 10-15 minutes (Hubeis, 1995)</w:t>
      </w:r>
      <w:r w:rsidR="00DF000E" w:rsidRPr="00093690">
        <w:rPr>
          <w:rFonts w:eastAsiaTheme="minorHAnsi"/>
          <w:sz w:val="20"/>
          <w:szCs w:val="20"/>
        </w:rPr>
        <w:t>.</w:t>
      </w:r>
    </w:p>
    <w:p w:rsidR="00DF000E" w:rsidRPr="00093690" w:rsidRDefault="00DF000E" w:rsidP="00D30AE3">
      <w:pPr>
        <w:pStyle w:val="Caption"/>
        <w:jc w:val="both"/>
      </w:pPr>
      <w:bookmarkStart w:id="49" w:name="_Toc503854296"/>
      <w:r w:rsidRPr="00D30AE3">
        <w:rPr>
          <w:sz w:val="18"/>
        </w:rPr>
        <w:t>Tabl</w:t>
      </w:r>
      <w:r w:rsidR="00B74240">
        <w:rPr>
          <w:sz w:val="18"/>
        </w:rPr>
        <w:t>e</w:t>
      </w:r>
      <w:r w:rsidRPr="00D30AE3">
        <w:rPr>
          <w:sz w:val="18"/>
        </w:rPr>
        <w:t xml:space="preserve"> </w:t>
      </w:r>
      <w:r w:rsidRPr="00D30AE3">
        <w:rPr>
          <w:sz w:val="18"/>
        </w:rPr>
        <w:fldChar w:fldCharType="begin"/>
      </w:r>
      <w:r w:rsidRPr="00D30AE3">
        <w:rPr>
          <w:sz w:val="18"/>
        </w:rPr>
        <w:instrText xml:space="preserve"> SEQ Tabel \* ARABIC </w:instrText>
      </w:r>
      <w:r w:rsidRPr="00D30AE3">
        <w:rPr>
          <w:sz w:val="18"/>
        </w:rPr>
        <w:fldChar w:fldCharType="separate"/>
      </w:r>
      <w:r w:rsidRPr="00D30AE3">
        <w:rPr>
          <w:noProof/>
          <w:sz w:val="18"/>
        </w:rPr>
        <w:t>15</w:t>
      </w:r>
      <w:r w:rsidRPr="00D30AE3">
        <w:rPr>
          <w:sz w:val="18"/>
        </w:rPr>
        <w:fldChar w:fldCharType="end"/>
      </w:r>
      <w:r w:rsidRPr="00D30AE3">
        <w:rPr>
          <w:sz w:val="18"/>
        </w:rPr>
        <w:t xml:space="preserve">. </w:t>
      </w:r>
      <w:r w:rsidR="00B74240" w:rsidRPr="00257693">
        <w:rPr>
          <w:sz w:val="18"/>
        </w:rPr>
        <w:t>The Effect of</w:t>
      </w:r>
      <w:r w:rsidRPr="00D30AE3">
        <w:rPr>
          <w:sz w:val="18"/>
        </w:rPr>
        <w:t xml:space="preserve"> </w:t>
      </w:r>
      <w:r w:rsidR="00B74240" w:rsidRPr="00257693">
        <w:rPr>
          <w:sz w:val="18"/>
        </w:rPr>
        <w:t>Type of Stabilizer</w:t>
      </w:r>
      <w:r w:rsidRPr="00D30AE3">
        <w:rPr>
          <w:sz w:val="18"/>
        </w:rPr>
        <w:t xml:space="preserve"> </w:t>
      </w:r>
      <w:bookmarkEnd w:id="49"/>
      <w:r w:rsidR="00B74240">
        <w:rPr>
          <w:sz w:val="18"/>
        </w:rPr>
        <w:t>to t</w:t>
      </w:r>
      <w:r w:rsidR="00B74240" w:rsidRPr="00B74240">
        <w:rPr>
          <w:sz w:val="18"/>
        </w:rPr>
        <w:t>he Melting Time of Vegetable Sorbet</w:t>
      </w:r>
    </w:p>
    <w:tbl>
      <w:tblPr>
        <w:tblW w:w="4438" w:type="dxa"/>
        <w:tblInd w:w="-5" w:type="dxa"/>
        <w:tblLook w:val="04A0" w:firstRow="1" w:lastRow="0" w:firstColumn="1" w:lastColumn="0" w:noHBand="0" w:noVBand="1"/>
      </w:tblPr>
      <w:tblGrid>
        <w:gridCol w:w="1887"/>
        <w:gridCol w:w="2551"/>
      </w:tblGrid>
      <w:tr w:rsidR="00093690" w:rsidRPr="00093690" w:rsidTr="00D414EB">
        <w:trPr>
          <w:trHeight w:val="230"/>
        </w:trPr>
        <w:tc>
          <w:tcPr>
            <w:tcW w:w="18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093690" w:rsidRDefault="00DF09A1" w:rsidP="00205B19">
            <w:pPr>
              <w:spacing w:after="0" w:line="240" w:lineRule="auto"/>
              <w:jc w:val="center"/>
              <w:rPr>
                <w:rFonts w:eastAsia="Times New Roman"/>
                <w:sz w:val="20"/>
                <w:szCs w:val="20"/>
              </w:rPr>
            </w:pPr>
            <w:r w:rsidRPr="00257693">
              <w:rPr>
                <w:sz w:val="18"/>
              </w:rPr>
              <w:t>Type of Stabilizer</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093690" w:rsidRDefault="00DF09A1" w:rsidP="00205B19">
            <w:pPr>
              <w:spacing w:after="0" w:line="240" w:lineRule="auto"/>
              <w:jc w:val="center"/>
              <w:rPr>
                <w:rFonts w:eastAsia="Times New Roman"/>
                <w:sz w:val="20"/>
                <w:szCs w:val="20"/>
              </w:rPr>
            </w:pPr>
            <w:r>
              <w:rPr>
                <w:rFonts w:eastAsia="Times New Roman"/>
                <w:sz w:val="20"/>
                <w:szCs w:val="20"/>
              </w:rPr>
              <w:t xml:space="preserve">The Melting Time of </w:t>
            </w:r>
            <w:r w:rsidRPr="00324F88">
              <w:rPr>
                <w:rFonts w:eastAsia="Times New Roman"/>
                <w:sz w:val="20"/>
                <w:szCs w:val="20"/>
              </w:rPr>
              <w:t xml:space="preserve">Vegetable Sorbet </w:t>
            </w:r>
            <w:r w:rsidRPr="00D30AE3">
              <w:rPr>
                <w:rFonts w:eastAsia="Times New Roman"/>
                <w:sz w:val="20"/>
                <w:szCs w:val="20"/>
              </w:rPr>
              <w:t>(</w:t>
            </w:r>
            <w:r w:rsidRPr="00DF09A1">
              <w:rPr>
                <w:rFonts w:eastAsia="Times New Roman"/>
                <w:sz w:val="20"/>
                <w:szCs w:val="20"/>
              </w:rPr>
              <w:t>minute.second</w:t>
            </w:r>
            <w:r w:rsidRPr="00D30AE3">
              <w:rPr>
                <w:rFonts w:eastAsia="Times New Roman"/>
                <w:sz w:val="20"/>
                <w:szCs w:val="20"/>
              </w:rPr>
              <w:t>)</w:t>
            </w:r>
          </w:p>
        </w:tc>
      </w:tr>
      <w:tr w:rsidR="00093690" w:rsidRPr="00093690" w:rsidTr="00D414EB">
        <w:trPr>
          <w:trHeight w:val="230"/>
        </w:trPr>
        <w:tc>
          <w:tcPr>
            <w:tcW w:w="1887" w:type="dxa"/>
            <w:vMerge/>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093690">
            <w:pPr>
              <w:spacing w:after="0" w:line="240" w:lineRule="auto"/>
              <w:jc w:val="both"/>
              <w:rPr>
                <w:rFonts w:eastAsia="Times New Roman"/>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093690">
            <w:pPr>
              <w:spacing w:after="0" w:line="240" w:lineRule="auto"/>
              <w:jc w:val="both"/>
              <w:rPr>
                <w:rFonts w:eastAsia="Times New Roman"/>
                <w:sz w:val="20"/>
                <w:szCs w:val="20"/>
              </w:rPr>
            </w:pPr>
          </w:p>
        </w:tc>
      </w:tr>
      <w:tr w:rsidR="00093690" w:rsidRPr="00093690" w:rsidTr="00D414EB">
        <w:trPr>
          <w:trHeight w:val="20"/>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CMC 0,75% (b</w:t>
            </w:r>
            <w:r w:rsidRPr="00093690">
              <w:rPr>
                <w:rFonts w:eastAsia="Times New Roman"/>
                <w:sz w:val="20"/>
                <w:szCs w:val="20"/>
                <w:vertAlign w:val="subscript"/>
              </w:rPr>
              <w:t>1</w:t>
            </w:r>
            <w:r w:rsidRPr="00093690">
              <w:rPr>
                <w:rFonts w:eastAsia="Times New Roman"/>
                <w:sz w:val="20"/>
                <w:szCs w:val="20"/>
              </w:rPr>
              <w:t>)</w:t>
            </w:r>
          </w:p>
        </w:tc>
        <w:tc>
          <w:tcPr>
            <w:tcW w:w="2551"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53.3611                        a</w:t>
            </w:r>
          </w:p>
        </w:tc>
      </w:tr>
      <w:tr w:rsidR="00D30AE3" w:rsidRPr="00093690" w:rsidTr="00D414EB">
        <w:trPr>
          <w:trHeight w:val="20"/>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Gelatin 0,6% (b</w:t>
            </w:r>
            <w:r w:rsidRPr="00093690">
              <w:rPr>
                <w:rFonts w:eastAsia="Times New Roman"/>
                <w:sz w:val="20"/>
                <w:szCs w:val="20"/>
                <w:vertAlign w:val="subscript"/>
              </w:rPr>
              <w:t>2</w:t>
            </w:r>
            <w:r w:rsidRPr="00093690">
              <w:rPr>
                <w:rFonts w:eastAsia="Times New Roman"/>
                <w:sz w:val="20"/>
                <w:szCs w:val="20"/>
              </w:rPr>
              <w:t>)</w:t>
            </w:r>
          </w:p>
        </w:tc>
        <w:tc>
          <w:tcPr>
            <w:tcW w:w="2551"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55.7867                        b</w:t>
            </w:r>
          </w:p>
        </w:tc>
      </w:tr>
      <w:tr w:rsidR="00093690" w:rsidRPr="00093690" w:rsidTr="00D414EB">
        <w:trPr>
          <w:trHeight w:val="20"/>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Gum arab</w:t>
            </w:r>
            <w:r w:rsidR="00D540E9">
              <w:rPr>
                <w:rFonts w:eastAsia="Times New Roman"/>
                <w:sz w:val="20"/>
                <w:szCs w:val="20"/>
              </w:rPr>
              <w:t>ic</w:t>
            </w:r>
            <w:r w:rsidRPr="00093690">
              <w:rPr>
                <w:rFonts w:eastAsia="Times New Roman"/>
                <w:sz w:val="20"/>
                <w:szCs w:val="20"/>
              </w:rPr>
              <w:t xml:space="preserve"> 0,3% (b</w:t>
            </w:r>
            <w:r w:rsidRPr="00093690">
              <w:rPr>
                <w:rFonts w:eastAsia="Times New Roman"/>
                <w:sz w:val="20"/>
                <w:szCs w:val="20"/>
                <w:vertAlign w:val="subscript"/>
              </w:rPr>
              <w:t>3</w:t>
            </w:r>
            <w:r w:rsidRPr="00093690">
              <w:rPr>
                <w:rFonts w:eastAsia="Times New Roman"/>
                <w:sz w:val="20"/>
                <w:szCs w:val="20"/>
              </w:rPr>
              <w:t>)</w:t>
            </w:r>
          </w:p>
        </w:tc>
        <w:tc>
          <w:tcPr>
            <w:tcW w:w="2551"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60.3178                        c</w:t>
            </w:r>
          </w:p>
        </w:tc>
      </w:tr>
    </w:tbl>
    <w:p w:rsidR="00DF000E" w:rsidRPr="00093690" w:rsidRDefault="002128D6" w:rsidP="004C4B92">
      <w:pPr>
        <w:tabs>
          <w:tab w:val="left" w:pos="1276"/>
        </w:tabs>
        <w:spacing w:after="0" w:line="240" w:lineRule="auto"/>
        <w:jc w:val="both"/>
        <w:rPr>
          <w:sz w:val="20"/>
          <w:szCs w:val="20"/>
          <w:lang w:val="id-ID"/>
        </w:rPr>
      </w:pPr>
      <w:r w:rsidRPr="002128D6">
        <w:rPr>
          <w:sz w:val="20"/>
          <w:szCs w:val="20"/>
          <w:lang w:val="id-ID"/>
        </w:rPr>
        <w:t>Description: Average values marked with the same letters show no real difference at a rate of 5% according to Duncan's advanced test</w:t>
      </w:r>
      <w:r w:rsidR="00DF000E" w:rsidRPr="00093690">
        <w:rPr>
          <w:sz w:val="20"/>
          <w:szCs w:val="20"/>
          <w:lang w:val="id-ID"/>
        </w:rPr>
        <w:t>.</w:t>
      </w:r>
    </w:p>
    <w:p w:rsidR="004C4B92" w:rsidRDefault="004C4B92" w:rsidP="005E2C00">
      <w:pPr>
        <w:autoSpaceDE w:val="0"/>
        <w:autoSpaceDN w:val="0"/>
        <w:adjustRightInd w:val="0"/>
        <w:spacing w:after="0" w:line="240" w:lineRule="auto"/>
        <w:ind w:firstLine="567"/>
        <w:jc w:val="both"/>
        <w:rPr>
          <w:rFonts w:eastAsiaTheme="minorHAnsi"/>
          <w:sz w:val="20"/>
          <w:szCs w:val="20"/>
        </w:rPr>
      </w:pPr>
    </w:p>
    <w:p w:rsidR="00DF000E" w:rsidRPr="00093690" w:rsidRDefault="00312E7F" w:rsidP="005E2C00">
      <w:pPr>
        <w:autoSpaceDE w:val="0"/>
        <w:autoSpaceDN w:val="0"/>
        <w:adjustRightInd w:val="0"/>
        <w:spacing w:after="0" w:line="240" w:lineRule="auto"/>
        <w:ind w:firstLine="567"/>
        <w:jc w:val="both"/>
        <w:rPr>
          <w:sz w:val="20"/>
          <w:szCs w:val="20"/>
          <w:lang w:val="en-GB" w:eastAsia="en-GB"/>
        </w:rPr>
      </w:pPr>
      <w:r w:rsidRPr="00312E7F">
        <w:rPr>
          <w:rFonts w:eastAsiaTheme="minorHAnsi"/>
          <w:sz w:val="20"/>
          <w:szCs w:val="20"/>
        </w:rPr>
        <w:lastRenderedPageBreak/>
        <w:t>The above data shows that the stabilizer type has a significant effect on the melting time. The type of gum arabic stabilizer has the longest melting time ie 60 minutes 31 seconds</w:t>
      </w:r>
      <w:r w:rsidR="00DF000E" w:rsidRPr="00093690">
        <w:rPr>
          <w:rFonts w:eastAsiaTheme="minorHAnsi"/>
          <w:sz w:val="20"/>
          <w:szCs w:val="20"/>
        </w:rPr>
        <w:t xml:space="preserve">. </w:t>
      </w:r>
      <w:r w:rsidRPr="00312E7F">
        <w:rPr>
          <w:rFonts w:eastAsiaTheme="minorHAnsi"/>
          <w:sz w:val="20"/>
          <w:szCs w:val="20"/>
        </w:rPr>
        <w:t>This is because gum arabic has the ability to bind water in large enough quantities. The addition of gum arabic lowers the water content because of its ability to bind water to make the ice cream modification becomes more dense so melting time becomes longer (Oksilia, 2012 in Silalahi 2013</w:t>
      </w:r>
      <w:r w:rsidR="00DF000E" w:rsidRPr="00093690">
        <w:rPr>
          <w:rFonts w:eastAsiaTheme="minorHAnsi"/>
          <w:sz w:val="20"/>
          <w:szCs w:val="20"/>
        </w:rPr>
        <w:t>).</w:t>
      </w:r>
    </w:p>
    <w:p w:rsidR="00D30AE3" w:rsidRDefault="00D30AE3" w:rsidP="00093690">
      <w:pPr>
        <w:pStyle w:val="Heading4"/>
        <w:spacing w:line="240" w:lineRule="auto"/>
        <w:jc w:val="both"/>
        <w:rPr>
          <w:rFonts w:ascii="Times New Roman" w:hAnsi="Times New Roman" w:cs="Times New Roman"/>
          <w:color w:val="auto"/>
          <w:sz w:val="20"/>
          <w:szCs w:val="20"/>
        </w:rPr>
      </w:pPr>
    </w:p>
    <w:p w:rsidR="00DF000E" w:rsidRPr="00D30AE3" w:rsidRDefault="00DB709A" w:rsidP="00093690">
      <w:pPr>
        <w:pStyle w:val="Heading4"/>
        <w:spacing w:line="240" w:lineRule="auto"/>
        <w:jc w:val="both"/>
        <w:rPr>
          <w:rFonts w:ascii="Times New Roman" w:hAnsi="Times New Roman" w:cs="Times New Roman"/>
          <w:b/>
          <w:i w:val="0"/>
          <w:color w:val="auto"/>
          <w:sz w:val="20"/>
          <w:szCs w:val="20"/>
        </w:rPr>
      </w:pPr>
      <w:r w:rsidRPr="00DB709A">
        <w:rPr>
          <w:rFonts w:ascii="Times New Roman" w:hAnsi="Times New Roman" w:cs="Times New Roman"/>
          <w:b/>
          <w:i w:val="0"/>
          <w:color w:val="auto"/>
          <w:sz w:val="20"/>
          <w:szCs w:val="20"/>
        </w:rPr>
        <w:t>Total Dissolved Solids</w:t>
      </w:r>
    </w:p>
    <w:p w:rsidR="00613B84" w:rsidRDefault="00DB709A" w:rsidP="00333970">
      <w:pPr>
        <w:spacing w:after="0" w:line="240" w:lineRule="auto"/>
        <w:ind w:firstLine="567"/>
        <w:jc w:val="both"/>
        <w:rPr>
          <w:sz w:val="20"/>
          <w:szCs w:val="20"/>
        </w:rPr>
      </w:pPr>
      <w:r w:rsidRPr="00DB709A">
        <w:rPr>
          <w:sz w:val="20"/>
          <w:szCs w:val="20"/>
        </w:rPr>
        <w:t>The data of ANAVA calculation (attachment 10) shows that the comparison of broccoli puree with cucumber puree has significant effect to the total dissolved solids of vegetable sorbet</w:t>
      </w:r>
      <w:r>
        <w:rPr>
          <w:sz w:val="20"/>
          <w:szCs w:val="20"/>
        </w:rPr>
        <w:t>.</w:t>
      </w:r>
      <w:r w:rsidR="00DF000E" w:rsidRPr="00093690">
        <w:rPr>
          <w:sz w:val="20"/>
          <w:szCs w:val="20"/>
        </w:rPr>
        <w:t xml:space="preserve"> </w:t>
      </w:r>
      <w:r w:rsidRPr="00DB709A">
        <w:rPr>
          <w:sz w:val="20"/>
          <w:szCs w:val="20"/>
        </w:rPr>
        <w:t>While the type of stabilizer and interaction materials between</w:t>
      </w:r>
      <w:r>
        <w:rPr>
          <w:sz w:val="20"/>
          <w:szCs w:val="20"/>
        </w:rPr>
        <w:t xml:space="preserve"> the </w:t>
      </w:r>
      <w:r w:rsidRPr="00DB709A">
        <w:rPr>
          <w:sz w:val="20"/>
          <w:szCs w:val="20"/>
        </w:rPr>
        <w:t>comparison of broccoli puree with cucumber puree and type of stabilizer have no significant effect to the total dissolved solids of vegetable sorbet</w:t>
      </w:r>
      <w:r w:rsidR="00DF000E" w:rsidRPr="00093690">
        <w:rPr>
          <w:sz w:val="20"/>
          <w:szCs w:val="20"/>
          <w:lang w:val="id-ID"/>
        </w:rPr>
        <w:t>.</w:t>
      </w:r>
      <w:r w:rsidR="00DF000E" w:rsidRPr="00093690">
        <w:rPr>
          <w:sz w:val="20"/>
          <w:szCs w:val="20"/>
        </w:rPr>
        <w:t xml:space="preserve"> </w:t>
      </w:r>
      <w:r w:rsidR="006260E2" w:rsidRPr="006260E2">
        <w:rPr>
          <w:sz w:val="20"/>
          <w:szCs w:val="20"/>
        </w:rPr>
        <w:t>The effect of comparison of broccoli puree with cucumber puree to the total dissolved solids of vegetable sorbet can be seen in table 16</w:t>
      </w:r>
      <w:r w:rsidR="00DF000E" w:rsidRPr="00093690">
        <w:rPr>
          <w:sz w:val="20"/>
          <w:szCs w:val="20"/>
        </w:rPr>
        <w:t>.</w:t>
      </w:r>
    </w:p>
    <w:p w:rsidR="00DF000E" w:rsidRPr="00D30AE3" w:rsidRDefault="00DF000E" w:rsidP="00093690">
      <w:pPr>
        <w:pStyle w:val="Caption"/>
        <w:jc w:val="both"/>
        <w:rPr>
          <w:sz w:val="18"/>
        </w:rPr>
      </w:pPr>
      <w:bookmarkStart w:id="50" w:name="_Toc503854297"/>
      <w:r w:rsidRPr="00D30AE3">
        <w:rPr>
          <w:sz w:val="18"/>
        </w:rPr>
        <w:t>Tabl</w:t>
      </w:r>
      <w:r w:rsidR="0044565B">
        <w:rPr>
          <w:sz w:val="18"/>
        </w:rPr>
        <w:t>e</w:t>
      </w:r>
      <w:r w:rsidRPr="00D30AE3">
        <w:rPr>
          <w:sz w:val="18"/>
        </w:rPr>
        <w:t xml:space="preserve"> </w:t>
      </w:r>
      <w:r w:rsidRPr="00D30AE3">
        <w:rPr>
          <w:sz w:val="18"/>
        </w:rPr>
        <w:fldChar w:fldCharType="begin"/>
      </w:r>
      <w:r w:rsidRPr="00D30AE3">
        <w:rPr>
          <w:sz w:val="18"/>
        </w:rPr>
        <w:instrText xml:space="preserve"> SEQ Tabel \* ARABIC </w:instrText>
      </w:r>
      <w:r w:rsidRPr="00D30AE3">
        <w:rPr>
          <w:sz w:val="18"/>
        </w:rPr>
        <w:fldChar w:fldCharType="separate"/>
      </w:r>
      <w:r w:rsidRPr="00D30AE3">
        <w:rPr>
          <w:noProof/>
          <w:sz w:val="18"/>
        </w:rPr>
        <w:t>16</w:t>
      </w:r>
      <w:r w:rsidRPr="00D30AE3">
        <w:rPr>
          <w:sz w:val="18"/>
        </w:rPr>
        <w:fldChar w:fldCharType="end"/>
      </w:r>
      <w:r w:rsidRPr="00D30AE3">
        <w:rPr>
          <w:sz w:val="18"/>
        </w:rPr>
        <w:t xml:space="preserve">. </w:t>
      </w:r>
      <w:r w:rsidR="00DF09A1" w:rsidRPr="00257693">
        <w:rPr>
          <w:sz w:val="18"/>
        </w:rPr>
        <w:t>The Effect</w:t>
      </w:r>
      <w:r w:rsidR="00DF09A1" w:rsidRPr="00D30AE3">
        <w:rPr>
          <w:sz w:val="18"/>
        </w:rPr>
        <w:t xml:space="preserve"> </w:t>
      </w:r>
      <w:r w:rsidR="00DF09A1">
        <w:rPr>
          <w:sz w:val="18"/>
        </w:rPr>
        <w:t>of t</w:t>
      </w:r>
      <w:r w:rsidR="00DF09A1">
        <w:t>he Comparison of Broccoli Puree w</w:t>
      </w:r>
      <w:r w:rsidR="00DF09A1" w:rsidRPr="00257693">
        <w:t xml:space="preserve">ith Cucumber </w:t>
      </w:r>
      <w:r w:rsidR="00DF09A1">
        <w:t>P</w:t>
      </w:r>
      <w:r w:rsidR="00DF09A1" w:rsidRPr="00257693">
        <w:t>uree</w:t>
      </w:r>
      <w:r w:rsidR="00DF09A1" w:rsidRPr="00D30AE3">
        <w:rPr>
          <w:sz w:val="18"/>
        </w:rPr>
        <w:t xml:space="preserve"> t</w:t>
      </w:r>
      <w:r w:rsidR="00DF09A1">
        <w:rPr>
          <w:sz w:val="18"/>
        </w:rPr>
        <w:t>o</w:t>
      </w:r>
      <w:r w:rsidRPr="00D30AE3">
        <w:rPr>
          <w:sz w:val="18"/>
        </w:rPr>
        <w:t xml:space="preserve"> </w:t>
      </w:r>
      <w:r w:rsidR="00DF09A1" w:rsidRPr="00DF09A1">
        <w:rPr>
          <w:sz w:val="18"/>
        </w:rPr>
        <w:t>Total Dissolved Solids</w:t>
      </w:r>
      <w:r w:rsidRPr="00D30AE3">
        <w:rPr>
          <w:sz w:val="18"/>
        </w:rPr>
        <w:t xml:space="preserve"> </w:t>
      </w:r>
      <w:bookmarkEnd w:id="50"/>
      <w:r w:rsidR="00DF09A1" w:rsidRPr="002E03E4">
        <w:rPr>
          <w:sz w:val="18"/>
        </w:rPr>
        <w:t>of Vegetable Sorbet</w:t>
      </w:r>
    </w:p>
    <w:tbl>
      <w:tblPr>
        <w:tblW w:w="4536" w:type="dxa"/>
        <w:tblInd w:w="-5" w:type="dxa"/>
        <w:tblLook w:val="04A0" w:firstRow="1" w:lastRow="0" w:firstColumn="1" w:lastColumn="0" w:noHBand="0" w:noVBand="1"/>
      </w:tblPr>
      <w:tblGrid>
        <w:gridCol w:w="2410"/>
        <w:gridCol w:w="2126"/>
      </w:tblGrid>
      <w:tr w:rsidR="00093690" w:rsidRPr="00093690" w:rsidTr="00333970">
        <w:trPr>
          <w:trHeight w:val="23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093690" w:rsidRDefault="00324F88" w:rsidP="00B54454">
            <w:pPr>
              <w:spacing w:after="0" w:line="240" w:lineRule="auto"/>
              <w:jc w:val="center"/>
              <w:rPr>
                <w:rFonts w:eastAsia="Times New Roman"/>
                <w:sz w:val="20"/>
                <w:szCs w:val="20"/>
              </w:rPr>
            </w:pPr>
            <w:r>
              <w:rPr>
                <w:rFonts w:eastAsia="Times New Roman"/>
                <w:sz w:val="20"/>
                <w:szCs w:val="20"/>
              </w:rPr>
              <w:t>The Comparison Broccoli Puree  : Cucumber Puree</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093690" w:rsidRDefault="00DF09A1" w:rsidP="00B54454">
            <w:pPr>
              <w:spacing w:after="0" w:line="240" w:lineRule="auto"/>
              <w:jc w:val="center"/>
              <w:rPr>
                <w:rFonts w:eastAsia="Times New Roman"/>
                <w:sz w:val="20"/>
                <w:szCs w:val="20"/>
              </w:rPr>
            </w:pPr>
            <w:r w:rsidRPr="00DF09A1">
              <w:rPr>
                <w:rFonts w:eastAsia="Times New Roman"/>
                <w:sz w:val="20"/>
                <w:szCs w:val="20"/>
              </w:rPr>
              <w:t xml:space="preserve">Total Dissolved Solids </w:t>
            </w:r>
            <w:r w:rsidR="00DF000E" w:rsidRPr="00093690">
              <w:rPr>
                <w:rFonts w:eastAsia="Times New Roman"/>
                <w:sz w:val="20"/>
                <w:szCs w:val="20"/>
              </w:rPr>
              <w:t>(%)</w:t>
            </w:r>
          </w:p>
        </w:tc>
      </w:tr>
      <w:tr w:rsidR="00093690" w:rsidRPr="00093690" w:rsidTr="00333970">
        <w:trPr>
          <w:trHeight w:val="23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B54454">
            <w:pPr>
              <w:spacing w:after="0" w:line="240" w:lineRule="auto"/>
              <w:jc w:val="center"/>
              <w:rPr>
                <w:rFonts w:eastAsia="Times New Roman"/>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B54454">
            <w:pPr>
              <w:spacing w:after="0" w:line="240" w:lineRule="auto"/>
              <w:jc w:val="center"/>
              <w:rPr>
                <w:rFonts w:eastAsia="Times New Roman"/>
                <w:sz w:val="20"/>
                <w:szCs w:val="20"/>
              </w:rPr>
            </w:pPr>
          </w:p>
        </w:tc>
      </w:tr>
      <w:tr w:rsidR="00093690" w:rsidRPr="00093690" w:rsidTr="00333970">
        <w:trPr>
          <w:trHeight w:val="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4C436E" w:rsidP="00B54454">
            <w:pPr>
              <w:spacing w:after="0" w:line="240" w:lineRule="auto"/>
              <w:jc w:val="center"/>
              <w:rPr>
                <w:rFonts w:eastAsia="Times New Roman"/>
                <w:sz w:val="20"/>
                <w:szCs w:val="20"/>
              </w:rPr>
            </w:pPr>
            <w:r w:rsidRPr="0020382C">
              <w:rPr>
                <w:rFonts w:eastAsia="Times New Roman"/>
                <w:sz w:val="20"/>
                <w:szCs w:val="20"/>
              </w:rPr>
              <w:t>Comparison of</w:t>
            </w:r>
            <w:r w:rsidR="00DF000E" w:rsidRPr="00093690">
              <w:rPr>
                <w:rFonts w:eastAsia="Times New Roman"/>
                <w:sz w:val="20"/>
                <w:szCs w:val="20"/>
              </w:rPr>
              <w:t xml:space="preserve"> 1 : 1 (a</w:t>
            </w:r>
            <w:r w:rsidR="00DF000E" w:rsidRPr="00093690">
              <w:rPr>
                <w:rFonts w:eastAsia="Times New Roman"/>
                <w:sz w:val="20"/>
                <w:szCs w:val="20"/>
                <w:vertAlign w:val="subscript"/>
              </w:rPr>
              <w:t>1</w:t>
            </w:r>
            <w:r w:rsidR="00DF000E" w:rsidRPr="00093690">
              <w:rPr>
                <w:rFonts w:eastAsia="Times New Roman"/>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B54454">
            <w:pPr>
              <w:spacing w:after="0" w:line="240" w:lineRule="auto"/>
              <w:jc w:val="center"/>
              <w:rPr>
                <w:rFonts w:eastAsia="Times New Roman"/>
                <w:sz w:val="20"/>
                <w:szCs w:val="20"/>
              </w:rPr>
            </w:pPr>
            <w:r w:rsidRPr="00093690">
              <w:rPr>
                <w:rFonts w:eastAsia="Times New Roman"/>
                <w:sz w:val="20"/>
                <w:szCs w:val="20"/>
              </w:rPr>
              <w:t>14.3283                    b</w:t>
            </w:r>
          </w:p>
        </w:tc>
      </w:tr>
      <w:tr w:rsidR="00093690" w:rsidRPr="00093690" w:rsidTr="00333970">
        <w:trPr>
          <w:trHeight w:val="20"/>
        </w:trPr>
        <w:tc>
          <w:tcPr>
            <w:tcW w:w="2410" w:type="dxa"/>
            <w:tcBorders>
              <w:top w:val="nil"/>
              <w:left w:val="single" w:sz="4" w:space="0" w:color="auto"/>
              <w:bottom w:val="single" w:sz="4" w:space="0" w:color="auto"/>
              <w:right w:val="single" w:sz="4" w:space="0" w:color="auto"/>
            </w:tcBorders>
            <w:shd w:val="clear" w:color="auto" w:fill="auto"/>
            <w:noWrap/>
            <w:vAlign w:val="center"/>
          </w:tcPr>
          <w:p w:rsidR="00DF000E" w:rsidRPr="00093690" w:rsidRDefault="004C436E" w:rsidP="00B54454">
            <w:pPr>
              <w:spacing w:after="0" w:line="240" w:lineRule="auto"/>
              <w:jc w:val="center"/>
              <w:rPr>
                <w:rFonts w:eastAsia="Times New Roman"/>
                <w:sz w:val="20"/>
                <w:szCs w:val="20"/>
              </w:rPr>
            </w:pPr>
            <w:r w:rsidRPr="0020382C">
              <w:rPr>
                <w:rFonts w:eastAsia="Times New Roman"/>
                <w:sz w:val="20"/>
                <w:szCs w:val="20"/>
              </w:rPr>
              <w:t>Comparison of</w:t>
            </w:r>
            <w:r w:rsidR="00DF000E" w:rsidRPr="00093690">
              <w:rPr>
                <w:rFonts w:eastAsia="Times New Roman"/>
                <w:sz w:val="20"/>
                <w:szCs w:val="20"/>
              </w:rPr>
              <w:t xml:space="preserve"> 1 : 2 (a</w:t>
            </w:r>
            <w:r w:rsidR="00DF000E" w:rsidRPr="00093690">
              <w:rPr>
                <w:rFonts w:eastAsia="Times New Roman"/>
                <w:sz w:val="20"/>
                <w:szCs w:val="20"/>
                <w:vertAlign w:val="subscript"/>
              </w:rPr>
              <w:t>2</w:t>
            </w:r>
            <w:r w:rsidR="00DF000E" w:rsidRPr="00093690">
              <w:rPr>
                <w:rFonts w:eastAsia="Times New Roman"/>
                <w:sz w:val="20"/>
                <w:szCs w:val="20"/>
              </w:rPr>
              <w:t>)</w:t>
            </w:r>
          </w:p>
        </w:tc>
        <w:tc>
          <w:tcPr>
            <w:tcW w:w="2126" w:type="dxa"/>
            <w:tcBorders>
              <w:top w:val="nil"/>
              <w:left w:val="nil"/>
              <w:bottom w:val="single" w:sz="4" w:space="0" w:color="auto"/>
              <w:right w:val="single" w:sz="4" w:space="0" w:color="auto"/>
            </w:tcBorders>
            <w:shd w:val="clear" w:color="auto" w:fill="auto"/>
            <w:noWrap/>
            <w:vAlign w:val="center"/>
          </w:tcPr>
          <w:p w:rsidR="00DF000E" w:rsidRPr="00093690" w:rsidRDefault="00DF000E" w:rsidP="00B54454">
            <w:pPr>
              <w:spacing w:after="0" w:line="240" w:lineRule="auto"/>
              <w:jc w:val="center"/>
              <w:rPr>
                <w:rFonts w:eastAsia="Times New Roman"/>
                <w:sz w:val="20"/>
                <w:szCs w:val="20"/>
              </w:rPr>
            </w:pPr>
            <w:r w:rsidRPr="00093690">
              <w:rPr>
                <w:rFonts w:eastAsia="Times New Roman"/>
                <w:sz w:val="20"/>
                <w:szCs w:val="20"/>
              </w:rPr>
              <w:t>13.7557                    a</w:t>
            </w:r>
          </w:p>
        </w:tc>
      </w:tr>
      <w:tr w:rsidR="00093690" w:rsidRPr="00093690" w:rsidTr="00333970">
        <w:trPr>
          <w:trHeight w:val="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4C436E" w:rsidP="00B54454">
            <w:pPr>
              <w:spacing w:after="0" w:line="240" w:lineRule="auto"/>
              <w:jc w:val="center"/>
              <w:rPr>
                <w:rFonts w:eastAsia="Times New Roman"/>
                <w:sz w:val="20"/>
                <w:szCs w:val="20"/>
              </w:rPr>
            </w:pPr>
            <w:r w:rsidRPr="0020382C">
              <w:rPr>
                <w:rFonts w:eastAsia="Times New Roman"/>
                <w:sz w:val="20"/>
                <w:szCs w:val="20"/>
              </w:rPr>
              <w:t>Comparison of</w:t>
            </w:r>
            <w:r w:rsidR="00DF000E" w:rsidRPr="00093690">
              <w:rPr>
                <w:rFonts w:eastAsia="Times New Roman"/>
                <w:sz w:val="20"/>
                <w:szCs w:val="20"/>
              </w:rPr>
              <w:t xml:space="preserve"> 2 : 1 (a</w:t>
            </w:r>
            <w:r w:rsidR="00DF000E" w:rsidRPr="00093690">
              <w:rPr>
                <w:rFonts w:eastAsia="Times New Roman"/>
                <w:sz w:val="20"/>
                <w:szCs w:val="20"/>
                <w:vertAlign w:val="subscript"/>
              </w:rPr>
              <w:t>3</w:t>
            </w:r>
            <w:r w:rsidR="00DF000E" w:rsidRPr="00093690">
              <w:rPr>
                <w:rFonts w:eastAsia="Times New Roman"/>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B54454">
            <w:pPr>
              <w:spacing w:after="0" w:line="240" w:lineRule="auto"/>
              <w:jc w:val="center"/>
              <w:rPr>
                <w:rFonts w:eastAsia="Times New Roman"/>
                <w:sz w:val="20"/>
                <w:szCs w:val="20"/>
              </w:rPr>
            </w:pPr>
            <w:r w:rsidRPr="00093690">
              <w:rPr>
                <w:rFonts w:eastAsia="Times New Roman"/>
                <w:sz w:val="20"/>
                <w:szCs w:val="20"/>
              </w:rPr>
              <w:t>14.7709                    b</w:t>
            </w:r>
          </w:p>
        </w:tc>
      </w:tr>
    </w:tbl>
    <w:p w:rsidR="00DF000E" w:rsidRPr="00093690" w:rsidRDefault="00324F88" w:rsidP="004C4B92">
      <w:pPr>
        <w:autoSpaceDE w:val="0"/>
        <w:autoSpaceDN w:val="0"/>
        <w:adjustRightInd w:val="0"/>
        <w:spacing w:after="0" w:line="240" w:lineRule="auto"/>
        <w:jc w:val="both"/>
        <w:rPr>
          <w:sz w:val="20"/>
          <w:szCs w:val="20"/>
        </w:rPr>
      </w:pPr>
      <w:r w:rsidRPr="00324F88">
        <w:rPr>
          <w:rFonts w:eastAsiaTheme="minorHAnsi"/>
          <w:sz w:val="20"/>
          <w:szCs w:val="20"/>
        </w:rPr>
        <w:t>Description: Average values marked with the same letters show no real difference at a rate of 5% according to Duncan's advanced test</w:t>
      </w:r>
      <w:r w:rsidR="00DF000E" w:rsidRPr="00093690">
        <w:rPr>
          <w:sz w:val="20"/>
          <w:szCs w:val="20"/>
        </w:rPr>
        <w:t>.</w:t>
      </w:r>
    </w:p>
    <w:p w:rsidR="004C4B92" w:rsidRDefault="004C4B92" w:rsidP="005E2C00">
      <w:pPr>
        <w:tabs>
          <w:tab w:val="left" w:pos="720"/>
          <w:tab w:val="left" w:pos="1440"/>
          <w:tab w:val="left" w:pos="2160"/>
          <w:tab w:val="left" w:pos="3281"/>
        </w:tabs>
        <w:spacing w:after="0" w:line="240" w:lineRule="auto"/>
        <w:ind w:firstLine="567"/>
        <w:jc w:val="both"/>
        <w:rPr>
          <w:sz w:val="20"/>
          <w:szCs w:val="20"/>
        </w:rPr>
      </w:pPr>
    </w:p>
    <w:p w:rsidR="00DF000E" w:rsidRPr="00093690" w:rsidRDefault="006260E2" w:rsidP="005E2C00">
      <w:pPr>
        <w:tabs>
          <w:tab w:val="left" w:pos="720"/>
          <w:tab w:val="left" w:pos="1440"/>
          <w:tab w:val="left" w:pos="2160"/>
          <w:tab w:val="left" w:pos="3281"/>
        </w:tabs>
        <w:spacing w:after="0" w:line="240" w:lineRule="auto"/>
        <w:ind w:firstLine="567"/>
        <w:jc w:val="both"/>
        <w:rPr>
          <w:sz w:val="20"/>
          <w:szCs w:val="20"/>
        </w:rPr>
      </w:pPr>
      <w:r w:rsidRPr="006260E2">
        <w:rPr>
          <w:sz w:val="20"/>
          <w:szCs w:val="20"/>
        </w:rPr>
        <w:t>Based on table 16 shows that the comparative factor of broccoli puree with cucumber puree gave effect to the total dissolved solids of vegetable sorbet</w:t>
      </w:r>
      <w:r w:rsidR="00DF000E" w:rsidRPr="00093690">
        <w:rPr>
          <w:sz w:val="20"/>
          <w:szCs w:val="20"/>
        </w:rPr>
        <w:t xml:space="preserve">. </w:t>
      </w:r>
      <w:r>
        <w:rPr>
          <w:sz w:val="20"/>
          <w:szCs w:val="20"/>
        </w:rPr>
        <w:t>The c</w:t>
      </w:r>
      <w:r w:rsidRPr="006260E2">
        <w:rPr>
          <w:sz w:val="20"/>
          <w:szCs w:val="20"/>
        </w:rPr>
        <w:t xml:space="preserve">omparison of broccoli puree with cucumber puree </w:t>
      </w:r>
      <w:r w:rsidR="00DF000E" w:rsidRPr="00093690">
        <w:rPr>
          <w:sz w:val="20"/>
          <w:szCs w:val="20"/>
        </w:rPr>
        <w:t>2:1 (a</w:t>
      </w:r>
      <w:r w:rsidR="00DF000E" w:rsidRPr="00D4432D">
        <w:rPr>
          <w:sz w:val="20"/>
          <w:szCs w:val="20"/>
          <w:vertAlign w:val="subscript"/>
        </w:rPr>
        <w:t>3</w:t>
      </w:r>
      <w:r w:rsidR="00DF000E" w:rsidRPr="00093690">
        <w:rPr>
          <w:sz w:val="20"/>
          <w:szCs w:val="20"/>
        </w:rPr>
        <w:t xml:space="preserve">) </w:t>
      </w:r>
      <w:r w:rsidRPr="006260E2">
        <w:rPr>
          <w:sz w:val="20"/>
          <w:szCs w:val="20"/>
        </w:rPr>
        <w:t>has the highest average namely 14.77% to the total dissolved solids of vegetable sorbet</w:t>
      </w:r>
      <w:r w:rsidR="00DF000E" w:rsidRPr="00093690">
        <w:rPr>
          <w:sz w:val="20"/>
          <w:szCs w:val="20"/>
        </w:rPr>
        <w:t xml:space="preserve">. </w:t>
      </w:r>
      <w:r w:rsidR="00D51401" w:rsidRPr="00D51401">
        <w:rPr>
          <w:sz w:val="20"/>
          <w:szCs w:val="20"/>
        </w:rPr>
        <w:t>The more the broccoli ratio, then the total dissolved solids will be higher</w:t>
      </w:r>
      <w:r w:rsidR="00DF000E" w:rsidRPr="00093690">
        <w:rPr>
          <w:sz w:val="20"/>
          <w:szCs w:val="20"/>
        </w:rPr>
        <w:t xml:space="preserve">. </w:t>
      </w:r>
    </w:p>
    <w:p w:rsidR="00DF000E" w:rsidRDefault="00D51401" w:rsidP="005E2C00">
      <w:pPr>
        <w:tabs>
          <w:tab w:val="left" w:pos="720"/>
          <w:tab w:val="left" w:pos="1440"/>
          <w:tab w:val="left" w:pos="2160"/>
          <w:tab w:val="left" w:pos="3281"/>
        </w:tabs>
        <w:spacing w:after="0" w:line="240" w:lineRule="auto"/>
        <w:ind w:firstLine="567"/>
        <w:jc w:val="both"/>
        <w:rPr>
          <w:sz w:val="20"/>
          <w:szCs w:val="20"/>
        </w:rPr>
      </w:pPr>
      <w:r w:rsidRPr="00D51401">
        <w:rPr>
          <w:sz w:val="20"/>
          <w:szCs w:val="20"/>
        </w:rPr>
        <w:t>This is because broccoli has a higher carbohydrate content than the content of cucumber</w:t>
      </w:r>
      <w:r w:rsidR="00DF000E" w:rsidRPr="00093690">
        <w:rPr>
          <w:sz w:val="20"/>
          <w:szCs w:val="20"/>
        </w:rPr>
        <w:t xml:space="preserve">. </w:t>
      </w:r>
      <w:r w:rsidRPr="00D51401">
        <w:rPr>
          <w:sz w:val="20"/>
          <w:szCs w:val="20"/>
        </w:rPr>
        <w:t>Broccoli has a carbohydrate content of 6.64 grams per 100 grams while the cucumber has a carbohydrate content of 3.63 grams per 100 grams.</w:t>
      </w:r>
      <w:r w:rsidR="00DF000E" w:rsidRPr="00093690">
        <w:rPr>
          <w:sz w:val="20"/>
          <w:szCs w:val="20"/>
        </w:rPr>
        <w:t xml:space="preserve"> </w:t>
      </w:r>
      <w:r w:rsidR="00C20B91" w:rsidRPr="00C20B91">
        <w:rPr>
          <w:sz w:val="20"/>
          <w:szCs w:val="20"/>
        </w:rPr>
        <w:t>Soluble solids closely related to the content of carbohydrates in vegetables where according to Tjahjadi (2008) carbohydrates in vegetables and fruits consisting of monosaccharides, oligosaccharides and polysaccharides which dissolves in the liquid vegetable cells</w:t>
      </w:r>
      <w:r w:rsidR="00DF000E" w:rsidRPr="00093690">
        <w:rPr>
          <w:sz w:val="20"/>
          <w:szCs w:val="20"/>
        </w:rPr>
        <w:t xml:space="preserve">. </w:t>
      </w:r>
    </w:p>
    <w:p w:rsidR="005961B6" w:rsidRPr="00093690" w:rsidRDefault="005961B6" w:rsidP="005E2C00">
      <w:pPr>
        <w:tabs>
          <w:tab w:val="left" w:pos="720"/>
          <w:tab w:val="left" w:pos="1440"/>
          <w:tab w:val="left" w:pos="2160"/>
          <w:tab w:val="left" w:pos="3281"/>
        </w:tabs>
        <w:spacing w:after="0" w:line="240" w:lineRule="auto"/>
        <w:ind w:firstLine="567"/>
        <w:jc w:val="both"/>
        <w:rPr>
          <w:sz w:val="20"/>
          <w:szCs w:val="20"/>
        </w:rPr>
      </w:pPr>
    </w:p>
    <w:p w:rsidR="00DF000E" w:rsidRPr="00D30AE3" w:rsidRDefault="007C5A0A" w:rsidP="00093690">
      <w:pPr>
        <w:pStyle w:val="Heading2"/>
        <w:spacing w:line="240" w:lineRule="auto"/>
        <w:jc w:val="both"/>
        <w:rPr>
          <w:rFonts w:ascii="Times New Roman" w:hAnsi="Times New Roman" w:cs="Times New Roman"/>
          <w:b/>
          <w:color w:val="auto"/>
          <w:sz w:val="20"/>
          <w:szCs w:val="20"/>
        </w:rPr>
      </w:pPr>
      <w:r w:rsidRPr="007C5A0A">
        <w:rPr>
          <w:rFonts w:ascii="Times New Roman" w:hAnsi="Times New Roman" w:cs="Times New Roman"/>
          <w:b/>
          <w:color w:val="auto"/>
          <w:sz w:val="20"/>
          <w:szCs w:val="20"/>
        </w:rPr>
        <w:t>Organoleptic response</w:t>
      </w:r>
    </w:p>
    <w:p w:rsidR="00DF000E" w:rsidRPr="00D30AE3" w:rsidRDefault="007C5A0A" w:rsidP="00093690">
      <w:pPr>
        <w:pStyle w:val="Heading4"/>
        <w:spacing w:line="240" w:lineRule="auto"/>
        <w:jc w:val="both"/>
        <w:rPr>
          <w:rFonts w:ascii="Times New Roman" w:eastAsia="Calibri" w:hAnsi="Times New Roman" w:cs="Times New Roman"/>
          <w:b/>
          <w:i w:val="0"/>
          <w:color w:val="auto"/>
          <w:sz w:val="20"/>
          <w:szCs w:val="20"/>
        </w:rPr>
      </w:pPr>
      <w:r w:rsidRPr="007C5A0A">
        <w:rPr>
          <w:rFonts w:ascii="Times New Roman" w:eastAsia="Calibri" w:hAnsi="Times New Roman" w:cs="Times New Roman"/>
          <w:b/>
          <w:i w:val="0"/>
          <w:color w:val="auto"/>
          <w:sz w:val="20"/>
          <w:szCs w:val="20"/>
        </w:rPr>
        <w:t>Color</w:t>
      </w:r>
    </w:p>
    <w:p w:rsidR="00DF000E" w:rsidRDefault="007C5A0A" w:rsidP="005E2C00">
      <w:pPr>
        <w:spacing w:after="0" w:line="240" w:lineRule="auto"/>
        <w:ind w:firstLine="567"/>
        <w:jc w:val="both"/>
        <w:rPr>
          <w:sz w:val="20"/>
          <w:szCs w:val="20"/>
        </w:rPr>
      </w:pPr>
      <w:r w:rsidRPr="007C5A0A">
        <w:rPr>
          <w:sz w:val="20"/>
          <w:szCs w:val="20"/>
        </w:rPr>
        <w:t xml:space="preserve">The data of ANAVA calculation (attachment 11) shows that the stabilizer type has a significant effect on </w:t>
      </w:r>
      <w:r w:rsidRPr="007C5A0A">
        <w:rPr>
          <w:sz w:val="20"/>
          <w:szCs w:val="20"/>
        </w:rPr>
        <w:lastRenderedPageBreak/>
        <w:t>the color of the vegetable sorbet</w:t>
      </w:r>
      <w:r>
        <w:rPr>
          <w:sz w:val="20"/>
          <w:szCs w:val="20"/>
        </w:rPr>
        <w:t xml:space="preserve">. </w:t>
      </w:r>
      <w:r w:rsidRPr="007C5A0A">
        <w:rPr>
          <w:sz w:val="20"/>
          <w:szCs w:val="20"/>
        </w:rPr>
        <w:t xml:space="preserve">While the comparison of broccoli puree with cucumber puree and interaction between the </w:t>
      </w:r>
      <w:proofErr w:type="gramStart"/>
      <w:r w:rsidRPr="007C5A0A">
        <w:rPr>
          <w:sz w:val="20"/>
          <w:szCs w:val="20"/>
        </w:rPr>
        <w:t>comparison</w:t>
      </w:r>
      <w:proofErr w:type="gramEnd"/>
      <w:r w:rsidRPr="007C5A0A">
        <w:rPr>
          <w:sz w:val="20"/>
          <w:szCs w:val="20"/>
        </w:rPr>
        <w:t xml:space="preserve"> of broccoli puree with cucumber puree and type of stabilizer did not affect the color of vegetable sorbet</w:t>
      </w:r>
      <w:r w:rsidR="00DF000E" w:rsidRPr="00093690">
        <w:rPr>
          <w:sz w:val="20"/>
          <w:szCs w:val="20"/>
          <w:lang w:val="id-ID"/>
        </w:rPr>
        <w:t>.</w:t>
      </w:r>
      <w:r w:rsidR="00DF000E" w:rsidRPr="00093690">
        <w:rPr>
          <w:sz w:val="20"/>
          <w:szCs w:val="20"/>
        </w:rPr>
        <w:t xml:space="preserve"> </w:t>
      </w:r>
      <w:r w:rsidRPr="007C5A0A">
        <w:rPr>
          <w:sz w:val="20"/>
          <w:szCs w:val="20"/>
        </w:rPr>
        <w:t>The effect of stabilizer type to the color of vegetable sorbet can be seen in table 17</w:t>
      </w:r>
      <w:r w:rsidR="00DF000E" w:rsidRPr="00093690">
        <w:rPr>
          <w:sz w:val="20"/>
          <w:szCs w:val="20"/>
        </w:rPr>
        <w:t>.</w:t>
      </w:r>
    </w:p>
    <w:p w:rsidR="00DF000E" w:rsidRPr="00B54454" w:rsidRDefault="00DF000E" w:rsidP="00093690">
      <w:pPr>
        <w:pStyle w:val="Caption"/>
        <w:jc w:val="both"/>
        <w:rPr>
          <w:sz w:val="18"/>
        </w:rPr>
      </w:pPr>
      <w:bookmarkStart w:id="51" w:name="_Toc503854298"/>
      <w:r w:rsidRPr="00B54454">
        <w:rPr>
          <w:sz w:val="18"/>
        </w:rPr>
        <w:t>Tabl</w:t>
      </w:r>
      <w:r w:rsidR="006F33EA">
        <w:rPr>
          <w:sz w:val="18"/>
        </w:rPr>
        <w:t>e</w:t>
      </w:r>
      <w:r w:rsidRPr="00B54454">
        <w:rPr>
          <w:sz w:val="18"/>
        </w:rPr>
        <w:t xml:space="preserve"> </w:t>
      </w:r>
      <w:r w:rsidRPr="00B54454">
        <w:rPr>
          <w:sz w:val="18"/>
        </w:rPr>
        <w:fldChar w:fldCharType="begin"/>
      </w:r>
      <w:r w:rsidRPr="00B54454">
        <w:rPr>
          <w:sz w:val="18"/>
        </w:rPr>
        <w:instrText xml:space="preserve"> SEQ Tabel \* ARABIC </w:instrText>
      </w:r>
      <w:r w:rsidRPr="00B54454">
        <w:rPr>
          <w:sz w:val="18"/>
        </w:rPr>
        <w:fldChar w:fldCharType="separate"/>
      </w:r>
      <w:r w:rsidRPr="00B54454">
        <w:rPr>
          <w:noProof/>
          <w:sz w:val="18"/>
        </w:rPr>
        <w:t>17</w:t>
      </w:r>
      <w:r w:rsidRPr="00B54454">
        <w:rPr>
          <w:sz w:val="18"/>
        </w:rPr>
        <w:fldChar w:fldCharType="end"/>
      </w:r>
      <w:r w:rsidRPr="00B54454">
        <w:rPr>
          <w:sz w:val="18"/>
        </w:rPr>
        <w:t xml:space="preserve">. </w:t>
      </w:r>
      <w:r w:rsidR="006F33EA" w:rsidRPr="00257693">
        <w:rPr>
          <w:sz w:val="18"/>
        </w:rPr>
        <w:t>The Effect</w:t>
      </w:r>
      <w:r w:rsidR="006F33EA" w:rsidRPr="00D30AE3">
        <w:rPr>
          <w:sz w:val="18"/>
        </w:rPr>
        <w:t xml:space="preserve"> </w:t>
      </w:r>
      <w:r w:rsidR="006F33EA">
        <w:rPr>
          <w:sz w:val="18"/>
        </w:rPr>
        <w:t>of</w:t>
      </w:r>
      <w:r w:rsidRPr="00B54454">
        <w:rPr>
          <w:sz w:val="18"/>
        </w:rPr>
        <w:t xml:space="preserve"> </w:t>
      </w:r>
      <w:r w:rsidR="00250DF3" w:rsidRPr="00257693">
        <w:rPr>
          <w:sz w:val="18"/>
        </w:rPr>
        <w:t>Type of Stabilizer</w:t>
      </w:r>
      <w:r w:rsidR="00250DF3" w:rsidRPr="00B54454">
        <w:rPr>
          <w:sz w:val="18"/>
        </w:rPr>
        <w:t xml:space="preserve"> </w:t>
      </w:r>
      <w:r w:rsidR="00250DF3">
        <w:rPr>
          <w:sz w:val="18"/>
        </w:rPr>
        <w:t xml:space="preserve">to </w:t>
      </w:r>
      <w:bookmarkEnd w:id="51"/>
      <w:r w:rsidR="00250DF3" w:rsidRPr="00250DF3">
        <w:rPr>
          <w:sz w:val="18"/>
        </w:rPr>
        <w:t xml:space="preserve">the </w:t>
      </w:r>
      <w:r w:rsidR="00250DF3">
        <w:rPr>
          <w:sz w:val="18"/>
        </w:rPr>
        <w:t>Color of the Vegetable S</w:t>
      </w:r>
      <w:r w:rsidR="00250DF3" w:rsidRPr="00250DF3">
        <w:rPr>
          <w:sz w:val="18"/>
        </w:rPr>
        <w:t>orbet</w:t>
      </w:r>
    </w:p>
    <w:tbl>
      <w:tblPr>
        <w:tblW w:w="4536" w:type="dxa"/>
        <w:tblInd w:w="-5" w:type="dxa"/>
        <w:tblLook w:val="04A0" w:firstRow="1" w:lastRow="0" w:firstColumn="1" w:lastColumn="0" w:noHBand="0" w:noVBand="1"/>
      </w:tblPr>
      <w:tblGrid>
        <w:gridCol w:w="1985"/>
        <w:gridCol w:w="2551"/>
      </w:tblGrid>
      <w:tr w:rsidR="00B54454" w:rsidRPr="00093690" w:rsidTr="00D414EB">
        <w:trPr>
          <w:trHeight w:val="23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00E" w:rsidRPr="00093690" w:rsidRDefault="006F33EA" w:rsidP="00D414EB">
            <w:pPr>
              <w:spacing w:after="0" w:line="240" w:lineRule="auto"/>
              <w:jc w:val="center"/>
              <w:rPr>
                <w:rFonts w:eastAsia="Times New Roman"/>
                <w:sz w:val="20"/>
                <w:szCs w:val="20"/>
              </w:rPr>
            </w:pPr>
            <w:r w:rsidRPr="00257693">
              <w:rPr>
                <w:sz w:val="18"/>
              </w:rPr>
              <w:t>Type of Stabilizer</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093690" w:rsidRDefault="006F33EA" w:rsidP="00D414EB">
            <w:pPr>
              <w:spacing w:after="0" w:line="240" w:lineRule="auto"/>
              <w:jc w:val="center"/>
              <w:rPr>
                <w:rFonts w:eastAsia="Times New Roman"/>
                <w:sz w:val="20"/>
                <w:szCs w:val="20"/>
              </w:rPr>
            </w:pPr>
            <w:r>
              <w:rPr>
                <w:rFonts w:eastAsia="Times New Roman"/>
                <w:sz w:val="20"/>
                <w:szCs w:val="20"/>
              </w:rPr>
              <w:t>Average T</w:t>
            </w:r>
            <w:r w:rsidRPr="006F33EA">
              <w:rPr>
                <w:rFonts w:eastAsia="Times New Roman"/>
                <w:sz w:val="20"/>
                <w:szCs w:val="20"/>
              </w:rPr>
              <w:t>reatment</w:t>
            </w:r>
          </w:p>
        </w:tc>
      </w:tr>
      <w:tr w:rsidR="00B54454" w:rsidRPr="00093690" w:rsidTr="00D414EB">
        <w:trPr>
          <w:trHeight w:val="4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F000E" w:rsidRPr="00093690" w:rsidRDefault="00DF000E" w:rsidP="00D414EB">
            <w:pPr>
              <w:spacing w:after="0" w:line="240" w:lineRule="auto"/>
              <w:jc w:val="center"/>
              <w:rPr>
                <w:rFonts w:eastAsia="Times New Roman"/>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D414EB">
            <w:pPr>
              <w:spacing w:after="0" w:line="240" w:lineRule="auto"/>
              <w:jc w:val="center"/>
              <w:rPr>
                <w:rFonts w:eastAsia="Times New Roman"/>
                <w:sz w:val="20"/>
                <w:szCs w:val="20"/>
              </w:rPr>
            </w:pPr>
          </w:p>
        </w:tc>
      </w:tr>
      <w:tr w:rsidR="00B54454" w:rsidRPr="00093690" w:rsidTr="00D414E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00E" w:rsidRPr="00093690" w:rsidRDefault="00DF000E" w:rsidP="00D414EB">
            <w:pPr>
              <w:spacing w:after="0" w:line="240" w:lineRule="auto"/>
              <w:jc w:val="center"/>
              <w:rPr>
                <w:rFonts w:eastAsia="Times New Roman"/>
                <w:sz w:val="20"/>
                <w:szCs w:val="20"/>
              </w:rPr>
            </w:pPr>
            <w:r w:rsidRPr="00093690">
              <w:rPr>
                <w:rFonts w:eastAsia="Times New Roman"/>
                <w:sz w:val="20"/>
                <w:szCs w:val="20"/>
              </w:rPr>
              <w:t>CMC 0,75% (b</w:t>
            </w:r>
            <w:r w:rsidRPr="00093690">
              <w:rPr>
                <w:rFonts w:eastAsia="Times New Roman"/>
                <w:sz w:val="20"/>
                <w:szCs w:val="20"/>
                <w:vertAlign w:val="subscript"/>
              </w:rPr>
              <w:t>1</w:t>
            </w:r>
            <w:r w:rsidRPr="00093690">
              <w:rPr>
                <w:rFonts w:eastAsia="Times New Roman"/>
                <w:sz w:val="20"/>
                <w:szCs w:val="20"/>
              </w:rPr>
              <w:t>)</w:t>
            </w:r>
          </w:p>
        </w:tc>
        <w:tc>
          <w:tcPr>
            <w:tcW w:w="2551"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D414EB">
            <w:pPr>
              <w:spacing w:after="0" w:line="240" w:lineRule="auto"/>
              <w:jc w:val="center"/>
              <w:rPr>
                <w:rFonts w:eastAsia="Times New Roman"/>
                <w:sz w:val="20"/>
                <w:szCs w:val="20"/>
              </w:rPr>
            </w:pPr>
            <w:r w:rsidRPr="00093690">
              <w:rPr>
                <w:rFonts w:eastAsia="Times New Roman"/>
                <w:sz w:val="20"/>
                <w:szCs w:val="20"/>
              </w:rPr>
              <w:t>4.4037                  c</w:t>
            </w:r>
          </w:p>
        </w:tc>
      </w:tr>
      <w:tr w:rsidR="00B54454" w:rsidRPr="00093690" w:rsidTr="00D414E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00E" w:rsidRPr="00093690" w:rsidRDefault="00DF000E" w:rsidP="00D414EB">
            <w:pPr>
              <w:spacing w:after="0" w:line="240" w:lineRule="auto"/>
              <w:jc w:val="center"/>
              <w:rPr>
                <w:rFonts w:eastAsia="Times New Roman"/>
                <w:sz w:val="20"/>
                <w:szCs w:val="20"/>
              </w:rPr>
            </w:pPr>
            <w:r w:rsidRPr="00093690">
              <w:rPr>
                <w:rFonts w:eastAsia="Times New Roman"/>
                <w:sz w:val="20"/>
                <w:szCs w:val="20"/>
              </w:rPr>
              <w:t>Gelatin 0,6% (b</w:t>
            </w:r>
            <w:r w:rsidRPr="00093690">
              <w:rPr>
                <w:rFonts w:eastAsia="Times New Roman"/>
                <w:sz w:val="20"/>
                <w:szCs w:val="20"/>
                <w:vertAlign w:val="subscript"/>
              </w:rPr>
              <w:t>2</w:t>
            </w:r>
            <w:r w:rsidRPr="00093690">
              <w:rPr>
                <w:rFonts w:eastAsia="Times New Roman"/>
                <w:sz w:val="20"/>
                <w:szCs w:val="20"/>
              </w:rPr>
              <w:t>)</w:t>
            </w:r>
          </w:p>
        </w:tc>
        <w:tc>
          <w:tcPr>
            <w:tcW w:w="2551"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D414EB">
            <w:pPr>
              <w:spacing w:after="0" w:line="240" w:lineRule="auto"/>
              <w:jc w:val="center"/>
              <w:rPr>
                <w:rFonts w:eastAsia="Times New Roman"/>
                <w:sz w:val="20"/>
                <w:szCs w:val="20"/>
              </w:rPr>
            </w:pPr>
            <w:r w:rsidRPr="00093690">
              <w:rPr>
                <w:rFonts w:eastAsia="Times New Roman"/>
                <w:sz w:val="20"/>
                <w:szCs w:val="20"/>
              </w:rPr>
              <w:t>3.8741                  b</w:t>
            </w:r>
          </w:p>
        </w:tc>
      </w:tr>
      <w:tr w:rsidR="00B54454" w:rsidRPr="00093690" w:rsidTr="00D414E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00E" w:rsidRPr="00093690" w:rsidRDefault="00DF000E" w:rsidP="00D414EB">
            <w:pPr>
              <w:spacing w:after="0" w:line="240" w:lineRule="auto"/>
              <w:jc w:val="center"/>
              <w:rPr>
                <w:rFonts w:eastAsia="Times New Roman"/>
                <w:sz w:val="20"/>
                <w:szCs w:val="20"/>
              </w:rPr>
            </w:pPr>
            <w:r w:rsidRPr="00093690">
              <w:rPr>
                <w:rFonts w:eastAsia="Times New Roman"/>
                <w:sz w:val="20"/>
                <w:szCs w:val="20"/>
              </w:rPr>
              <w:t>Gum arab</w:t>
            </w:r>
            <w:r w:rsidR="007769CA">
              <w:rPr>
                <w:rFonts w:eastAsia="Times New Roman"/>
                <w:sz w:val="20"/>
                <w:szCs w:val="20"/>
              </w:rPr>
              <w:t>ic</w:t>
            </w:r>
            <w:r w:rsidRPr="00093690">
              <w:rPr>
                <w:rFonts w:eastAsia="Times New Roman"/>
                <w:sz w:val="20"/>
                <w:szCs w:val="20"/>
              </w:rPr>
              <w:t xml:space="preserve"> 0,3% (b</w:t>
            </w:r>
            <w:r w:rsidRPr="00093690">
              <w:rPr>
                <w:rFonts w:eastAsia="Times New Roman"/>
                <w:sz w:val="20"/>
                <w:szCs w:val="20"/>
                <w:vertAlign w:val="subscript"/>
              </w:rPr>
              <w:t>3</w:t>
            </w:r>
            <w:r w:rsidRPr="00093690">
              <w:rPr>
                <w:rFonts w:eastAsia="Times New Roman"/>
                <w:sz w:val="20"/>
                <w:szCs w:val="20"/>
              </w:rPr>
              <w:t>)</w:t>
            </w:r>
          </w:p>
        </w:tc>
        <w:tc>
          <w:tcPr>
            <w:tcW w:w="2551" w:type="dxa"/>
            <w:tcBorders>
              <w:top w:val="nil"/>
              <w:left w:val="nil"/>
              <w:bottom w:val="single" w:sz="4" w:space="0" w:color="auto"/>
              <w:right w:val="single" w:sz="4" w:space="0" w:color="auto"/>
            </w:tcBorders>
            <w:shd w:val="clear" w:color="auto" w:fill="auto"/>
            <w:noWrap/>
            <w:vAlign w:val="center"/>
          </w:tcPr>
          <w:p w:rsidR="00DF000E" w:rsidRPr="00093690" w:rsidRDefault="00DF000E" w:rsidP="00D414EB">
            <w:pPr>
              <w:spacing w:after="0" w:line="240" w:lineRule="auto"/>
              <w:jc w:val="center"/>
              <w:rPr>
                <w:rFonts w:eastAsia="Times New Roman"/>
                <w:sz w:val="20"/>
                <w:szCs w:val="20"/>
              </w:rPr>
            </w:pPr>
            <w:r w:rsidRPr="00093690">
              <w:rPr>
                <w:rFonts w:eastAsia="Times New Roman"/>
                <w:sz w:val="20"/>
                <w:szCs w:val="20"/>
              </w:rPr>
              <w:t>3.6741                  a</w:t>
            </w:r>
          </w:p>
        </w:tc>
      </w:tr>
    </w:tbl>
    <w:p w:rsidR="00DF000E" w:rsidRPr="00093690" w:rsidRDefault="00324F88" w:rsidP="00B54454">
      <w:pPr>
        <w:autoSpaceDE w:val="0"/>
        <w:autoSpaceDN w:val="0"/>
        <w:adjustRightInd w:val="0"/>
        <w:spacing w:line="240" w:lineRule="auto"/>
        <w:jc w:val="both"/>
        <w:rPr>
          <w:sz w:val="20"/>
          <w:szCs w:val="20"/>
        </w:rPr>
      </w:pPr>
      <w:r w:rsidRPr="00324F88">
        <w:rPr>
          <w:rFonts w:eastAsiaTheme="minorHAnsi"/>
          <w:sz w:val="20"/>
          <w:szCs w:val="20"/>
        </w:rPr>
        <w:t>Description: Average values marked with the same letters show no real difference at a rate of 5% according to Duncan's advanced test</w:t>
      </w:r>
      <w:r w:rsidR="00DF000E" w:rsidRPr="00093690">
        <w:rPr>
          <w:sz w:val="20"/>
          <w:szCs w:val="20"/>
        </w:rPr>
        <w:t>.</w:t>
      </w:r>
    </w:p>
    <w:p w:rsidR="00DF000E" w:rsidRPr="00093690" w:rsidRDefault="000635D0" w:rsidP="005E2C00">
      <w:pPr>
        <w:autoSpaceDE w:val="0"/>
        <w:autoSpaceDN w:val="0"/>
        <w:adjustRightInd w:val="0"/>
        <w:spacing w:after="0" w:line="240" w:lineRule="auto"/>
        <w:ind w:firstLine="567"/>
        <w:jc w:val="both"/>
        <w:rPr>
          <w:sz w:val="20"/>
          <w:szCs w:val="20"/>
        </w:rPr>
      </w:pPr>
      <w:r w:rsidRPr="000635D0">
        <w:rPr>
          <w:sz w:val="20"/>
          <w:szCs w:val="20"/>
        </w:rPr>
        <w:t>Table 17 shows that the stabilizer type factor has an effect on the color of the vegetable sorbet.</w:t>
      </w:r>
      <w:r w:rsidR="00DF000E" w:rsidRPr="00093690">
        <w:rPr>
          <w:sz w:val="20"/>
          <w:szCs w:val="20"/>
        </w:rPr>
        <w:t xml:space="preserve"> </w:t>
      </w:r>
      <w:r w:rsidRPr="000635D0">
        <w:rPr>
          <w:sz w:val="20"/>
          <w:szCs w:val="20"/>
        </w:rPr>
        <w:t>Material type CMC 0.75%</w:t>
      </w:r>
      <w:r w:rsidR="00DF000E" w:rsidRPr="00093690">
        <w:rPr>
          <w:sz w:val="20"/>
          <w:szCs w:val="20"/>
        </w:rPr>
        <w:t xml:space="preserve"> (b</w:t>
      </w:r>
      <w:r w:rsidR="00DF000E" w:rsidRPr="00093690">
        <w:rPr>
          <w:sz w:val="20"/>
          <w:szCs w:val="20"/>
          <w:vertAlign w:val="subscript"/>
        </w:rPr>
        <w:t>1</w:t>
      </w:r>
      <w:r w:rsidR="00DF000E" w:rsidRPr="00093690">
        <w:rPr>
          <w:sz w:val="20"/>
          <w:szCs w:val="20"/>
        </w:rPr>
        <w:t xml:space="preserve">) </w:t>
      </w:r>
      <w:r w:rsidRPr="000635D0">
        <w:rPr>
          <w:sz w:val="20"/>
          <w:szCs w:val="20"/>
        </w:rPr>
        <w:t xml:space="preserve">has the highest average of 4.4037 to the color of vegetable sorbet compared to the type of gelatin stabilizer </w:t>
      </w:r>
      <w:r w:rsidR="00DF000E" w:rsidRPr="00093690">
        <w:rPr>
          <w:sz w:val="20"/>
          <w:szCs w:val="20"/>
        </w:rPr>
        <w:t>0</w:t>
      </w:r>
      <w:proofErr w:type="gramStart"/>
      <w:r w:rsidR="00DF000E" w:rsidRPr="00093690">
        <w:rPr>
          <w:sz w:val="20"/>
          <w:szCs w:val="20"/>
        </w:rPr>
        <w:t>,6</w:t>
      </w:r>
      <w:proofErr w:type="gramEnd"/>
      <w:r w:rsidR="00DF000E" w:rsidRPr="00093690">
        <w:rPr>
          <w:sz w:val="20"/>
          <w:szCs w:val="20"/>
        </w:rPr>
        <w:t>% (b</w:t>
      </w:r>
      <w:r w:rsidR="00DF000E" w:rsidRPr="00093690">
        <w:rPr>
          <w:sz w:val="20"/>
          <w:szCs w:val="20"/>
          <w:vertAlign w:val="subscript"/>
        </w:rPr>
        <w:t>2</w:t>
      </w:r>
      <w:r w:rsidR="00DF000E" w:rsidRPr="00093690">
        <w:rPr>
          <w:sz w:val="20"/>
          <w:szCs w:val="20"/>
        </w:rPr>
        <w:t xml:space="preserve">) </w:t>
      </w:r>
      <w:r>
        <w:rPr>
          <w:sz w:val="20"/>
          <w:szCs w:val="20"/>
        </w:rPr>
        <w:t>and</w:t>
      </w:r>
      <w:r w:rsidR="00DF000E" w:rsidRPr="00093690">
        <w:rPr>
          <w:sz w:val="20"/>
          <w:szCs w:val="20"/>
        </w:rPr>
        <w:t xml:space="preserve"> gum arab</w:t>
      </w:r>
      <w:r>
        <w:rPr>
          <w:sz w:val="20"/>
          <w:szCs w:val="20"/>
        </w:rPr>
        <w:t>ic</w:t>
      </w:r>
      <w:r w:rsidR="00DF000E" w:rsidRPr="00093690">
        <w:rPr>
          <w:sz w:val="20"/>
          <w:szCs w:val="20"/>
        </w:rPr>
        <w:t xml:space="preserve"> 0,3%. </w:t>
      </w:r>
      <w:r w:rsidRPr="000635D0">
        <w:rPr>
          <w:sz w:val="20"/>
          <w:szCs w:val="20"/>
        </w:rPr>
        <w:t>The comparison of broccoli puree with cucumber puree did not give a real effect to the color of vegetable sorbet because both have the same color that is green color. So there is no real difference to the comparison of broccoli puree and cucumber puree added</w:t>
      </w:r>
      <w:r w:rsidR="00DF000E" w:rsidRPr="00093690">
        <w:rPr>
          <w:sz w:val="20"/>
          <w:szCs w:val="20"/>
        </w:rPr>
        <w:t>.</w:t>
      </w:r>
    </w:p>
    <w:p w:rsidR="00DF000E" w:rsidRDefault="005A5700" w:rsidP="005E2C00">
      <w:pPr>
        <w:autoSpaceDE w:val="0"/>
        <w:autoSpaceDN w:val="0"/>
        <w:adjustRightInd w:val="0"/>
        <w:spacing w:after="0" w:line="240" w:lineRule="auto"/>
        <w:ind w:firstLine="567"/>
        <w:jc w:val="both"/>
        <w:rPr>
          <w:sz w:val="20"/>
          <w:szCs w:val="20"/>
        </w:rPr>
      </w:pPr>
      <w:r w:rsidRPr="005A5700">
        <w:rPr>
          <w:sz w:val="20"/>
          <w:szCs w:val="20"/>
        </w:rPr>
        <w:t>From table 16 it can be seen that the treatment with the addition</w:t>
      </w:r>
      <w:r w:rsidR="00DF000E" w:rsidRPr="00093690">
        <w:rPr>
          <w:sz w:val="20"/>
          <w:szCs w:val="20"/>
        </w:rPr>
        <w:t xml:space="preserve"> CMC 0</w:t>
      </w:r>
      <w:proofErr w:type="gramStart"/>
      <w:r w:rsidR="00DF000E" w:rsidRPr="00093690">
        <w:rPr>
          <w:sz w:val="20"/>
          <w:szCs w:val="20"/>
        </w:rPr>
        <w:t>,75</w:t>
      </w:r>
      <w:proofErr w:type="gramEnd"/>
      <w:r w:rsidR="00DF000E" w:rsidRPr="00093690">
        <w:rPr>
          <w:sz w:val="20"/>
          <w:szCs w:val="20"/>
        </w:rPr>
        <w:t xml:space="preserve">% </w:t>
      </w:r>
      <w:r w:rsidRPr="005A5700">
        <w:rPr>
          <w:sz w:val="20"/>
          <w:szCs w:val="20"/>
        </w:rPr>
        <w:t>provides the highest favorite value to the color of vegetable sorbet</w:t>
      </w:r>
      <w:r w:rsidR="00DF000E" w:rsidRPr="00093690">
        <w:rPr>
          <w:sz w:val="20"/>
          <w:szCs w:val="20"/>
        </w:rPr>
        <w:t xml:space="preserve">. </w:t>
      </w:r>
      <w:r w:rsidR="007769CA" w:rsidRPr="007769CA">
        <w:rPr>
          <w:sz w:val="20"/>
          <w:szCs w:val="20"/>
        </w:rPr>
        <w:t>This is because CMC is one of the stabilizers with strong connective data. So with the addition of CMC, the binding strength will be stronger, including the binding power to the dyestuff which is found in broccoli and cucumber</w:t>
      </w:r>
      <w:r w:rsidR="00DF000E" w:rsidRPr="00093690">
        <w:rPr>
          <w:sz w:val="20"/>
          <w:szCs w:val="20"/>
        </w:rPr>
        <w:t xml:space="preserve">. </w:t>
      </w:r>
      <w:r w:rsidR="007769CA" w:rsidRPr="007769CA">
        <w:rPr>
          <w:sz w:val="20"/>
          <w:szCs w:val="20"/>
        </w:rPr>
        <w:t>This causes the color of the vegetable sorbet to be increasingly favored by the panelists</w:t>
      </w:r>
      <w:r w:rsidR="00DF000E" w:rsidRPr="00093690">
        <w:rPr>
          <w:sz w:val="20"/>
          <w:szCs w:val="20"/>
        </w:rPr>
        <w:t>.</w:t>
      </w:r>
    </w:p>
    <w:p w:rsidR="005961B6" w:rsidRPr="00093690" w:rsidRDefault="005961B6" w:rsidP="005E2C00">
      <w:pPr>
        <w:autoSpaceDE w:val="0"/>
        <w:autoSpaceDN w:val="0"/>
        <w:adjustRightInd w:val="0"/>
        <w:spacing w:after="0" w:line="240" w:lineRule="auto"/>
        <w:ind w:firstLine="567"/>
        <w:jc w:val="both"/>
        <w:rPr>
          <w:sz w:val="20"/>
          <w:szCs w:val="20"/>
        </w:rPr>
      </w:pPr>
    </w:p>
    <w:p w:rsidR="00DF000E" w:rsidRPr="00B54454" w:rsidRDefault="007769CA" w:rsidP="00093690">
      <w:pPr>
        <w:pStyle w:val="Heading4"/>
        <w:spacing w:line="240" w:lineRule="auto"/>
        <w:jc w:val="both"/>
        <w:rPr>
          <w:rFonts w:ascii="Times New Roman" w:hAnsi="Times New Roman" w:cs="Times New Roman"/>
          <w:b/>
          <w:i w:val="0"/>
          <w:color w:val="auto"/>
          <w:sz w:val="20"/>
          <w:szCs w:val="20"/>
        </w:rPr>
      </w:pPr>
      <w:r w:rsidRPr="007769CA">
        <w:rPr>
          <w:rFonts w:ascii="Times New Roman" w:hAnsi="Times New Roman" w:cs="Times New Roman"/>
          <w:b/>
          <w:i w:val="0"/>
          <w:color w:val="auto"/>
          <w:sz w:val="20"/>
          <w:szCs w:val="20"/>
        </w:rPr>
        <w:t>Texture</w:t>
      </w:r>
    </w:p>
    <w:p w:rsidR="00DF000E" w:rsidRPr="00093690" w:rsidRDefault="007769CA" w:rsidP="005E2C00">
      <w:pPr>
        <w:spacing w:after="0" w:line="240" w:lineRule="auto"/>
        <w:ind w:firstLine="567"/>
        <w:jc w:val="both"/>
        <w:rPr>
          <w:sz w:val="20"/>
          <w:szCs w:val="20"/>
        </w:rPr>
      </w:pPr>
      <w:r w:rsidRPr="007769CA">
        <w:rPr>
          <w:sz w:val="20"/>
          <w:szCs w:val="20"/>
        </w:rPr>
        <w:t>The data of ANAVA calculation shows that the type of stabilizer and interaction between the comparison of broccoli puree with cucumber puree and type of stabilizer have a significant effect on the texture of vegetable sorbet</w:t>
      </w:r>
      <w:r>
        <w:rPr>
          <w:sz w:val="20"/>
          <w:szCs w:val="20"/>
        </w:rPr>
        <w:t>.</w:t>
      </w:r>
      <w:r w:rsidR="00DF000E" w:rsidRPr="00093690">
        <w:rPr>
          <w:sz w:val="20"/>
          <w:szCs w:val="20"/>
        </w:rPr>
        <w:t xml:space="preserve"> </w:t>
      </w:r>
      <w:r w:rsidRPr="007769CA">
        <w:rPr>
          <w:sz w:val="20"/>
          <w:szCs w:val="20"/>
        </w:rPr>
        <w:t>While the comparison of broccoli puree with cucumber puree does not affect the texture of vegetable sorbet so it needs to do further test Duncan.</w:t>
      </w:r>
      <w:r w:rsidR="00DF000E" w:rsidRPr="00093690">
        <w:rPr>
          <w:sz w:val="20"/>
          <w:szCs w:val="20"/>
        </w:rPr>
        <w:t xml:space="preserve"> </w:t>
      </w:r>
      <w:r w:rsidR="00C16638" w:rsidRPr="00C16638">
        <w:rPr>
          <w:sz w:val="20"/>
          <w:szCs w:val="20"/>
        </w:rPr>
        <w:t>The effect of interaction comparison of broccoli puree with cucumber puree and stabilizer type to the texture of vegetable sorbet can be seen in table 18</w:t>
      </w:r>
      <w:r w:rsidR="00DF000E" w:rsidRPr="00093690">
        <w:rPr>
          <w:sz w:val="20"/>
          <w:szCs w:val="20"/>
        </w:rPr>
        <w:t>.</w:t>
      </w:r>
    </w:p>
    <w:p w:rsidR="00DF000E" w:rsidRPr="00093690" w:rsidRDefault="00C16638" w:rsidP="005E2C00">
      <w:pPr>
        <w:spacing w:after="0" w:line="240" w:lineRule="auto"/>
        <w:ind w:firstLine="567"/>
        <w:jc w:val="both"/>
        <w:rPr>
          <w:sz w:val="20"/>
          <w:szCs w:val="20"/>
        </w:rPr>
      </w:pPr>
      <w:r w:rsidRPr="00C16638">
        <w:rPr>
          <w:sz w:val="20"/>
          <w:szCs w:val="20"/>
        </w:rPr>
        <w:t>Table 18 shows that the texture of vegetable sorbet with the ratio of brocco</w:t>
      </w:r>
      <w:r w:rsidR="00F46F86">
        <w:rPr>
          <w:sz w:val="20"/>
          <w:szCs w:val="20"/>
        </w:rPr>
        <w:t>li puree with cucumber puree 2:</w:t>
      </w:r>
      <w:r w:rsidRPr="00C16638">
        <w:rPr>
          <w:sz w:val="20"/>
          <w:szCs w:val="20"/>
        </w:rPr>
        <w:t>1</w:t>
      </w:r>
      <w:r w:rsidR="00DF000E" w:rsidRPr="00093690">
        <w:rPr>
          <w:sz w:val="20"/>
          <w:szCs w:val="20"/>
        </w:rPr>
        <w:t xml:space="preserve"> (a</w:t>
      </w:r>
      <w:r w:rsidR="00DF000E" w:rsidRPr="00093690">
        <w:rPr>
          <w:sz w:val="20"/>
          <w:szCs w:val="20"/>
          <w:vertAlign w:val="subscript"/>
        </w:rPr>
        <w:t>3</w:t>
      </w:r>
      <w:r w:rsidR="00DF000E" w:rsidRPr="00093690">
        <w:rPr>
          <w:sz w:val="20"/>
          <w:szCs w:val="20"/>
        </w:rPr>
        <w:t xml:space="preserve">) </w:t>
      </w:r>
      <w:r w:rsidRPr="00C16638">
        <w:rPr>
          <w:sz w:val="20"/>
          <w:szCs w:val="20"/>
        </w:rPr>
        <w:t>and type of stabilizer</w:t>
      </w:r>
      <w:r w:rsidR="00DF000E" w:rsidRPr="00093690">
        <w:rPr>
          <w:sz w:val="20"/>
          <w:szCs w:val="20"/>
        </w:rPr>
        <w:t xml:space="preserve"> CMC 0</w:t>
      </w:r>
      <w:proofErr w:type="gramStart"/>
      <w:r w:rsidR="00DF000E" w:rsidRPr="00093690">
        <w:rPr>
          <w:sz w:val="20"/>
          <w:szCs w:val="20"/>
        </w:rPr>
        <w:t>,75</w:t>
      </w:r>
      <w:proofErr w:type="gramEnd"/>
      <w:r w:rsidR="00DF000E" w:rsidRPr="00093690">
        <w:rPr>
          <w:sz w:val="20"/>
          <w:szCs w:val="20"/>
        </w:rPr>
        <w:t>% (b</w:t>
      </w:r>
      <w:r w:rsidR="00DF000E" w:rsidRPr="00093690">
        <w:rPr>
          <w:sz w:val="20"/>
          <w:szCs w:val="20"/>
          <w:vertAlign w:val="subscript"/>
        </w:rPr>
        <w:t>1</w:t>
      </w:r>
      <w:r w:rsidR="00DF000E" w:rsidRPr="00093690">
        <w:rPr>
          <w:sz w:val="20"/>
          <w:szCs w:val="20"/>
        </w:rPr>
        <w:t xml:space="preserve">) </w:t>
      </w:r>
      <w:r w:rsidRPr="00C16638">
        <w:rPr>
          <w:sz w:val="20"/>
          <w:szCs w:val="20"/>
        </w:rPr>
        <w:t>most preferably panelists compared to the texture of vegetable sorbet with the ratio of broccoli puree to cucumber</w:t>
      </w:r>
      <w:r>
        <w:rPr>
          <w:sz w:val="20"/>
          <w:szCs w:val="20"/>
        </w:rPr>
        <w:t xml:space="preserve"> puree</w:t>
      </w:r>
      <w:r w:rsidR="00DF000E" w:rsidRPr="00093690">
        <w:rPr>
          <w:sz w:val="20"/>
          <w:szCs w:val="20"/>
        </w:rPr>
        <w:t xml:space="preserve"> 1:1 (a</w:t>
      </w:r>
      <w:r w:rsidR="00DF000E" w:rsidRPr="00093690">
        <w:rPr>
          <w:sz w:val="20"/>
          <w:szCs w:val="20"/>
          <w:vertAlign w:val="subscript"/>
        </w:rPr>
        <w:t>1</w:t>
      </w:r>
      <w:r w:rsidR="00DF000E" w:rsidRPr="00093690">
        <w:rPr>
          <w:sz w:val="20"/>
          <w:szCs w:val="20"/>
        </w:rPr>
        <w:t xml:space="preserve">) </w:t>
      </w:r>
      <w:r>
        <w:rPr>
          <w:sz w:val="20"/>
          <w:szCs w:val="20"/>
        </w:rPr>
        <w:t>dan</w:t>
      </w:r>
      <w:r w:rsidR="00DF000E" w:rsidRPr="00093690">
        <w:rPr>
          <w:sz w:val="20"/>
          <w:szCs w:val="20"/>
        </w:rPr>
        <w:t xml:space="preserve"> 1:2 (a</w:t>
      </w:r>
      <w:r w:rsidR="00DF000E" w:rsidRPr="00093690">
        <w:rPr>
          <w:sz w:val="20"/>
          <w:szCs w:val="20"/>
          <w:vertAlign w:val="subscript"/>
        </w:rPr>
        <w:t>2</w:t>
      </w:r>
      <w:r w:rsidR="00DF000E" w:rsidRPr="00093690">
        <w:rPr>
          <w:sz w:val="20"/>
          <w:szCs w:val="20"/>
        </w:rPr>
        <w:t xml:space="preserve">) </w:t>
      </w:r>
      <w:r w:rsidRPr="00C16638">
        <w:rPr>
          <w:sz w:val="20"/>
          <w:szCs w:val="20"/>
        </w:rPr>
        <w:t xml:space="preserve">and other types stabilizer of gelatin </w:t>
      </w:r>
      <w:r w:rsidR="00DF000E" w:rsidRPr="00093690">
        <w:rPr>
          <w:sz w:val="20"/>
          <w:szCs w:val="20"/>
        </w:rPr>
        <w:t>0,6% (b</w:t>
      </w:r>
      <w:r w:rsidR="00DF000E" w:rsidRPr="00093690">
        <w:rPr>
          <w:sz w:val="20"/>
          <w:szCs w:val="20"/>
          <w:vertAlign w:val="subscript"/>
        </w:rPr>
        <w:t>2</w:t>
      </w:r>
      <w:r>
        <w:rPr>
          <w:sz w:val="20"/>
          <w:szCs w:val="20"/>
        </w:rPr>
        <w:t>) and</w:t>
      </w:r>
      <w:r w:rsidR="00DF000E" w:rsidRPr="00093690">
        <w:rPr>
          <w:sz w:val="20"/>
          <w:szCs w:val="20"/>
        </w:rPr>
        <w:t xml:space="preserve"> gum arab</w:t>
      </w:r>
      <w:r>
        <w:rPr>
          <w:sz w:val="20"/>
          <w:szCs w:val="20"/>
        </w:rPr>
        <w:t>ic</w:t>
      </w:r>
      <w:r w:rsidR="00DF000E" w:rsidRPr="00093690">
        <w:rPr>
          <w:sz w:val="20"/>
          <w:szCs w:val="20"/>
        </w:rPr>
        <w:t xml:space="preserve"> (b</w:t>
      </w:r>
      <w:r w:rsidR="00DF000E" w:rsidRPr="00093690">
        <w:rPr>
          <w:sz w:val="20"/>
          <w:szCs w:val="20"/>
          <w:vertAlign w:val="subscript"/>
        </w:rPr>
        <w:t>3</w:t>
      </w:r>
      <w:r w:rsidR="00DF000E" w:rsidRPr="00093690">
        <w:rPr>
          <w:sz w:val="20"/>
          <w:szCs w:val="20"/>
        </w:rPr>
        <w:t xml:space="preserve">). </w:t>
      </w:r>
      <w:r w:rsidR="00BB300F" w:rsidRPr="00BB300F">
        <w:rPr>
          <w:sz w:val="20"/>
          <w:szCs w:val="20"/>
        </w:rPr>
        <w:t>The less the puree broccoli ratio, then the texture of vegetable sorbet is increasingly disliked by panelists.</w:t>
      </w:r>
    </w:p>
    <w:p w:rsidR="00DF000E" w:rsidRPr="00B54454" w:rsidRDefault="00DF000E" w:rsidP="00093690">
      <w:pPr>
        <w:pStyle w:val="Caption"/>
        <w:jc w:val="both"/>
        <w:rPr>
          <w:sz w:val="18"/>
        </w:rPr>
      </w:pPr>
      <w:bookmarkStart w:id="52" w:name="_Toc503854299"/>
      <w:r w:rsidRPr="00B54454">
        <w:rPr>
          <w:sz w:val="18"/>
        </w:rPr>
        <w:lastRenderedPageBreak/>
        <w:t xml:space="preserve">Tabel </w:t>
      </w:r>
      <w:r w:rsidRPr="00B54454">
        <w:rPr>
          <w:sz w:val="18"/>
        </w:rPr>
        <w:fldChar w:fldCharType="begin"/>
      </w:r>
      <w:r w:rsidRPr="00B54454">
        <w:rPr>
          <w:sz w:val="18"/>
        </w:rPr>
        <w:instrText xml:space="preserve"> SEQ Tabel \* ARABIC </w:instrText>
      </w:r>
      <w:r w:rsidRPr="00B54454">
        <w:rPr>
          <w:sz w:val="18"/>
        </w:rPr>
        <w:fldChar w:fldCharType="separate"/>
      </w:r>
      <w:r w:rsidRPr="00B54454">
        <w:rPr>
          <w:noProof/>
          <w:sz w:val="18"/>
        </w:rPr>
        <w:t>18</w:t>
      </w:r>
      <w:r w:rsidRPr="00B54454">
        <w:rPr>
          <w:sz w:val="18"/>
        </w:rPr>
        <w:fldChar w:fldCharType="end"/>
      </w:r>
      <w:r w:rsidRPr="00B54454">
        <w:rPr>
          <w:sz w:val="18"/>
        </w:rPr>
        <w:t xml:space="preserve">. </w:t>
      </w:r>
      <w:r w:rsidR="006F33EA" w:rsidRPr="00257693">
        <w:rPr>
          <w:sz w:val="18"/>
        </w:rPr>
        <w:t>The Effect</w:t>
      </w:r>
      <w:r w:rsidR="006F33EA" w:rsidRPr="00D30AE3">
        <w:rPr>
          <w:sz w:val="18"/>
        </w:rPr>
        <w:t xml:space="preserve"> </w:t>
      </w:r>
      <w:r w:rsidR="006F33EA">
        <w:rPr>
          <w:sz w:val="18"/>
        </w:rPr>
        <w:t>of</w:t>
      </w:r>
      <w:r w:rsidRPr="00B54454">
        <w:rPr>
          <w:sz w:val="18"/>
          <w:lang w:val="id-ID"/>
        </w:rPr>
        <w:t xml:space="preserve"> </w:t>
      </w:r>
      <w:r w:rsidR="006F33EA" w:rsidRPr="00257693">
        <w:rPr>
          <w:sz w:val="18"/>
        </w:rPr>
        <w:t xml:space="preserve">Interaction the Comparison of Broccoli </w:t>
      </w:r>
      <w:r w:rsidR="006F33EA">
        <w:rPr>
          <w:sz w:val="18"/>
        </w:rPr>
        <w:t>P</w:t>
      </w:r>
      <w:r w:rsidR="006F33EA" w:rsidRPr="00257693">
        <w:rPr>
          <w:sz w:val="18"/>
        </w:rPr>
        <w:t xml:space="preserve">uree with Cucumber </w:t>
      </w:r>
      <w:r w:rsidR="006F33EA">
        <w:rPr>
          <w:sz w:val="18"/>
        </w:rPr>
        <w:t>P</w:t>
      </w:r>
      <w:r w:rsidR="006F33EA" w:rsidRPr="00257693">
        <w:rPr>
          <w:sz w:val="18"/>
        </w:rPr>
        <w:t>uree and Type of Stabilizer to</w:t>
      </w:r>
      <w:r w:rsidRPr="00B54454">
        <w:rPr>
          <w:sz w:val="18"/>
        </w:rPr>
        <w:t xml:space="preserve"> </w:t>
      </w:r>
      <w:bookmarkEnd w:id="52"/>
      <w:r w:rsidR="006F33EA" w:rsidRPr="006F33EA">
        <w:rPr>
          <w:sz w:val="18"/>
          <w:lang w:val="id-ID"/>
        </w:rPr>
        <w:t xml:space="preserve">the </w:t>
      </w:r>
      <w:r w:rsidR="006F33EA">
        <w:rPr>
          <w:sz w:val="18"/>
          <w:lang w:val="id-ID"/>
        </w:rPr>
        <w:t>Texture o</w:t>
      </w:r>
      <w:r w:rsidR="006F33EA" w:rsidRPr="006F33EA">
        <w:rPr>
          <w:sz w:val="18"/>
          <w:lang w:val="id-ID"/>
        </w:rPr>
        <w:t>f Vegetable Sorbet</w:t>
      </w:r>
    </w:p>
    <w:tbl>
      <w:tblPr>
        <w:tblW w:w="4820" w:type="dxa"/>
        <w:tblInd w:w="-147" w:type="dxa"/>
        <w:tblLook w:val="04A0" w:firstRow="1" w:lastRow="0" w:firstColumn="1" w:lastColumn="0" w:noHBand="0" w:noVBand="1"/>
      </w:tblPr>
      <w:tblGrid>
        <w:gridCol w:w="1447"/>
        <w:gridCol w:w="1275"/>
        <w:gridCol w:w="993"/>
        <w:gridCol w:w="1105"/>
      </w:tblGrid>
      <w:tr w:rsidR="00093690" w:rsidRPr="00093690" w:rsidTr="00D414EB">
        <w:trPr>
          <w:trHeight w:val="20"/>
        </w:trPr>
        <w:tc>
          <w:tcPr>
            <w:tcW w:w="14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F000E" w:rsidRPr="00B54454" w:rsidRDefault="00B2382D" w:rsidP="00B54454">
            <w:pPr>
              <w:spacing w:after="0" w:line="240" w:lineRule="auto"/>
              <w:jc w:val="center"/>
              <w:rPr>
                <w:rFonts w:eastAsia="Times New Roman"/>
                <w:sz w:val="20"/>
                <w:szCs w:val="20"/>
                <w:lang w:val="id-ID" w:eastAsia="id-ID"/>
              </w:rPr>
            </w:pPr>
            <w:r>
              <w:rPr>
                <w:sz w:val="20"/>
                <w:szCs w:val="20"/>
              </w:rPr>
              <w:t>The Comparison of Broccoli Puree w</w:t>
            </w:r>
            <w:r w:rsidRPr="00257693">
              <w:rPr>
                <w:sz w:val="20"/>
                <w:szCs w:val="20"/>
              </w:rPr>
              <w:t xml:space="preserve">ith Cucumber </w:t>
            </w:r>
            <w:r>
              <w:rPr>
                <w:sz w:val="20"/>
                <w:szCs w:val="20"/>
              </w:rPr>
              <w:t>P</w:t>
            </w:r>
            <w:r w:rsidRPr="00257693">
              <w:rPr>
                <w:sz w:val="20"/>
                <w:szCs w:val="20"/>
              </w:rPr>
              <w:t>uree</w:t>
            </w:r>
          </w:p>
        </w:tc>
        <w:tc>
          <w:tcPr>
            <w:tcW w:w="337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F000E" w:rsidRPr="00B54454" w:rsidRDefault="006F33EA" w:rsidP="00B54454">
            <w:pPr>
              <w:spacing w:after="0" w:line="240" w:lineRule="auto"/>
              <w:jc w:val="center"/>
              <w:rPr>
                <w:rFonts w:eastAsia="Times New Roman"/>
                <w:sz w:val="20"/>
                <w:szCs w:val="20"/>
                <w:lang w:eastAsia="id-ID"/>
              </w:rPr>
            </w:pPr>
            <w:r w:rsidRPr="00257693">
              <w:rPr>
                <w:sz w:val="18"/>
              </w:rPr>
              <w:t>Type of Stabilizer</w:t>
            </w:r>
          </w:p>
        </w:tc>
      </w:tr>
      <w:tr w:rsidR="00093690" w:rsidRPr="00093690" w:rsidTr="00D414EB">
        <w:trPr>
          <w:trHeight w:val="20"/>
        </w:trPr>
        <w:tc>
          <w:tcPr>
            <w:tcW w:w="1447" w:type="dxa"/>
            <w:vMerge/>
            <w:tcBorders>
              <w:top w:val="single" w:sz="4" w:space="0" w:color="auto"/>
              <w:left w:val="single" w:sz="4" w:space="0" w:color="auto"/>
              <w:bottom w:val="single" w:sz="4" w:space="0" w:color="000000"/>
              <w:right w:val="single" w:sz="4" w:space="0" w:color="000000"/>
            </w:tcBorders>
            <w:vAlign w:val="center"/>
            <w:hideMark/>
          </w:tcPr>
          <w:p w:rsidR="00DF000E" w:rsidRPr="00B54454" w:rsidRDefault="00DF000E" w:rsidP="00B54454">
            <w:pPr>
              <w:spacing w:after="0" w:line="240" w:lineRule="auto"/>
              <w:jc w:val="center"/>
              <w:rPr>
                <w:rFonts w:eastAsia="Times New Roman"/>
                <w:sz w:val="20"/>
                <w:szCs w:val="20"/>
                <w:lang w:val="id-ID" w:eastAsia="id-ID"/>
              </w:rPr>
            </w:pPr>
          </w:p>
        </w:tc>
        <w:tc>
          <w:tcPr>
            <w:tcW w:w="1275" w:type="dxa"/>
            <w:tcBorders>
              <w:top w:val="nil"/>
              <w:left w:val="nil"/>
              <w:bottom w:val="single" w:sz="4" w:space="0" w:color="auto"/>
              <w:right w:val="single" w:sz="4" w:space="0" w:color="auto"/>
            </w:tcBorders>
            <w:shd w:val="clear" w:color="auto" w:fill="auto"/>
            <w:noWrap/>
            <w:vAlign w:val="center"/>
            <w:hideMark/>
          </w:tcPr>
          <w:p w:rsidR="00DF000E" w:rsidRPr="00B54454" w:rsidRDefault="00DF000E" w:rsidP="00B54454">
            <w:pPr>
              <w:spacing w:after="0" w:line="240" w:lineRule="auto"/>
              <w:jc w:val="center"/>
              <w:rPr>
                <w:rFonts w:eastAsia="Times New Roman"/>
                <w:bCs/>
                <w:sz w:val="20"/>
                <w:szCs w:val="20"/>
              </w:rPr>
            </w:pPr>
            <w:r w:rsidRPr="00B54454">
              <w:rPr>
                <w:rFonts w:eastAsia="Times New Roman"/>
                <w:bCs/>
                <w:sz w:val="20"/>
                <w:szCs w:val="20"/>
              </w:rPr>
              <w:t>b</w:t>
            </w:r>
            <w:r w:rsidRPr="00B54454">
              <w:rPr>
                <w:rFonts w:eastAsia="Times New Roman"/>
                <w:bCs/>
                <w:sz w:val="20"/>
                <w:szCs w:val="20"/>
                <w:vertAlign w:val="subscript"/>
              </w:rPr>
              <w:t>1</w:t>
            </w:r>
          </w:p>
          <w:p w:rsidR="00DF000E" w:rsidRPr="00B54454" w:rsidRDefault="00DF000E" w:rsidP="00B54454">
            <w:pPr>
              <w:spacing w:after="0" w:line="240" w:lineRule="auto"/>
              <w:jc w:val="center"/>
              <w:rPr>
                <w:rFonts w:eastAsia="Times New Roman"/>
                <w:bCs/>
                <w:sz w:val="20"/>
                <w:szCs w:val="20"/>
              </w:rPr>
            </w:pPr>
            <w:r w:rsidRPr="00B54454">
              <w:rPr>
                <w:rFonts w:eastAsia="Times New Roman"/>
                <w:bCs/>
                <w:sz w:val="20"/>
                <w:szCs w:val="20"/>
              </w:rPr>
              <w:t>(CMC 0</w:t>
            </w:r>
            <w:proofErr w:type="gramStart"/>
            <w:r w:rsidRPr="00B54454">
              <w:rPr>
                <w:rFonts w:eastAsia="Times New Roman"/>
                <w:bCs/>
                <w:sz w:val="20"/>
                <w:szCs w:val="20"/>
              </w:rPr>
              <w:t>,75</w:t>
            </w:r>
            <w:proofErr w:type="gramEnd"/>
            <w:r w:rsidRPr="00B54454">
              <w:rPr>
                <w:rFonts w:eastAsia="Times New Roman"/>
                <w:bCs/>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DF000E" w:rsidRPr="00B54454" w:rsidRDefault="00DF000E" w:rsidP="00B54454">
            <w:pPr>
              <w:spacing w:after="0" w:line="240" w:lineRule="auto"/>
              <w:jc w:val="center"/>
              <w:rPr>
                <w:rFonts w:eastAsia="Times New Roman"/>
                <w:bCs/>
                <w:sz w:val="20"/>
                <w:szCs w:val="20"/>
              </w:rPr>
            </w:pPr>
            <w:r w:rsidRPr="00B54454">
              <w:rPr>
                <w:rFonts w:eastAsia="Times New Roman"/>
                <w:bCs/>
                <w:sz w:val="20"/>
                <w:szCs w:val="20"/>
              </w:rPr>
              <w:t>b</w:t>
            </w:r>
            <w:r w:rsidRPr="00B54454">
              <w:rPr>
                <w:rFonts w:eastAsia="Times New Roman"/>
                <w:bCs/>
                <w:sz w:val="20"/>
                <w:szCs w:val="20"/>
                <w:vertAlign w:val="subscript"/>
              </w:rPr>
              <w:t>2</w:t>
            </w:r>
          </w:p>
          <w:p w:rsidR="00DF000E" w:rsidRPr="00B54454" w:rsidRDefault="00DF000E" w:rsidP="00B54454">
            <w:pPr>
              <w:spacing w:after="0" w:line="240" w:lineRule="auto"/>
              <w:jc w:val="center"/>
              <w:rPr>
                <w:rFonts w:eastAsia="Times New Roman"/>
                <w:bCs/>
                <w:sz w:val="20"/>
                <w:szCs w:val="20"/>
              </w:rPr>
            </w:pPr>
            <w:r w:rsidRPr="00B54454">
              <w:rPr>
                <w:rFonts w:eastAsia="Times New Roman"/>
                <w:bCs/>
                <w:sz w:val="20"/>
                <w:szCs w:val="20"/>
              </w:rPr>
              <w:t>(Gelatin 0</w:t>
            </w:r>
            <w:proofErr w:type="gramStart"/>
            <w:r w:rsidRPr="00B54454">
              <w:rPr>
                <w:rFonts w:eastAsia="Times New Roman"/>
                <w:bCs/>
                <w:sz w:val="20"/>
                <w:szCs w:val="20"/>
              </w:rPr>
              <w:t>,6</w:t>
            </w:r>
            <w:proofErr w:type="gramEnd"/>
            <w:r w:rsidRPr="00B54454">
              <w:rPr>
                <w:rFonts w:eastAsia="Times New Roman"/>
                <w:bCs/>
                <w:sz w:val="20"/>
                <w:szCs w:val="20"/>
              </w:rPr>
              <w:t>%)</w:t>
            </w:r>
          </w:p>
        </w:tc>
        <w:tc>
          <w:tcPr>
            <w:tcW w:w="1105" w:type="dxa"/>
            <w:tcBorders>
              <w:top w:val="nil"/>
              <w:left w:val="nil"/>
              <w:bottom w:val="single" w:sz="4" w:space="0" w:color="auto"/>
              <w:right w:val="single" w:sz="4" w:space="0" w:color="auto"/>
            </w:tcBorders>
            <w:shd w:val="clear" w:color="auto" w:fill="auto"/>
            <w:noWrap/>
            <w:vAlign w:val="center"/>
            <w:hideMark/>
          </w:tcPr>
          <w:p w:rsidR="00DF000E" w:rsidRPr="00B54454" w:rsidRDefault="00DF000E" w:rsidP="00B54454">
            <w:pPr>
              <w:spacing w:after="0" w:line="240" w:lineRule="auto"/>
              <w:jc w:val="center"/>
              <w:rPr>
                <w:rFonts w:eastAsia="Times New Roman"/>
                <w:bCs/>
                <w:sz w:val="20"/>
                <w:szCs w:val="20"/>
              </w:rPr>
            </w:pPr>
            <w:r w:rsidRPr="00B54454">
              <w:rPr>
                <w:rFonts w:eastAsia="Times New Roman"/>
                <w:bCs/>
                <w:sz w:val="20"/>
                <w:szCs w:val="20"/>
              </w:rPr>
              <w:t>b</w:t>
            </w:r>
            <w:r w:rsidRPr="00B54454">
              <w:rPr>
                <w:rFonts w:eastAsia="Times New Roman"/>
                <w:bCs/>
                <w:sz w:val="20"/>
                <w:szCs w:val="20"/>
                <w:vertAlign w:val="subscript"/>
              </w:rPr>
              <w:t>3</w:t>
            </w:r>
          </w:p>
          <w:p w:rsidR="00DF000E" w:rsidRPr="00B54454" w:rsidRDefault="00DF000E" w:rsidP="00B54454">
            <w:pPr>
              <w:spacing w:after="0" w:line="240" w:lineRule="auto"/>
              <w:jc w:val="center"/>
              <w:rPr>
                <w:rFonts w:eastAsia="Times New Roman"/>
                <w:bCs/>
                <w:sz w:val="20"/>
                <w:szCs w:val="20"/>
              </w:rPr>
            </w:pPr>
            <w:r w:rsidRPr="00B54454">
              <w:rPr>
                <w:rFonts w:eastAsia="Times New Roman"/>
                <w:bCs/>
                <w:sz w:val="20"/>
                <w:szCs w:val="20"/>
              </w:rPr>
              <w:t>(Gum arab</w:t>
            </w:r>
            <w:r w:rsidR="006F33EA">
              <w:rPr>
                <w:rFonts w:eastAsia="Times New Roman"/>
                <w:bCs/>
                <w:sz w:val="20"/>
                <w:szCs w:val="20"/>
              </w:rPr>
              <w:t>ic</w:t>
            </w:r>
            <w:r w:rsidRPr="00B54454">
              <w:rPr>
                <w:rFonts w:eastAsia="Times New Roman"/>
                <w:bCs/>
                <w:sz w:val="20"/>
                <w:szCs w:val="20"/>
              </w:rPr>
              <w:t xml:space="preserve"> 0</w:t>
            </w:r>
            <w:proofErr w:type="gramStart"/>
            <w:r w:rsidRPr="00B54454">
              <w:rPr>
                <w:rFonts w:eastAsia="Times New Roman"/>
                <w:bCs/>
                <w:sz w:val="20"/>
                <w:szCs w:val="20"/>
              </w:rPr>
              <w:t>,3</w:t>
            </w:r>
            <w:proofErr w:type="gramEnd"/>
            <w:r w:rsidRPr="00B54454">
              <w:rPr>
                <w:rFonts w:eastAsia="Times New Roman"/>
                <w:bCs/>
                <w:sz w:val="20"/>
                <w:szCs w:val="20"/>
              </w:rPr>
              <w:t>%)</w:t>
            </w:r>
          </w:p>
        </w:tc>
      </w:tr>
      <w:tr w:rsidR="00093690" w:rsidRPr="00093690" w:rsidTr="00D414EB">
        <w:trPr>
          <w:trHeight w:val="20"/>
        </w:trPr>
        <w:tc>
          <w:tcPr>
            <w:tcW w:w="1447" w:type="dxa"/>
            <w:vMerge w:val="restart"/>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093690">
            <w:pPr>
              <w:spacing w:after="0" w:line="240" w:lineRule="auto"/>
              <w:jc w:val="both"/>
              <w:rPr>
                <w:rFonts w:eastAsia="Times New Roman"/>
                <w:sz w:val="20"/>
                <w:szCs w:val="20"/>
                <w:lang w:val="id-ID" w:eastAsia="id-ID"/>
              </w:rPr>
            </w:pPr>
            <w:r w:rsidRPr="00093690">
              <w:rPr>
                <w:rFonts w:eastAsia="Times New Roman"/>
                <w:sz w:val="20"/>
                <w:szCs w:val="20"/>
                <w:lang w:val="id-ID" w:eastAsia="id-ID"/>
              </w:rPr>
              <w:t>a</w:t>
            </w:r>
            <w:r w:rsidRPr="00093690">
              <w:rPr>
                <w:rFonts w:eastAsia="Times New Roman"/>
                <w:sz w:val="20"/>
                <w:szCs w:val="20"/>
                <w:vertAlign w:val="subscript"/>
                <w:lang w:val="id-ID" w:eastAsia="id-ID"/>
              </w:rPr>
              <w:t>1</w:t>
            </w:r>
            <w:r w:rsidRPr="00093690">
              <w:rPr>
                <w:rFonts w:eastAsia="Times New Roman"/>
                <w:sz w:val="20"/>
                <w:szCs w:val="20"/>
                <w:lang w:val="id-ID" w:eastAsia="id-ID"/>
              </w:rPr>
              <w:t xml:space="preserve"> (</w:t>
            </w:r>
            <w:r w:rsidRPr="00093690">
              <w:rPr>
                <w:rFonts w:eastAsia="Times New Roman"/>
                <w:sz w:val="20"/>
                <w:szCs w:val="20"/>
                <w:lang w:eastAsia="id-ID"/>
              </w:rPr>
              <w:t>1 :1)</w:t>
            </w:r>
          </w:p>
          <w:p w:rsidR="00DF000E" w:rsidRPr="00093690" w:rsidRDefault="00DF000E" w:rsidP="00093690">
            <w:pPr>
              <w:spacing w:after="0" w:line="240" w:lineRule="auto"/>
              <w:jc w:val="both"/>
              <w:rPr>
                <w:rFonts w:eastAsia="Times New Roman"/>
                <w:sz w:val="20"/>
                <w:szCs w:val="20"/>
                <w:lang w:val="id-ID" w:eastAsia="id-ID"/>
              </w:rPr>
            </w:pPr>
          </w:p>
        </w:tc>
        <w:tc>
          <w:tcPr>
            <w:tcW w:w="1275" w:type="dxa"/>
            <w:tcBorders>
              <w:top w:val="nil"/>
              <w:left w:val="single" w:sz="4" w:space="0" w:color="auto"/>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4,07        A</w:t>
            </w:r>
          </w:p>
        </w:tc>
        <w:tc>
          <w:tcPr>
            <w:tcW w:w="993" w:type="dxa"/>
            <w:tcBorders>
              <w:top w:val="nil"/>
              <w:left w:val="nil"/>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3,91       C</w:t>
            </w:r>
          </w:p>
        </w:tc>
        <w:tc>
          <w:tcPr>
            <w:tcW w:w="1105" w:type="dxa"/>
            <w:tcBorders>
              <w:top w:val="nil"/>
              <w:left w:val="nil"/>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3,18          B</w:t>
            </w:r>
          </w:p>
        </w:tc>
      </w:tr>
      <w:tr w:rsidR="00093690" w:rsidRPr="00093690" w:rsidTr="00D414EB">
        <w:trPr>
          <w:trHeight w:val="20"/>
        </w:trPr>
        <w:tc>
          <w:tcPr>
            <w:tcW w:w="1447"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DF000E" w:rsidRPr="00093690" w:rsidRDefault="00DF000E" w:rsidP="00093690">
            <w:pPr>
              <w:spacing w:after="0" w:line="240" w:lineRule="auto"/>
              <w:jc w:val="both"/>
              <w:rPr>
                <w:rFonts w:eastAsia="Times New Roman"/>
                <w:sz w:val="20"/>
                <w:szCs w:val="20"/>
                <w:lang w:val="id-ID"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c</w:t>
            </w:r>
          </w:p>
        </w:tc>
        <w:tc>
          <w:tcPr>
            <w:tcW w:w="993" w:type="dxa"/>
            <w:tcBorders>
              <w:top w:val="nil"/>
              <w:left w:val="nil"/>
              <w:bottom w:val="single" w:sz="4" w:space="0" w:color="auto"/>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val="id-ID" w:eastAsia="id-ID"/>
              </w:rPr>
            </w:pPr>
            <w:r w:rsidRPr="00093690">
              <w:rPr>
                <w:rFonts w:eastAsia="Times New Roman"/>
                <w:sz w:val="20"/>
                <w:szCs w:val="20"/>
                <w:lang w:val="id-ID" w:eastAsia="id-ID"/>
              </w:rPr>
              <w:t>b</w:t>
            </w:r>
          </w:p>
        </w:tc>
        <w:tc>
          <w:tcPr>
            <w:tcW w:w="1105" w:type="dxa"/>
            <w:tcBorders>
              <w:top w:val="nil"/>
              <w:left w:val="nil"/>
              <w:bottom w:val="single" w:sz="4" w:space="0" w:color="auto"/>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a</w:t>
            </w:r>
          </w:p>
        </w:tc>
      </w:tr>
      <w:tr w:rsidR="00093690" w:rsidRPr="00093690" w:rsidTr="00D414EB">
        <w:trPr>
          <w:trHeight w:val="20"/>
        </w:trPr>
        <w:tc>
          <w:tcPr>
            <w:tcW w:w="1447" w:type="dxa"/>
            <w:vMerge w:val="restart"/>
            <w:tcBorders>
              <w:top w:val="single" w:sz="4" w:space="0" w:color="auto"/>
              <w:left w:val="single" w:sz="4" w:space="0" w:color="auto"/>
              <w:bottom w:val="single" w:sz="4" w:space="0" w:color="000000"/>
              <w:right w:val="single" w:sz="4" w:space="0" w:color="000000"/>
            </w:tcBorders>
            <w:vAlign w:val="center"/>
            <w:hideMark/>
          </w:tcPr>
          <w:p w:rsidR="00DF000E" w:rsidRPr="00093690" w:rsidRDefault="00DF000E" w:rsidP="00093690">
            <w:pPr>
              <w:spacing w:after="0" w:line="240" w:lineRule="auto"/>
              <w:jc w:val="both"/>
              <w:rPr>
                <w:rFonts w:eastAsia="Times New Roman"/>
                <w:sz w:val="20"/>
                <w:szCs w:val="20"/>
                <w:lang w:val="id-ID" w:eastAsia="id-ID"/>
              </w:rPr>
            </w:pPr>
            <w:r w:rsidRPr="00093690">
              <w:rPr>
                <w:rFonts w:eastAsia="Times New Roman"/>
                <w:sz w:val="20"/>
                <w:szCs w:val="20"/>
                <w:lang w:val="id-ID" w:eastAsia="id-ID"/>
              </w:rPr>
              <w:t>a</w:t>
            </w:r>
            <w:r w:rsidRPr="00093690">
              <w:rPr>
                <w:rFonts w:eastAsia="Times New Roman"/>
                <w:sz w:val="20"/>
                <w:szCs w:val="20"/>
                <w:vertAlign w:val="subscript"/>
                <w:lang w:val="id-ID" w:eastAsia="id-ID"/>
              </w:rPr>
              <w:t xml:space="preserve">2 </w:t>
            </w:r>
            <w:r w:rsidRPr="00093690">
              <w:rPr>
                <w:rFonts w:eastAsia="Times New Roman"/>
                <w:sz w:val="20"/>
                <w:szCs w:val="20"/>
                <w:lang w:val="id-ID" w:eastAsia="id-ID"/>
              </w:rPr>
              <w:t>(1</w:t>
            </w:r>
            <w:r w:rsidRPr="00093690">
              <w:rPr>
                <w:rFonts w:eastAsia="Times New Roman"/>
                <w:sz w:val="20"/>
                <w:szCs w:val="20"/>
                <w:lang w:eastAsia="id-ID"/>
              </w:rPr>
              <w:t xml:space="preserve"> :2</w:t>
            </w:r>
            <w:r w:rsidRPr="00093690">
              <w:rPr>
                <w:rFonts w:eastAsia="Times New Roman"/>
                <w:sz w:val="20"/>
                <w:szCs w:val="20"/>
                <w:lang w:val="id-ID" w:eastAsia="id-ID"/>
              </w:rPr>
              <w:t>)</w:t>
            </w:r>
          </w:p>
          <w:p w:rsidR="00DF000E" w:rsidRPr="00093690" w:rsidRDefault="00DF000E" w:rsidP="00093690">
            <w:pPr>
              <w:spacing w:after="0" w:line="240" w:lineRule="auto"/>
              <w:jc w:val="both"/>
              <w:rPr>
                <w:rFonts w:eastAsia="Times New Roman"/>
                <w:sz w:val="20"/>
                <w:szCs w:val="20"/>
                <w:lang w:val="id-ID" w:eastAsia="id-ID"/>
              </w:rPr>
            </w:pPr>
          </w:p>
        </w:tc>
        <w:tc>
          <w:tcPr>
            <w:tcW w:w="1275" w:type="dxa"/>
            <w:tcBorders>
              <w:top w:val="nil"/>
              <w:left w:val="nil"/>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4,10        A</w:t>
            </w:r>
          </w:p>
        </w:tc>
        <w:tc>
          <w:tcPr>
            <w:tcW w:w="993" w:type="dxa"/>
            <w:tcBorders>
              <w:top w:val="nil"/>
              <w:left w:val="nil"/>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3,42      B</w:t>
            </w:r>
          </w:p>
        </w:tc>
        <w:tc>
          <w:tcPr>
            <w:tcW w:w="1105" w:type="dxa"/>
            <w:tcBorders>
              <w:top w:val="nil"/>
              <w:left w:val="nil"/>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3,58          C</w:t>
            </w:r>
          </w:p>
        </w:tc>
      </w:tr>
      <w:tr w:rsidR="00093690" w:rsidRPr="00093690" w:rsidTr="00D414EB">
        <w:trPr>
          <w:trHeight w:val="20"/>
        </w:trPr>
        <w:tc>
          <w:tcPr>
            <w:tcW w:w="1447"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F000E" w:rsidRPr="00093690" w:rsidRDefault="00DF000E" w:rsidP="00093690">
            <w:pPr>
              <w:spacing w:after="0" w:line="240" w:lineRule="auto"/>
              <w:jc w:val="both"/>
              <w:rPr>
                <w:rFonts w:eastAsia="Times New Roman"/>
                <w:sz w:val="20"/>
                <w:szCs w:val="20"/>
                <w:lang w:val="id-ID"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c</w:t>
            </w:r>
          </w:p>
        </w:tc>
        <w:tc>
          <w:tcPr>
            <w:tcW w:w="993" w:type="dxa"/>
            <w:tcBorders>
              <w:top w:val="nil"/>
              <w:left w:val="nil"/>
              <w:bottom w:val="single" w:sz="4" w:space="0" w:color="auto"/>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a</w:t>
            </w:r>
          </w:p>
        </w:tc>
        <w:tc>
          <w:tcPr>
            <w:tcW w:w="1105" w:type="dxa"/>
            <w:tcBorders>
              <w:top w:val="nil"/>
              <w:left w:val="nil"/>
              <w:bottom w:val="single" w:sz="4" w:space="0" w:color="auto"/>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b</w:t>
            </w:r>
          </w:p>
        </w:tc>
      </w:tr>
      <w:tr w:rsidR="00093690" w:rsidRPr="00093690" w:rsidTr="00D414EB">
        <w:trPr>
          <w:trHeight w:val="20"/>
        </w:trPr>
        <w:tc>
          <w:tcPr>
            <w:tcW w:w="1447" w:type="dxa"/>
            <w:vMerge w:val="restart"/>
            <w:tcBorders>
              <w:top w:val="single" w:sz="4" w:space="0" w:color="auto"/>
              <w:left w:val="single" w:sz="4" w:space="0" w:color="auto"/>
              <w:bottom w:val="single" w:sz="4" w:space="0" w:color="auto"/>
              <w:right w:val="single" w:sz="4" w:space="0" w:color="000000"/>
            </w:tcBorders>
            <w:noWrap/>
            <w:vAlign w:val="center"/>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val="id-ID" w:eastAsia="id-ID"/>
              </w:rPr>
              <w:t>a</w:t>
            </w:r>
            <w:r w:rsidRPr="00093690">
              <w:rPr>
                <w:rFonts w:eastAsia="Times New Roman"/>
                <w:sz w:val="20"/>
                <w:szCs w:val="20"/>
                <w:vertAlign w:val="subscript"/>
                <w:lang w:val="id-ID" w:eastAsia="id-ID"/>
              </w:rPr>
              <w:t>3</w:t>
            </w:r>
            <w:r w:rsidRPr="00093690">
              <w:rPr>
                <w:rFonts w:eastAsia="Times New Roman"/>
                <w:sz w:val="20"/>
                <w:szCs w:val="20"/>
                <w:lang w:val="id-ID" w:eastAsia="id-ID"/>
              </w:rPr>
              <w:t>(</w:t>
            </w:r>
            <w:r w:rsidRPr="00093690">
              <w:rPr>
                <w:rFonts w:eastAsia="Times New Roman"/>
                <w:sz w:val="20"/>
                <w:szCs w:val="20"/>
                <w:lang w:eastAsia="id-ID"/>
              </w:rPr>
              <w:t>2 :1)</w:t>
            </w:r>
          </w:p>
          <w:p w:rsidR="00DF000E" w:rsidRPr="00093690" w:rsidRDefault="00DF000E" w:rsidP="00093690">
            <w:pPr>
              <w:spacing w:after="0" w:line="240" w:lineRule="auto"/>
              <w:jc w:val="both"/>
              <w:rPr>
                <w:rFonts w:eastAsia="Times New Roman"/>
                <w:sz w:val="20"/>
                <w:szCs w:val="20"/>
                <w:lang w:eastAsia="id-ID"/>
              </w:rPr>
            </w:pPr>
          </w:p>
        </w:tc>
        <w:tc>
          <w:tcPr>
            <w:tcW w:w="1275" w:type="dxa"/>
            <w:tcBorders>
              <w:top w:val="nil"/>
              <w:left w:val="nil"/>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val="id-ID" w:eastAsia="id-ID"/>
              </w:rPr>
              <w:t>4</w:t>
            </w:r>
            <w:r w:rsidRPr="00093690">
              <w:rPr>
                <w:rFonts w:eastAsia="Times New Roman"/>
                <w:sz w:val="20"/>
                <w:szCs w:val="20"/>
                <w:lang w:eastAsia="id-ID"/>
              </w:rPr>
              <w:t>,29       B</w:t>
            </w:r>
          </w:p>
        </w:tc>
        <w:tc>
          <w:tcPr>
            <w:tcW w:w="993" w:type="dxa"/>
            <w:tcBorders>
              <w:top w:val="nil"/>
              <w:left w:val="nil"/>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3,22      A</w:t>
            </w:r>
          </w:p>
        </w:tc>
        <w:tc>
          <w:tcPr>
            <w:tcW w:w="1105" w:type="dxa"/>
            <w:tcBorders>
              <w:top w:val="nil"/>
              <w:left w:val="nil"/>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2,94         A</w:t>
            </w:r>
          </w:p>
        </w:tc>
      </w:tr>
      <w:tr w:rsidR="00093690" w:rsidRPr="00093690" w:rsidTr="00D414EB">
        <w:trPr>
          <w:trHeight w:val="20"/>
        </w:trPr>
        <w:tc>
          <w:tcPr>
            <w:tcW w:w="1447" w:type="dxa"/>
            <w:vMerge/>
            <w:tcBorders>
              <w:top w:val="single" w:sz="4" w:space="0" w:color="auto"/>
              <w:left w:val="single" w:sz="4" w:space="0" w:color="auto"/>
              <w:bottom w:val="single" w:sz="4" w:space="0" w:color="000000"/>
              <w:right w:val="single" w:sz="4" w:space="0" w:color="000000"/>
            </w:tcBorders>
            <w:vAlign w:val="center"/>
            <w:hideMark/>
          </w:tcPr>
          <w:p w:rsidR="00DF000E" w:rsidRPr="00093690" w:rsidRDefault="00DF000E" w:rsidP="00093690">
            <w:pPr>
              <w:spacing w:after="0" w:line="240" w:lineRule="auto"/>
              <w:jc w:val="both"/>
              <w:rPr>
                <w:rFonts w:eastAsia="Times New Roman"/>
                <w:sz w:val="20"/>
                <w:szCs w:val="20"/>
                <w:lang w:val="id-ID"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c</w:t>
            </w:r>
          </w:p>
        </w:tc>
        <w:tc>
          <w:tcPr>
            <w:tcW w:w="993" w:type="dxa"/>
            <w:tcBorders>
              <w:top w:val="nil"/>
              <w:left w:val="nil"/>
              <w:bottom w:val="single" w:sz="4" w:space="0" w:color="auto"/>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b</w:t>
            </w:r>
          </w:p>
        </w:tc>
        <w:tc>
          <w:tcPr>
            <w:tcW w:w="1105" w:type="dxa"/>
            <w:tcBorders>
              <w:top w:val="nil"/>
              <w:left w:val="nil"/>
              <w:bottom w:val="single" w:sz="4" w:space="0" w:color="auto"/>
              <w:right w:val="single" w:sz="4" w:space="0" w:color="auto"/>
            </w:tcBorders>
            <w:shd w:val="clear" w:color="auto" w:fill="auto"/>
            <w:noWrap/>
            <w:vAlign w:val="bottom"/>
            <w:hideMark/>
          </w:tcPr>
          <w:p w:rsidR="00DF000E" w:rsidRPr="00093690" w:rsidRDefault="00DF000E" w:rsidP="00093690">
            <w:pPr>
              <w:spacing w:after="0" w:line="240" w:lineRule="auto"/>
              <w:jc w:val="both"/>
              <w:rPr>
                <w:rFonts w:eastAsia="Times New Roman"/>
                <w:sz w:val="20"/>
                <w:szCs w:val="20"/>
                <w:lang w:eastAsia="id-ID"/>
              </w:rPr>
            </w:pPr>
            <w:r w:rsidRPr="00093690">
              <w:rPr>
                <w:rFonts w:eastAsia="Times New Roman"/>
                <w:sz w:val="20"/>
                <w:szCs w:val="20"/>
                <w:lang w:eastAsia="id-ID"/>
              </w:rPr>
              <w:t>a</w:t>
            </w:r>
          </w:p>
        </w:tc>
      </w:tr>
    </w:tbl>
    <w:p w:rsidR="00DF000E" w:rsidRPr="00093690" w:rsidRDefault="0006248A" w:rsidP="00B54454">
      <w:pPr>
        <w:spacing w:after="0" w:line="240" w:lineRule="auto"/>
        <w:jc w:val="both"/>
        <w:rPr>
          <w:sz w:val="20"/>
          <w:szCs w:val="20"/>
        </w:rPr>
      </w:pPr>
      <w:r w:rsidRPr="00257693">
        <w:rPr>
          <w:sz w:val="20"/>
          <w:szCs w:val="20"/>
          <w:lang w:val="en-GB" w:eastAsia="en-GB"/>
        </w:rPr>
        <w:t xml:space="preserve">Description: Values marked with the same letters show no real difference at a rate of 5% according to Duncan Advanced Test. The uppercase notation is read vertically, </w:t>
      </w:r>
      <w:r>
        <w:rPr>
          <w:sz w:val="20"/>
          <w:szCs w:val="20"/>
          <w:lang w:val="en-GB" w:eastAsia="en-GB"/>
        </w:rPr>
        <w:t xml:space="preserve">the </w:t>
      </w:r>
      <w:r w:rsidRPr="0006248A">
        <w:rPr>
          <w:sz w:val="20"/>
          <w:szCs w:val="20"/>
          <w:lang w:val="en-GB" w:eastAsia="en-GB"/>
        </w:rPr>
        <w:t>lowercase notation is read horizontally</w:t>
      </w:r>
      <w:r w:rsidR="00DF000E" w:rsidRPr="00093690">
        <w:rPr>
          <w:sz w:val="20"/>
          <w:szCs w:val="20"/>
        </w:rPr>
        <w:t>.</w:t>
      </w:r>
    </w:p>
    <w:p w:rsidR="00DF000E" w:rsidRPr="00093690" w:rsidRDefault="00DF000E" w:rsidP="00093690">
      <w:pPr>
        <w:spacing w:after="0" w:line="240" w:lineRule="auto"/>
        <w:ind w:left="1350" w:hanging="1350"/>
        <w:jc w:val="both"/>
        <w:rPr>
          <w:sz w:val="20"/>
          <w:szCs w:val="20"/>
        </w:rPr>
      </w:pPr>
    </w:p>
    <w:p w:rsidR="00F61826" w:rsidRPr="00F61826" w:rsidRDefault="00E404FD" w:rsidP="00F61826">
      <w:pPr>
        <w:spacing w:after="0" w:line="240" w:lineRule="auto"/>
        <w:ind w:firstLine="567"/>
        <w:jc w:val="both"/>
        <w:rPr>
          <w:sz w:val="20"/>
          <w:szCs w:val="20"/>
        </w:rPr>
      </w:pPr>
      <w:r w:rsidRPr="00E404FD">
        <w:rPr>
          <w:sz w:val="20"/>
          <w:szCs w:val="20"/>
          <w:lang w:val="id-ID"/>
        </w:rPr>
        <w:t xml:space="preserve">On the comparison of broccoli puree with cucumber puree </w:t>
      </w:r>
      <w:r w:rsidRPr="00093690">
        <w:rPr>
          <w:sz w:val="20"/>
          <w:szCs w:val="20"/>
          <w:lang w:val="en-ID"/>
        </w:rPr>
        <w:t>a</w:t>
      </w:r>
      <w:r>
        <w:rPr>
          <w:sz w:val="20"/>
          <w:szCs w:val="20"/>
          <w:lang w:val="en-ID"/>
        </w:rPr>
        <w:t>1</w:t>
      </w:r>
      <w:r w:rsidR="00DF000E" w:rsidRPr="00093690">
        <w:rPr>
          <w:sz w:val="20"/>
          <w:szCs w:val="20"/>
          <w:lang w:val="id-ID"/>
        </w:rPr>
        <w:t xml:space="preserve"> (</w:t>
      </w:r>
      <w:r>
        <w:rPr>
          <w:sz w:val="20"/>
          <w:szCs w:val="20"/>
          <w:lang w:val="en-ID"/>
        </w:rPr>
        <w:t>1:1) and</w:t>
      </w:r>
      <w:r w:rsidR="00DF000E" w:rsidRPr="00093690">
        <w:rPr>
          <w:sz w:val="20"/>
          <w:szCs w:val="20"/>
          <w:lang w:val="en-ID"/>
        </w:rPr>
        <w:t xml:space="preserve"> a</w:t>
      </w:r>
      <w:r w:rsidR="00DF000E" w:rsidRPr="00093690">
        <w:rPr>
          <w:sz w:val="20"/>
          <w:szCs w:val="20"/>
          <w:vertAlign w:val="subscript"/>
          <w:lang w:val="en-ID"/>
        </w:rPr>
        <w:t>3</w:t>
      </w:r>
      <w:r w:rsidR="00333970">
        <w:rPr>
          <w:sz w:val="20"/>
          <w:szCs w:val="20"/>
          <w:lang w:val="en-ID"/>
        </w:rPr>
        <w:t xml:space="preserve"> (2:1)</w:t>
      </w:r>
      <w:r w:rsidR="00DF000E" w:rsidRPr="00093690">
        <w:rPr>
          <w:sz w:val="20"/>
          <w:szCs w:val="20"/>
          <w:lang w:val="id-ID"/>
        </w:rPr>
        <w:t xml:space="preserve">, </w:t>
      </w:r>
      <w:r w:rsidRPr="00E404FD">
        <w:rPr>
          <w:sz w:val="20"/>
          <w:szCs w:val="20"/>
          <w:lang w:val="id-ID"/>
        </w:rPr>
        <w:t>the texture of a vegetable sorbet has increased a significant preference to the stabilizer type</w:t>
      </w:r>
      <w:r w:rsidR="00DF000E" w:rsidRPr="00093690">
        <w:rPr>
          <w:sz w:val="20"/>
          <w:szCs w:val="20"/>
          <w:lang w:val="en-ID"/>
        </w:rPr>
        <w:t xml:space="preserve"> b</w:t>
      </w:r>
      <w:r w:rsidR="00DF000E" w:rsidRPr="00093690">
        <w:rPr>
          <w:sz w:val="20"/>
          <w:szCs w:val="20"/>
          <w:vertAlign w:val="subscript"/>
          <w:lang w:val="id-ID"/>
        </w:rPr>
        <w:t>1</w:t>
      </w:r>
      <w:r w:rsidR="00DF000E" w:rsidRPr="00093690">
        <w:rPr>
          <w:sz w:val="20"/>
          <w:szCs w:val="20"/>
          <w:lang w:val="id-ID"/>
        </w:rPr>
        <w:t xml:space="preserve"> (</w:t>
      </w:r>
      <w:r w:rsidR="00DF000E" w:rsidRPr="00093690">
        <w:rPr>
          <w:sz w:val="20"/>
          <w:szCs w:val="20"/>
          <w:lang w:val="en-ID"/>
        </w:rPr>
        <w:t>CMC 0,75%</w:t>
      </w:r>
      <w:r w:rsidR="00DF000E" w:rsidRPr="00093690">
        <w:rPr>
          <w:sz w:val="20"/>
          <w:szCs w:val="20"/>
          <w:lang w:val="id-ID"/>
        </w:rPr>
        <w:t>)</w:t>
      </w:r>
      <w:r w:rsidR="00DF000E" w:rsidRPr="00093690">
        <w:rPr>
          <w:sz w:val="20"/>
          <w:szCs w:val="20"/>
          <w:lang w:val="en-ID"/>
        </w:rPr>
        <w:t xml:space="preserve"> </w:t>
      </w:r>
      <w:r w:rsidR="00260973">
        <w:rPr>
          <w:sz w:val="20"/>
          <w:szCs w:val="20"/>
          <w:lang w:val="en-ID"/>
        </w:rPr>
        <w:t xml:space="preserve">and </w:t>
      </w:r>
      <w:r w:rsidR="00DF000E" w:rsidRPr="00093690">
        <w:rPr>
          <w:sz w:val="20"/>
          <w:szCs w:val="20"/>
          <w:lang w:val="en-ID"/>
        </w:rPr>
        <w:t>b</w:t>
      </w:r>
      <w:r w:rsidR="00DF000E" w:rsidRPr="00093690">
        <w:rPr>
          <w:sz w:val="20"/>
          <w:szCs w:val="20"/>
          <w:vertAlign w:val="subscript"/>
          <w:lang w:val="en-ID"/>
        </w:rPr>
        <w:t>2</w:t>
      </w:r>
      <w:r w:rsidR="00DF000E" w:rsidRPr="00093690">
        <w:rPr>
          <w:sz w:val="20"/>
          <w:szCs w:val="20"/>
          <w:lang w:val="en-ID"/>
        </w:rPr>
        <w:t xml:space="preserve"> (gelatin 0,6%)</w:t>
      </w:r>
      <w:r w:rsidR="00D05CEA">
        <w:rPr>
          <w:sz w:val="20"/>
          <w:szCs w:val="20"/>
          <w:lang w:val="id-ID"/>
        </w:rPr>
        <w:t>.</w:t>
      </w:r>
      <w:r w:rsidR="00DF000E" w:rsidRPr="00093690">
        <w:rPr>
          <w:sz w:val="20"/>
          <w:szCs w:val="20"/>
          <w:lang w:val="id-ID"/>
        </w:rPr>
        <w:t xml:space="preserve"> </w:t>
      </w:r>
      <w:r w:rsidR="00D05CEA" w:rsidRPr="00D05CEA">
        <w:rPr>
          <w:sz w:val="20"/>
          <w:szCs w:val="20"/>
        </w:rPr>
        <w:t>While on the comparison of the type of stabilizer</w:t>
      </w:r>
      <w:r w:rsidR="00DF000E" w:rsidRPr="00093690">
        <w:rPr>
          <w:sz w:val="20"/>
          <w:szCs w:val="20"/>
          <w:lang w:val="id-ID"/>
        </w:rPr>
        <w:t xml:space="preserve"> b</w:t>
      </w:r>
      <w:r w:rsidR="00DF000E" w:rsidRPr="00093690">
        <w:rPr>
          <w:sz w:val="20"/>
          <w:szCs w:val="20"/>
          <w:vertAlign w:val="subscript"/>
          <w:lang w:val="en-ID"/>
        </w:rPr>
        <w:t>3</w:t>
      </w:r>
      <w:r w:rsidR="00DF000E" w:rsidRPr="00093690">
        <w:rPr>
          <w:sz w:val="20"/>
          <w:szCs w:val="20"/>
          <w:lang w:val="en-ID"/>
        </w:rPr>
        <w:t xml:space="preserve"> </w:t>
      </w:r>
      <w:r w:rsidR="00DF000E" w:rsidRPr="00093690">
        <w:rPr>
          <w:sz w:val="20"/>
          <w:szCs w:val="20"/>
          <w:lang w:val="id-ID"/>
        </w:rPr>
        <w:t>(</w:t>
      </w:r>
      <w:r w:rsidR="00DF000E" w:rsidRPr="00093690">
        <w:rPr>
          <w:sz w:val="20"/>
          <w:szCs w:val="20"/>
          <w:lang w:val="en-ID"/>
        </w:rPr>
        <w:t>gum arab</w:t>
      </w:r>
      <w:r w:rsidR="00260973">
        <w:rPr>
          <w:sz w:val="20"/>
          <w:szCs w:val="20"/>
          <w:lang w:val="en-ID"/>
        </w:rPr>
        <w:t>ic</w:t>
      </w:r>
      <w:r w:rsidR="00DF000E" w:rsidRPr="00093690">
        <w:rPr>
          <w:sz w:val="20"/>
          <w:szCs w:val="20"/>
          <w:lang w:val="en-ID"/>
        </w:rPr>
        <w:t xml:space="preserve"> 0</w:t>
      </w:r>
      <w:proofErr w:type="gramStart"/>
      <w:r w:rsidR="00DF000E" w:rsidRPr="00093690">
        <w:rPr>
          <w:sz w:val="20"/>
          <w:szCs w:val="20"/>
          <w:lang w:val="en-ID"/>
        </w:rPr>
        <w:t>,3</w:t>
      </w:r>
      <w:proofErr w:type="gramEnd"/>
      <w:r w:rsidR="00DF000E" w:rsidRPr="00093690">
        <w:rPr>
          <w:sz w:val="20"/>
          <w:szCs w:val="20"/>
          <w:lang w:val="en-ID"/>
        </w:rPr>
        <w:t>%</w:t>
      </w:r>
      <w:r w:rsidR="00DF000E" w:rsidRPr="00093690">
        <w:rPr>
          <w:sz w:val="20"/>
          <w:szCs w:val="20"/>
          <w:lang w:val="id-ID"/>
        </w:rPr>
        <w:t xml:space="preserve">) </w:t>
      </w:r>
      <w:r w:rsidR="00D05CEA" w:rsidRPr="00D05CEA">
        <w:rPr>
          <w:sz w:val="20"/>
          <w:szCs w:val="20"/>
          <w:lang w:val="id-ID"/>
        </w:rPr>
        <w:t>d</w:t>
      </w:r>
      <w:r w:rsidR="00AD4C1F">
        <w:rPr>
          <w:sz w:val="20"/>
          <w:szCs w:val="20"/>
        </w:rPr>
        <w:t>oes</w:t>
      </w:r>
      <w:r w:rsidR="00D05CEA" w:rsidRPr="00D05CEA">
        <w:rPr>
          <w:sz w:val="20"/>
          <w:szCs w:val="20"/>
          <w:lang w:val="id-ID"/>
        </w:rPr>
        <w:t xml:space="preserve"> not increase significantly</w:t>
      </w:r>
      <w:r w:rsidR="00DF000E" w:rsidRPr="00093690">
        <w:rPr>
          <w:sz w:val="20"/>
          <w:szCs w:val="20"/>
          <w:lang w:val="id-ID"/>
        </w:rPr>
        <w:t xml:space="preserve">. </w:t>
      </w:r>
      <w:r w:rsidR="00D05CEA" w:rsidRPr="00D05CEA">
        <w:rPr>
          <w:sz w:val="20"/>
          <w:szCs w:val="20"/>
          <w:lang w:val="id-ID"/>
        </w:rPr>
        <w:t>On the comparison of broccoli puree with cucumber puree</w:t>
      </w:r>
      <w:r w:rsidR="00DF000E" w:rsidRPr="00093690">
        <w:rPr>
          <w:sz w:val="20"/>
          <w:szCs w:val="20"/>
          <w:lang w:val="en-ID"/>
        </w:rPr>
        <w:t xml:space="preserve"> a</w:t>
      </w:r>
      <w:r w:rsidR="00DF000E" w:rsidRPr="00093690">
        <w:rPr>
          <w:sz w:val="20"/>
          <w:szCs w:val="20"/>
          <w:vertAlign w:val="subscript"/>
          <w:lang w:val="en-ID"/>
        </w:rPr>
        <w:t>2</w:t>
      </w:r>
      <w:r w:rsidR="00DF000E" w:rsidRPr="00093690">
        <w:rPr>
          <w:sz w:val="20"/>
          <w:szCs w:val="20"/>
          <w:lang w:val="id-ID"/>
        </w:rPr>
        <w:t xml:space="preserve"> (1:2), </w:t>
      </w:r>
      <w:r w:rsidR="00D05CEA" w:rsidRPr="00D05CEA">
        <w:rPr>
          <w:sz w:val="20"/>
          <w:szCs w:val="20"/>
          <w:lang w:val="id-ID"/>
        </w:rPr>
        <w:t>the texture of the vegetable sorbet has a significant increase in the type of stabilizer</w:t>
      </w:r>
      <w:r w:rsidR="00DF000E" w:rsidRPr="00093690">
        <w:rPr>
          <w:sz w:val="20"/>
          <w:szCs w:val="20"/>
          <w:lang w:val="en-ID"/>
        </w:rPr>
        <w:t xml:space="preserve"> </w:t>
      </w:r>
      <w:r w:rsidR="00DF000E" w:rsidRPr="00093690">
        <w:rPr>
          <w:sz w:val="20"/>
          <w:szCs w:val="20"/>
          <w:lang w:val="id-ID"/>
        </w:rPr>
        <w:t>b</w:t>
      </w:r>
      <w:r w:rsidR="00DF000E" w:rsidRPr="00093690">
        <w:rPr>
          <w:sz w:val="20"/>
          <w:szCs w:val="20"/>
          <w:vertAlign w:val="subscript"/>
          <w:lang w:val="id-ID"/>
        </w:rPr>
        <w:t>1</w:t>
      </w:r>
      <w:r w:rsidR="00DF000E" w:rsidRPr="00093690">
        <w:rPr>
          <w:sz w:val="20"/>
          <w:szCs w:val="20"/>
          <w:lang w:val="id-ID"/>
        </w:rPr>
        <w:t xml:space="preserve"> (</w:t>
      </w:r>
      <w:r w:rsidR="00DF000E" w:rsidRPr="00093690">
        <w:rPr>
          <w:sz w:val="20"/>
          <w:szCs w:val="20"/>
          <w:lang w:val="en-ID"/>
        </w:rPr>
        <w:t>CMC 0,75%</w:t>
      </w:r>
      <w:r w:rsidR="00DF000E" w:rsidRPr="00093690">
        <w:rPr>
          <w:sz w:val="20"/>
          <w:szCs w:val="20"/>
          <w:lang w:val="id-ID"/>
        </w:rPr>
        <w:t>) an</w:t>
      </w:r>
      <w:r w:rsidR="00D05CEA">
        <w:rPr>
          <w:sz w:val="20"/>
          <w:szCs w:val="20"/>
        </w:rPr>
        <w:t>d</w:t>
      </w:r>
      <w:r w:rsidR="00DF000E" w:rsidRPr="00093690">
        <w:rPr>
          <w:sz w:val="20"/>
          <w:szCs w:val="20"/>
          <w:lang w:val="id-ID"/>
        </w:rPr>
        <w:t xml:space="preserve"> b</w:t>
      </w:r>
      <w:r w:rsidR="00DF000E" w:rsidRPr="00093690">
        <w:rPr>
          <w:sz w:val="20"/>
          <w:szCs w:val="20"/>
          <w:vertAlign w:val="subscript"/>
          <w:lang w:val="id-ID"/>
        </w:rPr>
        <w:t xml:space="preserve">3 </w:t>
      </w:r>
      <w:r w:rsidR="00DF000E" w:rsidRPr="00093690">
        <w:rPr>
          <w:sz w:val="20"/>
          <w:szCs w:val="20"/>
          <w:lang w:val="id-ID"/>
        </w:rPr>
        <w:t>(</w:t>
      </w:r>
      <w:r w:rsidR="00DF000E" w:rsidRPr="00093690">
        <w:rPr>
          <w:sz w:val="20"/>
          <w:szCs w:val="20"/>
          <w:lang w:val="en-ID"/>
        </w:rPr>
        <w:t>gum arab</w:t>
      </w:r>
      <w:r w:rsidR="00D05CEA">
        <w:rPr>
          <w:sz w:val="20"/>
          <w:szCs w:val="20"/>
          <w:lang w:val="en-ID"/>
        </w:rPr>
        <w:t>ic</w:t>
      </w:r>
      <w:r w:rsidR="00DF000E" w:rsidRPr="00093690">
        <w:rPr>
          <w:sz w:val="20"/>
          <w:szCs w:val="20"/>
          <w:lang w:val="en-ID"/>
        </w:rPr>
        <w:t xml:space="preserve"> 0,3%</w:t>
      </w:r>
      <w:r w:rsidR="00D05CEA">
        <w:rPr>
          <w:sz w:val="20"/>
          <w:szCs w:val="20"/>
          <w:lang w:val="id-ID"/>
        </w:rPr>
        <w:t>).</w:t>
      </w:r>
      <w:r w:rsidR="00DF000E" w:rsidRPr="00093690">
        <w:rPr>
          <w:sz w:val="20"/>
          <w:szCs w:val="20"/>
          <w:lang w:val="id-ID"/>
        </w:rPr>
        <w:t xml:space="preserve"> </w:t>
      </w:r>
      <w:r w:rsidR="00D05CEA" w:rsidRPr="00D05CEA">
        <w:rPr>
          <w:sz w:val="20"/>
          <w:szCs w:val="20"/>
        </w:rPr>
        <w:t>While on the type of stabilizer</w:t>
      </w:r>
      <w:r w:rsidR="00DF000E" w:rsidRPr="00093690">
        <w:rPr>
          <w:sz w:val="20"/>
          <w:szCs w:val="20"/>
          <w:lang w:val="id-ID"/>
        </w:rPr>
        <w:t xml:space="preserve"> b</w:t>
      </w:r>
      <w:r w:rsidR="00DF000E" w:rsidRPr="00093690">
        <w:rPr>
          <w:sz w:val="20"/>
          <w:szCs w:val="20"/>
          <w:vertAlign w:val="subscript"/>
          <w:lang w:val="id-ID"/>
        </w:rPr>
        <w:t>2</w:t>
      </w:r>
      <w:r w:rsidR="00DF000E" w:rsidRPr="00093690">
        <w:rPr>
          <w:sz w:val="20"/>
          <w:szCs w:val="20"/>
          <w:lang w:val="id-ID"/>
        </w:rPr>
        <w:t xml:space="preserve"> (</w:t>
      </w:r>
      <w:r w:rsidR="00DF000E" w:rsidRPr="00093690">
        <w:rPr>
          <w:sz w:val="20"/>
          <w:szCs w:val="20"/>
          <w:lang w:val="en-ID"/>
        </w:rPr>
        <w:t>gelatin 0</w:t>
      </w:r>
      <w:proofErr w:type="gramStart"/>
      <w:r w:rsidR="00DF000E" w:rsidRPr="00093690">
        <w:rPr>
          <w:sz w:val="20"/>
          <w:szCs w:val="20"/>
          <w:lang w:val="en-ID"/>
        </w:rPr>
        <w:t>,6</w:t>
      </w:r>
      <w:proofErr w:type="gramEnd"/>
      <w:r w:rsidR="00DF000E" w:rsidRPr="00093690">
        <w:rPr>
          <w:sz w:val="20"/>
          <w:szCs w:val="20"/>
          <w:lang w:val="en-ID"/>
        </w:rPr>
        <w:t>%</w:t>
      </w:r>
      <w:r w:rsidR="00DF000E" w:rsidRPr="00093690">
        <w:rPr>
          <w:sz w:val="20"/>
          <w:szCs w:val="20"/>
          <w:lang w:val="id-ID"/>
        </w:rPr>
        <w:t xml:space="preserve">) </w:t>
      </w:r>
      <w:r w:rsidR="00D05CEA" w:rsidRPr="00D05CEA">
        <w:rPr>
          <w:sz w:val="20"/>
          <w:szCs w:val="20"/>
          <w:lang w:val="id-ID"/>
        </w:rPr>
        <w:t>does not increase significantly</w:t>
      </w:r>
      <w:r w:rsidR="00DF000E" w:rsidRPr="00093690">
        <w:rPr>
          <w:sz w:val="20"/>
          <w:szCs w:val="20"/>
          <w:lang w:val="id-ID"/>
        </w:rPr>
        <w:t>.</w:t>
      </w:r>
      <w:r w:rsidR="00DF000E" w:rsidRPr="00093690">
        <w:rPr>
          <w:noProof/>
          <w:sz w:val="20"/>
          <w:szCs w:val="20"/>
        </w:rPr>
        <w:t xml:space="preserve"> </w:t>
      </w:r>
    </w:p>
    <w:p w:rsidR="00DF000E" w:rsidRPr="00093690" w:rsidRDefault="00F61826" w:rsidP="00F61826">
      <w:pPr>
        <w:spacing w:after="0" w:line="240" w:lineRule="auto"/>
        <w:ind w:firstLine="567"/>
        <w:jc w:val="both"/>
        <w:rPr>
          <w:sz w:val="20"/>
          <w:szCs w:val="20"/>
        </w:rPr>
      </w:pPr>
      <w:r w:rsidRPr="00F61826">
        <w:rPr>
          <w:sz w:val="20"/>
          <w:szCs w:val="20"/>
        </w:rPr>
        <w:t>Favorite tendency of panelists which increases at the level of concentration of the stabilizer used. This shows that a high stabilizer makes the dough thick</w:t>
      </w:r>
      <w:r w:rsidR="00DF000E" w:rsidRPr="00093690">
        <w:rPr>
          <w:sz w:val="20"/>
          <w:szCs w:val="20"/>
        </w:rPr>
        <w:t xml:space="preserve">. </w:t>
      </w:r>
      <w:r w:rsidR="0016354F" w:rsidRPr="0016354F">
        <w:rPr>
          <w:sz w:val="20"/>
          <w:szCs w:val="20"/>
        </w:rPr>
        <w:t>High concentrations of CMC in solution may result in an increase in the viscosity of the dough. With increasing viscosity, the more free water is bound, so that the formation of rough ice crystals can be avoided and the resulting texture becomes soft (Graham, 1977 in Puteri, 2015</w:t>
      </w:r>
      <w:r w:rsidR="00DF000E" w:rsidRPr="00093690">
        <w:rPr>
          <w:sz w:val="20"/>
          <w:szCs w:val="20"/>
        </w:rPr>
        <w:t>).</w:t>
      </w:r>
    </w:p>
    <w:p w:rsidR="00B54454" w:rsidRDefault="00B54454" w:rsidP="00093690">
      <w:pPr>
        <w:spacing w:after="0" w:line="240" w:lineRule="auto"/>
        <w:jc w:val="both"/>
        <w:rPr>
          <w:b/>
          <w:sz w:val="20"/>
          <w:szCs w:val="20"/>
        </w:rPr>
      </w:pPr>
    </w:p>
    <w:p w:rsidR="00DF000E" w:rsidRPr="00093690" w:rsidRDefault="00DF000E" w:rsidP="00093690">
      <w:pPr>
        <w:spacing w:after="0" w:line="240" w:lineRule="auto"/>
        <w:jc w:val="both"/>
        <w:rPr>
          <w:b/>
          <w:sz w:val="20"/>
          <w:szCs w:val="20"/>
        </w:rPr>
      </w:pPr>
      <w:r w:rsidRPr="00093690">
        <w:rPr>
          <w:b/>
          <w:sz w:val="20"/>
          <w:szCs w:val="20"/>
        </w:rPr>
        <w:t>Aroma</w:t>
      </w:r>
    </w:p>
    <w:p w:rsidR="00DF000E" w:rsidRDefault="0016354F" w:rsidP="005E2C00">
      <w:pPr>
        <w:spacing w:after="0" w:line="240" w:lineRule="auto"/>
        <w:ind w:firstLine="567"/>
        <w:jc w:val="both"/>
        <w:rPr>
          <w:sz w:val="20"/>
          <w:szCs w:val="20"/>
        </w:rPr>
      </w:pPr>
      <w:r w:rsidRPr="0016354F">
        <w:rPr>
          <w:sz w:val="20"/>
          <w:szCs w:val="20"/>
        </w:rPr>
        <w:t xml:space="preserve">Data </w:t>
      </w:r>
      <w:r>
        <w:rPr>
          <w:sz w:val="20"/>
          <w:szCs w:val="20"/>
        </w:rPr>
        <w:t>of ANA</w:t>
      </w:r>
      <w:r w:rsidRPr="0016354F">
        <w:rPr>
          <w:sz w:val="20"/>
          <w:szCs w:val="20"/>
        </w:rPr>
        <w:t>VA calculation result (appendix 11) shows that the comparison of broccoli puree with cucumber puree and type of stabilizer have an effect on the aroma of vegetable sorbet</w:t>
      </w:r>
      <w:r>
        <w:rPr>
          <w:sz w:val="20"/>
          <w:szCs w:val="20"/>
        </w:rPr>
        <w:t>.</w:t>
      </w:r>
      <w:r w:rsidR="00DF000E" w:rsidRPr="00093690">
        <w:rPr>
          <w:sz w:val="20"/>
          <w:szCs w:val="20"/>
        </w:rPr>
        <w:t xml:space="preserve"> </w:t>
      </w:r>
      <w:r w:rsidRPr="0016354F">
        <w:rPr>
          <w:sz w:val="20"/>
          <w:szCs w:val="20"/>
        </w:rPr>
        <w:t xml:space="preserve">While interaction between the </w:t>
      </w:r>
      <w:proofErr w:type="gramStart"/>
      <w:r w:rsidRPr="0016354F">
        <w:rPr>
          <w:sz w:val="20"/>
          <w:szCs w:val="20"/>
        </w:rPr>
        <w:t>comparison</w:t>
      </w:r>
      <w:proofErr w:type="gramEnd"/>
      <w:r w:rsidRPr="0016354F">
        <w:rPr>
          <w:sz w:val="20"/>
          <w:szCs w:val="20"/>
        </w:rPr>
        <w:t xml:space="preserve"> of broccoli puree with cucumber puree and type of stabilizer did not affect the aroma of vegetable sorbet</w:t>
      </w:r>
      <w:r w:rsidR="00DF000E" w:rsidRPr="00093690">
        <w:rPr>
          <w:sz w:val="20"/>
          <w:szCs w:val="20"/>
          <w:lang w:val="id-ID"/>
        </w:rPr>
        <w:t>.</w:t>
      </w:r>
      <w:r w:rsidR="00DF000E" w:rsidRPr="00093690">
        <w:rPr>
          <w:sz w:val="20"/>
          <w:szCs w:val="20"/>
        </w:rPr>
        <w:t xml:space="preserve"> </w:t>
      </w:r>
    </w:p>
    <w:p w:rsidR="005961B6" w:rsidRPr="00093690" w:rsidRDefault="005961B6" w:rsidP="005961B6">
      <w:pPr>
        <w:tabs>
          <w:tab w:val="left" w:pos="0"/>
          <w:tab w:val="left" w:pos="630"/>
        </w:tabs>
        <w:spacing w:after="0" w:line="240" w:lineRule="auto"/>
        <w:ind w:firstLine="567"/>
        <w:jc w:val="both"/>
        <w:rPr>
          <w:sz w:val="20"/>
          <w:szCs w:val="20"/>
        </w:rPr>
      </w:pPr>
      <w:r w:rsidRPr="0016354F">
        <w:rPr>
          <w:sz w:val="20"/>
          <w:szCs w:val="20"/>
        </w:rPr>
        <w:t>Based on table 19 shows that the comparative factor of broccoli puree with cucumber puree has an effect on the aroma of vegetable sorbet</w:t>
      </w:r>
      <w:r w:rsidRPr="00093690">
        <w:rPr>
          <w:sz w:val="20"/>
          <w:szCs w:val="20"/>
        </w:rPr>
        <w:t xml:space="preserve">. </w:t>
      </w:r>
      <w:r>
        <w:rPr>
          <w:sz w:val="20"/>
          <w:szCs w:val="20"/>
        </w:rPr>
        <w:t>The c</w:t>
      </w:r>
      <w:r w:rsidRPr="00C701F4">
        <w:rPr>
          <w:sz w:val="20"/>
          <w:szCs w:val="20"/>
        </w:rPr>
        <w:t xml:space="preserve">omparison of broccoli puree with cucumber puree </w:t>
      </w:r>
      <w:r w:rsidRPr="00093690">
        <w:rPr>
          <w:sz w:val="20"/>
          <w:szCs w:val="20"/>
        </w:rPr>
        <w:t>1:2 (a</w:t>
      </w:r>
      <w:r w:rsidRPr="00093690">
        <w:rPr>
          <w:sz w:val="20"/>
          <w:szCs w:val="20"/>
          <w:vertAlign w:val="subscript"/>
        </w:rPr>
        <w:t>2</w:t>
      </w:r>
      <w:r w:rsidRPr="00093690">
        <w:rPr>
          <w:sz w:val="20"/>
          <w:szCs w:val="20"/>
        </w:rPr>
        <w:t xml:space="preserve">) </w:t>
      </w:r>
      <w:r w:rsidRPr="00C701F4">
        <w:rPr>
          <w:sz w:val="20"/>
          <w:szCs w:val="20"/>
        </w:rPr>
        <w:t>has the highest average of 3.55 to the aroma of vegetable sorbet</w:t>
      </w:r>
      <w:r w:rsidRPr="00093690">
        <w:rPr>
          <w:sz w:val="20"/>
          <w:szCs w:val="20"/>
        </w:rPr>
        <w:t xml:space="preserve">. </w:t>
      </w:r>
      <w:r w:rsidRPr="00C701F4">
        <w:rPr>
          <w:sz w:val="20"/>
          <w:szCs w:val="20"/>
        </w:rPr>
        <w:t>From table 19 can be seen the higher the number comparison of cucumber puree added, then the favorite value of vegetable sorbet aroma is higher.</w:t>
      </w:r>
      <w:r w:rsidRPr="00093690">
        <w:rPr>
          <w:sz w:val="20"/>
          <w:szCs w:val="20"/>
        </w:rPr>
        <w:t xml:space="preserve"> </w:t>
      </w:r>
      <w:r w:rsidRPr="00447608">
        <w:rPr>
          <w:sz w:val="20"/>
          <w:szCs w:val="20"/>
        </w:rPr>
        <w:t xml:space="preserve">Cucumber has </w:t>
      </w:r>
      <w:r w:rsidRPr="00447608">
        <w:rPr>
          <w:sz w:val="20"/>
          <w:szCs w:val="20"/>
        </w:rPr>
        <w:lastRenderedPageBreak/>
        <w:t>a fresh smell and more sting than broccoli. The vegetable aroma is caused by various volatile ester compounds.</w:t>
      </w:r>
    </w:p>
    <w:p w:rsidR="00DF000E" w:rsidRPr="00B54454" w:rsidRDefault="00DF000E" w:rsidP="00B54454">
      <w:pPr>
        <w:pStyle w:val="Caption"/>
        <w:jc w:val="both"/>
        <w:rPr>
          <w:sz w:val="18"/>
        </w:rPr>
      </w:pPr>
      <w:bookmarkStart w:id="53" w:name="_Toc503854300"/>
      <w:r w:rsidRPr="00B54454">
        <w:rPr>
          <w:sz w:val="18"/>
        </w:rPr>
        <w:t>Tabl</w:t>
      </w:r>
      <w:r w:rsidR="002D7546">
        <w:rPr>
          <w:sz w:val="18"/>
        </w:rPr>
        <w:t>e</w:t>
      </w:r>
      <w:r w:rsidRPr="00B54454">
        <w:rPr>
          <w:sz w:val="18"/>
        </w:rPr>
        <w:t xml:space="preserve"> </w:t>
      </w:r>
      <w:r w:rsidRPr="00B54454">
        <w:rPr>
          <w:sz w:val="18"/>
        </w:rPr>
        <w:fldChar w:fldCharType="begin"/>
      </w:r>
      <w:r w:rsidRPr="00B54454">
        <w:rPr>
          <w:sz w:val="18"/>
        </w:rPr>
        <w:instrText xml:space="preserve"> SEQ Tabel \* ARABIC </w:instrText>
      </w:r>
      <w:r w:rsidRPr="00B54454">
        <w:rPr>
          <w:sz w:val="18"/>
        </w:rPr>
        <w:fldChar w:fldCharType="separate"/>
      </w:r>
      <w:r w:rsidRPr="00B54454">
        <w:rPr>
          <w:noProof/>
          <w:sz w:val="18"/>
        </w:rPr>
        <w:t>19</w:t>
      </w:r>
      <w:r w:rsidRPr="00B54454">
        <w:rPr>
          <w:sz w:val="18"/>
        </w:rPr>
        <w:fldChar w:fldCharType="end"/>
      </w:r>
      <w:r w:rsidRPr="00B54454">
        <w:rPr>
          <w:sz w:val="18"/>
        </w:rPr>
        <w:t xml:space="preserve">. </w:t>
      </w:r>
      <w:r w:rsidR="002D7546" w:rsidRPr="00257693">
        <w:rPr>
          <w:sz w:val="18"/>
        </w:rPr>
        <w:t>The Effect</w:t>
      </w:r>
      <w:r w:rsidR="002D7546" w:rsidRPr="00D30AE3">
        <w:rPr>
          <w:sz w:val="18"/>
        </w:rPr>
        <w:t xml:space="preserve"> </w:t>
      </w:r>
      <w:r w:rsidR="002D7546">
        <w:rPr>
          <w:sz w:val="18"/>
        </w:rPr>
        <w:t>of</w:t>
      </w:r>
      <w:r w:rsidR="002D7546" w:rsidRPr="00B54454">
        <w:rPr>
          <w:sz w:val="18"/>
          <w:lang w:val="id-ID"/>
        </w:rPr>
        <w:t xml:space="preserve"> </w:t>
      </w:r>
      <w:r w:rsidR="002D7546" w:rsidRPr="00257693">
        <w:rPr>
          <w:sz w:val="18"/>
        </w:rPr>
        <w:t xml:space="preserve">the Comparison of Broccoli </w:t>
      </w:r>
      <w:r w:rsidR="002D7546">
        <w:rPr>
          <w:sz w:val="18"/>
        </w:rPr>
        <w:t>P</w:t>
      </w:r>
      <w:r w:rsidR="002D7546" w:rsidRPr="00257693">
        <w:rPr>
          <w:sz w:val="18"/>
        </w:rPr>
        <w:t xml:space="preserve">uree with Cucumber </w:t>
      </w:r>
      <w:r w:rsidR="002D7546">
        <w:rPr>
          <w:sz w:val="18"/>
        </w:rPr>
        <w:t>P</w:t>
      </w:r>
      <w:r w:rsidR="002D7546" w:rsidRPr="00257693">
        <w:rPr>
          <w:sz w:val="18"/>
        </w:rPr>
        <w:t>uree</w:t>
      </w:r>
      <w:r w:rsidRPr="00B54454">
        <w:rPr>
          <w:sz w:val="18"/>
        </w:rPr>
        <w:t xml:space="preserve"> </w:t>
      </w:r>
      <w:r w:rsidR="002D7546">
        <w:rPr>
          <w:sz w:val="18"/>
        </w:rPr>
        <w:t>to</w:t>
      </w:r>
      <w:r w:rsidRPr="00B54454">
        <w:rPr>
          <w:sz w:val="18"/>
        </w:rPr>
        <w:t xml:space="preserve"> Aroma </w:t>
      </w:r>
      <w:r w:rsidR="002D7546">
        <w:rPr>
          <w:sz w:val="18"/>
        </w:rPr>
        <w:t xml:space="preserve">of </w:t>
      </w:r>
      <w:bookmarkEnd w:id="53"/>
      <w:r w:rsidR="002D7546" w:rsidRPr="0016354F">
        <w:t>Vegetable Sorbet</w:t>
      </w:r>
    </w:p>
    <w:tbl>
      <w:tblPr>
        <w:tblW w:w="4395" w:type="dxa"/>
        <w:tblInd w:w="-5" w:type="dxa"/>
        <w:tblLook w:val="04A0" w:firstRow="1" w:lastRow="0" w:firstColumn="1" w:lastColumn="0" w:noHBand="0" w:noVBand="1"/>
      </w:tblPr>
      <w:tblGrid>
        <w:gridCol w:w="2127"/>
        <w:gridCol w:w="2268"/>
      </w:tblGrid>
      <w:tr w:rsidR="00093690" w:rsidRPr="00093690" w:rsidTr="00D414EB">
        <w:trPr>
          <w:trHeight w:val="23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093690" w:rsidRDefault="00853F7F" w:rsidP="00420C9E">
            <w:pPr>
              <w:spacing w:after="0" w:line="240" w:lineRule="auto"/>
              <w:jc w:val="center"/>
              <w:rPr>
                <w:rFonts w:eastAsia="Times New Roman"/>
                <w:sz w:val="20"/>
                <w:szCs w:val="20"/>
              </w:rPr>
            </w:pPr>
            <w:r>
              <w:rPr>
                <w:rFonts w:eastAsia="Times New Roman"/>
                <w:sz w:val="20"/>
                <w:szCs w:val="20"/>
              </w:rPr>
              <w:t>The Comparison Broccoli Puree  : Cucumber Puree</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093690" w:rsidRDefault="005F1214" w:rsidP="00420C9E">
            <w:pPr>
              <w:spacing w:after="0" w:line="240" w:lineRule="auto"/>
              <w:jc w:val="center"/>
              <w:rPr>
                <w:rFonts w:eastAsia="Times New Roman"/>
                <w:sz w:val="20"/>
                <w:szCs w:val="20"/>
              </w:rPr>
            </w:pPr>
            <w:r>
              <w:rPr>
                <w:rFonts w:eastAsia="Times New Roman"/>
                <w:sz w:val="20"/>
                <w:szCs w:val="20"/>
              </w:rPr>
              <w:t>Average T</w:t>
            </w:r>
            <w:r w:rsidRPr="006F33EA">
              <w:rPr>
                <w:rFonts w:eastAsia="Times New Roman"/>
                <w:sz w:val="20"/>
                <w:szCs w:val="20"/>
              </w:rPr>
              <w:t>reatment</w:t>
            </w:r>
          </w:p>
        </w:tc>
      </w:tr>
      <w:tr w:rsidR="00093690" w:rsidRPr="00093690" w:rsidTr="00D414EB">
        <w:trPr>
          <w:trHeight w:val="230"/>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093690">
            <w:pPr>
              <w:spacing w:after="0" w:line="240" w:lineRule="auto"/>
              <w:jc w:val="both"/>
              <w:rPr>
                <w:rFonts w:eastAsia="Times New Roman"/>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093690">
            <w:pPr>
              <w:spacing w:after="0" w:line="240" w:lineRule="auto"/>
              <w:jc w:val="both"/>
              <w:rPr>
                <w:rFonts w:eastAsia="Times New Roman"/>
                <w:sz w:val="20"/>
                <w:szCs w:val="20"/>
              </w:rPr>
            </w:pPr>
          </w:p>
        </w:tc>
      </w:tr>
      <w:tr w:rsidR="00093690" w:rsidRPr="00093690" w:rsidTr="00D414EB">
        <w:trPr>
          <w:trHeight w:val="2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000E" w:rsidRPr="00093690" w:rsidRDefault="00853F7F" w:rsidP="00093690">
            <w:pPr>
              <w:spacing w:after="0" w:line="240" w:lineRule="auto"/>
              <w:jc w:val="both"/>
              <w:rPr>
                <w:rFonts w:eastAsia="Times New Roman"/>
                <w:sz w:val="20"/>
                <w:szCs w:val="20"/>
              </w:rPr>
            </w:pPr>
            <w:r>
              <w:rPr>
                <w:rFonts w:eastAsia="Times New Roman"/>
                <w:sz w:val="20"/>
                <w:szCs w:val="20"/>
              </w:rPr>
              <w:t>Comparison of</w:t>
            </w:r>
            <w:r w:rsidR="00DF000E" w:rsidRPr="00093690">
              <w:rPr>
                <w:rFonts w:eastAsia="Times New Roman"/>
                <w:sz w:val="20"/>
                <w:szCs w:val="20"/>
              </w:rPr>
              <w:t xml:space="preserve"> 1 :1 (a</w:t>
            </w:r>
            <w:r w:rsidR="00DF000E" w:rsidRPr="00093690">
              <w:rPr>
                <w:rFonts w:eastAsia="Times New Roman"/>
                <w:sz w:val="20"/>
                <w:szCs w:val="20"/>
                <w:vertAlign w:val="subscript"/>
              </w:rPr>
              <w:t>1</w:t>
            </w:r>
            <w:r w:rsidR="00DF000E" w:rsidRPr="00093690">
              <w:rPr>
                <w:rFonts w:eastAsia="Times New Roman"/>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420C9E">
            <w:pPr>
              <w:spacing w:after="0" w:line="240" w:lineRule="auto"/>
              <w:jc w:val="center"/>
              <w:rPr>
                <w:rFonts w:eastAsia="Times New Roman"/>
                <w:sz w:val="20"/>
                <w:szCs w:val="20"/>
              </w:rPr>
            </w:pPr>
            <w:r w:rsidRPr="00093690">
              <w:rPr>
                <w:rFonts w:eastAsia="Times New Roman"/>
                <w:sz w:val="20"/>
                <w:szCs w:val="20"/>
              </w:rPr>
              <w:t>3.2852                b</w:t>
            </w:r>
          </w:p>
        </w:tc>
      </w:tr>
      <w:tr w:rsidR="00093690" w:rsidRPr="00093690" w:rsidTr="00D414EB">
        <w:trPr>
          <w:trHeight w:val="2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F000E" w:rsidRPr="00093690" w:rsidRDefault="00853F7F" w:rsidP="00093690">
            <w:pPr>
              <w:spacing w:after="0" w:line="240" w:lineRule="auto"/>
              <w:jc w:val="both"/>
              <w:rPr>
                <w:rFonts w:eastAsia="Times New Roman"/>
                <w:sz w:val="20"/>
                <w:szCs w:val="20"/>
              </w:rPr>
            </w:pPr>
            <w:r>
              <w:rPr>
                <w:rFonts w:eastAsia="Times New Roman"/>
                <w:sz w:val="20"/>
                <w:szCs w:val="20"/>
              </w:rPr>
              <w:t>Comparison of</w:t>
            </w:r>
            <w:r w:rsidR="00DF000E" w:rsidRPr="00093690">
              <w:rPr>
                <w:rFonts w:eastAsia="Times New Roman"/>
                <w:sz w:val="20"/>
                <w:szCs w:val="20"/>
              </w:rPr>
              <w:t xml:space="preserve"> 1 : 2 (a</w:t>
            </w:r>
            <w:r w:rsidR="00DF000E" w:rsidRPr="00093690">
              <w:rPr>
                <w:rFonts w:eastAsia="Times New Roman"/>
                <w:sz w:val="20"/>
                <w:szCs w:val="20"/>
                <w:vertAlign w:val="subscript"/>
              </w:rPr>
              <w:t>2</w:t>
            </w:r>
            <w:r w:rsidR="00DF000E" w:rsidRPr="00093690">
              <w:rPr>
                <w:rFonts w:eastAsia="Times New Roman"/>
                <w:sz w:val="20"/>
                <w:szCs w:val="20"/>
              </w:rPr>
              <w:t>)</w:t>
            </w:r>
          </w:p>
        </w:tc>
        <w:tc>
          <w:tcPr>
            <w:tcW w:w="2268" w:type="dxa"/>
            <w:tcBorders>
              <w:top w:val="nil"/>
              <w:left w:val="nil"/>
              <w:bottom w:val="single" w:sz="4" w:space="0" w:color="auto"/>
              <w:right w:val="single" w:sz="4" w:space="0" w:color="auto"/>
            </w:tcBorders>
            <w:shd w:val="clear" w:color="auto" w:fill="auto"/>
            <w:noWrap/>
            <w:vAlign w:val="center"/>
          </w:tcPr>
          <w:p w:rsidR="00DF000E" w:rsidRPr="00093690" w:rsidRDefault="00DF000E" w:rsidP="00420C9E">
            <w:pPr>
              <w:spacing w:after="0" w:line="240" w:lineRule="auto"/>
              <w:jc w:val="center"/>
              <w:rPr>
                <w:rFonts w:eastAsia="Times New Roman"/>
                <w:sz w:val="20"/>
                <w:szCs w:val="20"/>
              </w:rPr>
            </w:pPr>
            <w:r w:rsidRPr="00093690">
              <w:rPr>
                <w:rFonts w:eastAsia="Times New Roman"/>
                <w:sz w:val="20"/>
                <w:szCs w:val="20"/>
              </w:rPr>
              <w:t>3.5519                c</w:t>
            </w:r>
          </w:p>
        </w:tc>
      </w:tr>
      <w:tr w:rsidR="00093690" w:rsidRPr="00093690" w:rsidTr="00D414EB">
        <w:trPr>
          <w:trHeight w:val="2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F000E" w:rsidRPr="00093690" w:rsidRDefault="00853F7F" w:rsidP="00093690">
            <w:pPr>
              <w:spacing w:after="0" w:line="240" w:lineRule="auto"/>
              <w:jc w:val="both"/>
              <w:rPr>
                <w:rFonts w:eastAsia="Times New Roman"/>
                <w:sz w:val="20"/>
                <w:szCs w:val="20"/>
              </w:rPr>
            </w:pPr>
            <w:r>
              <w:rPr>
                <w:rFonts w:eastAsia="Times New Roman"/>
                <w:sz w:val="20"/>
                <w:szCs w:val="20"/>
              </w:rPr>
              <w:t>Comparison of</w:t>
            </w:r>
            <w:r w:rsidR="00DF000E" w:rsidRPr="00093690">
              <w:rPr>
                <w:rFonts w:eastAsia="Times New Roman"/>
                <w:sz w:val="20"/>
                <w:szCs w:val="20"/>
              </w:rPr>
              <w:t xml:space="preserve"> 2 : 1 (a</w:t>
            </w:r>
            <w:r w:rsidR="00DF000E" w:rsidRPr="00093690">
              <w:rPr>
                <w:rFonts w:eastAsia="Times New Roman"/>
                <w:sz w:val="20"/>
                <w:szCs w:val="20"/>
                <w:vertAlign w:val="subscript"/>
              </w:rPr>
              <w:t>3</w:t>
            </w:r>
            <w:r w:rsidR="00DF000E" w:rsidRPr="00093690">
              <w:rPr>
                <w:rFonts w:eastAsia="Times New Roman"/>
                <w:sz w:val="20"/>
                <w:szCs w:val="20"/>
              </w:rPr>
              <w:t>)</w:t>
            </w:r>
          </w:p>
        </w:tc>
        <w:tc>
          <w:tcPr>
            <w:tcW w:w="2268" w:type="dxa"/>
            <w:tcBorders>
              <w:top w:val="nil"/>
              <w:left w:val="nil"/>
              <w:bottom w:val="single" w:sz="4" w:space="0" w:color="auto"/>
              <w:right w:val="single" w:sz="4" w:space="0" w:color="auto"/>
            </w:tcBorders>
            <w:shd w:val="clear" w:color="auto" w:fill="auto"/>
            <w:noWrap/>
            <w:vAlign w:val="center"/>
          </w:tcPr>
          <w:p w:rsidR="00DF000E" w:rsidRPr="00093690" w:rsidRDefault="00DF000E" w:rsidP="00420C9E">
            <w:pPr>
              <w:spacing w:after="0" w:line="240" w:lineRule="auto"/>
              <w:jc w:val="center"/>
              <w:rPr>
                <w:rFonts w:eastAsia="Times New Roman"/>
                <w:sz w:val="20"/>
                <w:szCs w:val="20"/>
              </w:rPr>
            </w:pPr>
            <w:r w:rsidRPr="00093690">
              <w:rPr>
                <w:rFonts w:eastAsia="Times New Roman"/>
                <w:sz w:val="20"/>
                <w:szCs w:val="20"/>
              </w:rPr>
              <w:t>3.0481                a</w:t>
            </w:r>
          </w:p>
        </w:tc>
      </w:tr>
    </w:tbl>
    <w:p w:rsidR="00DF000E" w:rsidRPr="00093690" w:rsidRDefault="00324F88" w:rsidP="00420C9E">
      <w:pPr>
        <w:tabs>
          <w:tab w:val="left" w:pos="1276"/>
        </w:tabs>
        <w:spacing w:line="240" w:lineRule="auto"/>
        <w:jc w:val="both"/>
        <w:rPr>
          <w:sz w:val="20"/>
          <w:szCs w:val="20"/>
        </w:rPr>
      </w:pPr>
      <w:r w:rsidRPr="00324F88">
        <w:rPr>
          <w:rFonts w:eastAsiaTheme="minorHAnsi"/>
          <w:sz w:val="20"/>
          <w:szCs w:val="20"/>
        </w:rPr>
        <w:t>Description: Average values marked with the same letters show no real difference at a rate of 5% according to Duncan's advanced test</w:t>
      </w:r>
      <w:r w:rsidR="00DF000E" w:rsidRPr="00093690">
        <w:rPr>
          <w:sz w:val="20"/>
          <w:szCs w:val="20"/>
          <w:lang w:val="id-ID"/>
        </w:rPr>
        <w:t>.</w:t>
      </w:r>
    </w:p>
    <w:p w:rsidR="00DF000E" w:rsidRPr="00420C9E" w:rsidRDefault="00265FB1" w:rsidP="00093690">
      <w:pPr>
        <w:pStyle w:val="Caption"/>
        <w:jc w:val="both"/>
        <w:rPr>
          <w:sz w:val="18"/>
        </w:rPr>
      </w:pPr>
      <w:bookmarkStart w:id="54" w:name="_Toc503854301"/>
      <w:r>
        <w:rPr>
          <w:sz w:val="18"/>
        </w:rPr>
        <w:t>Tab</w:t>
      </w:r>
      <w:r w:rsidR="00DF000E" w:rsidRPr="00420C9E">
        <w:rPr>
          <w:sz w:val="18"/>
        </w:rPr>
        <w:t>l</w:t>
      </w:r>
      <w:r>
        <w:rPr>
          <w:sz w:val="18"/>
        </w:rPr>
        <w:t>e</w:t>
      </w:r>
      <w:r w:rsidR="00DF000E" w:rsidRPr="00420C9E">
        <w:rPr>
          <w:sz w:val="18"/>
        </w:rPr>
        <w:t xml:space="preserve"> </w:t>
      </w:r>
      <w:r w:rsidR="00DF000E" w:rsidRPr="00420C9E">
        <w:rPr>
          <w:sz w:val="18"/>
        </w:rPr>
        <w:fldChar w:fldCharType="begin"/>
      </w:r>
      <w:r w:rsidR="00DF000E" w:rsidRPr="00420C9E">
        <w:rPr>
          <w:sz w:val="18"/>
        </w:rPr>
        <w:instrText xml:space="preserve"> SEQ Tabel \* ARABIC </w:instrText>
      </w:r>
      <w:r w:rsidR="00DF000E" w:rsidRPr="00420C9E">
        <w:rPr>
          <w:sz w:val="18"/>
        </w:rPr>
        <w:fldChar w:fldCharType="separate"/>
      </w:r>
      <w:r w:rsidR="00DF000E" w:rsidRPr="00420C9E">
        <w:rPr>
          <w:noProof/>
          <w:sz w:val="18"/>
        </w:rPr>
        <w:t>20</w:t>
      </w:r>
      <w:r w:rsidR="00DF000E" w:rsidRPr="00420C9E">
        <w:rPr>
          <w:sz w:val="18"/>
        </w:rPr>
        <w:fldChar w:fldCharType="end"/>
      </w:r>
      <w:r w:rsidR="00DF000E" w:rsidRPr="00420C9E">
        <w:rPr>
          <w:sz w:val="18"/>
        </w:rPr>
        <w:t xml:space="preserve">. </w:t>
      </w:r>
      <w:r w:rsidR="002D7546" w:rsidRPr="00257693">
        <w:rPr>
          <w:sz w:val="18"/>
        </w:rPr>
        <w:t>The Effect</w:t>
      </w:r>
      <w:r w:rsidR="002D7546" w:rsidRPr="00D30AE3">
        <w:rPr>
          <w:sz w:val="18"/>
        </w:rPr>
        <w:t xml:space="preserve"> </w:t>
      </w:r>
      <w:r w:rsidR="002D7546">
        <w:rPr>
          <w:sz w:val="18"/>
        </w:rPr>
        <w:t>of</w:t>
      </w:r>
      <w:r w:rsidR="00DF000E" w:rsidRPr="00420C9E">
        <w:rPr>
          <w:sz w:val="18"/>
        </w:rPr>
        <w:t xml:space="preserve"> </w:t>
      </w:r>
      <w:r w:rsidR="002D7546" w:rsidRPr="00257693">
        <w:rPr>
          <w:sz w:val="18"/>
        </w:rPr>
        <w:t>Type of Stabilize</w:t>
      </w:r>
      <w:r w:rsidR="002D7546" w:rsidRPr="00420C9E">
        <w:rPr>
          <w:sz w:val="18"/>
        </w:rPr>
        <w:t xml:space="preserve"> </w:t>
      </w:r>
      <w:r w:rsidR="002D7546">
        <w:rPr>
          <w:sz w:val="18"/>
        </w:rPr>
        <w:t xml:space="preserve">to </w:t>
      </w:r>
      <w:bookmarkEnd w:id="54"/>
      <w:r w:rsidR="002D7546" w:rsidRPr="00B54454">
        <w:rPr>
          <w:sz w:val="18"/>
        </w:rPr>
        <w:t xml:space="preserve">Aroma </w:t>
      </w:r>
      <w:r w:rsidR="002D7546">
        <w:rPr>
          <w:sz w:val="18"/>
        </w:rPr>
        <w:t xml:space="preserve">of </w:t>
      </w:r>
      <w:r w:rsidR="002D7546" w:rsidRPr="0016354F">
        <w:t>Vegetable Sorbet</w:t>
      </w:r>
    </w:p>
    <w:tbl>
      <w:tblPr>
        <w:tblW w:w="4678" w:type="dxa"/>
        <w:tblInd w:w="-5" w:type="dxa"/>
        <w:tblLook w:val="04A0" w:firstRow="1" w:lastRow="0" w:firstColumn="1" w:lastColumn="0" w:noHBand="0" w:noVBand="1"/>
      </w:tblPr>
      <w:tblGrid>
        <w:gridCol w:w="2029"/>
        <w:gridCol w:w="2649"/>
      </w:tblGrid>
      <w:tr w:rsidR="00420C9E" w:rsidRPr="00093690" w:rsidTr="00D414EB">
        <w:trPr>
          <w:trHeight w:val="230"/>
        </w:trPr>
        <w:tc>
          <w:tcPr>
            <w:tcW w:w="20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00E" w:rsidRPr="00093690" w:rsidRDefault="002D7546" w:rsidP="00093690">
            <w:pPr>
              <w:spacing w:after="0" w:line="240" w:lineRule="auto"/>
              <w:jc w:val="both"/>
              <w:rPr>
                <w:rFonts w:eastAsia="Times New Roman"/>
                <w:sz w:val="20"/>
                <w:szCs w:val="20"/>
              </w:rPr>
            </w:pPr>
            <w:r w:rsidRPr="00257693">
              <w:rPr>
                <w:sz w:val="18"/>
              </w:rPr>
              <w:t>Type of Stabilize</w:t>
            </w:r>
          </w:p>
        </w:tc>
        <w:tc>
          <w:tcPr>
            <w:tcW w:w="2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00E" w:rsidRPr="00093690" w:rsidRDefault="002D7546" w:rsidP="00420C9E">
            <w:pPr>
              <w:spacing w:after="0" w:line="240" w:lineRule="auto"/>
              <w:jc w:val="center"/>
              <w:rPr>
                <w:rFonts w:eastAsia="Times New Roman"/>
                <w:sz w:val="20"/>
                <w:szCs w:val="20"/>
              </w:rPr>
            </w:pPr>
            <w:r>
              <w:rPr>
                <w:rFonts w:eastAsia="Times New Roman"/>
                <w:sz w:val="20"/>
                <w:szCs w:val="20"/>
              </w:rPr>
              <w:t>Average T</w:t>
            </w:r>
            <w:r w:rsidRPr="006F33EA">
              <w:rPr>
                <w:rFonts w:eastAsia="Times New Roman"/>
                <w:sz w:val="20"/>
                <w:szCs w:val="20"/>
              </w:rPr>
              <w:t>reatment</w:t>
            </w:r>
          </w:p>
        </w:tc>
      </w:tr>
      <w:tr w:rsidR="00420C9E" w:rsidRPr="00093690" w:rsidTr="00D414EB">
        <w:trPr>
          <w:trHeight w:val="230"/>
        </w:trPr>
        <w:tc>
          <w:tcPr>
            <w:tcW w:w="2029" w:type="dxa"/>
            <w:vMerge/>
            <w:tcBorders>
              <w:top w:val="single" w:sz="4" w:space="0" w:color="auto"/>
              <w:left w:val="single" w:sz="4" w:space="0" w:color="auto"/>
              <w:bottom w:val="single" w:sz="4" w:space="0" w:color="auto"/>
              <w:right w:val="single" w:sz="4" w:space="0" w:color="auto"/>
            </w:tcBorders>
            <w:vAlign w:val="center"/>
            <w:hideMark/>
          </w:tcPr>
          <w:p w:rsidR="00DF000E" w:rsidRPr="00093690" w:rsidRDefault="00DF000E" w:rsidP="00093690">
            <w:pPr>
              <w:spacing w:after="0" w:line="240" w:lineRule="auto"/>
              <w:jc w:val="both"/>
              <w:rPr>
                <w:rFonts w:eastAsia="Times New Roman"/>
                <w:sz w:val="20"/>
                <w:szCs w:val="20"/>
              </w:rPr>
            </w:pPr>
          </w:p>
        </w:tc>
        <w:tc>
          <w:tcPr>
            <w:tcW w:w="2649" w:type="dxa"/>
            <w:vMerge/>
            <w:tcBorders>
              <w:top w:val="single" w:sz="4" w:space="0" w:color="auto"/>
              <w:left w:val="single" w:sz="4" w:space="0" w:color="auto"/>
              <w:bottom w:val="single" w:sz="4" w:space="0" w:color="000000"/>
              <w:right w:val="single" w:sz="4" w:space="0" w:color="auto"/>
            </w:tcBorders>
            <w:vAlign w:val="center"/>
            <w:hideMark/>
          </w:tcPr>
          <w:p w:rsidR="00DF000E" w:rsidRPr="00093690" w:rsidRDefault="00DF000E" w:rsidP="00420C9E">
            <w:pPr>
              <w:spacing w:after="0" w:line="240" w:lineRule="auto"/>
              <w:jc w:val="center"/>
              <w:rPr>
                <w:rFonts w:eastAsia="Times New Roman"/>
                <w:sz w:val="20"/>
                <w:szCs w:val="20"/>
              </w:rPr>
            </w:pPr>
          </w:p>
        </w:tc>
      </w:tr>
      <w:tr w:rsidR="00420C9E" w:rsidRPr="00093690" w:rsidTr="00D414EB">
        <w:trPr>
          <w:trHeight w:val="20"/>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CMC 0,75% (b</w:t>
            </w:r>
            <w:r w:rsidRPr="00093690">
              <w:rPr>
                <w:rFonts w:eastAsia="Times New Roman"/>
                <w:sz w:val="20"/>
                <w:szCs w:val="20"/>
                <w:vertAlign w:val="subscript"/>
              </w:rPr>
              <w:t>1</w:t>
            </w:r>
            <w:r w:rsidRPr="00093690">
              <w:rPr>
                <w:rFonts w:eastAsia="Times New Roman"/>
                <w:sz w:val="20"/>
                <w:szCs w:val="20"/>
              </w:rPr>
              <w:t>)</w:t>
            </w:r>
          </w:p>
        </w:tc>
        <w:tc>
          <w:tcPr>
            <w:tcW w:w="2649"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420C9E">
            <w:pPr>
              <w:spacing w:after="0" w:line="240" w:lineRule="auto"/>
              <w:jc w:val="center"/>
              <w:rPr>
                <w:rFonts w:eastAsia="Times New Roman"/>
                <w:sz w:val="20"/>
                <w:szCs w:val="20"/>
              </w:rPr>
            </w:pPr>
            <w:r w:rsidRPr="00093690">
              <w:rPr>
                <w:rFonts w:eastAsia="Times New Roman"/>
                <w:sz w:val="20"/>
                <w:szCs w:val="20"/>
              </w:rPr>
              <w:t>3.7889                 b</w:t>
            </w:r>
          </w:p>
        </w:tc>
      </w:tr>
      <w:tr w:rsidR="00420C9E" w:rsidRPr="00093690" w:rsidTr="00D414EB">
        <w:trPr>
          <w:trHeight w:val="20"/>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Gelatin 0,6% (b</w:t>
            </w:r>
            <w:r w:rsidRPr="00093690">
              <w:rPr>
                <w:rFonts w:eastAsia="Times New Roman"/>
                <w:sz w:val="20"/>
                <w:szCs w:val="20"/>
                <w:vertAlign w:val="subscript"/>
              </w:rPr>
              <w:t>2</w:t>
            </w:r>
            <w:r w:rsidRPr="00093690">
              <w:rPr>
                <w:rFonts w:eastAsia="Times New Roman"/>
                <w:sz w:val="20"/>
                <w:szCs w:val="20"/>
              </w:rPr>
              <w:t>)</w:t>
            </w:r>
          </w:p>
        </w:tc>
        <w:tc>
          <w:tcPr>
            <w:tcW w:w="2649" w:type="dxa"/>
            <w:tcBorders>
              <w:top w:val="nil"/>
              <w:left w:val="nil"/>
              <w:bottom w:val="single" w:sz="4" w:space="0" w:color="auto"/>
              <w:right w:val="single" w:sz="4" w:space="0" w:color="auto"/>
            </w:tcBorders>
            <w:shd w:val="clear" w:color="auto" w:fill="auto"/>
            <w:noWrap/>
            <w:vAlign w:val="center"/>
            <w:hideMark/>
          </w:tcPr>
          <w:p w:rsidR="00DF000E" w:rsidRPr="00093690" w:rsidRDefault="00DF000E" w:rsidP="00420C9E">
            <w:pPr>
              <w:spacing w:after="0" w:line="240" w:lineRule="auto"/>
              <w:jc w:val="center"/>
              <w:rPr>
                <w:rFonts w:eastAsia="Times New Roman"/>
                <w:sz w:val="20"/>
                <w:szCs w:val="20"/>
              </w:rPr>
            </w:pPr>
            <w:r w:rsidRPr="00093690">
              <w:rPr>
                <w:rFonts w:eastAsia="Times New Roman"/>
                <w:sz w:val="20"/>
                <w:szCs w:val="20"/>
              </w:rPr>
              <w:t>3.0259                  a</w:t>
            </w:r>
          </w:p>
        </w:tc>
      </w:tr>
      <w:tr w:rsidR="00420C9E" w:rsidRPr="00093690" w:rsidTr="00D414EB">
        <w:trPr>
          <w:trHeight w:val="20"/>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00E" w:rsidRPr="00093690" w:rsidRDefault="00DF000E" w:rsidP="00093690">
            <w:pPr>
              <w:spacing w:after="0" w:line="240" w:lineRule="auto"/>
              <w:jc w:val="both"/>
              <w:rPr>
                <w:rFonts w:eastAsia="Times New Roman"/>
                <w:sz w:val="20"/>
                <w:szCs w:val="20"/>
              </w:rPr>
            </w:pPr>
            <w:r w:rsidRPr="00093690">
              <w:rPr>
                <w:rFonts w:eastAsia="Times New Roman"/>
                <w:sz w:val="20"/>
                <w:szCs w:val="20"/>
              </w:rPr>
              <w:t>Gum arab</w:t>
            </w:r>
            <w:r w:rsidR="002D7546">
              <w:rPr>
                <w:rFonts w:eastAsia="Times New Roman"/>
                <w:sz w:val="20"/>
                <w:szCs w:val="20"/>
              </w:rPr>
              <w:t>ic</w:t>
            </w:r>
            <w:r w:rsidRPr="00093690">
              <w:rPr>
                <w:rFonts w:eastAsia="Times New Roman"/>
                <w:sz w:val="20"/>
                <w:szCs w:val="20"/>
              </w:rPr>
              <w:t xml:space="preserve"> 0,3% (b</w:t>
            </w:r>
            <w:r w:rsidRPr="00093690">
              <w:rPr>
                <w:rFonts w:eastAsia="Times New Roman"/>
                <w:sz w:val="20"/>
                <w:szCs w:val="20"/>
                <w:vertAlign w:val="subscript"/>
              </w:rPr>
              <w:t>3</w:t>
            </w:r>
            <w:r w:rsidRPr="00093690">
              <w:rPr>
                <w:rFonts w:eastAsia="Times New Roman"/>
                <w:sz w:val="20"/>
                <w:szCs w:val="20"/>
              </w:rPr>
              <w:t>)</w:t>
            </w:r>
          </w:p>
        </w:tc>
        <w:tc>
          <w:tcPr>
            <w:tcW w:w="2649" w:type="dxa"/>
            <w:tcBorders>
              <w:top w:val="nil"/>
              <w:left w:val="nil"/>
              <w:bottom w:val="single" w:sz="4" w:space="0" w:color="auto"/>
              <w:right w:val="single" w:sz="4" w:space="0" w:color="auto"/>
            </w:tcBorders>
            <w:shd w:val="clear" w:color="auto" w:fill="auto"/>
            <w:noWrap/>
            <w:vAlign w:val="center"/>
          </w:tcPr>
          <w:p w:rsidR="00DF000E" w:rsidRPr="00093690" w:rsidRDefault="00DF000E" w:rsidP="00420C9E">
            <w:pPr>
              <w:spacing w:after="0" w:line="240" w:lineRule="auto"/>
              <w:jc w:val="center"/>
              <w:rPr>
                <w:rFonts w:eastAsia="Times New Roman"/>
                <w:sz w:val="20"/>
                <w:szCs w:val="20"/>
              </w:rPr>
            </w:pPr>
            <w:r w:rsidRPr="00093690">
              <w:rPr>
                <w:rFonts w:eastAsia="Times New Roman"/>
                <w:sz w:val="20"/>
                <w:szCs w:val="20"/>
              </w:rPr>
              <w:t>3.0704                  a</w:t>
            </w:r>
          </w:p>
        </w:tc>
      </w:tr>
    </w:tbl>
    <w:p w:rsidR="00DF000E" w:rsidRPr="00093690" w:rsidRDefault="00324F88" w:rsidP="00420C9E">
      <w:pPr>
        <w:autoSpaceDE w:val="0"/>
        <w:autoSpaceDN w:val="0"/>
        <w:adjustRightInd w:val="0"/>
        <w:spacing w:line="240" w:lineRule="auto"/>
        <w:jc w:val="both"/>
        <w:rPr>
          <w:sz w:val="20"/>
          <w:szCs w:val="20"/>
        </w:rPr>
      </w:pPr>
      <w:r w:rsidRPr="00324F88">
        <w:rPr>
          <w:rFonts w:eastAsiaTheme="minorHAnsi"/>
          <w:sz w:val="20"/>
          <w:szCs w:val="20"/>
        </w:rPr>
        <w:t>Description: Average values marked with the same letters show no real difference at a rate of 5% according to Duncan's advanced test</w:t>
      </w:r>
      <w:r w:rsidR="00DF000E" w:rsidRPr="00093690">
        <w:rPr>
          <w:sz w:val="20"/>
          <w:szCs w:val="20"/>
          <w:lang w:val="id-ID"/>
        </w:rPr>
        <w:t>.</w:t>
      </w:r>
    </w:p>
    <w:p w:rsidR="00DF000E" w:rsidRPr="00093690" w:rsidRDefault="00DF000E" w:rsidP="0055615D">
      <w:pPr>
        <w:spacing w:after="0" w:line="240" w:lineRule="auto"/>
        <w:ind w:firstLine="567"/>
        <w:jc w:val="both"/>
        <w:rPr>
          <w:rFonts w:eastAsiaTheme="minorHAnsi"/>
          <w:sz w:val="20"/>
          <w:szCs w:val="20"/>
        </w:rPr>
      </w:pPr>
      <w:r w:rsidRPr="00093690">
        <w:rPr>
          <w:rFonts w:eastAsiaTheme="minorHAnsi"/>
          <w:sz w:val="20"/>
          <w:szCs w:val="20"/>
        </w:rPr>
        <w:tab/>
      </w:r>
      <w:r w:rsidR="00447608" w:rsidRPr="00447608">
        <w:rPr>
          <w:rFonts w:eastAsiaTheme="minorHAnsi"/>
          <w:sz w:val="20"/>
          <w:szCs w:val="20"/>
        </w:rPr>
        <w:t>Based on table 20 shows that the type factor of the stabilizer gives effect to the aroma of the vegetable sorbet</w:t>
      </w:r>
      <w:r w:rsidRPr="00093690">
        <w:rPr>
          <w:rFonts w:eastAsiaTheme="minorHAnsi"/>
          <w:sz w:val="20"/>
          <w:szCs w:val="20"/>
        </w:rPr>
        <w:t xml:space="preserve">. </w:t>
      </w:r>
      <w:r w:rsidR="00447608" w:rsidRPr="00447608">
        <w:rPr>
          <w:rFonts w:eastAsiaTheme="minorHAnsi"/>
          <w:sz w:val="20"/>
          <w:szCs w:val="20"/>
        </w:rPr>
        <w:t>Vegetable sorbet with stabilizer type</w:t>
      </w:r>
      <w:r w:rsidRPr="00093690">
        <w:rPr>
          <w:rFonts w:eastAsiaTheme="minorHAnsi"/>
          <w:sz w:val="20"/>
          <w:szCs w:val="20"/>
        </w:rPr>
        <w:t xml:space="preserve"> CMC 0</w:t>
      </w:r>
      <w:proofErr w:type="gramStart"/>
      <w:r w:rsidRPr="00093690">
        <w:rPr>
          <w:rFonts w:eastAsiaTheme="minorHAnsi"/>
          <w:sz w:val="20"/>
          <w:szCs w:val="20"/>
        </w:rPr>
        <w:t>,75</w:t>
      </w:r>
      <w:proofErr w:type="gramEnd"/>
      <w:r w:rsidRPr="00093690">
        <w:rPr>
          <w:rFonts w:eastAsiaTheme="minorHAnsi"/>
          <w:sz w:val="20"/>
          <w:szCs w:val="20"/>
        </w:rPr>
        <w:t xml:space="preserve">%  (b3) </w:t>
      </w:r>
      <w:r w:rsidR="00447608" w:rsidRPr="00447608">
        <w:rPr>
          <w:rFonts w:eastAsiaTheme="minorHAnsi"/>
          <w:sz w:val="20"/>
          <w:szCs w:val="20"/>
        </w:rPr>
        <w:t>has the highest average of 3.78 to the aroma of vegetable sorbet</w:t>
      </w:r>
      <w:r w:rsidRPr="00093690">
        <w:rPr>
          <w:rFonts w:eastAsiaTheme="minorHAnsi"/>
          <w:sz w:val="20"/>
          <w:szCs w:val="20"/>
        </w:rPr>
        <w:t xml:space="preserve">. </w:t>
      </w:r>
      <w:r w:rsidR="0055615D" w:rsidRPr="0055615D">
        <w:rPr>
          <w:rFonts w:eastAsiaTheme="minorHAnsi"/>
          <w:sz w:val="20"/>
          <w:szCs w:val="20"/>
        </w:rPr>
        <w:t>Table 20 shows that the CMC stabilizer provides the highest panelist preference rating to the aroma of vegetable sorbet</w:t>
      </w:r>
      <w:r w:rsidR="0055615D">
        <w:rPr>
          <w:rFonts w:eastAsiaTheme="minorHAnsi"/>
          <w:sz w:val="20"/>
          <w:szCs w:val="20"/>
        </w:rPr>
        <w:t>.</w:t>
      </w:r>
      <w:r w:rsidRPr="00093690">
        <w:rPr>
          <w:rFonts w:eastAsiaTheme="minorHAnsi"/>
          <w:sz w:val="20"/>
          <w:szCs w:val="20"/>
        </w:rPr>
        <w:t xml:space="preserve"> </w:t>
      </w:r>
      <w:r w:rsidR="0046000A" w:rsidRPr="0046000A">
        <w:rPr>
          <w:rFonts w:eastAsiaTheme="minorHAnsi"/>
          <w:sz w:val="20"/>
          <w:szCs w:val="20"/>
        </w:rPr>
        <w:t>This is because the CMC is an odorless stabilizer. So it does not disturb the distinctive aroma of cucumber formed from vegetable sorbet</w:t>
      </w:r>
      <w:r w:rsidRPr="00093690">
        <w:rPr>
          <w:rFonts w:eastAsiaTheme="minorHAnsi"/>
          <w:sz w:val="20"/>
          <w:szCs w:val="20"/>
        </w:rPr>
        <w:t xml:space="preserve">. </w:t>
      </w:r>
      <w:r w:rsidR="0046000A" w:rsidRPr="0046000A">
        <w:rPr>
          <w:rFonts w:eastAsiaTheme="minorHAnsi"/>
          <w:sz w:val="20"/>
          <w:szCs w:val="20"/>
        </w:rPr>
        <w:t>The more CMCs are added, then the strength will be stronger to bind the organic acids that make up a distinctive aroma to the sorbet (Deviwings, 2008 in Puteri 201</w:t>
      </w:r>
      <w:r w:rsidRPr="00093690">
        <w:rPr>
          <w:rFonts w:eastAsiaTheme="minorHAnsi"/>
          <w:sz w:val="20"/>
          <w:szCs w:val="20"/>
        </w:rPr>
        <w:t>5).</w:t>
      </w:r>
    </w:p>
    <w:p w:rsidR="00420C9E" w:rsidRDefault="00420C9E" w:rsidP="00420C9E">
      <w:pPr>
        <w:spacing w:after="0" w:line="240" w:lineRule="auto"/>
        <w:ind w:firstLine="567"/>
        <w:jc w:val="both"/>
        <w:rPr>
          <w:sz w:val="20"/>
          <w:szCs w:val="20"/>
          <w:lang w:val="id-ID"/>
        </w:rPr>
      </w:pPr>
    </w:p>
    <w:p w:rsidR="00DF000E" w:rsidRPr="00420C9E" w:rsidRDefault="005D7B57" w:rsidP="00420C9E">
      <w:pPr>
        <w:spacing w:after="0" w:line="240" w:lineRule="auto"/>
        <w:jc w:val="both"/>
        <w:rPr>
          <w:b/>
          <w:sz w:val="20"/>
          <w:szCs w:val="20"/>
          <w:lang w:val="id-ID"/>
        </w:rPr>
      </w:pPr>
      <w:r>
        <w:rPr>
          <w:b/>
          <w:sz w:val="20"/>
          <w:szCs w:val="20"/>
        </w:rPr>
        <w:t>T</w:t>
      </w:r>
      <w:r w:rsidRPr="005D7B57">
        <w:rPr>
          <w:b/>
          <w:sz w:val="20"/>
          <w:szCs w:val="20"/>
        </w:rPr>
        <w:t>aste</w:t>
      </w:r>
    </w:p>
    <w:p w:rsidR="00DF000E" w:rsidRPr="00093690" w:rsidRDefault="005D7B57" w:rsidP="005E2C00">
      <w:pPr>
        <w:spacing w:after="0" w:line="240" w:lineRule="auto"/>
        <w:ind w:firstLine="567"/>
        <w:jc w:val="both"/>
        <w:rPr>
          <w:i/>
          <w:sz w:val="20"/>
          <w:szCs w:val="20"/>
        </w:rPr>
      </w:pPr>
      <w:r w:rsidRPr="005D7B57">
        <w:rPr>
          <w:sz w:val="20"/>
          <w:szCs w:val="20"/>
        </w:rPr>
        <w:t>The data of AN</w:t>
      </w:r>
      <w:r>
        <w:rPr>
          <w:sz w:val="20"/>
          <w:szCs w:val="20"/>
        </w:rPr>
        <w:t>A</w:t>
      </w:r>
      <w:r w:rsidRPr="005D7B57">
        <w:rPr>
          <w:sz w:val="20"/>
          <w:szCs w:val="20"/>
        </w:rPr>
        <w:t>VA calculation shows that the comparison of broccoli puree with cucumber puree, type of stabilizer and interaction between the comparison of broccoli puree with cucumber puree and type of stabilizer did not affect the taste of vegetable sorbet</w:t>
      </w:r>
      <w:r w:rsidR="00DF000E" w:rsidRPr="00093690">
        <w:rPr>
          <w:i/>
          <w:sz w:val="20"/>
          <w:szCs w:val="20"/>
        </w:rPr>
        <w:t>.</w:t>
      </w:r>
    </w:p>
    <w:p w:rsidR="00DF000E" w:rsidRPr="00093690" w:rsidRDefault="005D7B57" w:rsidP="005E2C00">
      <w:pPr>
        <w:spacing w:after="0" w:line="240" w:lineRule="auto"/>
        <w:ind w:firstLine="567"/>
        <w:jc w:val="both"/>
        <w:rPr>
          <w:sz w:val="20"/>
          <w:szCs w:val="20"/>
        </w:rPr>
      </w:pPr>
      <w:r w:rsidRPr="005D7B57">
        <w:rPr>
          <w:sz w:val="20"/>
          <w:szCs w:val="20"/>
        </w:rPr>
        <w:t>Honey produces sweetness in a vegetable sorbet candy. Vegetable sorbet is made with the addition of the same amount of honey</w:t>
      </w:r>
      <w:r w:rsidR="00DF000E" w:rsidRPr="00093690">
        <w:rPr>
          <w:sz w:val="20"/>
          <w:szCs w:val="20"/>
        </w:rPr>
        <w:t>.</w:t>
      </w:r>
      <w:r w:rsidR="00DF000E" w:rsidRPr="00093690">
        <w:rPr>
          <w:sz w:val="20"/>
          <w:szCs w:val="20"/>
          <w:lang w:val="id-ID"/>
        </w:rPr>
        <w:t xml:space="preserve"> </w:t>
      </w:r>
      <w:r w:rsidRPr="005D7B57">
        <w:rPr>
          <w:sz w:val="20"/>
          <w:szCs w:val="20"/>
          <w:lang w:val="id-ID"/>
        </w:rPr>
        <w:t>Type of stabilizer does not give a big effect to the taste of vegetable sorbet. This is because the stabilizer type is not tasteless so it does not have a major effect on the taste of vegetable sorbet</w:t>
      </w:r>
      <w:r w:rsidR="00DF000E" w:rsidRPr="00093690">
        <w:rPr>
          <w:sz w:val="20"/>
          <w:szCs w:val="20"/>
          <w:lang w:val="id-ID"/>
        </w:rPr>
        <w:t>.</w:t>
      </w:r>
    </w:p>
    <w:p w:rsidR="00333970" w:rsidRDefault="00333970" w:rsidP="00093690">
      <w:pPr>
        <w:pStyle w:val="Heading2"/>
        <w:spacing w:line="240" w:lineRule="auto"/>
        <w:jc w:val="both"/>
        <w:rPr>
          <w:rFonts w:ascii="Times New Roman" w:hAnsi="Times New Roman" w:cs="Times New Roman"/>
          <w:b/>
          <w:color w:val="auto"/>
          <w:sz w:val="20"/>
          <w:szCs w:val="20"/>
        </w:rPr>
      </w:pPr>
      <w:bookmarkStart w:id="55" w:name="_Toc501361592"/>
    </w:p>
    <w:bookmarkEnd w:id="55"/>
    <w:p w:rsidR="00DF000E" w:rsidRPr="00420C9E" w:rsidRDefault="006842D3" w:rsidP="00093690">
      <w:pPr>
        <w:pStyle w:val="Heading2"/>
        <w:spacing w:line="240" w:lineRule="auto"/>
        <w:jc w:val="both"/>
        <w:rPr>
          <w:rFonts w:ascii="Times New Roman" w:hAnsi="Times New Roman" w:cs="Times New Roman"/>
          <w:b/>
          <w:color w:val="auto"/>
          <w:sz w:val="20"/>
          <w:szCs w:val="20"/>
        </w:rPr>
      </w:pPr>
      <w:r>
        <w:rPr>
          <w:rFonts w:ascii="Times New Roman" w:hAnsi="Times New Roman" w:cs="Times New Roman"/>
          <w:b/>
          <w:color w:val="auto"/>
          <w:sz w:val="20"/>
          <w:szCs w:val="20"/>
        </w:rPr>
        <w:t xml:space="preserve">The </w:t>
      </w:r>
      <w:r w:rsidR="00731FF6" w:rsidRPr="00731FF6">
        <w:rPr>
          <w:rFonts w:ascii="Times New Roman" w:hAnsi="Times New Roman" w:cs="Times New Roman"/>
          <w:b/>
          <w:color w:val="auto"/>
          <w:sz w:val="20"/>
          <w:szCs w:val="20"/>
        </w:rPr>
        <w:t>Determination of Selected Treatment</w:t>
      </w:r>
    </w:p>
    <w:p w:rsidR="00DF000E" w:rsidRPr="00093690" w:rsidRDefault="00DF000E" w:rsidP="00093690">
      <w:pPr>
        <w:spacing w:after="0" w:line="240" w:lineRule="auto"/>
        <w:ind w:firstLine="567"/>
        <w:jc w:val="both"/>
        <w:rPr>
          <w:sz w:val="20"/>
          <w:szCs w:val="20"/>
          <w:lang w:eastAsia="en-GB"/>
        </w:rPr>
      </w:pPr>
      <w:r w:rsidRPr="00093690">
        <w:rPr>
          <w:sz w:val="20"/>
          <w:szCs w:val="20"/>
          <w:lang w:val="id-ID"/>
        </w:rPr>
        <w:tab/>
      </w:r>
      <w:r w:rsidR="002908C2" w:rsidRPr="002908C2">
        <w:rPr>
          <w:sz w:val="20"/>
          <w:szCs w:val="20"/>
          <w:lang w:val="id-ID" w:eastAsia="en-GB"/>
        </w:rPr>
        <w:t>The determination of selected products by the different levels of Duncan's advanced test on chemical, physical and organoleptic responses in the main study can be seen in Table 21</w:t>
      </w:r>
      <w:r w:rsidRPr="00093690">
        <w:rPr>
          <w:sz w:val="20"/>
          <w:szCs w:val="20"/>
          <w:lang w:val="id-ID" w:eastAsia="en-GB"/>
        </w:rPr>
        <w:t xml:space="preserve">. </w:t>
      </w:r>
      <w:bookmarkStart w:id="56" w:name="_Toc487703019"/>
    </w:p>
    <w:p w:rsidR="00DF000E" w:rsidRPr="00093690" w:rsidRDefault="002908C2" w:rsidP="00093690">
      <w:pPr>
        <w:spacing w:after="0" w:line="240" w:lineRule="auto"/>
        <w:ind w:firstLine="567"/>
        <w:jc w:val="both"/>
        <w:rPr>
          <w:sz w:val="20"/>
          <w:szCs w:val="20"/>
          <w:lang w:val="id-ID" w:eastAsia="en-GB"/>
        </w:rPr>
      </w:pPr>
      <w:r w:rsidRPr="002908C2">
        <w:rPr>
          <w:sz w:val="20"/>
          <w:szCs w:val="20"/>
          <w:lang w:val="id-ID" w:eastAsia="en-GB"/>
        </w:rPr>
        <w:lastRenderedPageBreak/>
        <w:t>Based on Table 21, the chemical response consisting of the analysis of vitamin C content, coarse fiber and total dissolved solids showed that sempel a3b1 has high levels of vitamin C ie</w:t>
      </w:r>
      <w:r w:rsidR="00DF000E" w:rsidRPr="00093690">
        <w:rPr>
          <w:sz w:val="20"/>
          <w:szCs w:val="20"/>
          <w:lang w:val="en-ID" w:eastAsia="en-GB"/>
        </w:rPr>
        <w:t xml:space="preserve"> 104,097 mg/ 100 g, </w:t>
      </w:r>
      <w:r w:rsidRPr="002908C2">
        <w:rPr>
          <w:sz w:val="20"/>
          <w:szCs w:val="20"/>
          <w:lang w:val="en-ID" w:eastAsia="en-GB"/>
        </w:rPr>
        <w:t>fiber content levels which is quite high at 3.67% and total sugar content of 19.38%.</w:t>
      </w:r>
      <w:r w:rsidR="00DF000E" w:rsidRPr="00093690">
        <w:rPr>
          <w:sz w:val="20"/>
          <w:szCs w:val="20"/>
          <w:lang w:val="en-ID" w:eastAsia="en-GB"/>
        </w:rPr>
        <w:t xml:space="preserve"> </w:t>
      </w:r>
      <w:r w:rsidR="0041261C" w:rsidRPr="0041261C">
        <w:rPr>
          <w:sz w:val="20"/>
          <w:szCs w:val="20"/>
          <w:lang w:val="en-ID" w:eastAsia="en-GB"/>
        </w:rPr>
        <w:t>In the physical response seen that% overrun 60.69%, melting time 55 minutes 48 seconds, and total dissolved solids 14.34%. Furthermore in the organoleptic response can be seen that the sample a3b1 has the highest average value which shows most preferred by 30 panelists</w:t>
      </w:r>
      <w:r w:rsidR="00DF000E" w:rsidRPr="00093690">
        <w:rPr>
          <w:sz w:val="20"/>
          <w:szCs w:val="20"/>
          <w:lang w:val="id-ID" w:eastAsia="en-GB"/>
        </w:rPr>
        <w:t xml:space="preserve">. </w:t>
      </w:r>
    </w:p>
    <w:p w:rsidR="005E2C00" w:rsidRDefault="00756849" w:rsidP="005E2C00">
      <w:pPr>
        <w:spacing w:after="0" w:line="240" w:lineRule="auto"/>
        <w:ind w:firstLine="567"/>
        <w:jc w:val="both"/>
        <w:rPr>
          <w:sz w:val="20"/>
          <w:szCs w:val="20"/>
          <w:lang w:val="id-ID" w:eastAsia="en-GB"/>
        </w:rPr>
      </w:pPr>
      <w:r>
        <w:rPr>
          <w:sz w:val="20"/>
          <w:szCs w:val="20"/>
          <w:lang w:eastAsia="en-GB"/>
        </w:rPr>
        <w:t>The d</w:t>
      </w:r>
      <w:r w:rsidRPr="00756849">
        <w:rPr>
          <w:sz w:val="20"/>
          <w:szCs w:val="20"/>
          <w:lang w:val="id-ID" w:eastAsia="en-GB"/>
        </w:rPr>
        <w:t>etermination of selected products in the main study can be used as further test samples such as antioxidant analysis</w:t>
      </w:r>
      <w:r w:rsidR="00DF000E" w:rsidRPr="00093690">
        <w:rPr>
          <w:sz w:val="20"/>
          <w:szCs w:val="20"/>
          <w:lang w:val="id-ID" w:eastAsia="en-GB"/>
        </w:rPr>
        <w:t xml:space="preserve">. </w:t>
      </w:r>
      <w:r w:rsidRPr="00756849">
        <w:rPr>
          <w:sz w:val="20"/>
          <w:szCs w:val="20"/>
          <w:lang w:val="id-ID" w:eastAsia="en-GB"/>
        </w:rPr>
        <w:t xml:space="preserve">Further analysis in selected products can be used to provide additional information regarding the presence of antioxidant content in </w:t>
      </w:r>
      <w:r w:rsidRPr="00756849">
        <w:rPr>
          <w:sz w:val="20"/>
          <w:szCs w:val="20"/>
          <w:lang w:val="id-ID" w:eastAsia="en-GB"/>
        </w:rPr>
        <w:lastRenderedPageBreak/>
        <w:t>vegetable sorbet products that are useful for the health of the body</w:t>
      </w:r>
      <w:r w:rsidR="00DF000E" w:rsidRPr="00093690">
        <w:rPr>
          <w:sz w:val="20"/>
          <w:szCs w:val="20"/>
          <w:lang w:val="id-ID" w:eastAsia="en-GB"/>
        </w:rPr>
        <w:t>.</w:t>
      </w:r>
      <w:bookmarkEnd w:id="56"/>
    </w:p>
    <w:p w:rsidR="005E2C00" w:rsidRDefault="005E2C00" w:rsidP="005E2C00">
      <w:pPr>
        <w:spacing w:after="0" w:line="240" w:lineRule="auto"/>
        <w:ind w:firstLine="567"/>
        <w:jc w:val="both"/>
        <w:rPr>
          <w:sz w:val="20"/>
          <w:szCs w:val="20"/>
          <w:lang w:val="id-ID" w:eastAsia="en-GB"/>
        </w:rPr>
      </w:pPr>
    </w:p>
    <w:p w:rsidR="00DF000E" w:rsidRPr="00093690" w:rsidRDefault="00DF000E" w:rsidP="0035542D">
      <w:pPr>
        <w:spacing w:after="0" w:line="240" w:lineRule="auto"/>
        <w:rPr>
          <w:sz w:val="20"/>
          <w:szCs w:val="20"/>
          <w:lang w:val="id-ID"/>
        </w:rPr>
      </w:pPr>
      <w:r w:rsidRPr="00093690">
        <w:rPr>
          <w:noProof/>
          <w:sz w:val="20"/>
          <w:szCs w:val="20"/>
        </w:rPr>
        <w:drawing>
          <wp:inline distT="0" distB="0" distL="0" distR="0" wp14:anchorId="6D9373B5" wp14:editId="4CCADAF8">
            <wp:extent cx="2512919" cy="1566041"/>
            <wp:effectExtent l="0" t="0" r="1905" b="0"/>
            <wp:docPr id="11" name="Picture 11" descr="D:\IMG_20171025_132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MG_20171025_13214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094" t="15754" r="16646" b="-219"/>
                    <a:stretch/>
                  </pic:blipFill>
                  <pic:spPr bwMode="auto">
                    <a:xfrm>
                      <a:off x="0" y="0"/>
                      <a:ext cx="2612192" cy="1627907"/>
                    </a:xfrm>
                    <a:prstGeom prst="rect">
                      <a:avLst/>
                    </a:prstGeom>
                    <a:noFill/>
                    <a:ln>
                      <a:noFill/>
                    </a:ln>
                    <a:extLst>
                      <a:ext uri="{53640926-AAD7-44D8-BBD7-CCE9431645EC}">
                        <a14:shadowObscured xmlns:a14="http://schemas.microsoft.com/office/drawing/2010/main"/>
                      </a:ext>
                    </a:extLst>
                  </pic:spPr>
                </pic:pic>
              </a:graphicData>
            </a:graphic>
          </wp:inline>
        </w:drawing>
      </w:r>
    </w:p>
    <w:p w:rsidR="00DF000E" w:rsidRPr="002D0204" w:rsidRDefault="00756849" w:rsidP="002D0204">
      <w:pPr>
        <w:pStyle w:val="Caption"/>
        <w:jc w:val="both"/>
        <w:rPr>
          <w:sz w:val="18"/>
          <w:lang w:val="id-ID"/>
        </w:rPr>
      </w:pPr>
      <w:r w:rsidRPr="00756849">
        <w:rPr>
          <w:sz w:val="18"/>
        </w:rPr>
        <w:t>Figure 5. Selected product of vegetable sorbet</w:t>
      </w:r>
    </w:p>
    <w:p w:rsidR="002255EF" w:rsidRDefault="002255EF" w:rsidP="00C111AE">
      <w:pPr>
        <w:spacing w:after="0" w:line="240" w:lineRule="auto"/>
        <w:jc w:val="both"/>
        <w:rPr>
          <w:b/>
          <w:sz w:val="18"/>
          <w:szCs w:val="20"/>
        </w:rPr>
        <w:sectPr w:rsidR="002255EF" w:rsidSect="00F7415B">
          <w:type w:val="continuous"/>
          <w:pgSz w:w="11906" w:h="16838" w:code="9"/>
          <w:pgMar w:top="1985" w:right="1134" w:bottom="1418" w:left="1134" w:header="708" w:footer="708" w:gutter="0"/>
          <w:cols w:num="2" w:space="708"/>
          <w:docGrid w:linePitch="360"/>
        </w:sectPr>
      </w:pPr>
      <w:bookmarkStart w:id="57" w:name="_Toc503854302"/>
    </w:p>
    <w:p w:rsidR="00C111AE" w:rsidRDefault="00C111AE" w:rsidP="00C111AE">
      <w:pPr>
        <w:spacing w:after="0" w:line="240" w:lineRule="auto"/>
        <w:jc w:val="both"/>
        <w:rPr>
          <w:b/>
          <w:sz w:val="18"/>
          <w:szCs w:val="20"/>
        </w:rPr>
      </w:pPr>
    </w:p>
    <w:p w:rsidR="005961B6" w:rsidRDefault="005961B6" w:rsidP="00C111AE">
      <w:pPr>
        <w:spacing w:after="0" w:line="240" w:lineRule="auto"/>
        <w:jc w:val="both"/>
        <w:rPr>
          <w:b/>
          <w:sz w:val="18"/>
          <w:szCs w:val="20"/>
        </w:rPr>
        <w:sectPr w:rsidR="005961B6" w:rsidSect="00F7415B">
          <w:type w:val="continuous"/>
          <w:pgSz w:w="11906" w:h="16838" w:code="9"/>
          <w:pgMar w:top="1985" w:right="1134" w:bottom="1418" w:left="1134" w:header="708" w:footer="708" w:gutter="0"/>
          <w:cols w:num="2" w:space="708"/>
          <w:docGrid w:linePitch="360"/>
        </w:sectPr>
      </w:pPr>
    </w:p>
    <w:p w:rsidR="00DF000E" w:rsidRPr="00C111AE" w:rsidRDefault="00DF000E" w:rsidP="00C111AE">
      <w:pPr>
        <w:spacing w:after="0" w:line="240" w:lineRule="auto"/>
        <w:jc w:val="both"/>
        <w:rPr>
          <w:b/>
          <w:bCs/>
          <w:sz w:val="18"/>
          <w:szCs w:val="20"/>
        </w:rPr>
      </w:pPr>
      <w:r w:rsidRPr="00C111AE">
        <w:rPr>
          <w:b/>
          <w:sz w:val="18"/>
          <w:szCs w:val="20"/>
        </w:rPr>
        <w:lastRenderedPageBreak/>
        <w:t>Tabl</w:t>
      </w:r>
      <w:r w:rsidR="0056436A">
        <w:rPr>
          <w:b/>
          <w:sz w:val="18"/>
          <w:szCs w:val="20"/>
        </w:rPr>
        <w:t>e</w:t>
      </w:r>
      <w:r w:rsidRPr="00C111AE">
        <w:rPr>
          <w:b/>
          <w:sz w:val="18"/>
          <w:szCs w:val="20"/>
        </w:rPr>
        <w:t xml:space="preserve"> </w:t>
      </w:r>
      <w:r w:rsidRPr="00C111AE">
        <w:rPr>
          <w:b/>
          <w:sz w:val="18"/>
          <w:szCs w:val="20"/>
        </w:rPr>
        <w:fldChar w:fldCharType="begin"/>
      </w:r>
      <w:r w:rsidRPr="00C111AE">
        <w:rPr>
          <w:b/>
          <w:sz w:val="18"/>
          <w:szCs w:val="20"/>
        </w:rPr>
        <w:instrText xml:space="preserve"> SEQ Tabel \* ARABIC </w:instrText>
      </w:r>
      <w:r w:rsidRPr="00C111AE">
        <w:rPr>
          <w:b/>
          <w:sz w:val="18"/>
          <w:szCs w:val="20"/>
        </w:rPr>
        <w:fldChar w:fldCharType="separate"/>
      </w:r>
      <w:r w:rsidRPr="00C111AE">
        <w:rPr>
          <w:b/>
          <w:noProof/>
          <w:sz w:val="18"/>
          <w:szCs w:val="20"/>
        </w:rPr>
        <w:t>21</w:t>
      </w:r>
      <w:r w:rsidRPr="00C111AE">
        <w:rPr>
          <w:b/>
          <w:noProof/>
          <w:sz w:val="18"/>
          <w:szCs w:val="20"/>
        </w:rPr>
        <w:fldChar w:fldCharType="end"/>
      </w:r>
      <w:r w:rsidRPr="00C111AE">
        <w:rPr>
          <w:b/>
          <w:sz w:val="18"/>
          <w:szCs w:val="20"/>
        </w:rPr>
        <w:t xml:space="preserve">. </w:t>
      </w:r>
      <w:bookmarkEnd w:id="57"/>
      <w:r w:rsidR="0056436A">
        <w:rPr>
          <w:b/>
          <w:sz w:val="18"/>
          <w:szCs w:val="20"/>
        </w:rPr>
        <w:t xml:space="preserve">The </w:t>
      </w:r>
      <w:r w:rsidR="0056436A" w:rsidRPr="0056436A">
        <w:rPr>
          <w:b/>
          <w:sz w:val="18"/>
          <w:szCs w:val="20"/>
        </w:rPr>
        <w:t>Real Level of Response to Vegetable Sorbet Product</w:t>
      </w:r>
    </w:p>
    <w:tbl>
      <w:tblPr>
        <w:tblStyle w:val="TableGrid"/>
        <w:tblW w:w="10060" w:type="dxa"/>
        <w:tblLayout w:type="fixed"/>
        <w:tblLook w:val="04A0" w:firstRow="1" w:lastRow="0" w:firstColumn="1" w:lastColumn="0" w:noHBand="0" w:noVBand="1"/>
      </w:tblPr>
      <w:tblGrid>
        <w:gridCol w:w="704"/>
        <w:gridCol w:w="1134"/>
        <w:gridCol w:w="992"/>
        <w:gridCol w:w="850"/>
        <w:gridCol w:w="993"/>
        <w:gridCol w:w="850"/>
        <w:gridCol w:w="992"/>
        <w:gridCol w:w="851"/>
        <w:gridCol w:w="851"/>
        <w:gridCol w:w="992"/>
        <w:gridCol w:w="851"/>
      </w:tblGrid>
      <w:tr w:rsidR="003370CD" w:rsidRPr="00093690" w:rsidTr="00A06DAA">
        <w:trPr>
          <w:trHeight w:val="20"/>
        </w:trPr>
        <w:tc>
          <w:tcPr>
            <w:tcW w:w="704" w:type="dxa"/>
            <w:vMerge w:val="restart"/>
            <w:vAlign w:val="center"/>
          </w:tcPr>
          <w:p w:rsidR="00DF000E" w:rsidRPr="00093690" w:rsidRDefault="00F954DD" w:rsidP="00711E57">
            <w:pPr>
              <w:spacing w:after="0" w:line="240" w:lineRule="auto"/>
              <w:ind w:left="-113"/>
              <w:jc w:val="center"/>
              <w:rPr>
                <w:sz w:val="20"/>
                <w:szCs w:val="20"/>
              </w:rPr>
            </w:pPr>
            <w:r w:rsidRPr="00F864AA">
              <w:rPr>
                <w:sz w:val="20"/>
                <w:szCs w:val="20"/>
                <w:lang w:val="en-GB"/>
              </w:rPr>
              <w:t>Sample</w:t>
            </w:r>
          </w:p>
        </w:tc>
        <w:tc>
          <w:tcPr>
            <w:tcW w:w="2976" w:type="dxa"/>
            <w:gridSpan w:val="3"/>
            <w:vAlign w:val="center"/>
          </w:tcPr>
          <w:p w:rsidR="00DF000E" w:rsidRPr="00093690" w:rsidRDefault="00B37363" w:rsidP="00711E57">
            <w:pPr>
              <w:spacing w:after="0" w:line="240" w:lineRule="auto"/>
              <w:jc w:val="center"/>
              <w:rPr>
                <w:sz w:val="20"/>
                <w:szCs w:val="20"/>
              </w:rPr>
            </w:pPr>
            <w:r w:rsidRPr="00B37363">
              <w:rPr>
                <w:sz w:val="20"/>
                <w:szCs w:val="20"/>
              </w:rPr>
              <w:t>Chemical Response</w:t>
            </w:r>
          </w:p>
        </w:tc>
        <w:tc>
          <w:tcPr>
            <w:tcW w:w="2835" w:type="dxa"/>
            <w:gridSpan w:val="3"/>
            <w:vAlign w:val="center"/>
          </w:tcPr>
          <w:p w:rsidR="00DF000E" w:rsidRPr="00093690" w:rsidRDefault="00B37363" w:rsidP="00711E57">
            <w:pPr>
              <w:spacing w:after="0" w:line="240" w:lineRule="auto"/>
              <w:jc w:val="both"/>
              <w:rPr>
                <w:sz w:val="20"/>
                <w:szCs w:val="20"/>
              </w:rPr>
            </w:pPr>
            <w:r w:rsidRPr="00B37363">
              <w:rPr>
                <w:sz w:val="20"/>
                <w:szCs w:val="20"/>
              </w:rPr>
              <w:t>Physical Response</w:t>
            </w:r>
          </w:p>
        </w:tc>
        <w:tc>
          <w:tcPr>
            <w:tcW w:w="3545" w:type="dxa"/>
            <w:gridSpan w:val="4"/>
            <w:vAlign w:val="center"/>
          </w:tcPr>
          <w:p w:rsidR="00DF000E" w:rsidRPr="00093690" w:rsidRDefault="00B37363" w:rsidP="00711E57">
            <w:pPr>
              <w:spacing w:after="0" w:line="240" w:lineRule="auto"/>
              <w:jc w:val="both"/>
              <w:rPr>
                <w:sz w:val="20"/>
                <w:szCs w:val="20"/>
              </w:rPr>
            </w:pPr>
            <w:r w:rsidRPr="00B37363">
              <w:rPr>
                <w:sz w:val="20"/>
                <w:szCs w:val="20"/>
              </w:rPr>
              <w:t>Organolepic Response</w:t>
            </w:r>
          </w:p>
        </w:tc>
      </w:tr>
      <w:tr w:rsidR="002D0204" w:rsidRPr="00093690" w:rsidTr="00A06DAA">
        <w:trPr>
          <w:trHeight w:val="20"/>
        </w:trPr>
        <w:tc>
          <w:tcPr>
            <w:tcW w:w="704" w:type="dxa"/>
            <w:vMerge/>
            <w:vAlign w:val="center"/>
          </w:tcPr>
          <w:p w:rsidR="00DF000E" w:rsidRPr="00093690" w:rsidRDefault="00DF000E" w:rsidP="00711E57">
            <w:pPr>
              <w:spacing w:after="0" w:line="240" w:lineRule="auto"/>
              <w:ind w:left="-113" w:firstLine="113"/>
              <w:jc w:val="center"/>
              <w:rPr>
                <w:sz w:val="20"/>
                <w:szCs w:val="20"/>
              </w:rPr>
            </w:pPr>
          </w:p>
        </w:tc>
        <w:tc>
          <w:tcPr>
            <w:tcW w:w="1134" w:type="dxa"/>
            <w:vAlign w:val="center"/>
          </w:tcPr>
          <w:p w:rsidR="00DF000E" w:rsidRPr="00093690" w:rsidRDefault="00DF000E" w:rsidP="00711E57">
            <w:pPr>
              <w:spacing w:after="0" w:line="240" w:lineRule="auto"/>
              <w:jc w:val="center"/>
              <w:rPr>
                <w:sz w:val="20"/>
                <w:szCs w:val="20"/>
              </w:rPr>
            </w:pPr>
            <w:r w:rsidRPr="00711E57">
              <w:rPr>
                <w:sz w:val="20"/>
                <w:szCs w:val="20"/>
              </w:rPr>
              <w:t>Vitamin C</w:t>
            </w:r>
          </w:p>
        </w:tc>
        <w:tc>
          <w:tcPr>
            <w:tcW w:w="992" w:type="dxa"/>
            <w:vAlign w:val="center"/>
          </w:tcPr>
          <w:p w:rsidR="00DF000E" w:rsidRPr="00093690" w:rsidRDefault="00B37363" w:rsidP="00711E57">
            <w:pPr>
              <w:spacing w:after="0" w:line="240" w:lineRule="auto"/>
              <w:jc w:val="center"/>
              <w:rPr>
                <w:sz w:val="20"/>
                <w:szCs w:val="20"/>
              </w:rPr>
            </w:pPr>
            <w:r w:rsidRPr="00B37363">
              <w:rPr>
                <w:sz w:val="20"/>
                <w:szCs w:val="20"/>
              </w:rPr>
              <w:t>Coarse Fiber</w:t>
            </w:r>
          </w:p>
        </w:tc>
        <w:tc>
          <w:tcPr>
            <w:tcW w:w="850" w:type="dxa"/>
            <w:vAlign w:val="center"/>
          </w:tcPr>
          <w:p w:rsidR="00DF000E" w:rsidRPr="00093690" w:rsidRDefault="00B37363" w:rsidP="00711E57">
            <w:pPr>
              <w:spacing w:after="0" w:line="240" w:lineRule="auto"/>
              <w:ind w:left="-108"/>
              <w:jc w:val="center"/>
              <w:rPr>
                <w:sz w:val="20"/>
                <w:szCs w:val="20"/>
              </w:rPr>
            </w:pPr>
            <w:r w:rsidRPr="00B37363">
              <w:rPr>
                <w:sz w:val="20"/>
                <w:szCs w:val="20"/>
              </w:rPr>
              <w:t>Total Sugar</w:t>
            </w:r>
          </w:p>
        </w:tc>
        <w:tc>
          <w:tcPr>
            <w:tcW w:w="993" w:type="dxa"/>
            <w:vAlign w:val="center"/>
          </w:tcPr>
          <w:p w:rsidR="00DF000E" w:rsidRPr="00093690" w:rsidRDefault="00DF000E" w:rsidP="00711E57">
            <w:pPr>
              <w:spacing w:after="0" w:line="240" w:lineRule="auto"/>
              <w:ind w:left="-108"/>
              <w:jc w:val="center"/>
              <w:rPr>
                <w:sz w:val="20"/>
                <w:szCs w:val="20"/>
              </w:rPr>
            </w:pPr>
            <w:r w:rsidRPr="003370CD">
              <w:rPr>
                <w:sz w:val="20"/>
                <w:szCs w:val="20"/>
              </w:rPr>
              <w:t>% Overrun</w:t>
            </w:r>
          </w:p>
        </w:tc>
        <w:tc>
          <w:tcPr>
            <w:tcW w:w="850" w:type="dxa"/>
            <w:vAlign w:val="center"/>
          </w:tcPr>
          <w:p w:rsidR="00DF000E" w:rsidRPr="00093690" w:rsidRDefault="00B37363" w:rsidP="00B37363">
            <w:pPr>
              <w:spacing w:after="0" w:line="240" w:lineRule="auto"/>
              <w:ind w:left="-108"/>
              <w:jc w:val="both"/>
              <w:rPr>
                <w:sz w:val="20"/>
                <w:szCs w:val="20"/>
              </w:rPr>
            </w:pPr>
            <w:r>
              <w:rPr>
                <w:sz w:val="20"/>
                <w:szCs w:val="20"/>
              </w:rPr>
              <w:t>The MeltingT</w:t>
            </w:r>
            <w:r w:rsidRPr="00B37363">
              <w:rPr>
                <w:sz w:val="20"/>
                <w:szCs w:val="20"/>
              </w:rPr>
              <w:t>time</w:t>
            </w:r>
          </w:p>
        </w:tc>
        <w:tc>
          <w:tcPr>
            <w:tcW w:w="992" w:type="dxa"/>
            <w:vAlign w:val="center"/>
          </w:tcPr>
          <w:p w:rsidR="00DF000E" w:rsidRPr="00093690" w:rsidRDefault="0056436A" w:rsidP="00711E57">
            <w:pPr>
              <w:spacing w:after="0" w:line="240" w:lineRule="auto"/>
              <w:jc w:val="both"/>
              <w:rPr>
                <w:sz w:val="20"/>
                <w:szCs w:val="20"/>
              </w:rPr>
            </w:pPr>
            <w:r>
              <w:rPr>
                <w:sz w:val="20"/>
                <w:szCs w:val="20"/>
              </w:rPr>
              <w:t>Total Dissolved solid</w:t>
            </w:r>
          </w:p>
        </w:tc>
        <w:tc>
          <w:tcPr>
            <w:tcW w:w="851" w:type="dxa"/>
            <w:vAlign w:val="center"/>
          </w:tcPr>
          <w:p w:rsidR="00DF000E" w:rsidRPr="00093690" w:rsidRDefault="00B37363" w:rsidP="00711E57">
            <w:pPr>
              <w:spacing w:after="0" w:line="240" w:lineRule="auto"/>
              <w:jc w:val="both"/>
              <w:rPr>
                <w:sz w:val="20"/>
                <w:szCs w:val="20"/>
              </w:rPr>
            </w:pPr>
            <w:r w:rsidRPr="00B37363">
              <w:rPr>
                <w:sz w:val="20"/>
                <w:szCs w:val="20"/>
              </w:rPr>
              <w:t>Color</w:t>
            </w:r>
          </w:p>
        </w:tc>
        <w:tc>
          <w:tcPr>
            <w:tcW w:w="851" w:type="dxa"/>
            <w:vAlign w:val="center"/>
          </w:tcPr>
          <w:p w:rsidR="00DF000E" w:rsidRPr="00093690" w:rsidRDefault="00B37363" w:rsidP="00711E57">
            <w:pPr>
              <w:spacing w:after="0" w:line="240" w:lineRule="auto"/>
              <w:jc w:val="both"/>
              <w:rPr>
                <w:sz w:val="20"/>
                <w:szCs w:val="20"/>
              </w:rPr>
            </w:pPr>
            <w:r w:rsidRPr="00B37363">
              <w:rPr>
                <w:sz w:val="20"/>
                <w:szCs w:val="20"/>
              </w:rPr>
              <w:t>Texture</w:t>
            </w:r>
          </w:p>
        </w:tc>
        <w:tc>
          <w:tcPr>
            <w:tcW w:w="992" w:type="dxa"/>
            <w:vAlign w:val="center"/>
          </w:tcPr>
          <w:p w:rsidR="00DF000E" w:rsidRPr="00093690" w:rsidRDefault="00DF000E" w:rsidP="00711E57">
            <w:pPr>
              <w:spacing w:after="0" w:line="240" w:lineRule="auto"/>
              <w:jc w:val="both"/>
              <w:rPr>
                <w:sz w:val="20"/>
                <w:szCs w:val="20"/>
              </w:rPr>
            </w:pPr>
            <w:r w:rsidRPr="00093690">
              <w:rPr>
                <w:sz w:val="20"/>
                <w:szCs w:val="20"/>
              </w:rPr>
              <w:t>Aroma</w:t>
            </w:r>
          </w:p>
        </w:tc>
        <w:tc>
          <w:tcPr>
            <w:tcW w:w="851" w:type="dxa"/>
            <w:vAlign w:val="center"/>
          </w:tcPr>
          <w:p w:rsidR="00DF000E" w:rsidRPr="00093690" w:rsidRDefault="00B37363" w:rsidP="00711E57">
            <w:pPr>
              <w:spacing w:after="0" w:line="240" w:lineRule="auto"/>
              <w:jc w:val="both"/>
              <w:rPr>
                <w:sz w:val="20"/>
                <w:szCs w:val="20"/>
              </w:rPr>
            </w:pPr>
            <w:r>
              <w:rPr>
                <w:sz w:val="20"/>
                <w:szCs w:val="20"/>
              </w:rPr>
              <w:t>Taste</w:t>
            </w:r>
          </w:p>
        </w:tc>
      </w:tr>
      <w:tr w:rsidR="002D0204" w:rsidRPr="00093690" w:rsidTr="00A06DAA">
        <w:trPr>
          <w:trHeight w:val="20"/>
        </w:trPr>
        <w:tc>
          <w:tcPr>
            <w:tcW w:w="704" w:type="dxa"/>
            <w:vAlign w:val="center"/>
          </w:tcPr>
          <w:p w:rsidR="00DF000E" w:rsidRPr="00093690" w:rsidRDefault="00DF000E" w:rsidP="00711E57">
            <w:pPr>
              <w:spacing w:after="0" w:line="240" w:lineRule="auto"/>
              <w:ind w:left="-113" w:firstLine="113"/>
              <w:jc w:val="both"/>
              <w:rPr>
                <w:rFonts w:eastAsia="Times New Roman"/>
                <w:sz w:val="20"/>
                <w:szCs w:val="20"/>
              </w:rPr>
            </w:pPr>
            <w:r w:rsidRPr="00093690">
              <w:rPr>
                <w:rFonts w:eastAsia="Times New Roman"/>
                <w:sz w:val="20"/>
                <w:szCs w:val="20"/>
              </w:rPr>
              <w:t>a</w:t>
            </w:r>
            <w:r w:rsidRPr="00093690">
              <w:rPr>
                <w:rFonts w:eastAsia="Times New Roman"/>
                <w:sz w:val="20"/>
                <w:szCs w:val="20"/>
                <w:vertAlign w:val="subscript"/>
              </w:rPr>
              <w:t>1</w:t>
            </w:r>
            <w:r w:rsidRPr="00093690">
              <w:rPr>
                <w:rFonts w:eastAsia="Times New Roman"/>
                <w:sz w:val="20"/>
                <w:szCs w:val="20"/>
              </w:rPr>
              <w:t>b</w:t>
            </w:r>
            <w:r w:rsidRPr="00093690">
              <w:rPr>
                <w:rFonts w:eastAsia="Times New Roman"/>
                <w:sz w:val="20"/>
                <w:szCs w:val="20"/>
                <w:vertAlign w:val="subscript"/>
              </w:rPr>
              <w:t>1</w:t>
            </w:r>
          </w:p>
        </w:tc>
        <w:tc>
          <w:tcPr>
            <w:tcW w:w="1134" w:type="dxa"/>
            <w:vAlign w:val="center"/>
          </w:tcPr>
          <w:p w:rsidR="00DF000E" w:rsidRPr="00093690" w:rsidRDefault="002D0204" w:rsidP="00711E57">
            <w:pPr>
              <w:spacing w:after="0" w:line="240" w:lineRule="auto"/>
              <w:jc w:val="both"/>
              <w:rPr>
                <w:sz w:val="20"/>
                <w:szCs w:val="20"/>
              </w:rPr>
            </w:pPr>
            <w:r>
              <w:rPr>
                <w:sz w:val="20"/>
                <w:szCs w:val="20"/>
              </w:rPr>
              <w:t>92.63</w:t>
            </w:r>
            <w:r w:rsidR="003370CD">
              <w:rPr>
                <w:sz w:val="20"/>
                <w:szCs w:val="20"/>
              </w:rPr>
              <w:t xml:space="preserve">    </w:t>
            </w:r>
            <w:r w:rsidR="00DF000E" w:rsidRPr="00093690">
              <w:rPr>
                <w:sz w:val="20"/>
                <w:szCs w:val="20"/>
              </w:rPr>
              <w:t>a</w:t>
            </w:r>
          </w:p>
        </w:tc>
        <w:tc>
          <w:tcPr>
            <w:tcW w:w="992" w:type="dxa"/>
            <w:vAlign w:val="center"/>
          </w:tcPr>
          <w:p w:rsidR="00DF000E" w:rsidRPr="00093690" w:rsidRDefault="00DF000E" w:rsidP="00711E57">
            <w:pPr>
              <w:spacing w:after="0" w:line="240" w:lineRule="auto"/>
              <w:jc w:val="both"/>
              <w:rPr>
                <w:sz w:val="20"/>
                <w:szCs w:val="20"/>
              </w:rPr>
            </w:pPr>
            <w:r w:rsidRPr="00093690">
              <w:rPr>
                <w:sz w:val="20"/>
                <w:szCs w:val="20"/>
              </w:rPr>
              <w:t>3.17</w:t>
            </w:r>
            <w:r w:rsidR="003370CD">
              <w:rPr>
                <w:sz w:val="20"/>
                <w:szCs w:val="20"/>
              </w:rPr>
              <w:t xml:space="preserve">   </w:t>
            </w:r>
            <w:r w:rsidRPr="00093690">
              <w:rPr>
                <w:sz w:val="20"/>
                <w:szCs w:val="20"/>
              </w:rPr>
              <w:t>abc</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18.93</w:t>
            </w:r>
            <w:r w:rsidR="003370CD">
              <w:rPr>
                <w:sz w:val="20"/>
                <w:szCs w:val="20"/>
              </w:rPr>
              <w:t xml:space="preserve">   </w:t>
            </w:r>
            <w:r w:rsidRPr="00093690">
              <w:rPr>
                <w:sz w:val="20"/>
                <w:szCs w:val="20"/>
              </w:rPr>
              <w:t xml:space="preserve">  a</w:t>
            </w:r>
          </w:p>
        </w:tc>
        <w:tc>
          <w:tcPr>
            <w:tcW w:w="993" w:type="dxa"/>
            <w:vAlign w:val="center"/>
          </w:tcPr>
          <w:p w:rsidR="00DF000E" w:rsidRPr="00093690" w:rsidRDefault="00DF000E" w:rsidP="00711E57">
            <w:pPr>
              <w:spacing w:after="0" w:line="240" w:lineRule="auto"/>
              <w:ind w:left="-108"/>
              <w:jc w:val="both"/>
              <w:rPr>
                <w:rFonts w:eastAsia="Times New Roman"/>
                <w:sz w:val="20"/>
                <w:szCs w:val="20"/>
              </w:rPr>
            </w:pPr>
            <w:r w:rsidRPr="00093690">
              <w:rPr>
                <w:rFonts w:eastAsia="Times New Roman"/>
                <w:sz w:val="20"/>
                <w:szCs w:val="20"/>
              </w:rPr>
              <w:t>36.1</w:t>
            </w:r>
            <w:r w:rsidR="002D0204">
              <w:rPr>
                <w:rFonts w:eastAsia="Times New Roman"/>
                <w:sz w:val="20"/>
                <w:szCs w:val="20"/>
              </w:rPr>
              <w:t xml:space="preserve">    </w:t>
            </w:r>
            <w:r w:rsidR="003370CD">
              <w:rPr>
                <w:rFonts w:eastAsia="Times New Roman"/>
                <w:sz w:val="20"/>
                <w:szCs w:val="20"/>
              </w:rPr>
              <w:t xml:space="preserve">    </w:t>
            </w:r>
            <w:r w:rsidRPr="00093690">
              <w:rPr>
                <w:rFonts w:eastAsia="Times New Roman"/>
                <w:sz w:val="20"/>
                <w:szCs w:val="20"/>
              </w:rPr>
              <w:t>a</w:t>
            </w:r>
          </w:p>
        </w:tc>
        <w:tc>
          <w:tcPr>
            <w:tcW w:w="850" w:type="dxa"/>
            <w:vAlign w:val="center"/>
          </w:tcPr>
          <w:p w:rsidR="00DF000E" w:rsidRPr="00093690" w:rsidRDefault="002D0204" w:rsidP="00711E57">
            <w:pPr>
              <w:spacing w:after="0" w:line="240" w:lineRule="auto"/>
              <w:ind w:left="-108"/>
              <w:jc w:val="both"/>
              <w:rPr>
                <w:sz w:val="20"/>
                <w:szCs w:val="20"/>
              </w:rPr>
            </w:pPr>
            <w:r>
              <w:rPr>
                <w:sz w:val="20"/>
                <w:szCs w:val="20"/>
              </w:rPr>
              <w:t>52.87</w:t>
            </w:r>
            <w:r w:rsidR="003370CD">
              <w:rPr>
                <w:sz w:val="20"/>
                <w:szCs w:val="20"/>
              </w:rPr>
              <w:t xml:space="preserve">     </w:t>
            </w:r>
            <w:r w:rsidR="00DF000E" w:rsidRPr="00093690">
              <w:rPr>
                <w:sz w:val="20"/>
                <w:szCs w:val="20"/>
              </w:rPr>
              <w:t>a</w:t>
            </w:r>
          </w:p>
        </w:tc>
        <w:tc>
          <w:tcPr>
            <w:tcW w:w="992" w:type="dxa"/>
            <w:vAlign w:val="center"/>
          </w:tcPr>
          <w:p w:rsidR="00DF000E" w:rsidRPr="00093690" w:rsidRDefault="00DF000E" w:rsidP="00711E57">
            <w:pPr>
              <w:spacing w:after="0" w:line="240" w:lineRule="auto"/>
              <w:ind w:left="-108"/>
              <w:jc w:val="both"/>
              <w:rPr>
                <w:sz w:val="20"/>
                <w:szCs w:val="20"/>
              </w:rPr>
            </w:pPr>
            <w:r w:rsidRPr="00093690">
              <w:rPr>
                <w:sz w:val="20"/>
                <w:szCs w:val="20"/>
              </w:rPr>
              <w:t>14.63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4.34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 xml:space="preserve">4.07 </w:t>
            </w:r>
            <w:r w:rsidR="00711E57">
              <w:rPr>
                <w:sz w:val="20"/>
                <w:szCs w:val="20"/>
              </w:rPr>
              <w:t xml:space="preserve">    </w:t>
            </w:r>
            <w:r w:rsidRPr="00093690">
              <w:rPr>
                <w:sz w:val="20"/>
                <w:szCs w:val="20"/>
              </w:rPr>
              <w:t xml:space="preserve">  d</w:t>
            </w:r>
          </w:p>
        </w:tc>
        <w:tc>
          <w:tcPr>
            <w:tcW w:w="992" w:type="dxa"/>
            <w:vAlign w:val="center"/>
          </w:tcPr>
          <w:p w:rsidR="00DF000E" w:rsidRPr="00093690" w:rsidRDefault="00DF000E" w:rsidP="00711E57">
            <w:pPr>
              <w:spacing w:after="0" w:line="240" w:lineRule="auto"/>
              <w:ind w:left="-17"/>
              <w:jc w:val="both"/>
              <w:rPr>
                <w:sz w:val="20"/>
                <w:szCs w:val="20"/>
              </w:rPr>
            </w:pPr>
            <w:r w:rsidRPr="00093690">
              <w:rPr>
                <w:sz w:val="20"/>
                <w:szCs w:val="20"/>
              </w:rPr>
              <w:t>3</w:t>
            </w:r>
            <w:r w:rsidR="00711E57">
              <w:rPr>
                <w:sz w:val="20"/>
                <w:szCs w:val="20"/>
              </w:rPr>
              <w:t xml:space="preserve">.66  </w:t>
            </w:r>
            <w:r w:rsidRPr="00093690">
              <w:rPr>
                <w:sz w:val="20"/>
                <w:szCs w:val="20"/>
              </w:rPr>
              <w:t xml:space="preserve">   a</w:t>
            </w:r>
          </w:p>
        </w:tc>
        <w:tc>
          <w:tcPr>
            <w:tcW w:w="851" w:type="dxa"/>
            <w:vAlign w:val="center"/>
          </w:tcPr>
          <w:p w:rsidR="00DF000E" w:rsidRPr="00093690" w:rsidRDefault="00DF000E" w:rsidP="00711E57">
            <w:pPr>
              <w:spacing w:after="0" w:line="240" w:lineRule="auto"/>
              <w:jc w:val="both"/>
              <w:rPr>
                <w:sz w:val="20"/>
                <w:szCs w:val="20"/>
              </w:rPr>
            </w:pPr>
            <w:r w:rsidRPr="00093690">
              <w:rPr>
                <w:sz w:val="20"/>
                <w:szCs w:val="20"/>
              </w:rPr>
              <w:t>3.62     a</w:t>
            </w:r>
          </w:p>
        </w:tc>
      </w:tr>
      <w:tr w:rsidR="002D0204" w:rsidRPr="00093690" w:rsidTr="00A06DAA">
        <w:trPr>
          <w:trHeight w:val="20"/>
        </w:trPr>
        <w:tc>
          <w:tcPr>
            <w:tcW w:w="704" w:type="dxa"/>
            <w:vAlign w:val="center"/>
          </w:tcPr>
          <w:p w:rsidR="00DF000E" w:rsidRPr="00093690" w:rsidRDefault="00DF000E" w:rsidP="00711E57">
            <w:pPr>
              <w:spacing w:after="0" w:line="240" w:lineRule="auto"/>
              <w:ind w:left="-113" w:firstLine="113"/>
              <w:jc w:val="both"/>
              <w:rPr>
                <w:rFonts w:eastAsia="Times New Roman"/>
                <w:sz w:val="20"/>
                <w:szCs w:val="20"/>
              </w:rPr>
            </w:pPr>
            <w:r w:rsidRPr="00093690">
              <w:rPr>
                <w:rFonts w:eastAsia="Times New Roman"/>
                <w:sz w:val="20"/>
                <w:szCs w:val="20"/>
              </w:rPr>
              <w:t>a</w:t>
            </w:r>
            <w:r w:rsidRPr="00093690">
              <w:rPr>
                <w:rFonts w:eastAsia="Times New Roman"/>
                <w:sz w:val="20"/>
                <w:szCs w:val="20"/>
                <w:vertAlign w:val="subscript"/>
              </w:rPr>
              <w:t>1</w:t>
            </w:r>
            <w:r w:rsidRPr="00093690">
              <w:rPr>
                <w:rFonts w:eastAsia="Times New Roman"/>
                <w:sz w:val="20"/>
                <w:szCs w:val="20"/>
              </w:rPr>
              <w:t>b</w:t>
            </w:r>
            <w:r w:rsidRPr="00093690">
              <w:rPr>
                <w:rFonts w:eastAsia="Times New Roman"/>
                <w:sz w:val="20"/>
                <w:szCs w:val="20"/>
                <w:vertAlign w:val="subscript"/>
              </w:rPr>
              <w:t>2</w:t>
            </w:r>
          </w:p>
        </w:tc>
        <w:tc>
          <w:tcPr>
            <w:tcW w:w="1134" w:type="dxa"/>
            <w:vAlign w:val="center"/>
          </w:tcPr>
          <w:p w:rsidR="00DF000E" w:rsidRPr="00093690" w:rsidRDefault="003370CD" w:rsidP="00711E57">
            <w:pPr>
              <w:spacing w:after="0" w:line="240" w:lineRule="auto"/>
              <w:jc w:val="both"/>
              <w:rPr>
                <w:sz w:val="20"/>
                <w:szCs w:val="20"/>
              </w:rPr>
            </w:pPr>
            <w:r>
              <w:rPr>
                <w:sz w:val="20"/>
                <w:szCs w:val="20"/>
              </w:rPr>
              <w:t>90.03</w:t>
            </w:r>
            <w:r w:rsidR="002D0204">
              <w:rPr>
                <w:sz w:val="20"/>
                <w:szCs w:val="20"/>
              </w:rPr>
              <w:t xml:space="preserve"> </w:t>
            </w:r>
            <w:r>
              <w:rPr>
                <w:sz w:val="20"/>
                <w:szCs w:val="20"/>
              </w:rPr>
              <w:t xml:space="preserve">   </w:t>
            </w:r>
            <w:r w:rsidR="00DF000E" w:rsidRPr="00093690">
              <w:rPr>
                <w:sz w:val="20"/>
                <w:szCs w:val="20"/>
              </w:rPr>
              <w:t>a</w:t>
            </w:r>
          </w:p>
        </w:tc>
        <w:tc>
          <w:tcPr>
            <w:tcW w:w="992" w:type="dxa"/>
            <w:vAlign w:val="center"/>
          </w:tcPr>
          <w:p w:rsidR="00DF000E" w:rsidRPr="00093690" w:rsidRDefault="002D0204" w:rsidP="00711E57">
            <w:pPr>
              <w:spacing w:after="0" w:line="240" w:lineRule="auto"/>
              <w:jc w:val="both"/>
              <w:rPr>
                <w:sz w:val="20"/>
                <w:szCs w:val="20"/>
              </w:rPr>
            </w:pPr>
            <w:r>
              <w:rPr>
                <w:sz w:val="20"/>
                <w:szCs w:val="20"/>
              </w:rPr>
              <w:t>3.05</w:t>
            </w:r>
            <w:r w:rsidR="003370CD">
              <w:rPr>
                <w:sz w:val="20"/>
                <w:szCs w:val="20"/>
              </w:rPr>
              <w:t xml:space="preserve">     </w:t>
            </w:r>
            <w:r w:rsidR="00DF000E" w:rsidRPr="00093690">
              <w:rPr>
                <w:sz w:val="20"/>
                <w:szCs w:val="20"/>
              </w:rPr>
              <w:t>ab</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 xml:space="preserve">19.12  </w:t>
            </w:r>
            <w:r w:rsidR="003370CD">
              <w:rPr>
                <w:sz w:val="20"/>
                <w:szCs w:val="20"/>
              </w:rPr>
              <w:t xml:space="preserve">   </w:t>
            </w:r>
            <w:r w:rsidRPr="00093690">
              <w:rPr>
                <w:sz w:val="20"/>
                <w:szCs w:val="20"/>
              </w:rPr>
              <w:t>a</w:t>
            </w:r>
          </w:p>
        </w:tc>
        <w:tc>
          <w:tcPr>
            <w:tcW w:w="993" w:type="dxa"/>
            <w:vAlign w:val="center"/>
          </w:tcPr>
          <w:p w:rsidR="00DF000E" w:rsidRPr="00093690" w:rsidRDefault="00DF000E" w:rsidP="00711E57">
            <w:pPr>
              <w:spacing w:after="0" w:line="240" w:lineRule="auto"/>
              <w:ind w:left="-108"/>
              <w:jc w:val="both"/>
              <w:rPr>
                <w:sz w:val="20"/>
                <w:szCs w:val="20"/>
              </w:rPr>
            </w:pPr>
            <w:r w:rsidRPr="00093690">
              <w:rPr>
                <w:sz w:val="20"/>
                <w:szCs w:val="20"/>
              </w:rPr>
              <w:t>35.21</w:t>
            </w:r>
            <w:r w:rsidR="003370CD">
              <w:rPr>
                <w:sz w:val="20"/>
                <w:szCs w:val="20"/>
              </w:rPr>
              <w:t xml:space="preserve">    </w:t>
            </w:r>
            <w:r w:rsidR="002D0204">
              <w:rPr>
                <w:sz w:val="20"/>
                <w:szCs w:val="20"/>
              </w:rPr>
              <w:t xml:space="preserve">  </w:t>
            </w:r>
            <w:r w:rsidRPr="00093690">
              <w:rPr>
                <w:sz w:val="20"/>
                <w:szCs w:val="20"/>
              </w:rPr>
              <w:t>d</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55.59</w:t>
            </w:r>
            <w:r w:rsidR="002D0204">
              <w:rPr>
                <w:sz w:val="20"/>
                <w:szCs w:val="20"/>
              </w:rPr>
              <w:t xml:space="preserve">  </w:t>
            </w:r>
            <w:r w:rsidR="003370CD">
              <w:rPr>
                <w:sz w:val="20"/>
                <w:szCs w:val="20"/>
              </w:rPr>
              <w:t xml:space="preserve"> </w:t>
            </w:r>
            <w:r w:rsidR="002D0204">
              <w:rPr>
                <w:sz w:val="20"/>
                <w:szCs w:val="20"/>
              </w:rPr>
              <w:t xml:space="preserve"> </w:t>
            </w:r>
            <w:r w:rsidR="003370CD">
              <w:rPr>
                <w:sz w:val="20"/>
                <w:szCs w:val="20"/>
              </w:rPr>
              <w:t xml:space="preserve"> </w:t>
            </w:r>
            <w:r w:rsidRPr="00093690">
              <w:rPr>
                <w:sz w:val="20"/>
                <w:szCs w:val="20"/>
              </w:rPr>
              <w:t>a</w:t>
            </w:r>
          </w:p>
        </w:tc>
        <w:tc>
          <w:tcPr>
            <w:tcW w:w="992" w:type="dxa"/>
            <w:vAlign w:val="center"/>
          </w:tcPr>
          <w:p w:rsidR="00DF000E" w:rsidRPr="00093690" w:rsidRDefault="00DF000E" w:rsidP="00711E57">
            <w:pPr>
              <w:spacing w:after="0" w:line="240" w:lineRule="auto"/>
              <w:ind w:left="-108"/>
              <w:jc w:val="both"/>
              <w:rPr>
                <w:sz w:val="20"/>
                <w:szCs w:val="20"/>
              </w:rPr>
            </w:pPr>
            <w:r w:rsidRPr="00093690">
              <w:rPr>
                <w:sz w:val="20"/>
                <w:szCs w:val="20"/>
              </w:rPr>
              <w:t>14.20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3.92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 xml:space="preserve">3.91     </w:t>
            </w:r>
            <w:r w:rsidR="00711E57">
              <w:rPr>
                <w:sz w:val="20"/>
                <w:szCs w:val="20"/>
              </w:rPr>
              <w:t xml:space="preserve"> </w:t>
            </w:r>
            <w:r w:rsidRPr="00093690">
              <w:rPr>
                <w:sz w:val="20"/>
                <w:szCs w:val="20"/>
              </w:rPr>
              <w:t>c</w:t>
            </w:r>
          </w:p>
        </w:tc>
        <w:tc>
          <w:tcPr>
            <w:tcW w:w="992" w:type="dxa"/>
            <w:vAlign w:val="center"/>
          </w:tcPr>
          <w:p w:rsidR="00DF000E" w:rsidRPr="00093690" w:rsidRDefault="00DF000E" w:rsidP="00711E57">
            <w:pPr>
              <w:spacing w:after="0" w:line="240" w:lineRule="auto"/>
              <w:ind w:left="-17"/>
              <w:jc w:val="both"/>
              <w:rPr>
                <w:sz w:val="20"/>
                <w:szCs w:val="20"/>
              </w:rPr>
            </w:pPr>
            <w:r w:rsidRPr="00093690">
              <w:rPr>
                <w:sz w:val="20"/>
                <w:szCs w:val="20"/>
              </w:rPr>
              <w:t>3.18     a</w:t>
            </w:r>
          </w:p>
        </w:tc>
        <w:tc>
          <w:tcPr>
            <w:tcW w:w="851" w:type="dxa"/>
            <w:vAlign w:val="center"/>
          </w:tcPr>
          <w:p w:rsidR="00DF000E" w:rsidRPr="00093690" w:rsidRDefault="00DF000E" w:rsidP="00711E57">
            <w:pPr>
              <w:spacing w:after="0" w:line="240" w:lineRule="auto"/>
              <w:jc w:val="both"/>
              <w:rPr>
                <w:sz w:val="20"/>
                <w:szCs w:val="20"/>
              </w:rPr>
            </w:pPr>
            <w:r w:rsidRPr="00093690">
              <w:rPr>
                <w:sz w:val="20"/>
                <w:szCs w:val="20"/>
              </w:rPr>
              <w:t>3.10     a</w:t>
            </w:r>
          </w:p>
        </w:tc>
      </w:tr>
      <w:tr w:rsidR="002D0204" w:rsidRPr="00093690" w:rsidTr="00A06DAA">
        <w:trPr>
          <w:trHeight w:val="20"/>
        </w:trPr>
        <w:tc>
          <w:tcPr>
            <w:tcW w:w="704" w:type="dxa"/>
            <w:vAlign w:val="center"/>
          </w:tcPr>
          <w:p w:rsidR="00DF000E" w:rsidRPr="00093690" w:rsidRDefault="00DF000E" w:rsidP="00711E57">
            <w:pPr>
              <w:spacing w:after="0" w:line="240" w:lineRule="auto"/>
              <w:ind w:left="-113" w:firstLine="113"/>
              <w:jc w:val="both"/>
              <w:rPr>
                <w:rFonts w:eastAsia="Times New Roman"/>
                <w:sz w:val="20"/>
                <w:szCs w:val="20"/>
              </w:rPr>
            </w:pPr>
            <w:r w:rsidRPr="00093690">
              <w:rPr>
                <w:rFonts w:eastAsia="Times New Roman"/>
                <w:sz w:val="20"/>
                <w:szCs w:val="20"/>
              </w:rPr>
              <w:t>a</w:t>
            </w:r>
            <w:r w:rsidRPr="00093690">
              <w:rPr>
                <w:rFonts w:eastAsia="Times New Roman"/>
                <w:sz w:val="20"/>
                <w:szCs w:val="20"/>
                <w:vertAlign w:val="subscript"/>
              </w:rPr>
              <w:t>1</w:t>
            </w:r>
            <w:r w:rsidRPr="00093690">
              <w:rPr>
                <w:rFonts w:eastAsia="Times New Roman"/>
                <w:sz w:val="20"/>
                <w:szCs w:val="20"/>
              </w:rPr>
              <w:t>b</w:t>
            </w:r>
            <w:r w:rsidRPr="00093690">
              <w:rPr>
                <w:rFonts w:eastAsia="Times New Roman"/>
                <w:sz w:val="20"/>
                <w:szCs w:val="20"/>
                <w:vertAlign w:val="subscript"/>
              </w:rPr>
              <w:t>3</w:t>
            </w:r>
          </w:p>
        </w:tc>
        <w:tc>
          <w:tcPr>
            <w:tcW w:w="1134" w:type="dxa"/>
            <w:vAlign w:val="center"/>
          </w:tcPr>
          <w:p w:rsidR="00DF000E" w:rsidRPr="00093690" w:rsidRDefault="002D0204" w:rsidP="00711E57">
            <w:pPr>
              <w:spacing w:after="0" w:line="240" w:lineRule="auto"/>
              <w:jc w:val="both"/>
              <w:rPr>
                <w:sz w:val="20"/>
                <w:szCs w:val="20"/>
              </w:rPr>
            </w:pPr>
            <w:r>
              <w:rPr>
                <w:sz w:val="20"/>
                <w:szCs w:val="20"/>
              </w:rPr>
              <w:t xml:space="preserve">92.89   </w:t>
            </w:r>
            <w:r w:rsidR="003370CD">
              <w:rPr>
                <w:sz w:val="20"/>
                <w:szCs w:val="20"/>
              </w:rPr>
              <w:t xml:space="preserve">  </w:t>
            </w:r>
            <w:r w:rsidR="00DF000E" w:rsidRPr="00093690">
              <w:rPr>
                <w:sz w:val="20"/>
                <w:szCs w:val="20"/>
              </w:rPr>
              <w:t>a</w:t>
            </w:r>
          </w:p>
        </w:tc>
        <w:tc>
          <w:tcPr>
            <w:tcW w:w="992" w:type="dxa"/>
            <w:vAlign w:val="center"/>
          </w:tcPr>
          <w:p w:rsidR="00DF000E" w:rsidRPr="00093690" w:rsidRDefault="00DF000E" w:rsidP="00711E57">
            <w:pPr>
              <w:spacing w:after="0" w:line="240" w:lineRule="auto"/>
              <w:jc w:val="both"/>
              <w:rPr>
                <w:sz w:val="20"/>
                <w:szCs w:val="20"/>
              </w:rPr>
            </w:pPr>
            <w:r w:rsidRPr="00093690">
              <w:rPr>
                <w:sz w:val="20"/>
                <w:szCs w:val="20"/>
              </w:rPr>
              <w:t>2.84</w:t>
            </w:r>
            <w:r w:rsidR="003370CD">
              <w:rPr>
                <w:sz w:val="20"/>
                <w:szCs w:val="20"/>
              </w:rPr>
              <w:t xml:space="preserve">        </w:t>
            </w:r>
            <w:r w:rsidRPr="00093690">
              <w:rPr>
                <w:sz w:val="20"/>
                <w:szCs w:val="20"/>
              </w:rPr>
              <w:t>a</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19.39</w:t>
            </w:r>
            <w:r w:rsidR="003370CD">
              <w:rPr>
                <w:sz w:val="20"/>
                <w:szCs w:val="20"/>
              </w:rPr>
              <w:t xml:space="preserve">   </w:t>
            </w:r>
            <w:r w:rsidRPr="00093690">
              <w:rPr>
                <w:sz w:val="20"/>
                <w:szCs w:val="20"/>
              </w:rPr>
              <w:t xml:space="preserve">  a</w:t>
            </w:r>
          </w:p>
        </w:tc>
        <w:tc>
          <w:tcPr>
            <w:tcW w:w="993" w:type="dxa"/>
            <w:vAlign w:val="center"/>
          </w:tcPr>
          <w:p w:rsidR="00DF000E" w:rsidRPr="00093690" w:rsidRDefault="002D0204" w:rsidP="00711E57">
            <w:pPr>
              <w:spacing w:after="0" w:line="240" w:lineRule="auto"/>
              <w:ind w:left="-108"/>
              <w:jc w:val="both"/>
              <w:rPr>
                <w:sz w:val="20"/>
                <w:szCs w:val="20"/>
              </w:rPr>
            </w:pPr>
            <w:r>
              <w:rPr>
                <w:sz w:val="20"/>
                <w:szCs w:val="20"/>
              </w:rPr>
              <w:t>4</w:t>
            </w:r>
            <w:r w:rsidR="003370CD">
              <w:rPr>
                <w:sz w:val="20"/>
                <w:szCs w:val="20"/>
              </w:rPr>
              <w:t xml:space="preserve">6.56    </w:t>
            </w:r>
            <w:r w:rsidR="00DF000E" w:rsidRPr="00093690">
              <w:rPr>
                <w:sz w:val="20"/>
                <w:szCs w:val="20"/>
              </w:rPr>
              <w:t>abc</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60.23</w:t>
            </w:r>
            <w:r w:rsidR="002D0204">
              <w:rPr>
                <w:sz w:val="20"/>
                <w:szCs w:val="20"/>
              </w:rPr>
              <w:t xml:space="preserve">     </w:t>
            </w:r>
            <w:r w:rsidRPr="00093690">
              <w:rPr>
                <w:sz w:val="20"/>
                <w:szCs w:val="20"/>
              </w:rPr>
              <w:t>a</w:t>
            </w:r>
          </w:p>
        </w:tc>
        <w:tc>
          <w:tcPr>
            <w:tcW w:w="992" w:type="dxa"/>
            <w:vAlign w:val="center"/>
          </w:tcPr>
          <w:p w:rsidR="00DF000E" w:rsidRPr="00093690" w:rsidRDefault="00DF000E" w:rsidP="00711E57">
            <w:pPr>
              <w:spacing w:after="0" w:line="240" w:lineRule="auto"/>
              <w:ind w:left="-108"/>
              <w:jc w:val="both"/>
              <w:rPr>
                <w:sz w:val="20"/>
                <w:szCs w:val="20"/>
              </w:rPr>
            </w:pPr>
            <w:r w:rsidRPr="00093690">
              <w:rPr>
                <w:sz w:val="20"/>
                <w:szCs w:val="20"/>
              </w:rPr>
              <w:t>14.15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3.61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3.18     b</w:t>
            </w:r>
          </w:p>
        </w:tc>
        <w:tc>
          <w:tcPr>
            <w:tcW w:w="992" w:type="dxa"/>
            <w:vAlign w:val="center"/>
          </w:tcPr>
          <w:p w:rsidR="00DF000E" w:rsidRPr="00093690" w:rsidRDefault="00DF000E" w:rsidP="00711E57">
            <w:pPr>
              <w:spacing w:after="0" w:line="240" w:lineRule="auto"/>
              <w:ind w:left="-17"/>
              <w:jc w:val="both"/>
              <w:rPr>
                <w:sz w:val="20"/>
                <w:szCs w:val="20"/>
              </w:rPr>
            </w:pPr>
            <w:r w:rsidRPr="00093690">
              <w:rPr>
                <w:sz w:val="20"/>
                <w:szCs w:val="20"/>
              </w:rPr>
              <w:t>3.02     a</w:t>
            </w:r>
          </w:p>
        </w:tc>
        <w:tc>
          <w:tcPr>
            <w:tcW w:w="851" w:type="dxa"/>
            <w:vAlign w:val="center"/>
          </w:tcPr>
          <w:p w:rsidR="00DF000E" w:rsidRPr="00093690" w:rsidRDefault="00DF000E" w:rsidP="00711E57">
            <w:pPr>
              <w:spacing w:after="0" w:line="240" w:lineRule="auto"/>
              <w:jc w:val="both"/>
              <w:rPr>
                <w:sz w:val="20"/>
                <w:szCs w:val="20"/>
              </w:rPr>
            </w:pPr>
            <w:r w:rsidRPr="00093690">
              <w:rPr>
                <w:sz w:val="20"/>
                <w:szCs w:val="20"/>
              </w:rPr>
              <w:t>3.51     a</w:t>
            </w:r>
          </w:p>
        </w:tc>
      </w:tr>
      <w:tr w:rsidR="002D0204" w:rsidRPr="00093690" w:rsidTr="00A06DAA">
        <w:trPr>
          <w:trHeight w:val="20"/>
        </w:trPr>
        <w:tc>
          <w:tcPr>
            <w:tcW w:w="704" w:type="dxa"/>
            <w:vAlign w:val="center"/>
          </w:tcPr>
          <w:p w:rsidR="00DF000E" w:rsidRPr="00093690" w:rsidRDefault="00DF000E" w:rsidP="00711E57">
            <w:pPr>
              <w:spacing w:after="0" w:line="240" w:lineRule="auto"/>
              <w:ind w:left="-113" w:firstLine="113"/>
              <w:jc w:val="both"/>
              <w:rPr>
                <w:rFonts w:eastAsia="Times New Roman"/>
                <w:sz w:val="20"/>
                <w:szCs w:val="20"/>
              </w:rPr>
            </w:pPr>
            <w:r w:rsidRPr="00093690">
              <w:rPr>
                <w:rFonts w:eastAsia="Times New Roman"/>
                <w:sz w:val="20"/>
                <w:szCs w:val="20"/>
              </w:rPr>
              <w:t>a</w:t>
            </w:r>
            <w:r w:rsidRPr="00093690">
              <w:rPr>
                <w:rFonts w:eastAsia="Times New Roman"/>
                <w:sz w:val="20"/>
                <w:szCs w:val="20"/>
                <w:vertAlign w:val="subscript"/>
              </w:rPr>
              <w:t>2</w:t>
            </w:r>
            <w:r w:rsidRPr="00093690">
              <w:rPr>
                <w:rFonts w:eastAsia="Times New Roman"/>
                <w:sz w:val="20"/>
                <w:szCs w:val="20"/>
              </w:rPr>
              <w:t>b</w:t>
            </w:r>
            <w:r w:rsidRPr="00093690">
              <w:rPr>
                <w:rFonts w:eastAsia="Times New Roman"/>
                <w:sz w:val="20"/>
                <w:szCs w:val="20"/>
                <w:vertAlign w:val="subscript"/>
              </w:rPr>
              <w:t>1</w:t>
            </w:r>
          </w:p>
        </w:tc>
        <w:tc>
          <w:tcPr>
            <w:tcW w:w="1134" w:type="dxa"/>
            <w:vAlign w:val="center"/>
          </w:tcPr>
          <w:p w:rsidR="00DF000E" w:rsidRPr="00093690" w:rsidRDefault="00DF000E" w:rsidP="00711E57">
            <w:pPr>
              <w:spacing w:after="0" w:line="240" w:lineRule="auto"/>
              <w:jc w:val="both"/>
              <w:rPr>
                <w:sz w:val="20"/>
                <w:szCs w:val="20"/>
              </w:rPr>
            </w:pPr>
            <w:r w:rsidRPr="00093690">
              <w:rPr>
                <w:sz w:val="20"/>
                <w:szCs w:val="20"/>
              </w:rPr>
              <w:t>102.5</w:t>
            </w:r>
            <w:r w:rsidR="002D0204">
              <w:rPr>
                <w:sz w:val="20"/>
                <w:szCs w:val="20"/>
              </w:rPr>
              <w:t xml:space="preserve"> </w:t>
            </w:r>
            <w:r w:rsidR="003370CD">
              <w:rPr>
                <w:sz w:val="20"/>
                <w:szCs w:val="20"/>
              </w:rPr>
              <w:t xml:space="preserve">  </w:t>
            </w:r>
            <w:r w:rsidR="002D0204">
              <w:rPr>
                <w:sz w:val="20"/>
                <w:szCs w:val="20"/>
              </w:rPr>
              <w:t xml:space="preserve"> </w:t>
            </w:r>
            <w:r w:rsidRPr="00093690">
              <w:rPr>
                <w:sz w:val="20"/>
                <w:szCs w:val="20"/>
              </w:rPr>
              <w:t xml:space="preserve"> a</w:t>
            </w:r>
          </w:p>
        </w:tc>
        <w:tc>
          <w:tcPr>
            <w:tcW w:w="992" w:type="dxa"/>
            <w:vAlign w:val="center"/>
          </w:tcPr>
          <w:p w:rsidR="00DF000E" w:rsidRPr="00093690" w:rsidRDefault="00DF000E" w:rsidP="00711E57">
            <w:pPr>
              <w:spacing w:after="0" w:line="240" w:lineRule="auto"/>
              <w:jc w:val="both"/>
              <w:rPr>
                <w:sz w:val="20"/>
                <w:szCs w:val="20"/>
              </w:rPr>
            </w:pPr>
            <w:r w:rsidRPr="00093690">
              <w:rPr>
                <w:sz w:val="20"/>
                <w:szCs w:val="20"/>
              </w:rPr>
              <w:t>3.13</w:t>
            </w:r>
            <w:r w:rsidR="003370CD">
              <w:rPr>
                <w:sz w:val="20"/>
                <w:szCs w:val="20"/>
              </w:rPr>
              <w:t xml:space="preserve">   </w:t>
            </w:r>
            <w:r w:rsidRPr="00093690">
              <w:rPr>
                <w:sz w:val="20"/>
                <w:szCs w:val="20"/>
              </w:rPr>
              <w:t>abc</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 xml:space="preserve">19.13 </w:t>
            </w:r>
            <w:r w:rsidR="003370CD">
              <w:rPr>
                <w:sz w:val="20"/>
                <w:szCs w:val="20"/>
              </w:rPr>
              <w:t xml:space="preserve">   </w:t>
            </w:r>
            <w:r w:rsidRPr="00093690">
              <w:rPr>
                <w:sz w:val="20"/>
                <w:szCs w:val="20"/>
              </w:rPr>
              <w:t xml:space="preserve"> a</w:t>
            </w:r>
          </w:p>
        </w:tc>
        <w:tc>
          <w:tcPr>
            <w:tcW w:w="993" w:type="dxa"/>
            <w:vAlign w:val="center"/>
          </w:tcPr>
          <w:p w:rsidR="00DF000E" w:rsidRPr="00093690" w:rsidRDefault="00DF000E" w:rsidP="00711E57">
            <w:pPr>
              <w:spacing w:after="0" w:line="240" w:lineRule="auto"/>
              <w:ind w:left="-108"/>
              <w:jc w:val="both"/>
              <w:rPr>
                <w:sz w:val="20"/>
                <w:szCs w:val="20"/>
              </w:rPr>
            </w:pPr>
            <w:r w:rsidRPr="00093690">
              <w:rPr>
                <w:sz w:val="20"/>
                <w:szCs w:val="20"/>
              </w:rPr>
              <w:t>62.50</w:t>
            </w:r>
            <w:r w:rsidR="002D0204">
              <w:rPr>
                <w:sz w:val="20"/>
                <w:szCs w:val="20"/>
              </w:rPr>
              <w:t xml:space="preserve">  </w:t>
            </w:r>
            <w:r w:rsidR="003370CD">
              <w:rPr>
                <w:sz w:val="20"/>
                <w:szCs w:val="20"/>
              </w:rPr>
              <w:t xml:space="preserve">    </w:t>
            </w:r>
            <w:r w:rsidRPr="00093690">
              <w:rPr>
                <w:sz w:val="20"/>
                <w:szCs w:val="20"/>
              </w:rPr>
              <w:t xml:space="preserve"> a </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51.73</w:t>
            </w:r>
            <w:r w:rsidR="002D0204">
              <w:rPr>
                <w:sz w:val="20"/>
                <w:szCs w:val="20"/>
              </w:rPr>
              <w:t xml:space="preserve">     </w:t>
            </w:r>
            <w:r w:rsidRPr="00093690">
              <w:rPr>
                <w:sz w:val="20"/>
                <w:szCs w:val="20"/>
              </w:rPr>
              <w:t>a</w:t>
            </w:r>
          </w:p>
        </w:tc>
        <w:tc>
          <w:tcPr>
            <w:tcW w:w="992" w:type="dxa"/>
            <w:vAlign w:val="center"/>
          </w:tcPr>
          <w:p w:rsidR="00DF000E" w:rsidRPr="00093690" w:rsidRDefault="00DF000E" w:rsidP="00711E57">
            <w:pPr>
              <w:spacing w:after="0" w:line="240" w:lineRule="auto"/>
              <w:ind w:left="-108"/>
              <w:jc w:val="both"/>
              <w:rPr>
                <w:sz w:val="20"/>
                <w:szCs w:val="20"/>
              </w:rPr>
            </w:pPr>
            <w:r w:rsidRPr="00093690">
              <w:rPr>
                <w:sz w:val="20"/>
                <w:szCs w:val="20"/>
              </w:rPr>
              <w:t>13.62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4.37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4</w:t>
            </w:r>
            <w:r w:rsidR="00711E57">
              <w:rPr>
                <w:sz w:val="20"/>
                <w:szCs w:val="20"/>
              </w:rPr>
              <w:t xml:space="preserve">.10      </w:t>
            </w:r>
            <w:r w:rsidRPr="00093690">
              <w:rPr>
                <w:sz w:val="20"/>
                <w:szCs w:val="20"/>
              </w:rPr>
              <w:t>d</w:t>
            </w:r>
          </w:p>
        </w:tc>
        <w:tc>
          <w:tcPr>
            <w:tcW w:w="992" w:type="dxa"/>
            <w:vAlign w:val="center"/>
          </w:tcPr>
          <w:p w:rsidR="00DF000E" w:rsidRPr="00093690" w:rsidRDefault="00DF000E" w:rsidP="00711E57">
            <w:pPr>
              <w:spacing w:after="0" w:line="240" w:lineRule="auto"/>
              <w:ind w:left="-17"/>
              <w:jc w:val="both"/>
              <w:rPr>
                <w:sz w:val="20"/>
                <w:szCs w:val="20"/>
              </w:rPr>
            </w:pPr>
            <w:r w:rsidRPr="00093690">
              <w:rPr>
                <w:sz w:val="20"/>
                <w:szCs w:val="20"/>
              </w:rPr>
              <w:t>4.00     a</w:t>
            </w:r>
          </w:p>
        </w:tc>
        <w:tc>
          <w:tcPr>
            <w:tcW w:w="851" w:type="dxa"/>
            <w:vAlign w:val="center"/>
          </w:tcPr>
          <w:p w:rsidR="00DF000E" w:rsidRPr="00093690" w:rsidRDefault="00DF000E" w:rsidP="00711E57">
            <w:pPr>
              <w:spacing w:after="0" w:line="240" w:lineRule="auto"/>
              <w:jc w:val="both"/>
              <w:rPr>
                <w:sz w:val="20"/>
                <w:szCs w:val="20"/>
              </w:rPr>
            </w:pPr>
            <w:r w:rsidRPr="00093690">
              <w:rPr>
                <w:sz w:val="20"/>
                <w:szCs w:val="20"/>
              </w:rPr>
              <w:t>3.48     a</w:t>
            </w:r>
          </w:p>
        </w:tc>
      </w:tr>
      <w:tr w:rsidR="002D0204" w:rsidRPr="00093690" w:rsidTr="00A06DAA">
        <w:trPr>
          <w:trHeight w:val="20"/>
        </w:trPr>
        <w:tc>
          <w:tcPr>
            <w:tcW w:w="704" w:type="dxa"/>
            <w:vAlign w:val="center"/>
          </w:tcPr>
          <w:p w:rsidR="00DF000E" w:rsidRPr="00093690" w:rsidRDefault="00DF000E" w:rsidP="00711E57">
            <w:pPr>
              <w:spacing w:after="0" w:line="240" w:lineRule="auto"/>
              <w:ind w:left="-113" w:firstLine="113"/>
              <w:jc w:val="both"/>
              <w:rPr>
                <w:rFonts w:eastAsia="Times New Roman"/>
                <w:sz w:val="20"/>
                <w:szCs w:val="20"/>
              </w:rPr>
            </w:pPr>
            <w:r w:rsidRPr="00093690">
              <w:rPr>
                <w:rFonts w:eastAsia="Times New Roman"/>
                <w:sz w:val="20"/>
                <w:szCs w:val="20"/>
              </w:rPr>
              <w:t>a</w:t>
            </w:r>
            <w:r w:rsidRPr="00093690">
              <w:rPr>
                <w:rFonts w:eastAsia="Times New Roman"/>
                <w:sz w:val="20"/>
                <w:szCs w:val="20"/>
                <w:vertAlign w:val="subscript"/>
              </w:rPr>
              <w:t>2</w:t>
            </w:r>
            <w:r w:rsidRPr="00093690">
              <w:rPr>
                <w:rFonts w:eastAsia="Times New Roman"/>
                <w:sz w:val="20"/>
                <w:szCs w:val="20"/>
              </w:rPr>
              <w:t>b</w:t>
            </w:r>
            <w:r w:rsidRPr="00093690">
              <w:rPr>
                <w:rFonts w:eastAsia="Times New Roman"/>
                <w:sz w:val="20"/>
                <w:szCs w:val="20"/>
                <w:vertAlign w:val="subscript"/>
              </w:rPr>
              <w:t>2</w:t>
            </w:r>
          </w:p>
        </w:tc>
        <w:tc>
          <w:tcPr>
            <w:tcW w:w="1134" w:type="dxa"/>
            <w:vAlign w:val="center"/>
          </w:tcPr>
          <w:p w:rsidR="00DF000E" w:rsidRPr="00093690" w:rsidRDefault="002D0204" w:rsidP="00711E57">
            <w:pPr>
              <w:spacing w:after="0" w:line="240" w:lineRule="auto"/>
              <w:jc w:val="both"/>
              <w:rPr>
                <w:sz w:val="20"/>
                <w:szCs w:val="20"/>
              </w:rPr>
            </w:pPr>
            <w:r>
              <w:rPr>
                <w:sz w:val="20"/>
                <w:szCs w:val="20"/>
              </w:rPr>
              <w:t xml:space="preserve">98.92 </w:t>
            </w:r>
            <w:r w:rsidR="003370CD">
              <w:rPr>
                <w:sz w:val="20"/>
                <w:szCs w:val="20"/>
              </w:rPr>
              <w:t xml:space="preserve">  </w:t>
            </w:r>
            <w:r>
              <w:rPr>
                <w:sz w:val="20"/>
                <w:szCs w:val="20"/>
              </w:rPr>
              <w:t xml:space="preserve"> </w:t>
            </w:r>
            <w:r w:rsidR="00DF000E" w:rsidRPr="00093690">
              <w:rPr>
                <w:sz w:val="20"/>
                <w:szCs w:val="20"/>
              </w:rPr>
              <w:t xml:space="preserve"> a</w:t>
            </w:r>
          </w:p>
        </w:tc>
        <w:tc>
          <w:tcPr>
            <w:tcW w:w="992" w:type="dxa"/>
            <w:vAlign w:val="center"/>
          </w:tcPr>
          <w:p w:rsidR="00DF000E" w:rsidRPr="00093690" w:rsidRDefault="00DF000E" w:rsidP="00711E57">
            <w:pPr>
              <w:spacing w:after="0" w:line="240" w:lineRule="auto"/>
              <w:jc w:val="both"/>
              <w:rPr>
                <w:sz w:val="20"/>
                <w:szCs w:val="20"/>
              </w:rPr>
            </w:pPr>
            <w:r w:rsidRPr="00093690">
              <w:rPr>
                <w:sz w:val="20"/>
                <w:szCs w:val="20"/>
              </w:rPr>
              <w:t xml:space="preserve">3.37  </w:t>
            </w:r>
            <w:r w:rsidR="003370CD">
              <w:rPr>
                <w:sz w:val="20"/>
                <w:szCs w:val="20"/>
              </w:rPr>
              <w:t xml:space="preserve"> </w:t>
            </w:r>
            <w:r w:rsidRPr="00093690">
              <w:rPr>
                <w:sz w:val="20"/>
                <w:szCs w:val="20"/>
              </w:rPr>
              <w:t>bcd</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20.40     a</w:t>
            </w:r>
          </w:p>
        </w:tc>
        <w:tc>
          <w:tcPr>
            <w:tcW w:w="993" w:type="dxa"/>
            <w:vAlign w:val="center"/>
          </w:tcPr>
          <w:p w:rsidR="00DF000E" w:rsidRPr="00093690" w:rsidRDefault="00DF000E" w:rsidP="00711E57">
            <w:pPr>
              <w:spacing w:after="0" w:line="240" w:lineRule="auto"/>
              <w:ind w:left="-108"/>
              <w:jc w:val="both"/>
              <w:rPr>
                <w:sz w:val="20"/>
                <w:szCs w:val="20"/>
              </w:rPr>
            </w:pPr>
            <w:r w:rsidRPr="00093690">
              <w:rPr>
                <w:sz w:val="20"/>
                <w:szCs w:val="20"/>
              </w:rPr>
              <w:t xml:space="preserve">55.13 </w:t>
            </w:r>
            <w:r w:rsidR="003370CD">
              <w:rPr>
                <w:sz w:val="20"/>
                <w:szCs w:val="20"/>
              </w:rPr>
              <w:t xml:space="preserve"> </w:t>
            </w:r>
            <w:r w:rsidRPr="00093690">
              <w:rPr>
                <w:sz w:val="20"/>
                <w:szCs w:val="20"/>
              </w:rPr>
              <w:t xml:space="preserve"> bcd</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53.01</w:t>
            </w:r>
            <w:r w:rsidR="002D0204">
              <w:rPr>
                <w:sz w:val="20"/>
                <w:szCs w:val="20"/>
              </w:rPr>
              <w:t xml:space="preserve">     </w:t>
            </w:r>
            <w:r w:rsidRPr="00093690">
              <w:rPr>
                <w:sz w:val="20"/>
                <w:szCs w:val="20"/>
              </w:rPr>
              <w:t>a</w:t>
            </w:r>
          </w:p>
        </w:tc>
        <w:tc>
          <w:tcPr>
            <w:tcW w:w="992" w:type="dxa"/>
            <w:vAlign w:val="center"/>
          </w:tcPr>
          <w:p w:rsidR="00DF000E" w:rsidRPr="00093690" w:rsidRDefault="00DF000E" w:rsidP="00711E57">
            <w:pPr>
              <w:spacing w:after="0" w:line="240" w:lineRule="auto"/>
              <w:ind w:left="-108"/>
              <w:jc w:val="both"/>
              <w:rPr>
                <w:sz w:val="20"/>
                <w:szCs w:val="20"/>
              </w:rPr>
            </w:pPr>
            <w:r w:rsidRPr="00093690">
              <w:rPr>
                <w:sz w:val="20"/>
                <w:szCs w:val="20"/>
              </w:rPr>
              <w:t>13.54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3.77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3.42       b</w:t>
            </w:r>
          </w:p>
        </w:tc>
        <w:tc>
          <w:tcPr>
            <w:tcW w:w="992" w:type="dxa"/>
            <w:vAlign w:val="center"/>
          </w:tcPr>
          <w:p w:rsidR="00DF000E" w:rsidRPr="00093690" w:rsidRDefault="00711E57" w:rsidP="00711E57">
            <w:pPr>
              <w:spacing w:after="0" w:line="240" w:lineRule="auto"/>
              <w:ind w:left="-17"/>
              <w:jc w:val="both"/>
              <w:rPr>
                <w:sz w:val="20"/>
                <w:szCs w:val="20"/>
              </w:rPr>
            </w:pPr>
            <w:r>
              <w:rPr>
                <w:sz w:val="20"/>
                <w:szCs w:val="20"/>
              </w:rPr>
              <w:t xml:space="preserve">3.38     </w:t>
            </w:r>
            <w:r w:rsidR="00DF000E" w:rsidRPr="00093690">
              <w:rPr>
                <w:sz w:val="20"/>
                <w:szCs w:val="20"/>
              </w:rPr>
              <w:t>a</w:t>
            </w:r>
          </w:p>
        </w:tc>
        <w:tc>
          <w:tcPr>
            <w:tcW w:w="851" w:type="dxa"/>
            <w:vAlign w:val="center"/>
          </w:tcPr>
          <w:p w:rsidR="00DF000E" w:rsidRPr="00093690" w:rsidRDefault="00DF000E" w:rsidP="00711E57">
            <w:pPr>
              <w:spacing w:after="0" w:line="240" w:lineRule="auto"/>
              <w:jc w:val="both"/>
              <w:rPr>
                <w:sz w:val="20"/>
                <w:szCs w:val="20"/>
              </w:rPr>
            </w:pPr>
            <w:r w:rsidRPr="00093690">
              <w:rPr>
                <w:sz w:val="20"/>
                <w:szCs w:val="20"/>
              </w:rPr>
              <w:t>3.67     a</w:t>
            </w:r>
          </w:p>
        </w:tc>
      </w:tr>
      <w:tr w:rsidR="002D0204" w:rsidRPr="00093690" w:rsidTr="00A06DAA">
        <w:trPr>
          <w:trHeight w:val="20"/>
        </w:trPr>
        <w:tc>
          <w:tcPr>
            <w:tcW w:w="704" w:type="dxa"/>
            <w:vAlign w:val="center"/>
          </w:tcPr>
          <w:p w:rsidR="00DF000E" w:rsidRPr="00093690" w:rsidRDefault="00DF000E" w:rsidP="00711E57">
            <w:pPr>
              <w:spacing w:after="0" w:line="240" w:lineRule="auto"/>
              <w:ind w:left="-113" w:firstLine="113"/>
              <w:jc w:val="both"/>
              <w:rPr>
                <w:rFonts w:eastAsia="Times New Roman"/>
                <w:sz w:val="20"/>
                <w:szCs w:val="20"/>
              </w:rPr>
            </w:pPr>
            <w:r w:rsidRPr="00093690">
              <w:rPr>
                <w:rFonts w:eastAsia="Times New Roman"/>
                <w:sz w:val="20"/>
                <w:szCs w:val="20"/>
              </w:rPr>
              <w:t>a</w:t>
            </w:r>
            <w:r w:rsidRPr="00093690">
              <w:rPr>
                <w:rFonts w:eastAsia="Times New Roman"/>
                <w:sz w:val="20"/>
                <w:szCs w:val="20"/>
                <w:vertAlign w:val="subscript"/>
              </w:rPr>
              <w:t>2</w:t>
            </w:r>
            <w:r w:rsidRPr="00093690">
              <w:rPr>
                <w:rFonts w:eastAsia="Times New Roman"/>
                <w:sz w:val="20"/>
                <w:szCs w:val="20"/>
              </w:rPr>
              <w:t>b</w:t>
            </w:r>
            <w:r w:rsidRPr="00093690">
              <w:rPr>
                <w:rFonts w:eastAsia="Times New Roman"/>
                <w:sz w:val="20"/>
                <w:szCs w:val="20"/>
                <w:vertAlign w:val="subscript"/>
              </w:rPr>
              <w:t>3</w:t>
            </w:r>
          </w:p>
        </w:tc>
        <w:tc>
          <w:tcPr>
            <w:tcW w:w="1134" w:type="dxa"/>
            <w:vAlign w:val="center"/>
          </w:tcPr>
          <w:p w:rsidR="00DF000E" w:rsidRPr="00093690" w:rsidRDefault="002D0204" w:rsidP="00711E57">
            <w:pPr>
              <w:spacing w:after="0" w:line="240" w:lineRule="auto"/>
              <w:jc w:val="both"/>
              <w:rPr>
                <w:sz w:val="20"/>
                <w:szCs w:val="20"/>
              </w:rPr>
            </w:pPr>
            <w:r>
              <w:rPr>
                <w:sz w:val="20"/>
                <w:szCs w:val="20"/>
              </w:rPr>
              <w:t xml:space="preserve">95.81 </w:t>
            </w:r>
            <w:r w:rsidR="003370CD">
              <w:rPr>
                <w:sz w:val="20"/>
                <w:szCs w:val="20"/>
              </w:rPr>
              <w:t xml:space="preserve">  </w:t>
            </w:r>
            <w:r>
              <w:rPr>
                <w:sz w:val="20"/>
                <w:szCs w:val="20"/>
              </w:rPr>
              <w:t xml:space="preserve"> </w:t>
            </w:r>
            <w:r w:rsidR="00DF000E" w:rsidRPr="00093690">
              <w:rPr>
                <w:sz w:val="20"/>
                <w:szCs w:val="20"/>
              </w:rPr>
              <w:t xml:space="preserve"> a</w:t>
            </w:r>
          </w:p>
        </w:tc>
        <w:tc>
          <w:tcPr>
            <w:tcW w:w="992" w:type="dxa"/>
            <w:vAlign w:val="center"/>
          </w:tcPr>
          <w:p w:rsidR="00DF000E" w:rsidRPr="00093690" w:rsidRDefault="00DF000E" w:rsidP="00711E57">
            <w:pPr>
              <w:spacing w:after="0" w:line="240" w:lineRule="auto"/>
              <w:jc w:val="both"/>
              <w:rPr>
                <w:sz w:val="20"/>
                <w:szCs w:val="20"/>
              </w:rPr>
            </w:pPr>
            <w:r w:rsidRPr="00093690">
              <w:rPr>
                <w:sz w:val="20"/>
                <w:szCs w:val="20"/>
              </w:rPr>
              <w:t xml:space="preserve">3.53 </w:t>
            </w:r>
            <w:r w:rsidR="003370CD">
              <w:rPr>
                <w:sz w:val="20"/>
                <w:szCs w:val="20"/>
              </w:rPr>
              <w:t xml:space="preserve">      </w:t>
            </w:r>
            <w:r w:rsidRPr="00093690">
              <w:rPr>
                <w:sz w:val="20"/>
                <w:szCs w:val="20"/>
              </w:rPr>
              <w:t>d</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 xml:space="preserve">19.02    </w:t>
            </w:r>
            <w:r w:rsidR="003370CD">
              <w:rPr>
                <w:sz w:val="20"/>
                <w:szCs w:val="20"/>
              </w:rPr>
              <w:t xml:space="preserve"> </w:t>
            </w:r>
            <w:r w:rsidRPr="00093690">
              <w:rPr>
                <w:sz w:val="20"/>
                <w:szCs w:val="20"/>
              </w:rPr>
              <w:t>a</w:t>
            </w:r>
          </w:p>
        </w:tc>
        <w:tc>
          <w:tcPr>
            <w:tcW w:w="993" w:type="dxa"/>
            <w:vAlign w:val="center"/>
          </w:tcPr>
          <w:p w:rsidR="00DF000E" w:rsidRPr="00093690" w:rsidRDefault="00DF000E" w:rsidP="00711E57">
            <w:pPr>
              <w:spacing w:after="0" w:line="240" w:lineRule="auto"/>
              <w:ind w:left="-108"/>
              <w:jc w:val="both"/>
              <w:rPr>
                <w:sz w:val="20"/>
                <w:szCs w:val="20"/>
              </w:rPr>
            </w:pPr>
            <w:r w:rsidRPr="00093690">
              <w:rPr>
                <w:sz w:val="20"/>
                <w:szCs w:val="20"/>
              </w:rPr>
              <w:t xml:space="preserve">39.55  </w:t>
            </w:r>
            <w:r w:rsidR="003370CD">
              <w:rPr>
                <w:sz w:val="20"/>
                <w:szCs w:val="20"/>
              </w:rPr>
              <w:t xml:space="preserve">    </w:t>
            </w:r>
            <w:r w:rsidRPr="00093690">
              <w:rPr>
                <w:sz w:val="20"/>
                <w:szCs w:val="20"/>
              </w:rPr>
              <w:t xml:space="preserve"> a</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56.87</w:t>
            </w:r>
            <w:r w:rsidR="002D0204">
              <w:rPr>
                <w:sz w:val="20"/>
                <w:szCs w:val="20"/>
              </w:rPr>
              <w:t xml:space="preserve">     </w:t>
            </w:r>
            <w:r w:rsidRPr="00093690">
              <w:rPr>
                <w:sz w:val="20"/>
                <w:szCs w:val="20"/>
              </w:rPr>
              <w:t>a</w:t>
            </w:r>
          </w:p>
        </w:tc>
        <w:tc>
          <w:tcPr>
            <w:tcW w:w="992" w:type="dxa"/>
            <w:vAlign w:val="center"/>
          </w:tcPr>
          <w:p w:rsidR="00DF000E" w:rsidRPr="00093690" w:rsidRDefault="00DF000E" w:rsidP="00711E57">
            <w:pPr>
              <w:spacing w:after="0" w:line="240" w:lineRule="auto"/>
              <w:ind w:left="-108"/>
              <w:jc w:val="both"/>
              <w:rPr>
                <w:sz w:val="20"/>
                <w:szCs w:val="20"/>
              </w:rPr>
            </w:pPr>
            <w:r w:rsidRPr="00093690">
              <w:rPr>
                <w:sz w:val="20"/>
                <w:szCs w:val="20"/>
              </w:rPr>
              <w:t>14.10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3.84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3.58       c</w:t>
            </w:r>
          </w:p>
        </w:tc>
        <w:tc>
          <w:tcPr>
            <w:tcW w:w="992" w:type="dxa"/>
            <w:vAlign w:val="center"/>
          </w:tcPr>
          <w:p w:rsidR="00DF000E" w:rsidRPr="00093690" w:rsidRDefault="00711E57" w:rsidP="00711E57">
            <w:pPr>
              <w:spacing w:after="0" w:line="240" w:lineRule="auto"/>
              <w:ind w:left="-17"/>
              <w:jc w:val="both"/>
              <w:rPr>
                <w:sz w:val="20"/>
                <w:szCs w:val="20"/>
              </w:rPr>
            </w:pPr>
            <w:r>
              <w:rPr>
                <w:sz w:val="20"/>
                <w:szCs w:val="20"/>
              </w:rPr>
              <w:t xml:space="preserve">3.28  </w:t>
            </w:r>
            <w:r w:rsidR="00DF000E" w:rsidRPr="00093690">
              <w:rPr>
                <w:sz w:val="20"/>
                <w:szCs w:val="20"/>
              </w:rPr>
              <w:t xml:space="preserve">   a</w:t>
            </w:r>
          </w:p>
        </w:tc>
        <w:tc>
          <w:tcPr>
            <w:tcW w:w="851" w:type="dxa"/>
            <w:vAlign w:val="center"/>
          </w:tcPr>
          <w:p w:rsidR="00DF000E" w:rsidRPr="00093690" w:rsidRDefault="00DF000E" w:rsidP="00711E57">
            <w:pPr>
              <w:spacing w:after="0" w:line="240" w:lineRule="auto"/>
              <w:jc w:val="both"/>
              <w:rPr>
                <w:sz w:val="20"/>
                <w:szCs w:val="20"/>
              </w:rPr>
            </w:pPr>
            <w:r w:rsidRPr="00093690">
              <w:rPr>
                <w:sz w:val="20"/>
                <w:szCs w:val="20"/>
              </w:rPr>
              <w:t>3.44     a</w:t>
            </w:r>
          </w:p>
        </w:tc>
      </w:tr>
      <w:tr w:rsidR="002D0204" w:rsidRPr="00093690" w:rsidTr="00A06DAA">
        <w:trPr>
          <w:trHeight w:val="20"/>
        </w:trPr>
        <w:tc>
          <w:tcPr>
            <w:tcW w:w="704" w:type="dxa"/>
            <w:vAlign w:val="center"/>
          </w:tcPr>
          <w:p w:rsidR="00DF000E" w:rsidRPr="00093690" w:rsidRDefault="00DF000E" w:rsidP="00711E57">
            <w:pPr>
              <w:spacing w:after="0" w:line="240" w:lineRule="auto"/>
              <w:ind w:left="-113" w:firstLine="113"/>
              <w:jc w:val="both"/>
              <w:rPr>
                <w:rFonts w:eastAsia="Times New Roman"/>
                <w:b/>
                <w:sz w:val="20"/>
                <w:szCs w:val="20"/>
              </w:rPr>
            </w:pPr>
            <w:r w:rsidRPr="00093690">
              <w:rPr>
                <w:rFonts w:eastAsia="Times New Roman"/>
                <w:b/>
                <w:sz w:val="20"/>
                <w:szCs w:val="20"/>
              </w:rPr>
              <w:t>a</w:t>
            </w:r>
            <w:r w:rsidRPr="00093690">
              <w:rPr>
                <w:rFonts w:eastAsia="Times New Roman"/>
                <w:b/>
                <w:sz w:val="20"/>
                <w:szCs w:val="20"/>
                <w:vertAlign w:val="subscript"/>
              </w:rPr>
              <w:t>3</w:t>
            </w:r>
            <w:r w:rsidRPr="00093690">
              <w:rPr>
                <w:rFonts w:eastAsia="Times New Roman"/>
                <w:b/>
                <w:sz w:val="20"/>
                <w:szCs w:val="20"/>
              </w:rPr>
              <w:t>b</w:t>
            </w:r>
            <w:r w:rsidRPr="00093690">
              <w:rPr>
                <w:rFonts w:eastAsia="Times New Roman"/>
                <w:b/>
                <w:sz w:val="20"/>
                <w:szCs w:val="20"/>
                <w:vertAlign w:val="subscript"/>
              </w:rPr>
              <w:t>1</w:t>
            </w:r>
          </w:p>
        </w:tc>
        <w:tc>
          <w:tcPr>
            <w:tcW w:w="1134" w:type="dxa"/>
            <w:vAlign w:val="center"/>
          </w:tcPr>
          <w:p w:rsidR="00DF000E" w:rsidRPr="00093690" w:rsidRDefault="002D0204" w:rsidP="00711E57">
            <w:pPr>
              <w:spacing w:after="0" w:line="240" w:lineRule="auto"/>
              <w:jc w:val="both"/>
              <w:rPr>
                <w:b/>
                <w:sz w:val="20"/>
                <w:szCs w:val="20"/>
              </w:rPr>
            </w:pPr>
            <w:r>
              <w:rPr>
                <w:b/>
                <w:sz w:val="20"/>
                <w:szCs w:val="20"/>
              </w:rPr>
              <w:t xml:space="preserve">104.1 </w:t>
            </w:r>
            <w:r w:rsidR="003370CD">
              <w:rPr>
                <w:b/>
                <w:sz w:val="20"/>
                <w:szCs w:val="20"/>
              </w:rPr>
              <w:t xml:space="preserve">  </w:t>
            </w:r>
            <w:r>
              <w:rPr>
                <w:b/>
                <w:sz w:val="20"/>
                <w:szCs w:val="20"/>
              </w:rPr>
              <w:t xml:space="preserve"> </w:t>
            </w:r>
            <w:r w:rsidR="00DF000E" w:rsidRPr="00093690">
              <w:rPr>
                <w:b/>
                <w:sz w:val="20"/>
                <w:szCs w:val="20"/>
              </w:rPr>
              <w:t xml:space="preserve"> a</w:t>
            </w:r>
          </w:p>
        </w:tc>
        <w:tc>
          <w:tcPr>
            <w:tcW w:w="992" w:type="dxa"/>
            <w:vAlign w:val="center"/>
          </w:tcPr>
          <w:p w:rsidR="00DF000E" w:rsidRPr="00093690" w:rsidRDefault="00DF000E" w:rsidP="00711E57">
            <w:pPr>
              <w:spacing w:after="0" w:line="240" w:lineRule="auto"/>
              <w:jc w:val="both"/>
              <w:rPr>
                <w:b/>
                <w:sz w:val="20"/>
                <w:szCs w:val="20"/>
              </w:rPr>
            </w:pPr>
            <w:r w:rsidRPr="00093690">
              <w:rPr>
                <w:b/>
                <w:sz w:val="20"/>
                <w:szCs w:val="20"/>
              </w:rPr>
              <w:t xml:space="preserve">3.67 </w:t>
            </w:r>
            <w:r w:rsidR="003370CD">
              <w:rPr>
                <w:b/>
                <w:sz w:val="20"/>
                <w:szCs w:val="20"/>
              </w:rPr>
              <w:t xml:space="preserve">    </w:t>
            </w:r>
            <w:r w:rsidRPr="00093690">
              <w:rPr>
                <w:b/>
                <w:sz w:val="20"/>
                <w:szCs w:val="20"/>
              </w:rPr>
              <w:t xml:space="preserve"> d</w:t>
            </w:r>
          </w:p>
        </w:tc>
        <w:tc>
          <w:tcPr>
            <w:tcW w:w="850" w:type="dxa"/>
            <w:vAlign w:val="center"/>
          </w:tcPr>
          <w:p w:rsidR="00DF000E" w:rsidRPr="00093690" w:rsidRDefault="00DF000E" w:rsidP="00711E57">
            <w:pPr>
              <w:spacing w:after="0" w:line="240" w:lineRule="auto"/>
              <w:ind w:left="-108"/>
              <w:jc w:val="both"/>
              <w:rPr>
                <w:b/>
                <w:sz w:val="20"/>
                <w:szCs w:val="20"/>
              </w:rPr>
            </w:pPr>
            <w:r w:rsidRPr="00093690">
              <w:rPr>
                <w:b/>
                <w:sz w:val="20"/>
                <w:szCs w:val="20"/>
              </w:rPr>
              <w:t>19.38     a</w:t>
            </w:r>
          </w:p>
        </w:tc>
        <w:tc>
          <w:tcPr>
            <w:tcW w:w="993" w:type="dxa"/>
            <w:vAlign w:val="center"/>
          </w:tcPr>
          <w:p w:rsidR="00DF000E" w:rsidRPr="00093690" w:rsidRDefault="00DF000E" w:rsidP="00711E57">
            <w:pPr>
              <w:spacing w:after="0" w:line="240" w:lineRule="auto"/>
              <w:ind w:left="-108"/>
              <w:jc w:val="both"/>
              <w:rPr>
                <w:b/>
                <w:sz w:val="20"/>
                <w:szCs w:val="20"/>
              </w:rPr>
            </w:pPr>
            <w:r w:rsidRPr="00093690">
              <w:rPr>
                <w:b/>
                <w:sz w:val="20"/>
                <w:szCs w:val="20"/>
              </w:rPr>
              <w:t xml:space="preserve">60.69  </w:t>
            </w:r>
            <w:r w:rsidR="003370CD">
              <w:rPr>
                <w:b/>
                <w:sz w:val="20"/>
                <w:szCs w:val="20"/>
              </w:rPr>
              <w:t xml:space="preserve">   </w:t>
            </w:r>
            <w:r w:rsidRPr="00093690">
              <w:rPr>
                <w:b/>
                <w:sz w:val="20"/>
                <w:szCs w:val="20"/>
              </w:rPr>
              <w:t>cd</w:t>
            </w:r>
          </w:p>
        </w:tc>
        <w:tc>
          <w:tcPr>
            <w:tcW w:w="850" w:type="dxa"/>
            <w:vAlign w:val="center"/>
          </w:tcPr>
          <w:p w:rsidR="00DF000E" w:rsidRPr="00093690" w:rsidRDefault="00DF000E" w:rsidP="00711E57">
            <w:pPr>
              <w:spacing w:after="0" w:line="240" w:lineRule="auto"/>
              <w:ind w:left="-108"/>
              <w:jc w:val="both"/>
              <w:rPr>
                <w:b/>
                <w:sz w:val="20"/>
                <w:szCs w:val="20"/>
              </w:rPr>
            </w:pPr>
            <w:r w:rsidRPr="00093690">
              <w:rPr>
                <w:b/>
                <w:sz w:val="20"/>
                <w:szCs w:val="20"/>
              </w:rPr>
              <w:t xml:space="preserve">55.48 </w:t>
            </w:r>
            <w:r w:rsidR="002D0204">
              <w:rPr>
                <w:b/>
                <w:sz w:val="20"/>
                <w:szCs w:val="20"/>
              </w:rPr>
              <w:t xml:space="preserve"> </w:t>
            </w:r>
            <w:r w:rsidR="003370CD">
              <w:rPr>
                <w:b/>
                <w:sz w:val="20"/>
                <w:szCs w:val="20"/>
              </w:rPr>
              <w:t xml:space="preserve">  </w:t>
            </w:r>
            <w:r w:rsidRPr="00093690">
              <w:rPr>
                <w:b/>
                <w:sz w:val="20"/>
                <w:szCs w:val="20"/>
              </w:rPr>
              <w:t xml:space="preserve"> a</w:t>
            </w:r>
          </w:p>
        </w:tc>
        <w:tc>
          <w:tcPr>
            <w:tcW w:w="992" w:type="dxa"/>
            <w:vAlign w:val="center"/>
          </w:tcPr>
          <w:p w:rsidR="00DF000E" w:rsidRPr="00093690" w:rsidRDefault="00DF000E" w:rsidP="00711E57">
            <w:pPr>
              <w:spacing w:after="0" w:line="240" w:lineRule="auto"/>
              <w:ind w:left="-108"/>
              <w:jc w:val="both"/>
              <w:rPr>
                <w:b/>
                <w:sz w:val="20"/>
                <w:szCs w:val="20"/>
              </w:rPr>
            </w:pPr>
            <w:r w:rsidRPr="00093690">
              <w:rPr>
                <w:b/>
                <w:sz w:val="20"/>
                <w:szCs w:val="20"/>
              </w:rPr>
              <w:t>14.34      a</w:t>
            </w:r>
          </w:p>
        </w:tc>
        <w:tc>
          <w:tcPr>
            <w:tcW w:w="851" w:type="dxa"/>
            <w:vAlign w:val="center"/>
          </w:tcPr>
          <w:p w:rsidR="00DF000E" w:rsidRPr="00093690" w:rsidRDefault="00DF000E" w:rsidP="00711E57">
            <w:pPr>
              <w:spacing w:after="0" w:line="240" w:lineRule="auto"/>
              <w:ind w:left="-108"/>
              <w:jc w:val="both"/>
              <w:rPr>
                <w:b/>
                <w:sz w:val="20"/>
                <w:szCs w:val="20"/>
              </w:rPr>
            </w:pPr>
            <w:r w:rsidRPr="00093690">
              <w:rPr>
                <w:b/>
                <w:sz w:val="20"/>
                <w:szCs w:val="20"/>
              </w:rPr>
              <w:t>4.50    a</w:t>
            </w:r>
          </w:p>
        </w:tc>
        <w:tc>
          <w:tcPr>
            <w:tcW w:w="851" w:type="dxa"/>
            <w:vAlign w:val="center"/>
          </w:tcPr>
          <w:p w:rsidR="00DF000E" w:rsidRPr="00093690" w:rsidRDefault="00DF000E" w:rsidP="00711E57">
            <w:pPr>
              <w:spacing w:after="0" w:line="240" w:lineRule="auto"/>
              <w:ind w:left="-108"/>
              <w:jc w:val="both"/>
              <w:rPr>
                <w:b/>
                <w:sz w:val="20"/>
                <w:szCs w:val="20"/>
              </w:rPr>
            </w:pPr>
            <w:r w:rsidRPr="00093690">
              <w:rPr>
                <w:b/>
                <w:sz w:val="20"/>
                <w:szCs w:val="20"/>
              </w:rPr>
              <w:t>4.29       d</w:t>
            </w:r>
          </w:p>
        </w:tc>
        <w:tc>
          <w:tcPr>
            <w:tcW w:w="992" w:type="dxa"/>
            <w:vAlign w:val="center"/>
          </w:tcPr>
          <w:p w:rsidR="00DF000E" w:rsidRPr="00093690" w:rsidRDefault="00DF000E" w:rsidP="00711E57">
            <w:pPr>
              <w:spacing w:after="0" w:line="240" w:lineRule="auto"/>
              <w:ind w:left="-17"/>
              <w:jc w:val="both"/>
              <w:rPr>
                <w:b/>
                <w:sz w:val="20"/>
                <w:szCs w:val="20"/>
              </w:rPr>
            </w:pPr>
            <w:r w:rsidRPr="00093690">
              <w:rPr>
                <w:b/>
                <w:sz w:val="20"/>
                <w:szCs w:val="20"/>
              </w:rPr>
              <w:t>3.71     a</w:t>
            </w:r>
          </w:p>
        </w:tc>
        <w:tc>
          <w:tcPr>
            <w:tcW w:w="851" w:type="dxa"/>
            <w:vAlign w:val="center"/>
          </w:tcPr>
          <w:p w:rsidR="00DF000E" w:rsidRPr="00093690" w:rsidRDefault="00DF000E" w:rsidP="00711E57">
            <w:pPr>
              <w:spacing w:after="0" w:line="240" w:lineRule="auto"/>
              <w:jc w:val="both"/>
              <w:rPr>
                <w:b/>
                <w:sz w:val="20"/>
                <w:szCs w:val="20"/>
              </w:rPr>
            </w:pPr>
            <w:r w:rsidRPr="00093690">
              <w:rPr>
                <w:b/>
                <w:sz w:val="20"/>
                <w:szCs w:val="20"/>
              </w:rPr>
              <w:t>3</w:t>
            </w:r>
            <w:r w:rsidR="00711E57">
              <w:rPr>
                <w:b/>
                <w:sz w:val="20"/>
                <w:szCs w:val="20"/>
              </w:rPr>
              <w:t xml:space="preserve">.69 </w:t>
            </w:r>
            <w:r w:rsidRPr="00093690">
              <w:rPr>
                <w:b/>
                <w:sz w:val="20"/>
                <w:szCs w:val="20"/>
              </w:rPr>
              <w:t xml:space="preserve">   a</w:t>
            </w:r>
          </w:p>
        </w:tc>
      </w:tr>
      <w:tr w:rsidR="002D0204" w:rsidRPr="00093690" w:rsidTr="00A06DAA">
        <w:trPr>
          <w:trHeight w:val="20"/>
        </w:trPr>
        <w:tc>
          <w:tcPr>
            <w:tcW w:w="704" w:type="dxa"/>
            <w:vAlign w:val="center"/>
          </w:tcPr>
          <w:p w:rsidR="00DF000E" w:rsidRPr="00093690" w:rsidRDefault="00DF000E" w:rsidP="00711E57">
            <w:pPr>
              <w:spacing w:after="0" w:line="240" w:lineRule="auto"/>
              <w:ind w:left="-113" w:firstLine="113"/>
              <w:jc w:val="both"/>
              <w:rPr>
                <w:rFonts w:eastAsia="Times New Roman"/>
                <w:sz w:val="20"/>
                <w:szCs w:val="20"/>
              </w:rPr>
            </w:pPr>
            <w:r w:rsidRPr="00093690">
              <w:rPr>
                <w:rFonts w:eastAsia="Times New Roman"/>
                <w:sz w:val="20"/>
                <w:szCs w:val="20"/>
              </w:rPr>
              <w:t>a</w:t>
            </w:r>
            <w:r w:rsidRPr="00093690">
              <w:rPr>
                <w:rFonts w:eastAsia="Times New Roman"/>
                <w:sz w:val="20"/>
                <w:szCs w:val="20"/>
                <w:vertAlign w:val="subscript"/>
              </w:rPr>
              <w:t>3</w:t>
            </w:r>
            <w:r w:rsidRPr="00093690">
              <w:rPr>
                <w:rFonts w:eastAsia="Times New Roman"/>
                <w:sz w:val="20"/>
                <w:szCs w:val="20"/>
              </w:rPr>
              <w:t>b</w:t>
            </w:r>
            <w:r w:rsidRPr="00093690">
              <w:rPr>
                <w:rFonts w:eastAsia="Times New Roman"/>
                <w:sz w:val="20"/>
                <w:szCs w:val="20"/>
                <w:vertAlign w:val="subscript"/>
              </w:rPr>
              <w:t>\2</w:t>
            </w:r>
          </w:p>
        </w:tc>
        <w:tc>
          <w:tcPr>
            <w:tcW w:w="1134" w:type="dxa"/>
            <w:vAlign w:val="center"/>
          </w:tcPr>
          <w:p w:rsidR="00DF000E" w:rsidRPr="00093690" w:rsidRDefault="002D0204" w:rsidP="00711E57">
            <w:pPr>
              <w:spacing w:after="0" w:line="240" w:lineRule="auto"/>
              <w:jc w:val="both"/>
              <w:rPr>
                <w:sz w:val="20"/>
                <w:szCs w:val="20"/>
              </w:rPr>
            </w:pPr>
            <w:r>
              <w:rPr>
                <w:sz w:val="20"/>
                <w:szCs w:val="20"/>
              </w:rPr>
              <w:t xml:space="preserve">99.05  </w:t>
            </w:r>
            <w:r w:rsidR="003370CD">
              <w:rPr>
                <w:sz w:val="20"/>
                <w:szCs w:val="20"/>
              </w:rPr>
              <w:t xml:space="preserve">  </w:t>
            </w:r>
            <w:r>
              <w:rPr>
                <w:sz w:val="20"/>
                <w:szCs w:val="20"/>
              </w:rPr>
              <w:t xml:space="preserve"> </w:t>
            </w:r>
            <w:r w:rsidR="00DF000E" w:rsidRPr="00093690">
              <w:rPr>
                <w:sz w:val="20"/>
                <w:szCs w:val="20"/>
              </w:rPr>
              <w:t>a</w:t>
            </w:r>
          </w:p>
        </w:tc>
        <w:tc>
          <w:tcPr>
            <w:tcW w:w="992" w:type="dxa"/>
            <w:vAlign w:val="center"/>
          </w:tcPr>
          <w:p w:rsidR="00DF000E" w:rsidRPr="00093690" w:rsidRDefault="003370CD" w:rsidP="00711E57">
            <w:pPr>
              <w:spacing w:after="0" w:line="240" w:lineRule="auto"/>
              <w:jc w:val="both"/>
              <w:rPr>
                <w:sz w:val="20"/>
                <w:szCs w:val="20"/>
              </w:rPr>
            </w:pPr>
            <w:r>
              <w:rPr>
                <w:sz w:val="20"/>
                <w:szCs w:val="20"/>
              </w:rPr>
              <w:t xml:space="preserve">2.91       </w:t>
            </w:r>
            <w:r w:rsidR="00DF000E" w:rsidRPr="00093690">
              <w:rPr>
                <w:sz w:val="20"/>
                <w:szCs w:val="20"/>
              </w:rPr>
              <w:t xml:space="preserve"> a</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19.76     a</w:t>
            </w:r>
          </w:p>
        </w:tc>
        <w:tc>
          <w:tcPr>
            <w:tcW w:w="993" w:type="dxa"/>
            <w:vAlign w:val="center"/>
          </w:tcPr>
          <w:p w:rsidR="00DF000E" w:rsidRPr="00093690" w:rsidRDefault="00DF000E" w:rsidP="00711E57">
            <w:pPr>
              <w:spacing w:after="0" w:line="240" w:lineRule="auto"/>
              <w:ind w:left="-108"/>
              <w:jc w:val="both"/>
              <w:rPr>
                <w:sz w:val="20"/>
                <w:szCs w:val="20"/>
              </w:rPr>
            </w:pPr>
            <w:r w:rsidRPr="00093690">
              <w:rPr>
                <w:sz w:val="20"/>
                <w:szCs w:val="20"/>
              </w:rPr>
              <w:t>52.67</w:t>
            </w:r>
            <w:r w:rsidR="003370CD">
              <w:rPr>
                <w:sz w:val="20"/>
                <w:szCs w:val="20"/>
              </w:rPr>
              <w:t xml:space="preserve">  </w:t>
            </w:r>
            <w:r w:rsidR="002D0204">
              <w:rPr>
                <w:sz w:val="20"/>
                <w:szCs w:val="20"/>
              </w:rPr>
              <w:t xml:space="preserve"> </w:t>
            </w:r>
            <w:r w:rsidRPr="00093690">
              <w:rPr>
                <w:sz w:val="20"/>
                <w:szCs w:val="20"/>
              </w:rPr>
              <w:t>bcd</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58.76</w:t>
            </w:r>
            <w:r w:rsidR="002D0204">
              <w:rPr>
                <w:sz w:val="20"/>
                <w:szCs w:val="20"/>
              </w:rPr>
              <w:t xml:space="preserve">  </w:t>
            </w:r>
            <w:r w:rsidRPr="00093690">
              <w:rPr>
                <w:sz w:val="20"/>
                <w:szCs w:val="20"/>
              </w:rPr>
              <w:t xml:space="preserve"> </w:t>
            </w:r>
            <w:r w:rsidR="003370CD">
              <w:rPr>
                <w:sz w:val="20"/>
                <w:szCs w:val="20"/>
              </w:rPr>
              <w:t xml:space="preserve">  </w:t>
            </w:r>
            <w:r w:rsidRPr="00093690">
              <w:rPr>
                <w:sz w:val="20"/>
                <w:szCs w:val="20"/>
              </w:rPr>
              <w:t>a</w:t>
            </w:r>
          </w:p>
        </w:tc>
        <w:tc>
          <w:tcPr>
            <w:tcW w:w="992" w:type="dxa"/>
            <w:vAlign w:val="center"/>
          </w:tcPr>
          <w:p w:rsidR="00DF000E" w:rsidRPr="00093690" w:rsidRDefault="00DF000E" w:rsidP="00711E57">
            <w:pPr>
              <w:spacing w:after="0" w:line="240" w:lineRule="auto"/>
              <w:ind w:left="-108"/>
              <w:jc w:val="both"/>
              <w:rPr>
                <w:sz w:val="20"/>
                <w:szCs w:val="20"/>
              </w:rPr>
            </w:pPr>
            <w:r w:rsidRPr="00093690">
              <w:rPr>
                <w:sz w:val="20"/>
                <w:szCs w:val="20"/>
              </w:rPr>
              <w:t>14.84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3.93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3.22       b</w:t>
            </w:r>
          </w:p>
        </w:tc>
        <w:tc>
          <w:tcPr>
            <w:tcW w:w="992" w:type="dxa"/>
            <w:vAlign w:val="center"/>
          </w:tcPr>
          <w:p w:rsidR="00DF000E" w:rsidRPr="00093690" w:rsidRDefault="00DF000E" w:rsidP="00711E57">
            <w:pPr>
              <w:spacing w:after="0" w:line="240" w:lineRule="auto"/>
              <w:ind w:left="-17"/>
              <w:jc w:val="both"/>
              <w:rPr>
                <w:sz w:val="20"/>
                <w:szCs w:val="20"/>
              </w:rPr>
            </w:pPr>
            <w:r w:rsidRPr="00093690">
              <w:rPr>
                <w:sz w:val="20"/>
                <w:szCs w:val="20"/>
              </w:rPr>
              <w:t>2.52     a</w:t>
            </w:r>
          </w:p>
        </w:tc>
        <w:tc>
          <w:tcPr>
            <w:tcW w:w="851" w:type="dxa"/>
            <w:vAlign w:val="center"/>
          </w:tcPr>
          <w:p w:rsidR="00DF000E" w:rsidRPr="00093690" w:rsidRDefault="00DF000E" w:rsidP="00711E57">
            <w:pPr>
              <w:spacing w:after="0" w:line="240" w:lineRule="auto"/>
              <w:jc w:val="both"/>
              <w:rPr>
                <w:sz w:val="20"/>
                <w:szCs w:val="20"/>
              </w:rPr>
            </w:pPr>
            <w:r w:rsidRPr="00093690">
              <w:rPr>
                <w:sz w:val="20"/>
                <w:szCs w:val="20"/>
              </w:rPr>
              <w:t>2.91     a</w:t>
            </w:r>
          </w:p>
        </w:tc>
      </w:tr>
      <w:tr w:rsidR="002D0204" w:rsidRPr="00093690" w:rsidTr="00A06DAA">
        <w:trPr>
          <w:trHeight w:val="20"/>
        </w:trPr>
        <w:tc>
          <w:tcPr>
            <w:tcW w:w="704" w:type="dxa"/>
            <w:vAlign w:val="center"/>
          </w:tcPr>
          <w:p w:rsidR="00DF000E" w:rsidRPr="00093690" w:rsidRDefault="00DF000E" w:rsidP="00711E57">
            <w:pPr>
              <w:spacing w:after="0" w:line="240" w:lineRule="auto"/>
              <w:ind w:left="-113" w:firstLine="113"/>
              <w:jc w:val="both"/>
              <w:rPr>
                <w:rFonts w:eastAsia="Times New Roman"/>
                <w:sz w:val="20"/>
                <w:szCs w:val="20"/>
              </w:rPr>
            </w:pPr>
            <w:r w:rsidRPr="00093690">
              <w:rPr>
                <w:rFonts w:eastAsia="Times New Roman"/>
                <w:sz w:val="20"/>
                <w:szCs w:val="20"/>
              </w:rPr>
              <w:t>a</w:t>
            </w:r>
            <w:r w:rsidRPr="00093690">
              <w:rPr>
                <w:rFonts w:eastAsia="Times New Roman"/>
                <w:sz w:val="20"/>
                <w:szCs w:val="20"/>
                <w:vertAlign w:val="subscript"/>
              </w:rPr>
              <w:t>3</w:t>
            </w:r>
            <w:r w:rsidRPr="00093690">
              <w:rPr>
                <w:rFonts w:eastAsia="Times New Roman"/>
                <w:sz w:val="20"/>
                <w:szCs w:val="20"/>
              </w:rPr>
              <w:t>b</w:t>
            </w:r>
            <w:r w:rsidRPr="00093690">
              <w:rPr>
                <w:rFonts w:eastAsia="Times New Roman"/>
                <w:sz w:val="20"/>
                <w:szCs w:val="20"/>
                <w:vertAlign w:val="subscript"/>
              </w:rPr>
              <w:t>3</w:t>
            </w:r>
          </w:p>
        </w:tc>
        <w:tc>
          <w:tcPr>
            <w:tcW w:w="1134" w:type="dxa"/>
            <w:vAlign w:val="center"/>
          </w:tcPr>
          <w:p w:rsidR="00DF000E" w:rsidRPr="00093690" w:rsidRDefault="002D0204" w:rsidP="00711E57">
            <w:pPr>
              <w:spacing w:after="0" w:line="240" w:lineRule="auto"/>
              <w:ind w:left="34"/>
              <w:jc w:val="both"/>
              <w:rPr>
                <w:sz w:val="20"/>
                <w:szCs w:val="20"/>
              </w:rPr>
            </w:pPr>
            <w:r>
              <w:rPr>
                <w:sz w:val="20"/>
                <w:szCs w:val="20"/>
              </w:rPr>
              <w:t>99.66</w:t>
            </w:r>
            <w:r w:rsidR="003370CD">
              <w:rPr>
                <w:sz w:val="20"/>
                <w:szCs w:val="20"/>
              </w:rPr>
              <w:t xml:space="preserve">  </w:t>
            </w:r>
            <w:r>
              <w:rPr>
                <w:sz w:val="20"/>
                <w:szCs w:val="20"/>
              </w:rPr>
              <w:t xml:space="preserve">   </w:t>
            </w:r>
            <w:r w:rsidR="00DF000E" w:rsidRPr="00093690">
              <w:rPr>
                <w:sz w:val="20"/>
                <w:szCs w:val="20"/>
              </w:rPr>
              <w:t>a</w:t>
            </w:r>
          </w:p>
        </w:tc>
        <w:tc>
          <w:tcPr>
            <w:tcW w:w="992" w:type="dxa"/>
            <w:vAlign w:val="center"/>
          </w:tcPr>
          <w:p w:rsidR="00DF000E" w:rsidRPr="00093690" w:rsidRDefault="00DF000E" w:rsidP="00711E57">
            <w:pPr>
              <w:spacing w:after="0" w:line="240" w:lineRule="auto"/>
              <w:jc w:val="both"/>
              <w:rPr>
                <w:sz w:val="20"/>
                <w:szCs w:val="20"/>
              </w:rPr>
            </w:pPr>
            <w:r w:rsidRPr="00093690">
              <w:rPr>
                <w:sz w:val="20"/>
                <w:szCs w:val="20"/>
              </w:rPr>
              <w:t xml:space="preserve">3.44 </w:t>
            </w:r>
            <w:r w:rsidR="003370CD">
              <w:rPr>
                <w:sz w:val="20"/>
                <w:szCs w:val="20"/>
              </w:rPr>
              <w:t xml:space="preserve">    </w:t>
            </w:r>
            <w:r w:rsidRPr="00093690">
              <w:rPr>
                <w:sz w:val="20"/>
                <w:szCs w:val="20"/>
              </w:rPr>
              <w:t>cd</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19.97     a</w:t>
            </w:r>
          </w:p>
        </w:tc>
        <w:tc>
          <w:tcPr>
            <w:tcW w:w="993" w:type="dxa"/>
            <w:vAlign w:val="center"/>
          </w:tcPr>
          <w:p w:rsidR="00DF000E" w:rsidRPr="00093690" w:rsidRDefault="002D0204" w:rsidP="00711E57">
            <w:pPr>
              <w:spacing w:after="0" w:line="240" w:lineRule="auto"/>
              <w:ind w:left="-108"/>
              <w:jc w:val="both"/>
              <w:rPr>
                <w:sz w:val="20"/>
                <w:szCs w:val="20"/>
              </w:rPr>
            </w:pPr>
            <w:r>
              <w:rPr>
                <w:sz w:val="20"/>
                <w:szCs w:val="20"/>
              </w:rPr>
              <w:t>45.11</w:t>
            </w:r>
            <w:r w:rsidR="00DF000E" w:rsidRPr="00093690">
              <w:rPr>
                <w:sz w:val="20"/>
                <w:szCs w:val="20"/>
              </w:rPr>
              <w:t xml:space="preserve"> </w:t>
            </w:r>
            <w:r w:rsidR="003370CD">
              <w:rPr>
                <w:sz w:val="20"/>
                <w:szCs w:val="20"/>
              </w:rPr>
              <w:t xml:space="preserve">   </w:t>
            </w:r>
            <w:r>
              <w:rPr>
                <w:sz w:val="20"/>
                <w:szCs w:val="20"/>
              </w:rPr>
              <w:t xml:space="preserve"> </w:t>
            </w:r>
            <w:r w:rsidR="00DF000E" w:rsidRPr="00093690">
              <w:rPr>
                <w:sz w:val="20"/>
                <w:szCs w:val="20"/>
              </w:rPr>
              <w:t>ab</w:t>
            </w:r>
          </w:p>
        </w:tc>
        <w:tc>
          <w:tcPr>
            <w:tcW w:w="850" w:type="dxa"/>
            <w:vAlign w:val="center"/>
          </w:tcPr>
          <w:p w:rsidR="00DF000E" w:rsidRPr="00093690" w:rsidRDefault="00DF000E" w:rsidP="00711E57">
            <w:pPr>
              <w:spacing w:after="0" w:line="240" w:lineRule="auto"/>
              <w:ind w:left="-108"/>
              <w:jc w:val="both"/>
              <w:rPr>
                <w:sz w:val="20"/>
                <w:szCs w:val="20"/>
              </w:rPr>
            </w:pPr>
            <w:r w:rsidRPr="00093690">
              <w:rPr>
                <w:sz w:val="20"/>
                <w:szCs w:val="20"/>
              </w:rPr>
              <w:t>63.86</w:t>
            </w:r>
            <w:r w:rsidR="002D0204">
              <w:rPr>
                <w:sz w:val="20"/>
                <w:szCs w:val="20"/>
              </w:rPr>
              <w:t xml:space="preserve">  </w:t>
            </w:r>
            <w:r w:rsidR="003370CD">
              <w:rPr>
                <w:sz w:val="20"/>
                <w:szCs w:val="20"/>
              </w:rPr>
              <w:t xml:space="preserve">  </w:t>
            </w:r>
            <w:r w:rsidR="002D0204">
              <w:rPr>
                <w:sz w:val="20"/>
                <w:szCs w:val="20"/>
              </w:rPr>
              <w:t xml:space="preserve"> </w:t>
            </w:r>
            <w:r w:rsidRPr="00093690">
              <w:rPr>
                <w:sz w:val="20"/>
                <w:szCs w:val="20"/>
              </w:rPr>
              <w:t>a</w:t>
            </w:r>
          </w:p>
        </w:tc>
        <w:tc>
          <w:tcPr>
            <w:tcW w:w="992" w:type="dxa"/>
            <w:vAlign w:val="center"/>
          </w:tcPr>
          <w:p w:rsidR="00DF000E" w:rsidRPr="00093690" w:rsidRDefault="00DF000E" w:rsidP="00711E57">
            <w:pPr>
              <w:spacing w:after="0" w:line="240" w:lineRule="auto"/>
              <w:ind w:left="-108"/>
              <w:jc w:val="both"/>
              <w:rPr>
                <w:sz w:val="20"/>
                <w:szCs w:val="20"/>
              </w:rPr>
            </w:pPr>
            <w:r w:rsidRPr="00093690">
              <w:rPr>
                <w:sz w:val="20"/>
                <w:szCs w:val="20"/>
              </w:rPr>
              <w:t>15.13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3.57     a</w:t>
            </w:r>
          </w:p>
        </w:tc>
        <w:tc>
          <w:tcPr>
            <w:tcW w:w="851" w:type="dxa"/>
            <w:vAlign w:val="center"/>
          </w:tcPr>
          <w:p w:rsidR="00DF000E" w:rsidRPr="00093690" w:rsidRDefault="00DF000E" w:rsidP="00711E57">
            <w:pPr>
              <w:spacing w:after="0" w:line="240" w:lineRule="auto"/>
              <w:ind w:left="-108"/>
              <w:jc w:val="both"/>
              <w:rPr>
                <w:sz w:val="20"/>
                <w:szCs w:val="20"/>
              </w:rPr>
            </w:pPr>
            <w:r w:rsidRPr="00093690">
              <w:rPr>
                <w:sz w:val="20"/>
                <w:szCs w:val="20"/>
              </w:rPr>
              <w:t>2.94       a</w:t>
            </w:r>
          </w:p>
        </w:tc>
        <w:tc>
          <w:tcPr>
            <w:tcW w:w="992" w:type="dxa"/>
            <w:vAlign w:val="center"/>
          </w:tcPr>
          <w:p w:rsidR="00DF000E" w:rsidRPr="00093690" w:rsidRDefault="00DF000E" w:rsidP="00711E57">
            <w:pPr>
              <w:spacing w:after="0" w:line="240" w:lineRule="auto"/>
              <w:ind w:left="-17"/>
              <w:jc w:val="both"/>
              <w:rPr>
                <w:sz w:val="20"/>
                <w:szCs w:val="20"/>
              </w:rPr>
            </w:pPr>
            <w:r w:rsidRPr="00093690">
              <w:rPr>
                <w:sz w:val="20"/>
                <w:szCs w:val="20"/>
              </w:rPr>
              <w:t>2.91     a</w:t>
            </w:r>
          </w:p>
        </w:tc>
        <w:tc>
          <w:tcPr>
            <w:tcW w:w="851" w:type="dxa"/>
            <w:vAlign w:val="center"/>
          </w:tcPr>
          <w:p w:rsidR="00DF000E" w:rsidRPr="00093690" w:rsidRDefault="00DF000E" w:rsidP="00711E57">
            <w:pPr>
              <w:spacing w:after="0" w:line="240" w:lineRule="auto"/>
              <w:jc w:val="both"/>
              <w:rPr>
                <w:sz w:val="20"/>
                <w:szCs w:val="20"/>
              </w:rPr>
            </w:pPr>
            <w:r w:rsidRPr="00093690">
              <w:rPr>
                <w:sz w:val="20"/>
                <w:szCs w:val="20"/>
              </w:rPr>
              <w:t>2.98     a</w:t>
            </w:r>
          </w:p>
        </w:tc>
      </w:tr>
    </w:tbl>
    <w:p w:rsidR="001C6939" w:rsidRDefault="001C6939" w:rsidP="001C6939">
      <w:pPr>
        <w:tabs>
          <w:tab w:val="left" w:pos="4039"/>
        </w:tabs>
        <w:spacing w:after="0" w:line="240" w:lineRule="auto"/>
        <w:rPr>
          <w:rStyle w:val="Heading2Char"/>
          <w:rFonts w:ascii="Times New Roman" w:hAnsi="Times New Roman" w:cs="Times New Roman"/>
          <w:b/>
          <w:color w:val="auto"/>
          <w:sz w:val="20"/>
          <w:szCs w:val="20"/>
        </w:rPr>
      </w:pPr>
    </w:p>
    <w:p w:rsidR="00864832" w:rsidRDefault="00864832" w:rsidP="001C6939">
      <w:pPr>
        <w:tabs>
          <w:tab w:val="left" w:pos="4039"/>
        </w:tabs>
        <w:spacing w:after="0" w:line="240" w:lineRule="auto"/>
        <w:rPr>
          <w:rStyle w:val="Heading2Char"/>
          <w:rFonts w:ascii="Times New Roman" w:hAnsi="Times New Roman" w:cs="Times New Roman"/>
          <w:b/>
          <w:color w:val="auto"/>
          <w:sz w:val="20"/>
          <w:szCs w:val="20"/>
        </w:rPr>
        <w:sectPr w:rsidR="00864832" w:rsidSect="005961B6">
          <w:type w:val="continuous"/>
          <w:pgSz w:w="11906" w:h="16838" w:code="9"/>
          <w:pgMar w:top="1985" w:right="1134" w:bottom="1418" w:left="1134" w:header="708" w:footer="708" w:gutter="0"/>
          <w:cols w:space="708"/>
          <w:docGrid w:linePitch="360"/>
        </w:sectPr>
      </w:pPr>
    </w:p>
    <w:p w:rsidR="00DF000E" w:rsidRPr="00756849" w:rsidRDefault="00DF000E" w:rsidP="001C6939">
      <w:pPr>
        <w:tabs>
          <w:tab w:val="left" w:pos="4039"/>
        </w:tabs>
        <w:spacing w:after="0" w:line="240" w:lineRule="auto"/>
        <w:rPr>
          <w:b/>
          <w:sz w:val="20"/>
          <w:szCs w:val="20"/>
        </w:rPr>
      </w:pPr>
      <w:r w:rsidRPr="00756849">
        <w:rPr>
          <w:b/>
          <w:noProof/>
          <w:sz w:val="20"/>
          <w:szCs w:val="20"/>
        </w:rPr>
        <w:lastRenderedPageBreak/>
        <mc:AlternateContent>
          <mc:Choice Requires="wps">
            <w:drawing>
              <wp:anchor distT="0" distB="0" distL="114300" distR="114300" simplePos="0" relativeHeight="251758592" behindDoc="0" locked="0" layoutInCell="1" allowOverlap="1" wp14:anchorId="72C87431" wp14:editId="0F1E6A53">
                <wp:simplePos x="0" y="0"/>
                <wp:positionH relativeFrom="column">
                  <wp:posOffset>8537575</wp:posOffset>
                </wp:positionH>
                <wp:positionV relativeFrom="paragraph">
                  <wp:posOffset>644780</wp:posOffset>
                </wp:positionV>
                <wp:extent cx="546265" cy="380010"/>
                <wp:effectExtent l="6985" t="0" r="13335" b="13335"/>
                <wp:wrapNone/>
                <wp:docPr id="9" name="Rectangle 9"/>
                <wp:cNvGraphicFramePr/>
                <a:graphic xmlns:a="http://schemas.openxmlformats.org/drawingml/2006/main">
                  <a:graphicData uri="http://schemas.microsoft.com/office/word/2010/wordprocessingShape">
                    <wps:wsp>
                      <wps:cNvSpPr/>
                      <wps:spPr>
                        <a:xfrm rot="5400000">
                          <a:off x="0" y="0"/>
                          <a:ext cx="546265" cy="3800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7415B" w:rsidRPr="00E1489C" w:rsidRDefault="00F7415B" w:rsidP="00DF000E">
                            <w:pPr>
                              <w:jc w:val="center"/>
                              <w:rPr>
                                <w:lang w:val="en-ID"/>
                              </w:rPr>
                            </w:pPr>
                            <w:r>
                              <w:rPr>
                                <w:lang w:val="en-ID"/>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87431" id="Rectangle 9" o:spid="_x0000_s1026" style="position:absolute;margin-left:672.25pt;margin-top:50.75pt;width:43pt;height:29.9pt;rotation:90;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" fillcolor="white [3201]" strokecolor="white [3212]" strokeweight="1pt">
                <v:textbox>
                  <w:txbxContent>
                    <w:p w:rsidR="00F7415B" w:rsidRPr="00E1489C" w:rsidRDefault="00F7415B" w:rsidP="00DF000E">
                      <w:pPr>
                        <w:jc w:val="center"/>
                        <w:rPr>
                          <w:lang w:val="en-ID"/>
                        </w:rPr>
                      </w:pPr>
                      <w:r>
                        <w:rPr>
                          <w:lang w:val="en-ID"/>
                        </w:rPr>
                        <w:t>61</w:t>
                      </w:r>
                    </w:p>
                  </w:txbxContent>
                </v:textbox>
              </v:rect>
            </w:pict>
          </mc:Fallback>
        </mc:AlternateContent>
      </w:r>
      <w:r w:rsidR="00756849" w:rsidRPr="00756849">
        <w:rPr>
          <w:b/>
        </w:rPr>
        <w:t xml:space="preserve"> </w:t>
      </w:r>
      <w:r w:rsidR="00756849" w:rsidRPr="00756849">
        <w:rPr>
          <w:b/>
          <w:noProof/>
          <w:sz w:val="20"/>
          <w:szCs w:val="20"/>
        </w:rPr>
        <w:t>Analysis of antioxidant activity</w:t>
      </w:r>
    </w:p>
    <w:p w:rsidR="00DF000E" w:rsidRDefault="00804EAC" w:rsidP="00093690">
      <w:pPr>
        <w:spacing w:after="0" w:line="240" w:lineRule="auto"/>
        <w:ind w:firstLine="720"/>
        <w:jc w:val="both"/>
        <w:rPr>
          <w:sz w:val="20"/>
          <w:szCs w:val="20"/>
        </w:rPr>
      </w:pPr>
      <w:r w:rsidRPr="00804EAC">
        <w:rPr>
          <w:sz w:val="20"/>
          <w:szCs w:val="20"/>
        </w:rPr>
        <w:t>The amount of antioxidant activity on the material is expressed by</w:t>
      </w:r>
      <w:r w:rsidR="00DF000E" w:rsidRPr="00093690">
        <w:rPr>
          <w:sz w:val="20"/>
          <w:szCs w:val="20"/>
        </w:rPr>
        <w:t xml:space="preserve"> IC</w:t>
      </w:r>
      <w:r w:rsidR="00DF000E" w:rsidRPr="00093690">
        <w:rPr>
          <w:sz w:val="20"/>
          <w:szCs w:val="20"/>
          <w:vertAlign w:val="subscript"/>
        </w:rPr>
        <w:t>50</w:t>
      </w:r>
      <w:r w:rsidR="00DF000E" w:rsidRPr="00093690">
        <w:rPr>
          <w:sz w:val="20"/>
          <w:szCs w:val="20"/>
        </w:rPr>
        <w:t>. IC</w:t>
      </w:r>
      <w:r w:rsidR="00DF000E" w:rsidRPr="00093690">
        <w:rPr>
          <w:sz w:val="20"/>
          <w:szCs w:val="20"/>
          <w:vertAlign w:val="subscript"/>
        </w:rPr>
        <w:t>50</w:t>
      </w:r>
      <w:r w:rsidR="00DF000E" w:rsidRPr="00093690">
        <w:rPr>
          <w:sz w:val="20"/>
          <w:szCs w:val="20"/>
        </w:rPr>
        <w:t xml:space="preserve"> </w:t>
      </w:r>
      <w:r w:rsidRPr="00804EAC">
        <w:rPr>
          <w:sz w:val="20"/>
          <w:szCs w:val="20"/>
        </w:rPr>
        <w:t>is a concentration of antioxidants that can reduce or inhibit 5</w:t>
      </w:r>
      <w:r>
        <w:rPr>
          <w:sz w:val="20"/>
          <w:szCs w:val="20"/>
        </w:rPr>
        <w:t>0% of free radicals (Damayanti et al</w:t>
      </w:r>
      <w:r w:rsidRPr="00804EAC">
        <w:rPr>
          <w:sz w:val="20"/>
          <w:szCs w:val="20"/>
        </w:rPr>
        <w:t xml:space="preserve"> 2010</w:t>
      </w:r>
      <w:r w:rsidR="00DF000E" w:rsidRPr="00093690">
        <w:rPr>
          <w:sz w:val="20"/>
          <w:szCs w:val="20"/>
        </w:rPr>
        <w:t xml:space="preserve">). </w:t>
      </w:r>
      <w:r w:rsidR="003F18B0" w:rsidRPr="003F18B0">
        <w:rPr>
          <w:sz w:val="20"/>
          <w:szCs w:val="20"/>
        </w:rPr>
        <w:t>Analysis of antioxidant activity was performed on broccoli raw materials as well as selected samples from the main study</w:t>
      </w:r>
      <w:r w:rsidR="00DF000E" w:rsidRPr="00093690">
        <w:rPr>
          <w:sz w:val="20"/>
          <w:szCs w:val="20"/>
        </w:rPr>
        <w:t xml:space="preserve">, </w:t>
      </w:r>
      <w:r w:rsidR="003F18B0" w:rsidRPr="003F18B0">
        <w:rPr>
          <w:sz w:val="20"/>
          <w:szCs w:val="20"/>
        </w:rPr>
        <w:t>namely the sample using a comparison of broccoli puree with cucumber puree</w:t>
      </w:r>
      <w:r w:rsidR="00DF000E" w:rsidRPr="00093690">
        <w:rPr>
          <w:sz w:val="20"/>
          <w:szCs w:val="20"/>
        </w:rPr>
        <w:t xml:space="preserve"> 2:1 </w:t>
      </w:r>
      <w:r w:rsidR="003F18B0" w:rsidRPr="003F18B0">
        <w:rPr>
          <w:sz w:val="20"/>
          <w:szCs w:val="20"/>
        </w:rPr>
        <w:t>and type of stabilizer</w:t>
      </w:r>
      <w:r w:rsidR="00DF000E" w:rsidRPr="00093690">
        <w:rPr>
          <w:sz w:val="20"/>
          <w:szCs w:val="20"/>
          <w:lang w:val="id-ID"/>
        </w:rPr>
        <w:t xml:space="preserve"> CMC 0</w:t>
      </w:r>
      <w:proofErr w:type="gramStart"/>
      <w:r w:rsidR="00DF000E" w:rsidRPr="00093690">
        <w:rPr>
          <w:sz w:val="20"/>
          <w:szCs w:val="20"/>
          <w:lang w:val="id-ID"/>
        </w:rPr>
        <w:t>,75</w:t>
      </w:r>
      <w:proofErr w:type="gramEnd"/>
      <w:r w:rsidR="00DF000E" w:rsidRPr="00093690">
        <w:rPr>
          <w:sz w:val="20"/>
          <w:szCs w:val="20"/>
          <w:lang w:val="id-ID"/>
        </w:rPr>
        <w:t>%.</w:t>
      </w:r>
      <w:r w:rsidR="00DF000E" w:rsidRPr="00093690">
        <w:rPr>
          <w:sz w:val="20"/>
          <w:szCs w:val="20"/>
        </w:rPr>
        <w:t xml:space="preserve"> </w:t>
      </w:r>
      <w:r w:rsidR="003F18B0" w:rsidRPr="003F18B0">
        <w:rPr>
          <w:sz w:val="20"/>
          <w:szCs w:val="20"/>
        </w:rPr>
        <w:t>Result of analysis of antioxidant activity of broccoli raw material and vegetable sorbet products can be seen in Table 22</w:t>
      </w:r>
      <w:r w:rsidR="00DF000E" w:rsidRPr="00093690">
        <w:rPr>
          <w:sz w:val="20"/>
          <w:szCs w:val="20"/>
        </w:rPr>
        <w:t xml:space="preserve">. </w:t>
      </w:r>
    </w:p>
    <w:p w:rsidR="00DF000E" w:rsidRPr="00C111AE" w:rsidRDefault="00F954DD" w:rsidP="00093690">
      <w:pPr>
        <w:pStyle w:val="Caption"/>
        <w:jc w:val="both"/>
        <w:rPr>
          <w:sz w:val="18"/>
        </w:rPr>
      </w:pPr>
      <w:bookmarkStart w:id="58" w:name="_Toc503854303"/>
      <w:r>
        <w:rPr>
          <w:sz w:val="18"/>
        </w:rPr>
        <w:t>Tab</w:t>
      </w:r>
      <w:r w:rsidR="00DF000E" w:rsidRPr="00C111AE">
        <w:rPr>
          <w:sz w:val="18"/>
        </w:rPr>
        <w:t>l</w:t>
      </w:r>
      <w:r>
        <w:rPr>
          <w:sz w:val="18"/>
        </w:rPr>
        <w:t>e</w:t>
      </w:r>
      <w:r w:rsidR="00DF000E" w:rsidRPr="00C111AE">
        <w:rPr>
          <w:sz w:val="18"/>
        </w:rPr>
        <w:t xml:space="preserve"> </w:t>
      </w:r>
      <w:r w:rsidR="00DF000E" w:rsidRPr="00C111AE">
        <w:rPr>
          <w:sz w:val="18"/>
        </w:rPr>
        <w:fldChar w:fldCharType="begin"/>
      </w:r>
      <w:r w:rsidR="00DF000E" w:rsidRPr="00C111AE">
        <w:rPr>
          <w:sz w:val="18"/>
        </w:rPr>
        <w:instrText xml:space="preserve"> SEQ Tabel \* ARABIC </w:instrText>
      </w:r>
      <w:r w:rsidR="00DF000E" w:rsidRPr="00C111AE">
        <w:rPr>
          <w:sz w:val="18"/>
        </w:rPr>
        <w:fldChar w:fldCharType="separate"/>
      </w:r>
      <w:r w:rsidR="00DF000E" w:rsidRPr="00C111AE">
        <w:rPr>
          <w:noProof/>
          <w:sz w:val="18"/>
        </w:rPr>
        <w:t>22</w:t>
      </w:r>
      <w:r w:rsidR="00DF000E" w:rsidRPr="00C111AE">
        <w:rPr>
          <w:sz w:val="18"/>
        </w:rPr>
        <w:fldChar w:fldCharType="end"/>
      </w:r>
      <w:r w:rsidR="00DF000E" w:rsidRPr="00C111AE">
        <w:rPr>
          <w:sz w:val="18"/>
        </w:rPr>
        <w:t>.</w:t>
      </w:r>
      <w:r w:rsidR="00DF000E" w:rsidRPr="00C111AE">
        <w:rPr>
          <w:sz w:val="18"/>
          <w:lang w:val="id-ID"/>
        </w:rPr>
        <w:t xml:space="preserve"> </w:t>
      </w:r>
      <w:bookmarkEnd w:id="58"/>
      <w:r w:rsidR="00B37363" w:rsidRPr="00B37363">
        <w:rPr>
          <w:sz w:val="18"/>
        </w:rPr>
        <w:t>Antioxidant Activity Data Sample</w:t>
      </w:r>
      <w:r w:rsidR="00B37363">
        <w:rPr>
          <w:sz w:val="18"/>
        </w:rPr>
        <w:t xml:space="preserve"> of</w:t>
      </w:r>
      <w:r w:rsidR="00B37363" w:rsidRPr="00B37363">
        <w:rPr>
          <w:sz w:val="18"/>
        </w:rPr>
        <w:t xml:space="preserve"> Vegetables Sorbet</w:t>
      </w:r>
    </w:p>
    <w:tbl>
      <w:tblPr>
        <w:tblStyle w:val="TableGrid"/>
        <w:tblW w:w="4536" w:type="dxa"/>
        <w:tblInd w:w="-5" w:type="dxa"/>
        <w:tblLayout w:type="fixed"/>
        <w:tblLook w:val="04A0" w:firstRow="1" w:lastRow="0" w:firstColumn="1" w:lastColumn="0" w:noHBand="0" w:noVBand="1"/>
      </w:tblPr>
      <w:tblGrid>
        <w:gridCol w:w="992"/>
        <w:gridCol w:w="1276"/>
        <w:gridCol w:w="1276"/>
        <w:gridCol w:w="992"/>
      </w:tblGrid>
      <w:tr w:rsidR="00093690" w:rsidRPr="00093690" w:rsidTr="005961B6">
        <w:trPr>
          <w:trHeight w:val="20"/>
        </w:trPr>
        <w:tc>
          <w:tcPr>
            <w:tcW w:w="992" w:type="dxa"/>
            <w:vAlign w:val="center"/>
            <w:hideMark/>
          </w:tcPr>
          <w:p w:rsidR="00DF000E" w:rsidRPr="00ED73E5" w:rsidRDefault="00F864AA" w:rsidP="00ED73E5">
            <w:pPr>
              <w:spacing w:after="0" w:line="240" w:lineRule="auto"/>
              <w:ind w:left="-108"/>
              <w:jc w:val="center"/>
              <w:rPr>
                <w:sz w:val="20"/>
                <w:szCs w:val="20"/>
                <w:lang w:val="en-GB"/>
              </w:rPr>
            </w:pPr>
            <w:r w:rsidRPr="00F864AA">
              <w:rPr>
                <w:sz w:val="20"/>
                <w:szCs w:val="20"/>
                <w:lang w:val="en-GB"/>
              </w:rPr>
              <w:t>Sample</w:t>
            </w:r>
          </w:p>
        </w:tc>
        <w:tc>
          <w:tcPr>
            <w:tcW w:w="1276" w:type="dxa"/>
            <w:vAlign w:val="center"/>
            <w:hideMark/>
          </w:tcPr>
          <w:p w:rsidR="00DF000E" w:rsidRPr="00ED73E5" w:rsidRDefault="0007419E" w:rsidP="00ED73E5">
            <w:pPr>
              <w:spacing w:after="0" w:line="240" w:lineRule="auto"/>
              <w:ind w:left="-108"/>
              <w:jc w:val="center"/>
              <w:rPr>
                <w:sz w:val="20"/>
                <w:szCs w:val="20"/>
                <w:lang w:val="en-GB"/>
              </w:rPr>
            </w:pPr>
            <w:r w:rsidRPr="0007419E">
              <w:rPr>
                <w:sz w:val="20"/>
                <w:szCs w:val="20"/>
                <w:lang w:val="en-GB"/>
              </w:rPr>
              <w:t>Repetition of reading</w:t>
            </w:r>
          </w:p>
        </w:tc>
        <w:tc>
          <w:tcPr>
            <w:tcW w:w="1276" w:type="dxa"/>
            <w:vAlign w:val="center"/>
            <w:hideMark/>
          </w:tcPr>
          <w:p w:rsidR="00DF000E" w:rsidRPr="00ED73E5" w:rsidRDefault="00DF000E" w:rsidP="00ED73E5">
            <w:pPr>
              <w:spacing w:after="0" w:line="240" w:lineRule="auto"/>
              <w:ind w:left="-108"/>
              <w:jc w:val="center"/>
              <w:rPr>
                <w:sz w:val="20"/>
                <w:szCs w:val="20"/>
                <w:lang w:val="en-GB"/>
              </w:rPr>
            </w:pPr>
            <w:r w:rsidRPr="00ED73E5">
              <w:rPr>
                <w:sz w:val="20"/>
                <w:szCs w:val="20"/>
                <w:lang w:val="en-GB"/>
              </w:rPr>
              <w:t>IC</w:t>
            </w:r>
            <w:r w:rsidRPr="00ED73E5">
              <w:rPr>
                <w:sz w:val="20"/>
                <w:szCs w:val="20"/>
                <w:vertAlign w:val="subscript"/>
                <w:lang w:val="en-GB"/>
              </w:rPr>
              <w:t>50</w:t>
            </w:r>
            <w:r w:rsidR="00DC302B">
              <w:rPr>
                <w:sz w:val="20"/>
                <w:szCs w:val="20"/>
                <w:vertAlign w:val="subscript"/>
                <w:lang w:val="en-GB"/>
              </w:rPr>
              <w:t xml:space="preserve"> </w:t>
            </w:r>
            <w:r w:rsidR="00DC302B">
              <w:rPr>
                <w:sz w:val="20"/>
                <w:szCs w:val="20"/>
                <w:lang w:val="en-GB"/>
              </w:rPr>
              <w:t>Value</w:t>
            </w:r>
            <w:r w:rsidRPr="00ED73E5">
              <w:rPr>
                <w:sz w:val="20"/>
                <w:szCs w:val="20"/>
                <w:vertAlign w:val="subscript"/>
                <w:lang w:val="en-GB"/>
              </w:rPr>
              <w:t xml:space="preserve"> </w:t>
            </w:r>
            <w:r w:rsidRPr="00ED73E5">
              <w:rPr>
                <w:sz w:val="20"/>
                <w:szCs w:val="20"/>
                <w:lang w:val="en-GB"/>
              </w:rPr>
              <w:t>(ppm)</w:t>
            </w:r>
          </w:p>
        </w:tc>
        <w:tc>
          <w:tcPr>
            <w:tcW w:w="992" w:type="dxa"/>
            <w:vAlign w:val="center"/>
            <w:hideMark/>
          </w:tcPr>
          <w:p w:rsidR="00DF000E" w:rsidRPr="00ED73E5" w:rsidRDefault="00DC302B" w:rsidP="00ED73E5">
            <w:pPr>
              <w:spacing w:after="0" w:line="240" w:lineRule="auto"/>
              <w:ind w:left="-108"/>
              <w:jc w:val="center"/>
              <w:rPr>
                <w:sz w:val="20"/>
                <w:szCs w:val="20"/>
                <w:lang w:val="en-GB"/>
              </w:rPr>
            </w:pPr>
            <w:r w:rsidRPr="00DC302B">
              <w:rPr>
                <w:sz w:val="20"/>
                <w:szCs w:val="20"/>
                <w:lang w:val="en-GB"/>
              </w:rPr>
              <w:t xml:space="preserve">Average </w:t>
            </w:r>
            <w:r w:rsidR="00DF000E" w:rsidRPr="00ED73E5">
              <w:rPr>
                <w:sz w:val="20"/>
                <w:szCs w:val="20"/>
                <w:lang w:val="en-GB"/>
              </w:rPr>
              <w:t>IC</w:t>
            </w:r>
            <w:r w:rsidR="00DF000E" w:rsidRPr="00ED73E5">
              <w:rPr>
                <w:sz w:val="20"/>
                <w:szCs w:val="20"/>
                <w:vertAlign w:val="subscript"/>
                <w:lang w:val="en-GB"/>
              </w:rPr>
              <w:t>50</w:t>
            </w:r>
            <w:r w:rsidR="00DF000E" w:rsidRPr="00ED73E5">
              <w:rPr>
                <w:sz w:val="20"/>
                <w:szCs w:val="20"/>
                <w:lang w:val="en-GB"/>
              </w:rPr>
              <w:t xml:space="preserve"> </w:t>
            </w:r>
            <w:r>
              <w:rPr>
                <w:sz w:val="20"/>
                <w:szCs w:val="20"/>
                <w:lang w:val="en-GB"/>
              </w:rPr>
              <w:t>Value</w:t>
            </w:r>
            <w:r w:rsidRPr="00ED73E5">
              <w:rPr>
                <w:sz w:val="20"/>
                <w:szCs w:val="20"/>
                <w:vertAlign w:val="subscript"/>
                <w:lang w:val="en-GB"/>
              </w:rPr>
              <w:t xml:space="preserve"> </w:t>
            </w:r>
            <w:r w:rsidR="00DF000E" w:rsidRPr="00ED73E5">
              <w:rPr>
                <w:sz w:val="20"/>
                <w:szCs w:val="20"/>
                <w:lang w:val="en-GB"/>
              </w:rPr>
              <w:t>(ppm)</w:t>
            </w:r>
          </w:p>
        </w:tc>
      </w:tr>
      <w:tr w:rsidR="00093690" w:rsidRPr="00093690" w:rsidTr="005961B6">
        <w:trPr>
          <w:trHeight w:val="20"/>
        </w:trPr>
        <w:tc>
          <w:tcPr>
            <w:tcW w:w="992" w:type="dxa"/>
            <w:vMerge w:val="restart"/>
            <w:vAlign w:val="center"/>
          </w:tcPr>
          <w:p w:rsidR="00DF000E" w:rsidRPr="00093690" w:rsidRDefault="00DC302B" w:rsidP="00ED73E5">
            <w:pPr>
              <w:spacing w:after="0" w:line="240" w:lineRule="auto"/>
              <w:ind w:left="-108"/>
              <w:jc w:val="center"/>
              <w:rPr>
                <w:sz w:val="20"/>
                <w:szCs w:val="20"/>
                <w:lang w:val="id-ID"/>
              </w:rPr>
            </w:pPr>
            <w:r>
              <w:rPr>
                <w:sz w:val="20"/>
                <w:szCs w:val="20"/>
                <w:lang w:val="id-ID"/>
              </w:rPr>
              <w:t>Raw B</w:t>
            </w:r>
            <w:r w:rsidRPr="00DC302B">
              <w:rPr>
                <w:sz w:val="20"/>
                <w:szCs w:val="20"/>
                <w:lang w:val="id-ID"/>
              </w:rPr>
              <w:t>roccoli</w:t>
            </w:r>
          </w:p>
        </w:tc>
        <w:tc>
          <w:tcPr>
            <w:tcW w:w="1276" w:type="dxa"/>
            <w:vAlign w:val="center"/>
          </w:tcPr>
          <w:p w:rsidR="00DF000E" w:rsidRPr="00093690" w:rsidRDefault="00DF000E" w:rsidP="00ED73E5">
            <w:pPr>
              <w:spacing w:after="0" w:line="240" w:lineRule="auto"/>
              <w:ind w:left="-108"/>
              <w:jc w:val="center"/>
              <w:rPr>
                <w:sz w:val="20"/>
                <w:szCs w:val="20"/>
                <w:lang w:val="id-ID"/>
              </w:rPr>
            </w:pPr>
            <w:r w:rsidRPr="00093690">
              <w:rPr>
                <w:sz w:val="20"/>
                <w:szCs w:val="20"/>
                <w:lang w:val="id-ID"/>
              </w:rPr>
              <w:t>1</w:t>
            </w:r>
          </w:p>
        </w:tc>
        <w:tc>
          <w:tcPr>
            <w:tcW w:w="1276" w:type="dxa"/>
            <w:vAlign w:val="center"/>
          </w:tcPr>
          <w:p w:rsidR="00DF000E" w:rsidRPr="00093690" w:rsidRDefault="00DF000E" w:rsidP="00ED73E5">
            <w:pPr>
              <w:spacing w:after="0" w:line="240" w:lineRule="auto"/>
              <w:ind w:left="-108"/>
              <w:jc w:val="center"/>
              <w:rPr>
                <w:sz w:val="20"/>
                <w:szCs w:val="20"/>
                <w:lang w:val="id-ID"/>
              </w:rPr>
            </w:pPr>
            <w:r w:rsidRPr="00093690">
              <w:rPr>
                <w:sz w:val="20"/>
                <w:szCs w:val="20"/>
                <w:lang w:val="id-ID"/>
              </w:rPr>
              <w:t>1942,26</w:t>
            </w:r>
          </w:p>
        </w:tc>
        <w:tc>
          <w:tcPr>
            <w:tcW w:w="992" w:type="dxa"/>
            <w:vMerge w:val="restart"/>
            <w:vAlign w:val="center"/>
          </w:tcPr>
          <w:p w:rsidR="00DF000E" w:rsidRPr="00093690" w:rsidRDefault="00DF000E" w:rsidP="00ED73E5">
            <w:pPr>
              <w:spacing w:after="0" w:line="240" w:lineRule="auto"/>
              <w:ind w:left="-108"/>
              <w:jc w:val="center"/>
              <w:rPr>
                <w:sz w:val="20"/>
                <w:szCs w:val="20"/>
                <w:lang w:val="id-ID"/>
              </w:rPr>
            </w:pPr>
            <w:r w:rsidRPr="00093690">
              <w:rPr>
                <w:sz w:val="20"/>
                <w:szCs w:val="20"/>
                <w:lang w:val="id-ID"/>
              </w:rPr>
              <w:t>1942,20</w:t>
            </w:r>
          </w:p>
        </w:tc>
      </w:tr>
      <w:tr w:rsidR="00093690" w:rsidRPr="00093690" w:rsidTr="005961B6">
        <w:trPr>
          <w:trHeight w:val="20"/>
        </w:trPr>
        <w:tc>
          <w:tcPr>
            <w:tcW w:w="992" w:type="dxa"/>
            <w:vMerge/>
            <w:vAlign w:val="center"/>
          </w:tcPr>
          <w:p w:rsidR="00DF000E" w:rsidRPr="00093690" w:rsidRDefault="00DF000E" w:rsidP="00ED73E5">
            <w:pPr>
              <w:spacing w:after="0" w:line="240" w:lineRule="auto"/>
              <w:ind w:left="-108"/>
              <w:jc w:val="center"/>
              <w:rPr>
                <w:sz w:val="20"/>
                <w:szCs w:val="20"/>
                <w:lang w:val="en-GB"/>
              </w:rPr>
            </w:pPr>
          </w:p>
        </w:tc>
        <w:tc>
          <w:tcPr>
            <w:tcW w:w="1276" w:type="dxa"/>
            <w:vAlign w:val="center"/>
          </w:tcPr>
          <w:p w:rsidR="00DF000E" w:rsidRPr="00093690" w:rsidRDefault="00DF000E" w:rsidP="00ED73E5">
            <w:pPr>
              <w:spacing w:after="0" w:line="240" w:lineRule="auto"/>
              <w:ind w:left="-108"/>
              <w:jc w:val="center"/>
              <w:rPr>
                <w:sz w:val="20"/>
                <w:szCs w:val="20"/>
                <w:lang w:val="id-ID"/>
              </w:rPr>
            </w:pPr>
            <w:r w:rsidRPr="00093690">
              <w:rPr>
                <w:sz w:val="20"/>
                <w:szCs w:val="20"/>
                <w:lang w:val="id-ID"/>
              </w:rPr>
              <w:t>2</w:t>
            </w:r>
          </w:p>
        </w:tc>
        <w:tc>
          <w:tcPr>
            <w:tcW w:w="1276" w:type="dxa"/>
            <w:vAlign w:val="center"/>
          </w:tcPr>
          <w:p w:rsidR="00DF000E" w:rsidRPr="00093690" w:rsidRDefault="00DF000E" w:rsidP="00ED73E5">
            <w:pPr>
              <w:spacing w:after="0" w:line="240" w:lineRule="auto"/>
              <w:ind w:left="-108"/>
              <w:jc w:val="center"/>
              <w:rPr>
                <w:sz w:val="20"/>
                <w:szCs w:val="20"/>
                <w:lang w:val="id-ID"/>
              </w:rPr>
            </w:pPr>
            <w:r w:rsidRPr="00093690">
              <w:rPr>
                <w:sz w:val="20"/>
                <w:szCs w:val="20"/>
                <w:lang w:val="id-ID"/>
              </w:rPr>
              <w:t>1942,13</w:t>
            </w:r>
          </w:p>
        </w:tc>
        <w:tc>
          <w:tcPr>
            <w:tcW w:w="992" w:type="dxa"/>
            <w:vMerge/>
            <w:vAlign w:val="center"/>
          </w:tcPr>
          <w:p w:rsidR="00DF000E" w:rsidRPr="00093690" w:rsidRDefault="00DF000E" w:rsidP="00ED73E5">
            <w:pPr>
              <w:spacing w:after="0" w:line="240" w:lineRule="auto"/>
              <w:ind w:left="-108"/>
              <w:jc w:val="center"/>
              <w:rPr>
                <w:sz w:val="20"/>
                <w:szCs w:val="20"/>
                <w:lang w:val="id-ID"/>
              </w:rPr>
            </w:pPr>
          </w:p>
        </w:tc>
      </w:tr>
      <w:tr w:rsidR="00093690" w:rsidRPr="00093690" w:rsidTr="005961B6">
        <w:trPr>
          <w:trHeight w:val="20"/>
        </w:trPr>
        <w:tc>
          <w:tcPr>
            <w:tcW w:w="992" w:type="dxa"/>
            <w:vMerge w:val="restart"/>
            <w:vAlign w:val="center"/>
            <w:hideMark/>
          </w:tcPr>
          <w:p w:rsidR="00DF000E" w:rsidRPr="00093690" w:rsidRDefault="00DC302B" w:rsidP="00ED73E5">
            <w:pPr>
              <w:spacing w:after="0" w:line="240" w:lineRule="auto"/>
              <w:ind w:left="-108"/>
              <w:jc w:val="center"/>
              <w:rPr>
                <w:sz w:val="20"/>
                <w:szCs w:val="20"/>
                <w:lang w:val="en-GB"/>
              </w:rPr>
            </w:pPr>
            <w:r w:rsidRPr="00DC302B">
              <w:rPr>
                <w:sz w:val="20"/>
                <w:szCs w:val="20"/>
                <w:lang w:val="en-GB"/>
              </w:rPr>
              <w:t>Vegetable Sorbet</w:t>
            </w:r>
          </w:p>
        </w:tc>
        <w:tc>
          <w:tcPr>
            <w:tcW w:w="1276" w:type="dxa"/>
            <w:vAlign w:val="center"/>
            <w:hideMark/>
          </w:tcPr>
          <w:p w:rsidR="00DF000E" w:rsidRPr="00093690" w:rsidRDefault="00DF000E" w:rsidP="00ED73E5">
            <w:pPr>
              <w:spacing w:after="0" w:line="240" w:lineRule="auto"/>
              <w:ind w:left="-108"/>
              <w:jc w:val="center"/>
              <w:rPr>
                <w:sz w:val="20"/>
                <w:szCs w:val="20"/>
                <w:lang w:val="en-GB"/>
              </w:rPr>
            </w:pPr>
            <w:r w:rsidRPr="00093690">
              <w:rPr>
                <w:sz w:val="20"/>
                <w:szCs w:val="20"/>
                <w:lang w:val="en-GB"/>
              </w:rPr>
              <w:t>1</w:t>
            </w:r>
          </w:p>
        </w:tc>
        <w:tc>
          <w:tcPr>
            <w:tcW w:w="1276" w:type="dxa"/>
            <w:vAlign w:val="center"/>
            <w:hideMark/>
          </w:tcPr>
          <w:p w:rsidR="00DF000E" w:rsidRPr="00093690" w:rsidRDefault="00DF000E" w:rsidP="00ED73E5">
            <w:pPr>
              <w:spacing w:after="0" w:line="240" w:lineRule="auto"/>
              <w:ind w:left="-108"/>
              <w:jc w:val="center"/>
              <w:rPr>
                <w:sz w:val="20"/>
                <w:szCs w:val="20"/>
                <w:lang w:val="id-ID"/>
              </w:rPr>
            </w:pPr>
            <w:r w:rsidRPr="00093690">
              <w:rPr>
                <w:sz w:val="20"/>
                <w:szCs w:val="20"/>
              </w:rPr>
              <w:t>14179,22</w:t>
            </w:r>
          </w:p>
        </w:tc>
        <w:tc>
          <w:tcPr>
            <w:tcW w:w="992" w:type="dxa"/>
            <w:vMerge w:val="restart"/>
            <w:vAlign w:val="center"/>
          </w:tcPr>
          <w:p w:rsidR="00DF000E" w:rsidRPr="00093690" w:rsidRDefault="00DF000E" w:rsidP="00ED73E5">
            <w:pPr>
              <w:spacing w:after="0" w:line="240" w:lineRule="auto"/>
              <w:ind w:left="-108"/>
              <w:jc w:val="center"/>
              <w:rPr>
                <w:sz w:val="20"/>
                <w:szCs w:val="20"/>
                <w:lang w:val="id-ID"/>
              </w:rPr>
            </w:pPr>
            <w:r w:rsidRPr="00093690">
              <w:rPr>
                <w:sz w:val="20"/>
                <w:szCs w:val="20"/>
                <w:lang w:val="id-ID"/>
              </w:rPr>
              <w:t>14178,40</w:t>
            </w:r>
          </w:p>
        </w:tc>
      </w:tr>
      <w:tr w:rsidR="00093690" w:rsidRPr="00093690" w:rsidTr="005961B6">
        <w:trPr>
          <w:trHeight w:val="227"/>
        </w:trPr>
        <w:tc>
          <w:tcPr>
            <w:tcW w:w="992" w:type="dxa"/>
            <w:vMerge/>
            <w:vAlign w:val="center"/>
            <w:hideMark/>
          </w:tcPr>
          <w:p w:rsidR="00DF000E" w:rsidRPr="00093690" w:rsidRDefault="00DF000E" w:rsidP="00ED73E5">
            <w:pPr>
              <w:spacing w:after="0" w:line="240" w:lineRule="auto"/>
              <w:ind w:left="360"/>
              <w:jc w:val="both"/>
              <w:rPr>
                <w:sz w:val="20"/>
                <w:szCs w:val="20"/>
                <w:lang w:val="en-GB"/>
              </w:rPr>
            </w:pPr>
          </w:p>
        </w:tc>
        <w:tc>
          <w:tcPr>
            <w:tcW w:w="1276" w:type="dxa"/>
            <w:vAlign w:val="center"/>
            <w:hideMark/>
          </w:tcPr>
          <w:p w:rsidR="00DF000E" w:rsidRPr="00093690" w:rsidRDefault="00DF000E" w:rsidP="00ED73E5">
            <w:pPr>
              <w:spacing w:after="0" w:line="240" w:lineRule="auto"/>
              <w:ind w:left="-108"/>
              <w:jc w:val="center"/>
              <w:rPr>
                <w:sz w:val="20"/>
                <w:szCs w:val="20"/>
                <w:lang w:val="en-GB"/>
              </w:rPr>
            </w:pPr>
            <w:r w:rsidRPr="00093690">
              <w:rPr>
                <w:sz w:val="20"/>
                <w:szCs w:val="20"/>
                <w:lang w:val="en-GB"/>
              </w:rPr>
              <w:t>2</w:t>
            </w:r>
          </w:p>
        </w:tc>
        <w:tc>
          <w:tcPr>
            <w:tcW w:w="1276" w:type="dxa"/>
            <w:vAlign w:val="center"/>
            <w:hideMark/>
          </w:tcPr>
          <w:p w:rsidR="00DF000E" w:rsidRPr="00093690" w:rsidRDefault="00DF000E" w:rsidP="00ED73E5">
            <w:pPr>
              <w:spacing w:after="0" w:line="240" w:lineRule="auto"/>
              <w:ind w:left="-108"/>
              <w:jc w:val="center"/>
              <w:rPr>
                <w:sz w:val="20"/>
                <w:szCs w:val="20"/>
                <w:lang w:val="id-ID"/>
              </w:rPr>
            </w:pPr>
            <w:r w:rsidRPr="00093690">
              <w:rPr>
                <w:sz w:val="20"/>
                <w:szCs w:val="20"/>
              </w:rPr>
              <w:t>14177,59</w:t>
            </w:r>
          </w:p>
        </w:tc>
        <w:tc>
          <w:tcPr>
            <w:tcW w:w="992" w:type="dxa"/>
            <w:vMerge/>
            <w:vAlign w:val="center"/>
            <w:hideMark/>
          </w:tcPr>
          <w:p w:rsidR="00DF000E" w:rsidRPr="00093690" w:rsidRDefault="00DF000E" w:rsidP="00ED73E5">
            <w:pPr>
              <w:spacing w:after="0" w:line="240" w:lineRule="auto"/>
              <w:ind w:left="360"/>
              <w:jc w:val="both"/>
              <w:rPr>
                <w:sz w:val="20"/>
                <w:szCs w:val="20"/>
                <w:lang w:val="id-ID"/>
              </w:rPr>
            </w:pPr>
          </w:p>
        </w:tc>
      </w:tr>
    </w:tbl>
    <w:p w:rsidR="00DF000E" w:rsidRPr="00093690" w:rsidRDefault="003F18B0" w:rsidP="00093690">
      <w:pPr>
        <w:spacing w:before="240" w:after="0" w:line="240" w:lineRule="auto"/>
        <w:ind w:firstLine="720"/>
        <w:jc w:val="both"/>
        <w:rPr>
          <w:sz w:val="20"/>
          <w:szCs w:val="20"/>
        </w:rPr>
      </w:pPr>
      <w:r w:rsidRPr="003F18B0">
        <w:rPr>
          <w:sz w:val="20"/>
          <w:szCs w:val="20"/>
          <w:lang w:val="id-ID"/>
        </w:rPr>
        <w:t>Results of analysis of antioxidant activity in table 22 showed that on bro</w:t>
      </w:r>
      <w:r>
        <w:rPr>
          <w:sz w:val="20"/>
          <w:szCs w:val="20"/>
          <w:lang w:val="id-ID"/>
        </w:rPr>
        <w:t xml:space="preserve">ccoli raw material value of </w:t>
      </w:r>
      <w:r w:rsidR="00DF000E" w:rsidRPr="00093690">
        <w:rPr>
          <w:sz w:val="20"/>
          <w:szCs w:val="20"/>
          <w:lang w:val="id-ID"/>
        </w:rPr>
        <w:t>IC</w:t>
      </w:r>
      <w:r w:rsidR="00DF000E" w:rsidRPr="00093690">
        <w:rPr>
          <w:sz w:val="20"/>
          <w:szCs w:val="20"/>
          <w:vertAlign w:val="subscript"/>
          <w:lang w:val="id-ID"/>
        </w:rPr>
        <w:t>50</w:t>
      </w:r>
      <w:r w:rsidR="00DF000E" w:rsidRPr="00093690">
        <w:rPr>
          <w:sz w:val="20"/>
          <w:szCs w:val="20"/>
          <w:lang w:val="id-ID"/>
        </w:rPr>
        <w:t xml:space="preserve"> </w:t>
      </w:r>
      <w:r w:rsidR="006C57BF" w:rsidRPr="006C57BF">
        <w:rPr>
          <w:sz w:val="20"/>
          <w:szCs w:val="20"/>
          <w:lang w:val="id-ID"/>
        </w:rPr>
        <w:t>is of 1942.20 ppm and</w:t>
      </w:r>
      <w:r w:rsidR="00DF000E" w:rsidRPr="00093690">
        <w:rPr>
          <w:sz w:val="20"/>
          <w:szCs w:val="20"/>
          <w:lang w:val="id-ID"/>
        </w:rPr>
        <w:t xml:space="preserve"> </w:t>
      </w:r>
      <w:r w:rsidR="006C57BF">
        <w:rPr>
          <w:sz w:val="20"/>
          <w:szCs w:val="20"/>
          <w:lang w:val="id-ID"/>
        </w:rPr>
        <w:t xml:space="preserve">on vegetable sorbet products </w:t>
      </w:r>
      <w:r w:rsidR="006C57BF" w:rsidRPr="00093690">
        <w:rPr>
          <w:sz w:val="20"/>
          <w:szCs w:val="20"/>
          <w:lang w:val="id-ID"/>
        </w:rPr>
        <w:lastRenderedPageBreak/>
        <w:t>IC</w:t>
      </w:r>
      <w:r w:rsidR="006C57BF" w:rsidRPr="00093690">
        <w:rPr>
          <w:sz w:val="20"/>
          <w:szCs w:val="20"/>
          <w:vertAlign w:val="subscript"/>
          <w:lang w:val="id-ID"/>
        </w:rPr>
        <w:t>50</w:t>
      </w:r>
      <w:r w:rsidR="006C57BF" w:rsidRPr="006C57BF">
        <w:rPr>
          <w:sz w:val="20"/>
          <w:szCs w:val="20"/>
          <w:lang w:val="id-ID"/>
        </w:rPr>
        <w:t xml:space="preserve"> value is 14178,40 ppm</w:t>
      </w:r>
      <w:r w:rsidR="00DF000E" w:rsidRPr="00093690">
        <w:rPr>
          <w:sz w:val="20"/>
          <w:szCs w:val="20"/>
          <w:lang w:val="id-ID"/>
        </w:rPr>
        <w:t xml:space="preserve">. </w:t>
      </w:r>
      <w:r w:rsidR="006C57BF" w:rsidRPr="006C57BF">
        <w:rPr>
          <w:sz w:val="20"/>
          <w:szCs w:val="20"/>
          <w:lang w:val="id-ID"/>
        </w:rPr>
        <w:t>It shows that the antioxidant activity on broccoli raw material has decreased after processed into a vegetable sorbet product.</w:t>
      </w:r>
      <w:r w:rsidR="00DF000E" w:rsidRPr="00093690">
        <w:rPr>
          <w:sz w:val="20"/>
          <w:szCs w:val="20"/>
          <w:lang w:val="id-ID"/>
        </w:rPr>
        <w:t xml:space="preserve"> </w:t>
      </w:r>
      <w:r w:rsidR="006C57BF" w:rsidRPr="006C57BF">
        <w:rPr>
          <w:sz w:val="20"/>
          <w:szCs w:val="20"/>
          <w:lang w:val="id-ID"/>
        </w:rPr>
        <w:t>This decrease can be caused by the process of boiling, destruction, freezing, and storage</w:t>
      </w:r>
      <w:r w:rsidR="00DF000E" w:rsidRPr="00093690">
        <w:rPr>
          <w:sz w:val="20"/>
          <w:szCs w:val="20"/>
          <w:lang w:val="id-ID"/>
        </w:rPr>
        <w:t xml:space="preserve">. </w:t>
      </w:r>
      <w:r w:rsidR="006F2037" w:rsidRPr="006F2037">
        <w:rPr>
          <w:sz w:val="20"/>
          <w:szCs w:val="20"/>
          <w:lang w:val="id-ID"/>
        </w:rPr>
        <w:t>This is in accordance with the opinion Dhany (2014) who said that factors affecting antioxidant activity are the process of heating, reducing the size of the material, and the extraction process</w:t>
      </w:r>
      <w:r w:rsidR="00DF000E" w:rsidRPr="00093690">
        <w:rPr>
          <w:sz w:val="20"/>
          <w:szCs w:val="20"/>
          <w:lang w:val="id-ID"/>
        </w:rPr>
        <w:t xml:space="preserve">. </w:t>
      </w:r>
      <w:r w:rsidR="006F2037" w:rsidRPr="006F2037">
        <w:rPr>
          <w:sz w:val="20"/>
          <w:szCs w:val="20"/>
        </w:rPr>
        <w:t>Antioxidants are susceptible to heating process so that the heating treatment can accelerate the oxidation of antioxidants and</w:t>
      </w:r>
      <w:r w:rsidR="00DF000E" w:rsidRPr="00093690">
        <w:rPr>
          <w:sz w:val="20"/>
          <w:szCs w:val="20"/>
        </w:rPr>
        <w:t xml:space="preserve"> </w:t>
      </w:r>
      <w:r w:rsidR="006F2037">
        <w:rPr>
          <w:sz w:val="20"/>
          <w:szCs w:val="20"/>
        </w:rPr>
        <w:t>cause</w:t>
      </w:r>
      <w:r w:rsidR="006F2037" w:rsidRPr="006F2037">
        <w:rPr>
          <w:sz w:val="20"/>
          <w:szCs w:val="20"/>
        </w:rPr>
        <w:t xml:space="preserve"> degradation of antioxidant compounds contained in the system of natural materials</w:t>
      </w:r>
      <w:r w:rsidR="00DF000E" w:rsidRPr="00093690">
        <w:rPr>
          <w:sz w:val="20"/>
          <w:szCs w:val="20"/>
        </w:rPr>
        <w:t xml:space="preserve"> </w:t>
      </w:r>
      <w:r w:rsidR="00E95DB2" w:rsidRPr="00E95DB2">
        <w:rPr>
          <w:sz w:val="20"/>
          <w:szCs w:val="20"/>
        </w:rPr>
        <w:t>and result in decreased antioxidant activity of different levels and strongly influenced by the types of components that play a role in the antioxidation process and the content of these materials</w:t>
      </w:r>
      <w:r w:rsidR="00DF000E" w:rsidRPr="00093690">
        <w:rPr>
          <w:sz w:val="20"/>
          <w:szCs w:val="20"/>
        </w:rPr>
        <w:t xml:space="preserve">. </w:t>
      </w:r>
      <w:r w:rsidR="00E95DB2" w:rsidRPr="00E95DB2">
        <w:rPr>
          <w:sz w:val="20"/>
          <w:szCs w:val="20"/>
        </w:rPr>
        <w:t>The destruction of antioxidant compounds affects antioxidant activity</w:t>
      </w:r>
      <w:r w:rsidR="00DF000E" w:rsidRPr="00093690">
        <w:rPr>
          <w:sz w:val="20"/>
          <w:szCs w:val="20"/>
        </w:rPr>
        <w:t xml:space="preserve">. </w:t>
      </w:r>
    </w:p>
    <w:p w:rsidR="00576845" w:rsidRPr="00093690" w:rsidRDefault="00E95DB2" w:rsidP="00093690">
      <w:pPr>
        <w:spacing w:after="0" w:line="240" w:lineRule="auto"/>
        <w:ind w:firstLine="567"/>
        <w:jc w:val="both"/>
        <w:rPr>
          <w:sz w:val="20"/>
          <w:szCs w:val="20"/>
          <w:lang w:val="id-ID" w:eastAsia="en-GB"/>
        </w:rPr>
      </w:pPr>
      <w:r w:rsidRPr="00E95DB2">
        <w:rPr>
          <w:sz w:val="20"/>
          <w:szCs w:val="20"/>
          <w:lang w:val="id-ID" w:eastAsia="en-GB"/>
        </w:rPr>
        <w:t xml:space="preserve">The lower </w:t>
      </w:r>
      <w:r w:rsidRPr="00093690">
        <w:rPr>
          <w:sz w:val="20"/>
          <w:szCs w:val="20"/>
          <w:lang w:val="id-ID" w:eastAsia="en-GB"/>
        </w:rPr>
        <w:t>IC</w:t>
      </w:r>
      <w:r w:rsidRPr="00093690">
        <w:rPr>
          <w:sz w:val="20"/>
          <w:szCs w:val="20"/>
          <w:vertAlign w:val="subscript"/>
          <w:lang w:val="id-ID" w:eastAsia="en-GB"/>
        </w:rPr>
        <w:t>50</w:t>
      </w:r>
      <w:r w:rsidRPr="00E95DB2">
        <w:rPr>
          <w:sz w:val="20"/>
          <w:szCs w:val="20"/>
          <w:lang w:val="id-ID" w:eastAsia="en-GB"/>
        </w:rPr>
        <w:t xml:space="preserve"> values indicate that antioxidant activity is higher</w:t>
      </w:r>
      <w:r w:rsidR="00DF000E" w:rsidRPr="00093690">
        <w:rPr>
          <w:sz w:val="20"/>
          <w:szCs w:val="20"/>
          <w:lang w:val="id-ID" w:eastAsia="en-GB"/>
        </w:rPr>
        <w:t xml:space="preserve">. </w:t>
      </w:r>
      <w:r w:rsidR="000D489F" w:rsidRPr="000D489F">
        <w:rPr>
          <w:sz w:val="20"/>
          <w:szCs w:val="20"/>
          <w:lang w:val="id-ID" w:eastAsia="en-GB"/>
        </w:rPr>
        <w:t xml:space="preserve">This is in line with the opinion of Molyneux (2004) who said that the smaller the value of </w:t>
      </w:r>
      <w:r w:rsidR="000D489F" w:rsidRPr="00093690">
        <w:rPr>
          <w:sz w:val="20"/>
          <w:szCs w:val="20"/>
          <w:lang w:val="id-ID" w:eastAsia="en-GB"/>
        </w:rPr>
        <w:t>IC</w:t>
      </w:r>
      <w:r w:rsidR="000D489F" w:rsidRPr="00093690">
        <w:rPr>
          <w:sz w:val="20"/>
          <w:szCs w:val="20"/>
          <w:vertAlign w:val="subscript"/>
          <w:lang w:val="id-ID" w:eastAsia="en-GB"/>
        </w:rPr>
        <w:t>50</w:t>
      </w:r>
      <w:r w:rsidR="000D489F" w:rsidRPr="000D489F">
        <w:rPr>
          <w:sz w:val="20"/>
          <w:szCs w:val="20"/>
          <w:lang w:val="id-ID" w:eastAsia="en-GB"/>
        </w:rPr>
        <w:t xml:space="preserve"> shows the higher the antioxidant activity</w:t>
      </w:r>
      <w:r w:rsidR="00DF000E" w:rsidRPr="00093690">
        <w:rPr>
          <w:sz w:val="20"/>
          <w:szCs w:val="20"/>
          <w:lang w:val="id-ID" w:eastAsia="en-GB"/>
        </w:rPr>
        <w:t xml:space="preserve">. </w:t>
      </w:r>
      <w:r w:rsidR="000D489F" w:rsidRPr="000D489F">
        <w:rPr>
          <w:sz w:val="20"/>
          <w:szCs w:val="20"/>
          <w:lang w:val="id-ID" w:eastAsia="en-GB"/>
        </w:rPr>
        <w:t>The high content of antioxidants is also influenced by the amount of antioxidant content in raw materials and low total solids in the material (Huse, et al 2010)</w:t>
      </w:r>
      <w:r w:rsidR="00DF000E" w:rsidRPr="00093690">
        <w:rPr>
          <w:sz w:val="20"/>
          <w:szCs w:val="20"/>
          <w:lang w:val="id-ID" w:eastAsia="en-GB"/>
        </w:rPr>
        <w:t xml:space="preserve">. </w:t>
      </w:r>
      <w:r w:rsidR="000D489F" w:rsidRPr="000D489F">
        <w:rPr>
          <w:sz w:val="20"/>
          <w:szCs w:val="20"/>
          <w:lang w:val="id-ID" w:eastAsia="en-GB"/>
        </w:rPr>
        <w:t xml:space="preserve">The classification of antioxidant strength of the test </w:t>
      </w:r>
      <w:r w:rsidR="000D489F" w:rsidRPr="000D489F">
        <w:rPr>
          <w:sz w:val="20"/>
          <w:szCs w:val="20"/>
          <w:lang w:val="id-ID" w:eastAsia="en-GB"/>
        </w:rPr>
        <w:lastRenderedPageBreak/>
        <w:t xml:space="preserve">compound using DPPH can be classified according to </w:t>
      </w:r>
      <w:r w:rsidR="000D489F" w:rsidRPr="00093690">
        <w:rPr>
          <w:sz w:val="20"/>
          <w:szCs w:val="20"/>
          <w:lang w:val="id-ID" w:eastAsia="en-GB"/>
        </w:rPr>
        <w:t>IC</w:t>
      </w:r>
      <w:r w:rsidR="000D489F" w:rsidRPr="00093690">
        <w:rPr>
          <w:sz w:val="20"/>
          <w:szCs w:val="20"/>
          <w:vertAlign w:val="subscript"/>
          <w:lang w:val="id-ID" w:eastAsia="en-GB"/>
        </w:rPr>
        <w:t>50</w:t>
      </w:r>
      <w:r w:rsidR="000D489F" w:rsidRPr="000D489F">
        <w:rPr>
          <w:sz w:val="20"/>
          <w:szCs w:val="20"/>
          <w:lang w:val="id-ID" w:eastAsia="en-GB"/>
        </w:rPr>
        <w:t xml:space="preserve"> in Table 23</w:t>
      </w:r>
      <w:r w:rsidR="00DF000E" w:rsidRPr="00093690">
        <w:rPr>
          <w:sz w:val="20"/>
          <w:szCs w:val="20"/>
          <w:lang w:val="id-ID" w:eastAsia="en-GB"/>
        </w:rPr>
        <w:t>.</w:t>
      </w:r>
      <w:r w:rsidR="000D489F">
        <w:rPr>
          <w:sz w:val="20"/>
          <w:szCs w:val="20"/>
          <w:lang w:eastAsia="en-GB"/>
        </w:rPr>
        <w:t xml:space="preserve"> </w:t>
      </w:r>
    </w:p>
    <w:p w:rsidR="00DF000E" w:rsidRPr="00ED73E5" w:rsidRDefault="00DF000E" w:rsidP="00093690">
      <w:pPr>
        <w:pStyle w:val="Caption"/>
        <w:jc w:val="both"/>
        <w:rPr>
          <w:sz w:val="18"/>
          <w:lang w:val="id-ID"/>
        </w:rPr>
      </w:pPr>
      <w:bookmarkStart w:id="59" w:name="_Toc503854304"/>
      <w:r w:rsidRPr="00ED73E5">
        <w:rPr>
          <w:sz w:val="18"/>
        </w:rPr>
        <w:t>Tabl</w:t>
      </w:r>
      <w:r w:rsidR="00576845">
        <w:rPr>
          <w:sz w:val="18"/>
        </w:rPr>
        <w:t>e</w:t>
      </w:r>
      <w:r w:rsidRPr="00ED73E5">
        <w:rPr>
          <w:sz w:val="18"/>
        </w:rPr>
        <w:t xml:space="preserve"> </w:t>
      </w:r>
      <w:r w:rsidRPr="00ED73E5">
        <w:rPr>
          <w:sz w:val="18"/>
        </w:rPr>
        <w:fldChar w:fldCharType="begin"/>
      </w:r>
      <w:r w:rsidRPr="00ED73E5">
        <w:rPr>
          <w:sz w:val="18"/>
        </w:rPr>
        <w:instrText xml:space="preserve"> SEQ Tabel \* ARABIC </w:instrText>
      </w:r>
      <w:r w:rsidRPr="00ED73E5">
        <w:rPr>
          <w:sz w:val="18"/>
        </w:rPr>
        <w:fldChar w:fldCharType="separate"/>
      </w:r>
      <w:r w:rsidRPr="00ED73E5">
        <w:rPr>
          <w:noProof/>
          <w:sz w:val="18"/>
        </w:rPr>
        <w:t>23</w:t>
      </w:r>
      <w:r w:rsidRPr="00ED73E5">
        <w:rPr>
          <w:sz w:val="18"/>
        </w:rPr>
        <w:fldChar w:fldCharType="end"/>
      </w:r>
      <w:r w:rsidRPr="00ED73E5">
        <w:rPr>
          <w:sz w:val="18"/>
        </w:rPr>
        <w:t>.</w:t>
      </w:r>
      <w:r w:rsidR="00576845">
        <w:rPr>
          <w:sz w:val="18"/>
        </w:rPr>
        <w:t xml:space="preserve"> </w:t>
      </w:r>
      <w:bookmarkEnd w:id="59"/>
      <w:r w:rsidR="00576845" w:rsidRPr="00576845">
        <w:rPr>
          <w:sz w:val="18"/>
          <w:lang w:val="id-ID"/>
        </w:rPr>
        <w:t>Level of Antioxidant Strength with DPPH Method</w:t>
      </w:r>
    </w:p>
    <w:tbl>
      <w:tblPr>
        <w:tblW w:w="45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3260"/>
      </w:tblGrid>
      <w:tr w:rsidR="00093690" w:rsidRPr="00093690" w:rsidTr="00A06DAA">
        <w:trPr>
          <w:trHeight w:val="170"/>
        </w:trPr>
        <w:tc>
          <w:tcPr>
            <w:tcW w:w="1305" w:type="dxa"/>
            <w:shd w:val="clear" w:color="auto" w:fill="auto"/>
            <w:vAlign w:val="center"/>
          </w:tcPr>
          <w:p w:rsidR="00DF000E" w:rsidRPr="00093690" w:rsidRDefault="00576845" w:rsidP="005E2C00">
            <w:pPr>
              <w:spacing w:after="0" w:line="240" w:lineRule="auto"/>
              <w:jc w:val="both"/>
              <w:rPr>
                <w:sz w:val="20"/>
                <w:szCs w:val="20"/>
                <w:lang w:val="id-ID" w:eastAsia="en-GB"/>
              </w:rPr>
            </w:pPr>
            <w:r w:rsidRPr="00576845">
              <w:rPr>
                <w:sz w:val="20"/>
                <w:szCs w:val="20"/>
                <w:lang w:val="id-ID" w:eastAsia="en-GB"/>
              </w:rPr>
              <w:t>Intensity</w:t>
            </w:r>
          </w:p>
        </w:tc>
        <w:tc>
          <w:tcPr>
            <w:tcW w:w="3260" w:type="dxa"/>
            <w:shd w:val="clear" w:color="auto" w:fill="auto"/>
            <w:vAlign w:val="center"/>
          </w:tcPr>
          <w:p w:rsidR="00DF000E" w:rsidRPr="00093690" w:rsidRDefault="00DF000E" w:rsidP="005E2C00">
            <w:pPr>
              <w:spacing w:after="0" w:line="240" w:lineRule="auto"/>
              <w:jc w:val="both"/>
              <w:rPr>
                <w:sz w:val="20"/>
                <w:szCs w:val="20"/>
                <w:lang w:val="id-ID" w:eastAsia="en-GB"/>
              </w:rPr>
            </w:pPr>
            <w:r w:rsidRPr="00093690">
              <w:rPr>
                <w:sz w:val="20"/>
                <w:szCs w:val="20"/>
                <w:lang w:val="id-ID" w:eastAsia="en-GB"/>
              </w:rPr>
              <w:t>IC</w:t>
            </w:r>
            <w:r w:rsidRPr="00093690">
              <w:rPr>
                <w:sz w:val="20"/>
                <w:szCs w:val="20"/>
                <w:vertAlign w:val="subscript"/>
                <w:lang w:val="id-ID" w:eastAsia="en-GB"/>
              </w:rPr>
              <w:t>50</w:t>
            </w:r>
            <w:r w:rsidR="000D489F">
              <w:rPr>
                <w:sz w:val="20"/>
                <w:szCs w:val="20"/>
                <w:vertAlign w:val="subscript"/>
                <w:lang w:eastAsia="en-GB"/>
              </w:rPr>
              <w:t xml:space="preserve"> </w:t>
            </w:r>
            <w:r w:rsidR="000D489F">
              <w:rPr>
                <w:sz w:val="20"/>
                <w:szCs w:val="20"/>
                <w:lang w:eastAsia="en-GB"/>
              </w:rPr>
              <w:t>Value</w:t>
            </w:r>
            <w:r w:rsidRPr="00093690">
              <w:rPr>
                <w:sz w:val="20"/>
                <w:szCs w:val="20"/>
                <w:vertAlign w:val="subscript"/>
                <w:lang w:val="id-ID" w:eastAsia="en-GB"/>
              </w:rPr>
              <w:t xml:space="preserve"> </w:t>
            </w:r>
            <w:r w:rsidRPr="00093690">
              <w:rPr>
                <w:sz w:val="20"/>
                <w:szCs w:val="20"/>
                <w:lang w:val="id-ID" w:eastAsia="en-GB"/>
              </w:rPr>
              <w:t>(ppm)</w:t>
            </w:r>
          </w:p>
        </w:tc>
      </w:tr>
      <w:tr w:rsidR="00093690" w:rsidRPr="00093690" w:rsidTr="00A06DAA">
        <w:trPr>
          <w:trHeight w:val="170"/>
        </w:trPr>
        <w:tc>
          <w:tcPr>
            <w:tcW w:w="1305" w:type="dxa"/>
            <w:shd w:val="clear" w:color="auto" w:fill="auto"/>
            <w:vAlign w:val="center"/>
          </w:tcPr>
          <w:p w:rsidR="00DF000E" w:rsidRPr="00093690" w:rsidRDefault="00576845" w:rsidP="005E2C00">
            <w:pPr>
              <w:spacing w:after="0" w:line="240" w:lineRule="auto"/>
              <w:jc w:val="both"/>
              <w:rPr>
                <w:sz w:val="20"/>
                <w:szCs w:val="20"/>
                <w:lang w:val="id-ID" w:eastAsia="en-GB"/>
              </w:rPr>
            </w:pPr>
            <w:r w:rsidRPr="00576845">
              <w:rPr>
                <w:sz w:val="20"/>
                <w:szCs w:val="20"/>
                <w:lang w:val="id-ID" w:eastAsia="en-GB"/>
              </w:rPr>
              <w:t>Very strong</w:t>
            </w:r>
          </w:p>
        </w:tc>
        <w:tc>
          <w:tcPr>
            <w:tcW w:w="3260" w:type="dxa"/>
            <w:shd w:val="clear" w:color="auto" w:fill="auto"/>
            <w:vAlign w:val="center"/>
          </w:tcPr>
          <w:p w:rsidR="00DF000E" w:rsidRPr="00093690" w:rsidRDefault="00DF000E" w:rsidP="005E2C00">
            <w:pPr>
              <w:spacing w:after="0" w:line="240" w:lineRule="auto"/>
              <w:jc w:val="both"/>
              <w:rPr>
                <w:sz w:val="20"/>
                <w:szCs w:val="20"/>
                <w:lang w:val="id-ID" w:eastAsia="en-GB"/>
              </w:rPr>
            </w:pPr>
            <w:r w:rsidRPr="00093690">
              <w:rPr>
                <w:sz w:val="20"/>
                <w:szCs w:val="20"/>
                <w:lang w:val="id-ID" w:eastAsia="en-GB"/>
              </w:rPr>
              <w:t>&lt; 50</w:t>
            </w:r>
          </w:p>
        </w:tc>
      </w:tr>
      <w:tr w:rsidR="00093690" w:rsidRPr="00093690" w:rsidTr="00A06DAA">
        <w:trPr>
          <w:trHeight w:val="170"/>
        </w:trPr>
        <w:tc>
          <w:tcPr>
            <w:tcW w:w="1305" w:type="dxa"/>
            <w:shd w:val="clear" w:color="auto" w:fill="auto"/>
            <w:vAlign w:val="center"/>
          </w:tcPr>
          <w:p w:rsidR="00DF000E" w:rsidRPr="00093690" w:rsidRDefault="00576845" w:rsidP="00576845">
            <w:pPr>
              <w:spacing w:after="0" w:line="240" w:lineRule="auto"/>
              <w:jc w:val="both"/>
              <w:rPr>
                <w:sz w:val="20"/>
                <w:szCs w:val="20"/>
                <w:lang w:val="id-ID" w:eastAsia="en-GB"/>
              </w:rPr>
            </w:pPr>
            <w:r>
              <w:rPr>
                <w:sz w:val="20"/>
                <w:szCs w:val="20"/>
                <w:lang w:eastAsia="en-GB"/>
              </w:rPr>
              <w:t>S</w:t>
            </w:r>
            <w:r w:rsidRPr="00576845">
              <w:rPr>
                <w:sz w:val="20"/>
                <w:szCs w:val="20"/>
                <w:lang w:val="id-ID" w:eastAsia="en-GB"/>
              </w:rPr>
              <w:t>trong</w:t>
            </w:r>
          </w:p>
        </w:tc>
        <w:tc>
          <w:tcPr>
            <w:tcW w:w="3260" w:type="dxa"/>
            <w:shd w:val="clear" w:color="auto" w:fill="auto"/>
            <w:vAlign w:val="center"/>
          </w:tcPr>
          <w:p w:rsidR="00DF000E" w:rsidRPr="00093690" w:rsidRDefault="00DF000E" w:rsidP="005E2C00">
            <w:pPr>
              <w:spacing w:after="0" w:line="240" w:lineRule="auto"/>
              <w:jc w:val="both"/>
              <w:rPr>
                <w:sz w:val="20"/>
                <w:szCs w:val="20"/>
                <w:lang w:val="id-ID" w:eastAsia="en-GB"/>
              </w:rPr>
            </w:pPr>
            <w:r w:rsidRPr="00093690">
              <w:rPr>
                <w:sz w:val="20"/>
                <w:szCs w:val="20"/>
                <w:lang w:val="id-ID" w:eastAsia="en-GB"/>
              </w:rPr>
              <w:t>50 – 100</w:t>
            </w:r>
          </w:p>
        </w:tc>
      </w:tr>
      <w:tr w:rsidR="00093690" w:rsidRPr="00093690" w:rsidTr="00A06DAA">
        <w:trPr>
          <w:trHeight w:val="170"/>
        </w:trPr>
        <w:tc>
          <w:tcPr>
            <w:tcW w:w="1305" w:type="dxa"/>
            <w:shd w:val="clear" w:color="auto" w:fill="auto"/>
            <w:vAlign w:val="center"/>
          </w:tcPr>
          <w:p w:rsidR="00DF000E" w:rsidRPr="00093690" w:rsidRDefault="00576845" w:rsidP="005E2C00">
            <w:pPr>
              <w:spacing w:after="0" w:line="240" w:lineRule="auto"/>
              <w:jc w:val="both"/>
              <w:rPr>
                <w:sz w:val="20"/>
                <w:szCs w:val="20"/>
                <w:lang w:val="id-ID" w:eastAsia="en-GB"/>
              </w:rPr>
            </w:pPr>
            <w:r w:rsidRPr="00576845">
              <w:rPr>
                <w:sz w:val="20"/>
                <w:szCs w:val="20"/>
                <w:lang w:val="id-ID" w:eastAsia="en-GB"/>
              </w:rPr>
              <w:t>Medium</w:t>
            </w:r>
          </w:p>
        </w:tc>
        <w:tc>
          <w:tcPr>
            <w:tcW w:w="3260" w:type="dxa"/>
            <w:shd w:val="clear" w:color="auto" w:fill="auto"/>
            <w:vAlign w:val="center"/>
          </w:tcPr>
          <w:p w:rsidR="00DF000E" w:rsidRPr="00093690" w:rsidRDefault="00DF000E" w:rsidP="005E2C00">
            <w:pPr>
              <w:spacing w:after="0" w:line="240" w:lineRule="auto"/>
              <w:jc w:val="both"/>
              <w:rPr>
                <w:sz w:val="20"/>
                <w:szCs w:val="20"/>
                <w:lang w:val="id-ID" w:eastAsia="en-GB"/>
              </w:rPr>
            </w:pPr>
            <w:r w:rsidRPr="00093690">
              <w:rPr>
                <w:sz w:val="20"/>
                <w:szCs w:val="20"/>
                <w:lang w:val="id-ID" w:eastAsia="en-GB"/>
              </w:rPr>
              <w:t>101 – 150</w:t>
            </w:r>
          </w:p>
        </w:tc>
      </w:tr>
      <w:tr w:rsidR="00093690" w:rsidRPr="00093690" w:rsidTr="00A06DAA">
        <w:trPr>
          <w:trHeight w:val="170"/>
        </w:trPr>
        <w:tc>
          <w:tcPr>
            <w:tcW w:w="1305" w:type="dxa"/>
            <w:shd w:val="clear" w:color="auto" w:fill="auto"/>
            <w:vAlign w:val="center"/>
          </w:tcPr>
          <w:p w:rsidR="00DF000E" w:rsidRPr="00576845" w:rsidRDefault="00576845" w:rsidP="005E2C00">
            <w:pPr>
              <w:spacing w:after="0" w:line="240" w:lineRule="auto"/>
              <w:jc w:val="both"/>
              <w:rPr>
                <w:sz w:val="20"/>
                <w:szCs w:val="20"/>
                <w:lang w:eastAsia="en-GB"/>
              </w:rPr>
            </w:pPr>
            <w:r>
              <w:rPr>
                <w:sz w:val="20"/>
                <w:szCs w:val="20"/>
                <w:lang w:eastAsia="en-GB"/>
              </w:rPr>
              <w:t>Weak</w:t>
            </w:r>
          </w:p>
        </w:tc>
        <w:tc>
          <w:tcPr>
            <w:tcW w:w="3260" w:type="dxa"/>
            <w:shd w:val="clear" w:color="auto" w:fill="auto"/>
            <w:vAlign w:val="center"/>
          </w:tcPr>
          <w:p w:rsidR="00DF000E" w:rsidRPr="00093690" w:rsidRDefault="00DF000E" w:rsidP="005E2C00">
            <w:pPr>
              <w:spacing w:after="0" w:line="240" w:lineRule="auto"/>
              <w:jc w:val="both"/>
              <w:rPr>
                <w:sz w:val="20"/>
                <w:szCs w:val="20"/>
                <w:lang w:val="id-ID" w:eastAsia="en-GB"/>
              </w:rPr>
            </w:pPr>
            <w:r w:rsidRPr="00093690">
              <w:rPr>
                <w:sz w:val="20"/>
                <w:szCs w:val="20"/>
                <w:lang w:val="id-ID" w:eastAsia="en-GB"/>
              </w:rPr>
              <w:t>&gt; 150</w:t>
            </w:r>
          </w:p>
        </w:tc>
      </w:tr>
    </w:tbl>
    <w:p w:rsidR="00DF000E" w:rsidRPr="00093690" w:rsidRDefault="00576845" w:rsidP="00093690">
      <w:pPr>
        <w:spacing w:after="0" w:line="240" w:lineRule="auto"/>
        <w:jc w:val="both"/>
        <w:rPr>
          <w:sz w:val="20"/>
          <w:szCs w:val="20"/>
          <w:lang w:val="id-ID" w:eastAsia="en-GB"/>
        </w:rPr>
      </w:pPr>
      <w:r w:rsidRPr="00576845">
        <w:rPr>
          <w:sz w:val="20"/>
          <w:szCs w:val="20"/>
          <w:lang w:val="id-ID" w:eastAsia="en-GB"/>
        </w:rPr>
        <w:t>Source: Armala (2009)</w:t>
      </w:r>
    </w:p>
    <w:p w:rsidR="00ED73E5" w:rsidRDefault="00ED73E5" w:rsidP="00ED73E5">
      <w:pPr>
        <w:spacing w:after="0" w:line="240" w:lineRule="auto"/>
        <w:ind w:firstLine="567"/>
        <w:jc w:val="both"/>
        <w:rPr>
          <w:sz w:val="20"/>
          <w:szCs w:val="20"/>
          <w:lang w:val="id-ID" w:eastAsia="en-GB"/>
        </w:rPr>
      </w:pPr>
    </w:p>
    <w:p w:rsidR="00DF000E" w:rsidRPr="00093690" w:rsidRDefault="00576845" w:rsidP="00ED73E5">
      <w:pPr>
        <w:spacing w:after="0" w:line="240" w:lineRule="auto"/>
        <w:ind w:firstLine="567"/>
        <w:jc w:val="both"/>
        <w:rPr>
          <w:sz w:val="20"/>
          <w:szCs w:val="20"/>
          <w:lang w:val="en-ID" w:eastAsia="en-GB"/>
        </w:rPr>
      </w:pPr>
      <w:r w:rsidRPr="00576845">
        <w:rPr>
          <w:sz w:val="20"/>
          <w:szCs w:val="20"/>
          <w:lang w:val="id-ID" w:eastAsia="en-GB"/>
        </w:rPr>
        <w:t xml:space="preserve">Based on Table 23 it is shown that the vegetable sorbet with </w:t>
      </w:r>
      <w:r>
        <w:rPr>
          <w:sz w:val="20"/>
          <w:szCs w:val="20"/>
          <w:lang w:eastAsia="en-GB"/>
        </w:rPr>
        <w:t xml:space="preserve">the </w:t>
      </w:r>
      <w:r w:rsidRPr="00576845">
        <w:rPr>
          <w:sz w:val="20"/>
          <w:szCs w:val="20"/>
          <w:lang w:val="id-ID" w:eastAsia="en-GB"/>
        </w:rPr>
        <w:t>comparison</w:t>
      </w:r>
      <w:r w:rsidR="000D489F" w:rsidRPr="00093690">
        <w:rPr>
          <w:sz w:val="20"/>
          <w:szCs w:val="20"/>
          <w:lang w:val="en-ID" w:eastAsia="en-GB"/>
        </w:rPr>
        <w:t xml:space="preserve"> </w:t>
      </w:r>
      <w:r w:rsidR="000D489F">
        <w:rPr>
          <w:sz w:val="20"/>
          <w:szCs w:val="20"/>
          <w:lang w:val="en-ID" w:eastAsia="en-GB"/>
        </w:rPr>
        <w:t xml:space="preserve">broccoli puree </w:t>
      </w:r>
      <w:r w:rsidR="000D489F" w:rsidRPr="00093690">
        <w:rPr>
          <w:sz w:val="20"/>
          <w:szCs w:val="20"/>
          <w:lang w:val="en-ID" w:eastAsia="en-GB"/>
        </w:rPr>
        <w:t xml:space="preserve"> </w:t>
      </w:r>
      <w:r>
        <w:rPr>
          <w:sz w:val="20"/>
          <w:szCs w:val="20"/>
          <w:lang w:val="en-ID" w:eastAsia="en-GB"/>
        </w:rPr>
        <w:t>with</w:t>
      </w:r>
      <w:r w:rsidR="000D489F" w:rsidRPr="00093690">
        <w:rPr>
          <w:sz w:val="20"/>
          <w:szCs w:val="20"/>
          <w:lang w:val="en-ID" w:eastAsia="en-GB"/>
        </w:rPr>
        <w:t xml:space="preserve"> </w:t>
      </w:r>
      <w:r w:rsidR="000D489F">
        <w:rPr>
          <w:sz w:val="20"/>
          <w:szCs w:val="20"/>
          <w:lang w:val="en-ID" w:eastAsia="en-GB"/>
        </w:rPr>
        <w:t>cucumber puree</w:t>
      </w:r>
      <w:r w:rsidR="00DF000E" w:rsidRPr="00093690">
        <w:rPr>
          <w:sz w:val="20"/>
          <w:szCs w:val="20"/>
          <w:lang w:val="en-ID" w:eastAsia="en-GB"/>
        </w:rPr>
        <w:t xml:space="preserve"> 2:1 </w:t>
      </w:r>
      <w:r w:rsidR="000D489F" w:rsidRPr="000D489F">
        <w:rPr>
          <w:sz w:val="20"/>
          <w:szCs w:val="20"/>
          <w:lang w:val="en-ID" w:eastAsia="en-GB"/>
        </w:rPr>
        <w:t xml:space="preserve">and type of stabilizer </w:t>
      </w:r>
      <w:r w:rsidR="00DF000E" w:rsidRPr="00093690">
        <w:rPr>
          <w:sz w:val="20"/>
          <w:szCs w:val="20"/>
          <w:lang w:val="en-ID" w:eastAsia="en-GB"/>
        </w:rPr>
        <w:t xml:space="preserve">CMC 0,75% </w:t>
      </w:r>
      <w:r w:rsidR="000D489F" w:rsidRPr="000D489F">
        <w:rPr>
          <w:sz w:val="20"/>
          <w:szCs w:val="20"/>
          <w:lang w:val="id-ID" w:eastAsia="en-GB"/>
        </w:rPr>
        <w:t>have weak antioxidant activity</w:t>
      </w:r>
      <w:r w:rsidR="00DF000E" w:rsidRPr="00093690">
        <w:rPr>
          <w:sz w:val="20"/>
          <w:szCs w:val="20"/>
          <w:lang w:val="en-ID" w:eastAsia="en-GB"/>
        </w:rPr>
        <w:t>.</w:t>
      </w:r>
    </w:p>
    <w:p w:rsidR="00DF000E" w:rsidRPr="00093690" w:rsidRDefault="00DF579F" w:rsidP="00ED73E5">
      <w:pPr>
        <w:spacing w:after="0" w:line="240" w:lineRule="auto"/>
        <w:ind w:firstLine="567"/>
        <w:jc w:val="both"/>
        <w:rPr>
          <w:sz w:val="20"/>
          <w:szCs w:val="20"/>
          <w:lang w:val="id-ID"/>
        </w:rPr>
      </w:pPr>
      <w:r w:rsidRPr="00DF579F">
        <w:rPr>
          <w:sz w:val="20"/>
          <w:szCs w:val="20"/>
          <w:lang w:val="id-ID" w:eastAsia="en-GB"/>
        </w:rPr>
        <w:t>In vegetable sorbet products, raw materials are broccoli and cucumber</w:t>
      </w:r>
      <w:r w:rsidR="00DF000E" w:rsidRPr="00093690">
        <w:rPr>
          <w:sz w:val="20"/>
          <w:szCs w:val="20"/>
          <w:lang w:val="id-ID" w:eastAsia="en-GB"/>
        </w:rPr>
        <w:t xml:space="preserve">. </w:t>
      </w:r>
      <w:r w:rsidRPr="00DF579F">
        <w:rPr>
          <w:sz w:val="20"/>
          <w:szCs w:val="20"/>
          <w:lang w:val="id-ID" w:eastAsia="en-GB"/>
        </w:rPr>
        <w:t>The content of broccoli which act as antioxidant is vitamin C, vitamin E and mineral</w:t>
      </w:r>
      <w:r w:rsidR="00DF000E" w:rsidRPr="00093690">
        <w:rPr>
          <w:sz w:val="20"/>
          <w:szCs w:val="20"/>
        </w:rPr>
        <w:t xml:space="preserve"> (Ca,  Mg, Se dan K).   </w:t>
      </w:r>
      <w:r w:rsidRPr="00DF579F">
        <w:rPr>
          <w:sz w:val="20"/>
          <w:szCs w:val="20"/>
        </w:rPr>
        <w:t>Cucumber is a source of vitamin C with a fairly high content, and also contains flavonoids</w:t>
      </w:r>
      <w:r w:rsidR="00DF000E" w:rsidRPr="00093690">
        <w:rPr>
          <w:sz w:val="20"/>
          <w:szCs w:val="20"/>
        </w:rPr>
        <w:t xml:space="preserve">. </w:t>
      </w:r>
      <w:r w:rsidRPr="00DF579F">
        <w:rPr>
          <w:sz w:val="20"/>
          <w:szCs w:val="20"/>
        </w:rPr>
        <w:t>It is known that vitamin C and flavonoids have the effect of antioxidants by breaking the reaction of highly reactive free radicals that tend to form new radicals</w:t>
      </w:r>
      <w:r w:rsidR="00DF000E" w:rsidRPr="00093690">
        <w:rPr>
          <w:sz w:val="20"/>
          <w:szCs w:val="20"/>
          <w:lang w:val="id-ID"/>
        </w:rPr>
        <w:t xml:space="preserve">. </w:t>
      </w:r>
    </w:p>
    <w:p w:rsidR="00420C9E" w:rsidRDefault="00420C9E" w:rsidP="00093690">
      <w:pPr>
        <w:pStyle w:val="Heading1"/>
        <w:spacing w:line="240" w:lineRule="auto"/>
        <w:jc w:val="both"/>
        <w:rPr>
          <w:sz w:val="20"/>
          <w:szCs w:val="20"/>
        </w:rPr>
      </w:pPr>
      <w:bookmarkStart w:id="60" w:name="_Toc501361594"/>
    </w:p>
    <w:bookmarkEnd w:id="60"/>
    <w:p w:rsidR="00DF000E" w:rsidRPr="00093690" w:rsidRDefault="00DF579F" w:rsidP="00093690">
      <w:pPr>
        <w:pStyle w:val="Heading1"/>
        <w:spacing w:line="240" w:lineRule="auto"/>
        <w:jc w:val="both"/>
        <w:rPr>
          <w:sz w:val="20"/>
          <w:szCs w:val="20"/>
        </w:rPr>
      </w:pPr>
      <w:r w:rsidRPr="00DF579F">
        <w:rPr>
          <w:sz w:val="20"/>
          <w:szCs w:val="20"/>
        </w:rPr>
        <w:t>CONCLUSION</w:t>
      </w:r>
      <w:r>
        <w:rPr>
          <w:sz w:val="20"/>
          <w:szCs w:val="20"/>
        </w:rPr>
        <w:t xml:space="preserve"> AND RECOMMENDATION</w:t>
      </w:r>
    </w:p>
    <w:p w:rsidR="00DF000E" w:rsidRPr="00ED73E5" w:rsidRDefault="00DF579F" w:rsidP="00093690">
      <w:pPr>
        <w:pStyle w:val="Heading2"/>
        <w:spacing w:line="240" w:lineRule="auto"/>
        <w:jc w:val="both"/>
        <w:rPr>
          <w:rFonts w:ascii="Times New Roman" w:hAnsi="Times New Roman" w:cs="Times New Roman"/>
          <w:b/>
          <w:color w:val="auto"/>
          <w:sz w:val="20"/>
          <w:szCs w:val="20"/>
        </w:rPr>
      </w:pPr>
      <w:r w:rsidRPr="00DF579F">
        <w:rPr>
          <w:rFonts w:ascii="Times New Roman" w:hAnsi="Times New Roman" w:cs="Times New Roman"/>
          <w:b/>
          <w:color w:val="auto"/>
          <w:sz w:val="20"/>
          <w:szCs w:val="20"/>
        </w:rPr>
        <w:t>Conclusion</w:t>
      </w:r>
      <w:r w:rsidR="00DF000E" w:rsidRPr="00ED73E5">
        <w:rPr>
          <w:rFonts w:ascii="Times New Roman" w:hAnsi="Times New Roman" w:cs="Times New Roman"/>
          <w:b/>
          <w:color w:val="auto"/>
          <w:sz w:val="20"/>
          <w:szCs w:val="20"/>
        </w:rPr>
        <w:t xml:space="preserve"> </w:t>
      </w:r>
    </w:p>
    <w:p w:rsidR="00DF000E" w:rsidRPr="00093690" w:rsidRDefault="00DF000E" w:rsidP="00093690">
      <w:pPr>
        <w:spacing w:after="0" w:line="240" w:lineRule="auto"/>
        <w:jc w:val="both"/>
        <w:rPr>
          <w:sz w:val="20"/>
          <w:szCs w:val="20"/>
        </w:rPr>
      </w:pPr>
      <w:r w:rsidRPr="00093690">
        <w:rPr>
          <w:sz w:val="20"/>
          <w:szCs w:val="20"/>
          <w:lang w:val="id-ID"/>
        </w:rPr>
        <w:tab/>
      </w:r>
      <w:r w:rsidR="008A3598" w:rsidRPr="008A3598">
        <w:rPr>
          <w:sz w:val="20"/>
          <w:szCs w:val="20"/>
          <w:lang w:val="id-ID"/>
        </w:rPr>
        <w:t>Based on research results the effect of comparison of broccoli puree (Brassica oleracea L.) with cucumber puree (Cucumis sativus L.)</w:t>
      </w:r>
      <w:r w:rsidRPr="00093690">
        <w:rPr>
          <w:sz w:val="20"/>
          <w:szCs w:val="20"/>
        </w:rPr>
        <w:t xml:space="preserve"> </w:t>
      </w:r>
      <w:proofErr w:type="gramStart"/>
      <w:r w:rsidR="008A3598" w:rsidRPr="008A3598">
        <w:rPr>
          <w:sz w:val="20"/>
          <w:szCs w:val="20"/>
        </w:rPr>
        <w:t>and</w:t>
      </w:r>
      <w:proofErr w:type="gramEnd"/>
      <w:r w:rsidR="008A3598" w:rsidRPr="008A3598">
        <w:rPr>
          <w:sz w:val="20"/>
          <w:szCs w:val="20"/>
        </w:rPr>
        <w:t xml:space="preserve"> the type of stabilizer to the characteristics of vegetable sorbet can be drawn conclusion as follows</w:t>
      </w:r>
      <w:r w:rsidRPr="00093690">
        <w:rPr>
          <w:sz w:val="20"/>
          <w:szCs w:val="20"/>
          <w:lang w:val="id-ID"/>
        </w:rPr>
        <w:t>:</w:t>
      </w:r>
    </w:p>
    <w:p w:rsidR="00261E90" w:rsidRDefault="00261E90" w:rsidP="00261E90">
      <w:pPr>
        <w:numPr>
          <w:ilvl w:val="0"/>
          <w:numId w:val="28"/>
        </w:numPr>
        <w:tabs>
          <w:tab w:val="left" w:pos="567"/>
        </w:tabs>
        <w:spacing w:after="0" w:line="240" w:lineRule="auto"/>
        <w:ind w:left="567" w:hanging="567"/>
        <w:jc w:val="both"/>
        <w:rPr>
          <w:sz w:val="20"/>
          <w:szCs w:val="20"/>
          <w:lang w:val="id-ID"/>
        </w:rPr>
      </w:pPr>
      <w:r w:rsidRPr="00261E90">
        <w:rPr>
          <w:sz w:val="20"/>
          <w:szCs w:val="20"/>
        </w:rPr>
        <w:t>The comparison of broccoli puree with cucumber puree have an effect on vitamin C, coarse fiber content,% overrun, time of melting sorbet, total dissolved solids and aroma of vegetable sorbet</w:t>
      </w:r>
      <w:r w:rsidR="00DF000E" w:rsidRPr="00093690">
        <w:rPr>
          <w:sz w:val="20"/>
          <w:szCs w:val="20"/>
        </w:rPr>
        <w:t xml:space="preserve">, </w:t>
      </w:r>
      <w:r w:rsidRPr="00261E90">
        <w:rPr>
          <w:sz w:val="20"/>
          <w:szCs w:val="20"/>
        </w:rPr>
        <w:t>but does not affect the total sugar content, texture, color, texture and taste of vegetable sorbet</w:t>
      </w:r>
      <w:r w:rsidR="00DF000E" w:rsidRPr="00093690">
        <w:rPr>
          <w:sz w:val="20"/>
          <w:szCs w:val="20"/>
          <w:lang w:val="id-ID"/>
        </w:rPr>
        <w:t>.</w:t>
      </w:r>
    </w:p>
    <w:p w:rsidR="00FB4273" w:rsidRDefault="00261E90" w:rsidP="00FB4273">
      <w:pPr>
        <w:numPr>
          <w:ilvl w:val="0"/>
          <w:numId w:val="28"/>
        </w:numPr>
        <w:tabs>
          <w:tab w:val="left" w:pos="567"/>
        </w:tabs>
        <w:spacing w:after="0" w:line="240" w:lineRule="auto"/>
        <w:ind w:left="567" w:hanging="567"/>
        <w:jc w:val="both"/>
        <w:rPr>
          <w:sz w:val="20"/>
          <w:szCs w:val="20"/>
          <w:lang w:val="id-ID"/>
        </w:rPr>
      </w:pPr>
      <w:r w:rsidRPr="00261E90">
        <w:rPr>
          <w:sz w:val="20"/>
          <w:szCs w:val="20"/>
        </w:rPr>
        <w:t>Type of stabilizer effect on</w:t>
      </w:r>
      <w:r>
        <w:rPr>
          <w:sz w:val="20"/>
          <w:szCs w:val="20"/>
        </w:rPr>
        <w:t xml:space="preserve"> </w:t>
      </w:r>
      <w:r w:rsidRPr="00261E90">
        <w:rPr>
          <w:sz w:val="20"/>
          <w:szCs w:val="20"/>
        </w:rPr>
        <w:t>% overrun, time of melting sorbet, color, texture and aroma of vegetable sorbet</w:t>
      </w:r>
      <w:r w:rsidR="00DF000E" w:rsidRPr="00261E90">
        <w:rPr>
          <w:sz w:val="20"/>
          <w:szCs w:val="20"/>
          <w:lang w:val="id-ID"/>
        </w:rPr>
        <w:t xml:space="preserve">, </w:t>
      </w:r>
      <w:r w:rsidRPr="00261E90">
        <w:rPr>
          <w:sz w:val="20"/>
          <w:szCs w:val="20"/>
          <w:lang w:val="id-ID"/>
        </w:rPr>
        <w:t>but has no effect on vitamin C, coarse fiber content, total sugar content, total dissolved solids and taste of vegetable sorbet</w:t>
      </w:r>
      <w:r w:rsidR="00DF000E" w:rsidRPr="00261E90">
        <w:rPr>
          <w:sz w:val="20"/>
          <w:szCs w:val="20"/>
          <w:lang w:val="id-ID"/>
        </w:rPr>
        <w:t>.</w:t>
      </w:r>
    </w:p>
    <w:p w:rsidR="0078134F" w:rsidRDefault="00FB4273" w:rsidP="0078134F">
      <w:pPr>
        <w:numPr>
          <w:ilvl w:val="0"/>
          <w:numId w:val="28"/>
        </w:numPr>
        <w:tabs>
          <w:tab w:val="left" w:pos="567"/>
        </w:tabs>
        <w:spacing w:after="0" w:line="240" w:lineRule="auto"/>
        <w:ind w:left="567" w:hanging="567"/>
        <w:jc w:val="both"/>
        <w:rPr>
          <w:sz w:val="20"/>
          <w:szCs w:val="20"/>
          <w:lang w:val="id-ID"/>
        </w:rPr>
      </w:pPr>
      <w:r w:rsidRPr="00FB4273">
        <w:rPr>
          <w:sz w:val="20"/>
          <w:szCs w:val="20"/>
          <w:lang w:val="id-ID"/>
        </w:rPr>
        <w:t>The interaction between the comparison of broccoli puree with cucumber puree and type of stabilizer effect on the content of coarse fiber,% overrun, and the texture of vegetable sorbet</w:t>
      </w:r>
      <w:r w:rsidR="00DF000E" w:rsidRPr="00FB4273">
        <w:rPr>
          <w:sz w:val="20"/>
          <w:szCs w:val="20"/>
        </w:rPr>
        <w:t xml:space="preserve">, </w:t>
      </w:r>
      <w:r w:rsidRPr="00FB4273">
        <w:rPr>
          <w:sz w:val="20"/>
          <w:szCs w:val="20"/>
        </w:rPr>
        <w:t>but no effect on vitamin C, total sugar content, melting time,</w:t>
      </w:r>
      <w:r w:rsidR="009300EC">
        <w:rPr>
          <w:sz w:val="20"/>
          <w:szCs w:val="20"/>
        </w:rPr>
        <w:t xml:space="preserve"> </w:t>
      </w:r>
      <w:r w:rsidR="009300EC" w:rsidRPr="00261E90">
        <w:rPr>
          <w:sz w:val="20"/>
          <w:szCs w:val="20"/>
          <w:lang w:val="id-ID"/>
        </w:rPr>
        <w:t>total dissolved solids</w:t>
      </w:r>
      <w:r w:rsidR="009300EC">
        <w:rPr>
          <w:sz w:val="20"/>
          <w:szCs w:val="20"/>
          <w:lang w:val="en-ID"/>
        </w:rPr>
        <w:t xml:space="preserve">, </w:t>
      </w:r>
      <w:r w:rsidRPr="00FB4273">
        <w:rPr>
          <w:sz w:val="20"/>
          <w:szCs w:val="20"/>
        </w:rPr>
        <w:t>color, aroma and taste of vegetable sorbet</w:t>
      </w:r>
      <w:r w:rsidR="00DF000E" w:rsidRPr="00FB4273">
        <w:rPr>
          <w:sz w:val="20"/>
          <w:szCs w:val="20"/>
          <w:lang w:val="id-ID"/>
        </w:rPr>
        <w:t>.</w:t>
      </w:r>
    </w:p>
    <w:p w:rsidR="00DF000E" w:rsidRPr="0078134F" w:rsidRDefault="00FB4273" w:rsidP="0078134F">
      <w:pPr>
        <w:numPr>
          <w:ilvl w:val="0"/>
          <w:numId w:val="28"/>
        </w:numPr>
        <w:tabs>
          <w:tab w:val="left" w:pos="567"/>
        </w:tabs>
        <w:spacing w:after="0" w:line="240" w:lineRule="auto"/>
        <w:ind w:left="567" w:hanging="567"/>
        <w:jc w:val="both"/>
        <w:rPr>
          <w:sz w:val="20"/>
          <w:szCs w:val="20"/>
          <w:lang w:val="id-ID"/>
        </w:rPr>
      </w:pPr>
      <w:r w:rsidRPr="0078134F">
        <w:rPr>
          <w:sz w:val="20"/>
          <w:szCs w:val="20"/>
          <w:lang w:val="id-ID"/>
        </w:rPr>
        <w:t>The selected products of vegetable sorbet are a3b1 samples namely the product with the ratio of broccoli puree with cucumber puree</w:t>
      </w:r>
      <w:r w:rsidR="00DF000E" w:rsidRPr="0078134F">
        <w:rPr>
          <w:sz w:val="20"/>
          <w:szCs w:val="20"/>
          <w:lang w:val="id-ID"/>
        </w:rPr>
        <w:t xml:space="preserve"> 2:1 </w:t>
      </w:r>
      <w:r w:rsidR="008B3541" w:rsidRPr="0078134F">
        <w:rPr>
          <w:sz w:val="20"/>
          <w:szCs w:val="20"/>
          <w:lang w:val="id-ID"/>
        </w:rPr>
        <w:t>and type of stabilizer</w:t>
      </w:r>
      <w:r w:rsidR="00DF000E" w:rsidRPr="0078134F">
        <w:rPr>
          <w:sz w:val="20"/>
          <w:szCs w:val="20"/>
          <w:lang w:val="id-ID"/>
        </w:rPr>
        <w:t xml:space="preserve"> CMC 0,75%</w:t>
      </w:r>
      <w:r w:rsidR="00DF000E" w:rsidRPr="0078134F">
        <w:rPr>
          <w:sz w:val="20"/>
          <w:szCs w:val="20"/>
          <w:lang w:val="en-ID"/>
        </w:rPr>
        <w:t xml:space="preserve">. </w:t>
      </w:r>
      <w:r w:rsidR="0078134F" w:rsidRPr="0078134F">
        <w:rPr>
          <w:sz w:val="20"/>
          <w:szCs w:val="20"/>
          <w:lang w:val="en-ID"/>
        </w:rPr>
        <w:t xml:space="preserve">The selected product of vegetable sorbet has vitamin C level 104,097 mg / 100g, coarse fiber content 3,67%, total sugar content 19,38% and antioxidant </w:t>
      </w:r>
      <w:r w:rsidR="0078134F" w:rsidRPr="0078134F">
        <w:rPr>
          <w:sz w:val="20"/>
          <w:szCs w:val="20"/>
          <w:lang w:val="en-ID"/>
        </w:rPr>
        <w:lastRenderedPageBreak/>
        <w:t>activity 14178,40 ppm,% overrun 60,69%, melting time 55 minutes 48 seconds , and total dissolved solids 14.34%.</w:t>
      </w:r>
    </w:p>
    <w:p w:rsidR="00ED73E5" w:rsidRPr="00093690" w:rsidRDefault="00ED73E5" w:rsidP="00ED73E5">
      <w:pPr>
        <w:tabs>
          <w:tab w:val="left" w:pos="567"/>
        </w:tabs>
        <w:spacing w:after="0" w:line="240" w:lineRule="auto"/>
        <w:ind w:left="567"/>
        <w:jc w:val="both"/>
        <w:rPr>
          <w:sz w:val="20"/>
          <w:szCs w:val="20"/>
          <w:lang w:val="id-ID"/>
        </w:rPr>
      </w:pPr>
    </w:p>
    <w:p w:rsidR="00DF000E" w:rsidRPr="00ED73E5" w:rsidRDefault="0078134F" w:rsidP="00093690">
      <w:pPr>
        <w:pStyle w:val="Heading2"/>
        <w:spacing w:line="240" w:lineRule="auto"/>
        <w:jc w:val="both"/>
        <w:rPr>
          <w:rFonts w:ascii="Times New Roman" w:hAnsi="Times New Roman" w:cs="Times New Roman"/>
          <w:b/>
          <w:color w:val="auto"/>
          <w:sz w:val="20"/>
          <w:szCs w:val="20"/>
          <w:lang w:val="id-ID"/>
        </w:rPr>
      </w:pPr>
      <w:r w:rsidRPr="0078134F">
        <w:rPr>
          <w:rFonts w:ascii="Times New Roman" w:hAnsi="Times New Roman" w:cs="Times New Roman"/>
          <w:b/>
          <w:color w:val="auto"/>
          <w:sz w:val="20"/>
          <w:szCs w:val="20"/>
        </w:rPr>
        <w:t>Recommendation</w:t>
      </w:r>
    </w:p>
    <w:p w:rsidR="00DF000E" w:rsidRPr="00093690" w:rsidRDefault="00C467E8" w:rsidP="002255EF">
      <w:pPr>
        <w:spacing w:after="0" w:line="240" w:lineRule="auto"/>
        <w:ind w:firstLine="567"/>
        <w:jc w:val="both"/>
        <w:rPr>
          <w:sz w:val="20"/>
          <w:szCs w:val="20"/>
          <w:lang w:val="id-ID"/>
        </w:rPr>
      </w:pPr>
      <w:r w:rsidRPr="00C467E8">
        <w:rPr>
          <w:sz w:val="20"/>
          <w:szCs w:val="20"/>
          <w:lang w:val="id-ID"/>
        </w:rPr>
        <w:t xml:space="preserve">Based on the evaluation of the research that has been done, </w:t>
      </w:r>
      <w:r>
        <w:rPr>
          <w:sz w:val="20"/>
          <w:szCs w:val="20"/>
        </w:rPr>
        <w:t>the recommendations</w:t>
      </w:r>
      <w:r w:rsidRPr="00C467E8">
        <w:rPr>
          <w:sz w:val="20"/>
          <w:szCs w:val="20"/>
          <w:lang w:val="id-ID"/>
        </w:rPr>
        <w:t xml:space="preserve"> that can be given are</w:t>
      </w:r>
      <w:r w:rsidR="00DF000E" w:rsidRPr="00093690">
        <w:rPr>
          <w:sz w:val="20"/>
          <w:szCs w:val="20"/>
          <w:lang w:val="id-ID"/>
        </w:rPr>
        <w:t>:</w:t>
      </w:r>
    </w:p>
    <w:p w:rsidR="00DA0611" w:rsidRDefault="003C20FD" w:rsidP="00DA0611">
      <w:pPr>
        <w:numPr>
          <w:ilvl w:val="0"/>
          <w:numId w:val="29"/>
        </w:numPr>
        <w:spacing w:after="0" w:line="240" w:lineRule="auto"/>
        <w:ind w:left="567" w:hanging="567"/>
        <w:jc w:val="both"/>
        <w:rPr>
          <w:sz w:val="20"/>
          <w:szCs w:val="20"/>
          <w:lang w:val="id-ID"/>
        </w:rPr>
      </w:pPr>
      <w:r w:rsidRPr="003C20FD">
        <w:rPr>
          <w:sz w:val="20"/>
          <w:szCs w:val="20"/>
          <w:lang w:val="id-ID"/>
        </w:rPr>
        <w:t>Further research is needed to find out the storage power of vegetable sorbet products so it obtained expiry time limit on vegetable sorbet products</w:t>
      </w:r>
      <w:r w:rsidR="00DF000E" w:rsidRPr="00093690">
        <w:rPr>
          <w:sz w:val="20"/>
          <w:szCs w:val="20"/>
          <w:lang w:val="id-ID"/>
        </w:rPr>
        <w:t>.</w:t>
      </w:r>
    </w:p>
    <w:p w:rsidR="00093690" w:rsidRPr="00DA0611" w:rsidRDefault="00DA0611" w:rsidP="00DA0611">
      <w:pPr>
        <w:numPr>
          <w:ilvl w:val="0"/>
          <w:numId w:val="29"/>
        </w:numPr>
        <w:spacing w:after="0" w:line="240" w:lineRule="auto"/>
        <w:ind w:left="567" w:hanging="567"/>
        <w:jc w:val="both"/>
        <w:rPr>
          <w:sz w:val="20"/>
          <w:szCs w:val="20"/>
          <w:lang w:val="id-ID"/>
        </w:rPr>
      </w:pPr>
      <w:r w:rsidRPr="00DA0611">
        <w:rPr>
          <w:sz w:val="20"/>
          <w:szCs w:val="20"/>
          <w:lang w:val="id-ID"/>
        </w:rPr>
        <w:t>Adding additional ingredients to make the taste of vegetable sorbet more popular.</w:t>
      </w:r>
    </w:p>
    <w:p w:rsidR="001C6939" w:rsidRDefault="001C6939" w:rsidP="001C6939">
      <w:pPr>
        <w:spacing w:after="0" w:line="240" w:lineRule="auto"/>
        <w:jc w:val="both"/>
        <w:rPr>
          <w:sz w:val="20"/>
          <w:szCs w:val="20"/>
          <w:lang w:val="en-ID"/>
        </w:rPr>
      </w:pPr>
    </w:p>
    <w:p w:rsidR="001C6939" w:rsidRPr="001C6939" w:rsidRDefault="002E7F2F" w:rsidP="001C6939">
      <w:pPr>
        <w:pStyle w:val="Heading1"/>
        <w:spacing w:line="240" w:lineRule="auto"/>
        <w:rPr>
          <w:sz w:val="20"/>
          <w:szCs w:val="20"/>
        </w:rPr>
      </w:pPr>
      <w:r w:rsidRPr="002E7F2F">
        <w:rPr>
          <w:sz w:val="20"/>
          <w:szCs w:val="20"/>
        </w:rPr>
        <w:t>REFERENCES</w:t>
      </w:r>
    </w:p>
    <w:p w:rsidR="001C6939" w:rsidRPr="001C6939" w:rsidRDefault="001C6939" w:rsidP="001C6939">
      <w:pPr>
        <w:spacing w:after="0" w:line="240" w:lineRule="auto"/>
        <w:rPr>
          <w:sz w:val="20"/>
          <w:szCs w:val="20"/>
          <w:lang w:val="en-GB" w:eastAsia="en-GB"/>
        </w:rPr>
      </w:pPr>
    </w:p>
    <w:p w:rsidR="001C6939" w:rsidRPr="001C6939" w:rsidRDefault="001C6939" w:rsidP="001C6939">
      <w:pPr>
        <w:spacing w:after="0" w:line="240" w:lineRule="auto"/>
        <w:ind w:left="360" w:hanging="360"/>
        <w:jc w:val="both"/>
        <w:rPr>
          <w:sz w:val="20"/>
          <w:szCs w:val="20"/>
        </w:rPr>
      </w:pPr>
      <w:r w:rsidRPr="001C6939">
        <w:rPr>
          <w:sz w:val="20"/>
          <w:szCs w:val="20"/>
        </w:rPr>
        <w:t xml:space="preserve">Achmad, F., dkk. 2012. </w:t>
      </w:r>
      <w:r w:rsidRPr="001C6939">
        <w:rPr>
          <w:b/>
          <w:sz w:val="20"/>
          <w:szCs w:val="20"/>
        </w:rPr>
        <w:t>Daya Kembang, Total</w:t>
      </w:r>
      <w:r w:rsidR="009300EC">
        <w:rPr>
          <w:b/>
          <w:sz w:val="20"/>
          <w:szCs w:val="20"/>
        </w:rPr>
        <w:t xml:space="preserve"> Padatan, Waktu Pelelehan, dan Kesukaan Es </w:t>
      </w:r>
      <w:r w:rsidRPr="001C6939">
        <w:rPr>
          <w:b/>
          <w:sz w:val="20"/>
          <w:szCs w:val="20"/>
        </w:rPr>
        <w:t>Krim  Fermentasi Menggunakan Starter Saccharomyces cereviceae</w:t>
      </w:r>
      <w:r w:rsidRPr="001C6939">
        <w:rPr>
          <w:sz w:val="20"/>
          <w:szCs w:val="20"/>
        </w:rPr>
        <w:t>. Jurnal. Animal Agriculture Journal, Vol. 1. N</w:t>
      </w:r>
      <w:r w:rsidR="005961B6">
        <w:rPr>
          <w:sz w:val="20"/>
          <w:szCs w:val="20"/>
        </w:rPr>
        <w:t xml:space="preserve">o. 2, 2012, p 65 – 76 </w:t>
      </w:r>
      <w:proofErr w:type="gramStart"/>
      <w:r w:rsidR="005961B6">
        <w:rPr>
          <w:sz w:val="20"/>
          <w:szCs w:val="20"/>
        </w:rPr>
        <w:t>Online</w:t>
      </w:r>
      <w:proofErr w:type="gramEnd"/>
      <w:r w:rsidR="005961B6">
        <w:rPr>
          <w:sz w:val="20"/>
          <w:szCs w:val="20"/>
        </w:rPr>
        <w:t xml:space="preserve"> at</w:t>
      </w:r>
      <w:r w:rsidRPr="001C6939">
        <w:rPr>
          <w:sz w:val="20"/>
          <w:szCs w:val="20"/>
        </w:rPr>
        <w:t xml:space="preserve">: </w:t>
      </w:r>
      <w:hyperlink r:id="rId11" w:history="1">
        <w:r w:rsidRPr="001C6939">
          <w:rPr>
            <w:rStyle w:val="Hyperlink"/>
            <w:sz w:val="20"/>
            <w:szCs w:val="20"/>
          </w:rPr>
          <w:t>http://ejournal-s1.undip.ac.id/index.php/aaj</w:t>
        </w:r>
      </w:hyperlink>
      <w:r w:rsidRPr="001C6939">
        <w:rPr>
          <w:sz w:val="20"/>
          <w:szCs w:val="20"/>
        </w:rPr>
        <w:t>.</w:t>
      </w:r>
    </w:p>
    <w:p w:rsidR="001C6939" w:rsidRPr="001C6939" w:rsidRDefault="001C6939" w:rsidP="001C6939">
      <w:pPr>
        <w:spacing w:after="0" w:line="240" w:lineRule="auto"/>
        <w:ind w:left="360" w:hanging="360"/>
        <w:jc w:val="both"/>
        <w:rPr>
          <w:sz w:val="20"/>
          <w:szCs w:val="20"/>
        </w:rPr>
      </w:pPr>
      <w:r w:rsidRPr="001C6939">
        <w:rPr>
          <w:sz w:val="20"/>
          <w:szCs w:val="20"/>
        </w:rPr>
        <w:t xml:space="preserve">Aminah dkk. 2016. </w:t>
      </w:r>
      <w:r w:rsidRPr="001C6939">
        <w:rPr>
          <w:b/>
          <w:sz w:val="20"/>
          <w:szCs w:val="20"/>
        </w:rPr>
        <w:t>Budidaya Tanaman Brokoli</w:t>
      </w:r>
      <w:r w:rsidRPr="001C6939">
        <w:rPr>
          <w:sz w:val="20"/>
          <w:szCs w:val="20"/>
        </w:rPr>
        <w:t>. Makalah. Program Studi Agroekoteknologi Fakultas Pertanian. Universitas Andalas. Dharmasraya</w:t>
      </w:r>
    </w:p>
    <w:p w:rsidR="001C6939" w:rsidRPr="001C6939" w:rsidRDefault="001C6939" w:rsidP="001C6939">
      <w:pPr>
        <w:spacing w:after="0" w:line="240" w:lineRule="auto"/>
        <w:ind w:left="360" w:hanging="360"/>
        <w:jc w:val="both"/>
        <w:rPr>
          <w:sz w:val="20"/>
          <w:szCs w:val="20"/>
        </w:rPr>
      </w:pPr>
      <w:r w:rsidRPr="001C6939">
        <w:rPr>
          <w:sz w:val="20"/>
          <w:szCs w:val="20"/>
        </w:rPr>
        <w:t xml:space="preserve">Anonim. 2004. </w:t>
      </w:r>
      <w:r w:rsidRPr="001C6939">
        <w:rPr>
          <w:b/>
          <w:bCs/>
          <w:sz w:val="20"/>
          <w:szCs w:val="20"/>
        </w:rPr>
        <w:t>SNI 01-3545-2004 SNI Madu</w:t>
      </w:r>
      <w:r w:rsidRPr="001C6939">
        <w:rPr>
          <w:bCs/>
          <w:sz w:val="20"/>
          <w:szCs w:val="20"/>
        </w:rPr>
        <w:t>. Badan Standardisasi Nasional.</w:t>
      </w:r>
    </w:p>
    <w:p w:rsidR="001C6939" w:rsidRPr="001C6939" w:rsidRDefault="001C6939" w:rsidP="001C6939">
      <w:pPr>
        <w:pStyle w:val="Default"/>
        <w:ind w:left="360" w:hanging="360"/>
        <w:jc w:val="both"/>
        <w:rPr>
          <w:rFonts w:ascii="Times New Roman" w:hAnsi="Times New Roman" w:cs="Times New Roman"/>
          <w:sz w:val="20"/>
          <w:szCs w:val="20"/>
        </w:rPr>
      </w:pPr>
      <w:r w:rsidRPr="001C6939">
        <w:rPr>
          <w:rFonts w:ascii="Times New Roman" w:hAnsi="Times New Roman" w:cs="Times New Roman"/>
          <w:sz w:val="20"/>
          <w:szCs w:val="20"/>
        </w:rPr>
        <w:t>Anonim. 2004</w:t>
      </w:r>
      <w:r w:rsidRPr="001C6939">
        <w:rPr>
          <w:rFonts w:ascii="Times New Roman" w:hAnsi="Times New Roman" w:cs="Times New Roman"/>
          <w:b/>
          <w:sz w:val="20"/>
          <w:szCs w:val="20"/>
        </w:rPr>
        <w:t>. SNI 06-6989.3-</w:t>
      </w:r>
      <w:proofErr w:type="gramStart"/>
      <w:r w:rsidRPr="001C6939">
        <w:rPr>
          <w:rFonts w:ascii="Times New Roman" w:hAnsi="Times New Roman" w:cs="Times New Roman"/>
          <w:b/>
          <w:sz w:val="20"/>
          <w:szCs w:val="20"/>
        </w:rPr>
        <w:t xml:space="preserve">2004  </w:t>
      </w:r>
      <w:r w:rsidRPr="001C6939">
        <w:rPr>
          <w:rFonts w:ascii="Times New Roman" w:hAnsi="Times New Roman" w:cs="Times New Roman"/>
          <w:b/>
          <w:bCs/>
          <w:sz w:val="20"/>
          <w:szCs w:val="20"/>
        </w:rPr>
        <w:t>Air</w:t>
      </w:r>
      <w:proofErr w:type="gramEnd"/>
      <w:r w:rsidRPr="001C6939">
        <w:rPr>
          <w:rFonts w:ascii="Times New Roman" w:hAnsi="Times New Roman" w:cs="Times New Roman"/>
          <w:b/>
          <w:bCs/>
          <w:sz w:val="20"/>
          <w:szCs w:val="20"/>
        </w:rPr>
        <w:t xml:space="preserve"> dan air limbah- Bagian 3: Cara uji padatan tersuspensi total (Total Suspended Solid, TSS) secara gravimetric</w:t>
      </w:r>
      <w:r w:rsidRPr="001C6939">
        <w:rPr>
          <w:rFonts w:ascii="Times New Roman" w:hAnsi="Times New Roman" w:cs="Times New Roman"/>
          <w:bCs/>
          <w:sz w:val="20"/>
          <w:szCs w:val="20"/>
        </w:rPr>
        <w:t>. Badan Standarisasi Nasional.</w:t>
      </w:r>
    </w:p>
    <w:p w:rsidR="001C6939" w:rsidRPr="001C6939" w:rsidRDefault="001C6939" w:rsidP="001C6939">
      <w:pPr>
        <w:spacing w:after="0" w:line="240" w:lineRule="auto"/>
        <w:ind w:left="360" w:hanging="360"/>
        <w:jc w:val="both"/>
        <w:rPr>
          <w:sz w:val="20"/>
          <w:szCs w:val="20"/>
        </w:rPr>
      </w:pPr>
      <w:r w:rsidRPr="001C6939">
        <w:rPr>
          <w:sz w:val="20"/>
          <w:szCs w:val="20"/>
        </w:rPr>
        <w:t xml:space="preserve">Anonim. 2013. </w:t>
      </w:r>
      <w:r w:rsidRPr="001C6939">
        <w:rPr>
          <w:b/>
          <w:sz w:val="20"/>
          <w:szCs w:val="20"/>
        </w:rPr>
        <w:t>Madu: Jenis dan penggunaannya</w:t>
      </w:r>
      <w:r w:rsidRPr="001C6939">
        <w:rPr>
          <w:sz w:val="20"/>
          <w:szCs w:val="20"/>
        </w:rPr>
        <w:t>. http://tekpan.unimus.ac.id/wp-content/uploads/2013/07/MADU-JENIS-DAN-PENGGUNAANNYA.pdf. Diakses tanggal 20 Februari 2017.</w:t>
      </w:r>
    </w:p>
    <w:p w:rsidR="001C6939" w:rsidRPr="001C6939" w:rsidRDefault="001C6939" w:rsidP="001C6939">
      <w:pPr>
        <w:spacing w:after="0" w:line="240" w:lineRule="auto"/>
        <w:ind w:left="360" w:hanging="360"/>
        <w:jc w:val="both"/>
        <w:rPr>
          <w:sz w:val="20"/>
          <w:szCs w:val="20"/>
        </w:rPr>
      </w:pPr>
      <w:r w:rsidRPr="001C6939">
        <w:rPr>
          <w:sz w:val="20"/>
          <w:szCs w:val="20"/>
        </w:rPr>
        <w:t xml:space="preserve">Anonim. 2015. </w:t>
      </w:r>
      <w:r w:rsidRPr="001C6939">
        <w:rPr>
          <w:b/>
          <w:sz w:val="20"/>
          <w:szCs w:val="20"/>
        </w:rPr>
        <w:t>Kandungan Gizi dan Manfaat Mentimun.</w:t>
      </w:r>
      <w:r w:rsidRPr="001C6939">
        <w:rPr>
          <w:sz w:val="20"/>
          <w:szCs w:val="20"/>
        </w:rPr>
        <w:t xml:space="preserve"> Diambil dari </w:t>
      </w:r>
      <w:hyperlink r:id="rId12" w:history="1">
        <w:r w:rsidRPr="001C6939">
          <w:rPr>
            <w:rStyle w:val="Hyperlink"/>
            <w:sz w:val="20"/>
            <w:szCs w:val="20"/>
          </w:rPr>
          <w:t>http://www.tipscaramanfaat.com/kandungan-gizi-dan-manfaat-mentimun-251.html</w:t>
        </w:r>
      </w:hyperlink>
      <w:r w:rsidRPr="001C6939">
        <w:rPr>
          <w:sz w:val="20"/>
          <w:szCs w:val="20"/>
        </w:rPr>
        <w:t>. Diakses tanggal 9 Februari 2017.</w:t>
      </w:r>
    </w:p>
    <w:p w:rsidR="001C6939" w:rsidRPr="001C6939" w:rsidRDefault="001C6939" w:rsidP="001C6939">
      <w:pPr>
        <w:spacing w:after="0" w:line="240" w:lineRule="auto"/>
        <w:ind w:left="426" w:hanging="426"/>
        <w:jc w:val="both"/>
        <w:rPr>
          <w:sz w:val="20"/>
          <w:szCs w:val="20"/>
          <w:lang w:val="en-ID"/>
        </w:rPr>
      </w:pPr>
      <w:r w:rsidRPr="001C6939">
        <w:rPr>
          <w:sz w:val="20"/>
          <w:szCs w:val="20"/>
          <w:lang w:val="en-ID"/>
        </w:rPr>
        <w:t xml:space="preserve">Anonim 2016. </w:t>
      </w:r>
      <w:r w:rsidRPr="001C6939">
        <w:rPr>
          <w:b/>
          <w:sz w:val="20"/>
          <w:szCs w:val="20"/>
          <w:lang w:val="en-ID"/>
        </w:rPr>
        <w:t>Panduan dan Tips Cara Menanam Brokoli Yang Baik dan Tepat.</w:t>
      </w:r>
      <w:hyperlink r:id="rId13" w:history="1">
        <w:r w:rsidRPr="001C6939">
          <w:rPr>
            <w:rStyle w:val="Hyperlink"/>
            <w:sz w:val="20"/>
            <w:szCs w:val="20"/>
            <w:lang w:val="en-ID"/>
          </w:rPr>
          <w:t>http://petanitop.blogspot.com/2016/07/panduan-dan-tips-cara-menanam-brokoli.html</w:t>
        </w:r>
      </w:hyperlink>
      <w:r w:rsidRPr="001C6939">
        <w:rPr>
          <w:sz w:val="20"/>
          <w:szCs w:val="20"/>
          <w:lang w:val="en-ID"/>
        </w:rPr>
        <w:t>. Diakses tanggal 9 Februari 2017.</w:t>
      </w:r>
    </w:p>
    <w:p w:rsidR="001C6939" w:rsidRPr="001C6939" w:rsidRDefault="001C6939" w:rsidP="001C6939">
      <w:pPr>
        <w:tabs>
          <w:tab w:val="left" w:pos="0"/>
        </w:tabs>
        <w:spacing w:after="0" w:line="240" w:lineRule="auto"/>
        <w:ind w:left="360" w:hanging="360"/>
        <w:jc w:val="both"/>
        <w:rPr>
          <w:sz w:val="20"/>
          <w:szCs w:val="20"/>
        </w:rPr>
      </w:pPr>
      <w:r w:rsidRPr="001C6939">
        <w:rPr>
          <w:sz w:val="20"/>
          <w:szCs w:val="20"/>
        </w:rPr>
        <w:t xml:space="preserve">AOAC. 1970. </w:t>
      </w:r>
      <w:r w:rsidRPr="001C6939">
        <w:rPr>
          <w:b/>
          <w:i/>
          <w:sz w:val="20"/>
          <w:szCs w:val="20"/>
        </w:rPr>
        <w:t>Official methods of analysis 11</w:t>
      </w:r>
      <w:r w:rsidRPr="001C6939">
        <w:rPr>
          <w:b/>
          <w:i/>
          <w:sz w:val="20"/>
          <w:szCs w:val="20"/>
          <w:vertAlign w:val="superscript"/>
        </w:rPr>
        <w:t>th</w:t>
      </w:r>
      <w:r w:rsidRPr="001C6939">
        <w:rPr>
          <w:b/>
          <w:i/>
          <w:sz w:val="20"/>
          <w:szCs w:val="20"/>
        </w:rPr>
        <w:t xml:space="preserve"> edition</w:t>
      </w:r>
      <w:r w:rsidRPr="001C6939">
        <w:rPr>
          <w:sz w:val="20"/>
          <w:szCs w:val="20"/>
        </w:rPr>
        <w:t xml:space="preserve">. </w:t>
      </w:r>
      <w:r w:rsidRPr="001C6939">
        <w:rPr>
          <w:i/>
          <w:sz w:val="20"/>
          <w:szCs w:val="20"/>
        </w:rPr>
        <w:t>Association of official analytical chemist Inc</w:t>
      </w:r>
      <w:r w:rsidRPr="001C6939">
        <w:rPr>
          <w:sz w:val="20"/>
          <w:szCs w:val="20"/>
        </w:rPr>
        <w:t>., Washington</w:t>
      </w:r>
      <w:proofErr w:type="gramStart"/>
      <w:r w:rsidRPr="001C6939">
        <w:rPr>
          <w:sz w:val="20"/>
          <w:szCs w:val="20"/>
        </w:rPr>
        <w:t>,D.C</w:t>
      </w:r>
      <w:proofErr w:type="gramEnd"/>
    </w:p>
    <w:p w:rsidR="001C6939" w:rsidRPr="001C6939" w:rsidRDefault="001C6939" w:rsidP="001C6939">
      <w:pPr>
        <w:spacing w:after="0" w:line="240" w:lineRule="auto"/>
        <w:ind w:left="360" w:hanging="360"/>
        <w:jc w:val="both"/>
        <w:rPr>
          <w:sz w:val="20"/>
          <w:szCs w:val="20"/>
        </w:rPr>
      </w:pPr>
      <w:r w:rsidRPr="001C6939">
        <w:rPr>
          <w:sz w:val="20"/>
          <w:szCs w:val="20"/>
        </w:rPr>
        <w:t xml:space="preserve">AOAC. 2005.  </w:t>
      </w:r>
      <w:r w:rsidRPr="001C6939">
        <w:rPr>
          <w:b/>
          <w:i/>
          <w:sz w:val="20"/>
          <w:szCs w:val="20"/>
        </w:rPr>
        <w:t>Official Method of Analysis of the Association of Official Analytical Chemist.</w:t>
      </w:r>
      <w:r w:rsidRPr="001C6939">
        <w:rPr>
          <w:sz w:val="20"/>
          <w:szCs w:val="20"/>
        </w:rPr>
        <w:t xml:space="preserve"> Benyamin Franklin Station. Washington, D.C </w:t>
      </w:r>
    </w:p>
    <w:p w:rsidR="001C6939" w:rsidRPr="001C6939" w:rsidRDefault="001C6939" w:rsidP="001C6939">
      <w:pPr>
        <w:spacing w:after="0" w:line="240" w:lineRule="auto"/>
        <w:ind w:left="360" w:hanging="360"/>
        <w:jc w:val="both"/>
        <w:rPr>
          <w:sz w:val="20"/>
          <w:szCs w:val="20"/>
        </w:rPr>
      </w:pPr>
      <w:r w:rsidRPr="001C6939">
        <w:rPr>
          <w:sz w:val="20"/>
          <w:szCs w:val="20"/>
        </w:rPr>
        <w:t xml:space="preserve">Arbuckle W. S. 1986.  </w:t>
      </w:r>
      <w:r w:rsidRPr="001C6939">
        <w:rPr>
          <w:b/>
          <w:i/>
          <w:sz w:val="20"/>
          <w:szCs w:val="20"/>
        </w:rPr>
        <w:t>Ice Cream (5th Edition).</w:t>
      </w:r>
      <w:r w:rsidRPr="001C6939">
        <w:rPr>
          <w:sz w:val="20"/>
          <w:szCs w:val="20"/>
        </w:rPr>
        <w:t xml:space="preserve"> The AVI Publishing Co., Inc. Westport, Connecticut</w:t>
      </w:r>
      <w:r w:rsidRPr="001C6939">
        <w:rPr>
          <w:sz w:val="20"/>
          <w:szCs w:val="20"/>
          <w:lang w:val="id-ID"/>
        </w:rPr>
        <w:t>.</w:t>
      </w:r>
    </w:p>
    <w:p w:rsidR="001C6939" w:rsidRPr="001C6939" w:rsidRDefault="001C6939" w:rsidP="001C6939">
      <w:pPr>
        <w:spacing w:after="0" w:line="240" w:lineRule="auto"/>
        <w:ind w:left="360" w:hanging="360"/>
        <w:jc w:val="both"/>
        <w:rPr>
          <w:rFonts w:eastAsia="Times New Roman"/>
          <w:sz w:val="20"/>
          <w:szCs w:val="20"/>
        </w:rPr>
      </w:pPr>
      <w:r w:rsidRPr="001C6939">
        <w:rPr>
          <w:rFonts w:eastAsia="Times New Roman"/>
          <w:sz w:val="20"/>
          <w:szCs w:val="20"/>
        </w:rPr>
        <w:t xml:space="preserve">Buckle, K.A., dkk. 1987. </w:t>
      </w:r>
      <w:r w:rsidRPr="001C6939">
        <w:rPr>
          <w:rFonts w:eastAsia="Times New Roman"/>
          <w:b/>
          <w:sz w:val="20"/>
          <w:szCs w:val="20"/>
        </w:rPr>
        <w:t>Ilmu Pangan</w:t>
      </w:r>
      <w:r w:rsidRPr="001C6939">
        <w:rPr>
          <w:rFonts w:eastAsia="Times New Roman"/>
          <w:sz w:val="20"/>
          <w:szCs w:val="20"/>
        </w:rPr>
        <w:t>. Universitas Indonesia. UI Press, Jakarta.</w:t>
      </w:r>
    </w:p>
    <w:p w:rsidR="001C6939" w:rsidRPr="001C6939" w:rsidRDefault="001C6939" w:rsidP="001C6939">
      <w:pPr>
        <w:spacing w:after="0" w:line="240" w:lineRule="auto"/>
        <w:ind w:left="360" w:hanging="360"/>
        <w:jc w:val="both"/>
        <w:rPr>
          <w:sz w:val="20"/>
          <w:szCs w:val="20"/>
        </w:rPr>
      </w:pPr>
      <w:r w:rsidRPr="001C6939">
        <w:rPr>
          <w:sz w:val="20"/>
          <w:szCs w:val="20"/>
        </w:rPr>
        <w:lastRenderedPageBreak/>
        <w:t xml:space="preserve">Claudia, N. B. 2016. </w:t>
      </w:r>
      <w:r w:rsidRPr="001C6939">
        <w:rPr>
          <w:b/>
          <w:sz w:val="20"/>
          <w:szCs w:val="20"/>
        </w:rPr>
        <w:t>Pengaruh Perbandingan Sari Labu Kuning dengan Sari Nenas Dan Penambahan Gelatin Terhadap Mutu Sorbet Air Kelapa.</w:t>
      </w:r>
      <w:r w:rsidRPr="001C6939">
        <w:rPr>
          <w:sz w:val="20"/>
          <w:szCs w:val="20"/>
        </w:rPr>
        <w:t xml:space="preserve"> Skripsi. Program Studi Ilmu dan Teknologi Pangan Fakultas Pertanian, Universitas Sumatera Utara, Medan.</w:t>
      </w:r>
    </w:p>
    <w:p w:rsidR="001C6939" w:rsidRPr="001C6939" w:rsidRDefault="001C6939" w:rsidP="001C6939">
      <w:pPr>
        <w:spacing w:after="0" w:line="240" w:lineRule="auto"/>
        <w:ind w:left="567" w:hanging="567"/>
        <w:jc w:val="both"/>
        <w:rPr>
          <w:b/>
          <w:color w:val="000000"/>
          <w:sz w:val="20"/>
          <w:szCs w:val="20"/>
          <w:lang w:val="id-ID"/>
        </w:rPr>
      </w:pPr>
      <w:r w:rsidRPr="001C6939">
        <w:rPr>
          <w:color w:val="000000"/>
          <w:sz w:val="20"/>
          <w:szCs w:val="20"/>
          <w:lang w:val="id-ID"/>
        </w:rPr>
        <w:t xml:space="preserve">Damayanti, Evy., Lilik, K., Mahani, K., dan Henry F. 2010. </w:t>
      </w:r>
      <w:r w:rsidRPr="001C6939">
        <w:rPr>
          <w:b/>
          <w:color w:val="000000"/>
          <w:sz w:val="20"/>
          <w:szCs w:val="20"/>
          <w:lang w:val="id-ID"/>
        </w:rPr>
        <w:t>Aktivitas Antioksidan Bekatul Lebih Tinggi daripada Jus Tomat dan Penurunan Aktivitas Antioksidan Serum setelah Intervensi Minuman Kaya Antioksidan</w:t>
      </w:r>
      <w:r w:rsidRPr="001C6939">
        <w:rPr>
          <w:color w:val="000000"/>
          <w:sz w:val="20"/>
          <w:szCs w:val="20"/>
          <w:lang w:val="id-ID"/>
        </w:rPr>
        <w:t xml:space="preserve">. Jurnal. Fakultas Ekologi Manusia Institut Pertanian Bogor, Bogor. </w:t>
      </w:r>
      <w:r w:rsidRPr="001C6939">
        <w:rPr>
          <w:b/>
          <w:color w:val="000000"/>
          <w:sz w:val="20"/>
          <w:szCs w:val="20"/>
          <w:lang w:val="id-ID"/>
        </w:rPr>
        <w:t xml:space="preserve"> </w:t>
      </w:r>
    </w:p>
    <w:p w:rsidR="001C6939" w:rsidRPr="001C6939" w:rsidRDefault="001C6939" w:rsidP="001C6939">
      <w:pPr>
        <w:spacing w:after="0" w:line="240" w:lineRule="auto"/>
        <w:ind w:left="360" w:hanging="360"/>
        <w:jc w:val="both"/>
        <w:rPr>
          <w:sz w:val="20"/>
          <w:szCs w:val="20"/>
        </w:rPr>
      </w:pPr>
    </w:p>
    <w:p w:rsidR="001C6939" w:rsidRPr="001C6939" w:rsidRDefault="001C6939" w:rsidP="001C6939">
      <w:pPr>
        <w:spacing w:after="0" w:line="240" w:lineRule="auto"/>
        <w:ind w:left="360" w:hanging="360"/>
        <w:jc w:val="both"/>
        <w:rPr>
          <w:sz w:val="20"/>
          <w:szCs w:val="20"/>
        </w:rPr>
      </w:pPr>
      <w:r w:rsidRPr="001C6939">
        <w:rPr>
          <w:sz w:val="20"/>
          <w:szCs w:val="20"/>
        </w:rPr>
        <w:t xml:space="preserve">Dewi, R. K. 2010. </w:t>
      </w:r>
      <w:r w:rsidRPr="001C6939">
        <w:rPr>
          <w:b/>
          <w:i/>
          <w:sz w:val="20"/>
          <w:szCs w:val="20"/>
        </w:rPr>
        <w:t>Stabilizer Concentration and Sucrose to the Velva Tomato Fruit Quality</w:t>
      </w:r>
      <w:r w:rsidRPr="001C6939">
        <w:rPr>
          <w:i/>
          <w:sz w:val="20"/>
          <w:szCs w:val="20"/>
        </w:rPr>
        <w:t>.</w:t>
      </w:r>
      <w:r w:rsidRPr="001C6939">
        <w:rPr>
          <w:sz w:val="20"/>
          <w:szCs w:val="20"/>
        </w:rPr>
        <w:t xml:space="preserve"> Jurnal Teknik Kimia Vol. 4, No. 2, April 2010. </w:t>
      </w:r>
      <w:proofErr w:type="gramStart"/>
      <w:r w:rsidRPr="001C6939">
        <w:rPr>
          <w:sz w:val="20"/>
          <w:szCs w:val="20"/>
        </w:rPr>
        <w:t>hal</w:t>
      </w:r>
      <w:proofErr w:type="gramEnd"/>
      <w:r w:rsidRPr="001C6939">
        <w:rPr>
          <w:sz w:val="20"/>
          <w:szCs w:val="20"/>
        </w:rPr>
        <w:t xml:space="preserve"> 330-340.</w:t>
      </w:r>
    </w:p>
    <w:p w:rsidR="001C6939" w:rsidRPr="001C6939" w:rsidRDefault="001C6939" w:rsidP="001C6939">
      <w:pPr>
        <w:tabs>
          <w:tab w:val="left" w:pos="4020"/>
        </w:tabs>
        <w:spacing w:after="0" w:line="240" w:lineRule="auto"/>
        <w:ind w:left="567" w:hanging="567"/>
        <w:jc w:val="both"/>
        <w:rPr>
          <w:sz w:val="20"/>
          <w:szCs w:val="20"/>
          <w:lang w:val="id-ID"/>
        </w:rPr>
      </w:pPr>
      <w:r w:rsidRPr="001C6939">
        <w:rPr>
          <w:sz w:val="20"/>
          <w:szCs w:val="20"/>
          <w:lang w:val="id-ID"/>
        </w:rPr>
        <w:t>Dhanny, D. Astuti, D. Lusiawati, S. 2014. Aktivitas Antioksidan Pada Serum Metode DPPH. Institut Pertanian Bogor. Bogor.</w:t>
      </w:r>
    </w:p>
    <w:p w:rsidR="001C6939" w:rsidRPr="001C6939" w:rsidRDefault="001C6939" w:rsidP="001C6939">
      <w:pPr>
        <w:spacing w:after="0" w:line="240" w:lineRule="auto"/>
        <w:ind w:left="360" w:hanging="360"/>
        <w:jc w:val="both"/>
        <w:rPr>
          <w:sz w:val="20"/>
          <w:szCs w:val="20"/>
        </w:rPr>
      </w:pPr>
      <w:r w:rsidRPr="001C6939">
        <w:rPr>
          <w:color w:val="000000" w:themeColor="text1"/>
          <w:sz w:val="20"/>
          <w:szCs w:val="20"/>
        </w:rPr>
        <w:t xml:space="preserve">Fadilah, L. N. 2014. </w:t>
      </w:r>
      <w:r w:rsidRPr="001C6939">
        <w:rPr>
          <w:b/>
          <w:color w:val="000000" w:themeColor="text1"/>
          <w:sz w:val="20"/>
          <w:szCs w:val="20"/>
        </w:rPr>
        <w:t>Pemanis Alami dan Buatan</w:t>
      </w:r>
      <w:r w:rsidRPr="001C6939">
        <w:rPr>
          <w:color w:val="000000" w:themeColor="text1"/>
          <w:sz w:val="20"/>
          <w:szCs w:val="20"/>
        </w:rPr>
        <w:t xml:space="preserve">. Diambil dari </w:t>
      </w:r>
      <w:hyperlink r:id="rId14" w:history="1">
        <w:r w:rsidRPr="001C6939">
          <w:rPr>
            <w:rStyle w:val="Hyperlink"/>
            <w:sz w:val="20"/>
            <w:szCs w:val="20"/>
          </w:rPr>
          <w:t>http://nonafadilah.blogspot.co.id/</w:t>
        </w:r>
      </w:hyperlink>
      <w:r w:rsidRPr="001C6939">
        <w:rPr>
          <w:sz w:val="20"/>
          <w:szCs w:val="20"/>
        </w:rPr>
        <w:t>. Diakses tanggal 2 Mei 2017.</w:t>
      </w:r>
    </w:p>
    <w:p w:rsidR="001C6939" w:rsidRPr="001C6939" w:rsidRDefault="001C6939" w:rsidP="001C6939">
      <w:pPr>
        <w:spacing w:after="0" w:line="240" w:lineRule="auto"/>
        <w:ind w:left="360" w:hanging="360"/>
        <w:jc w:val="both"/>
        <w:rPr>
          <w:sz w:val="20"/>
          <w:szCs w:val="20"/>
        </w:rPr>
      </w:pPr>
      <w:r w:rsidRPr="001C6939">
        <w:rPr>
          <w:sz w:val="20"/>
          <w:szCs w:val="20"/>
        </w:rPr>
        <w:t xml:space="preserve">Ferdiansyah, M.K. 2016. </w:t>
      </w:r>
      <w:r w:rsidRPr="001C6939">
        <w:rPr>
          <w:b/>
          <w:sz w:val="20"/>
          <w:szCs w:val="20"/>
        </w:rPr>
        <w:t>Turunan Selulosa Dan Aplikasinya dalam Teknologi Pangan</w:t>
      </w:r>
      <w:r w:rsidRPr="001C6939">
        <w:rPr>
          <w:sz w:val="20"/>
          <w:szCs w:val="20"/>
        </w:rPr>
        <w:t xml:space="preserve">. </w:t>
      </w:r>
      <w:hyperlink r:id="rId15" w:history="1">
        <w:r w:rsidRPr="001C6939">
          <w:rPr>
            <w:rStyle w:val="Hyperlink"/>
            <w:sz w:val="20"/>
            <w:szCs w:val="20"/>
          </w:rPr>
          <w:t>https://berandainovasi.com/turunan-selulosa-dan-aplikasinya-dalam-teknologi-pangan/</w:t>
        </w:r>
      </w:hyperlink>
      <w:r w:rsidRPr="001C6939">
        <w:rPr>
          <w:sz w:val="20"/>
          <w:szCs w:val="20"/>
        </w:rPr>
        <w:t xml:space="preserve">. Diakses tanggal 26 </w:t>
      </w:r>
      <w:proofErr w:type="gramStart"/>
      <w:r w:rsidRPr="001C6939">
        <w:rPr>
          <w:sz w:val="20"/>
          <w:szCs w:val="20"/>
        </w:rPr>
        <w:t>september</w:t>
      </w:r>
      <w:proofErr w:type="gramEnd"/>
      <w:r w:rsidRPr="001C6939">
        <w:rPr>
          <w:sz w:val="20"/>
          <w:szCs w:val="20"/>
        </w:rPr>
        <w:t xml:space="preserve"> 2017</w:t>
      </w:r>
    </w:p>
    <w:p w:rsidR="001C6939" w:rsidRPr="001C6939" w:rsidRDefault="001C6939" w:rsidP="001C6939">
      <w:pPr>
        <w:spacing w:after="0" w:line="240" w:lineRule="auto"/>
        <w:ind w:left="360" w:hanging="360"/>
        <w:jc w:val="both"/>
        <w:rPr>
          <w:color w:val="000000" w:themeColor="text1"/>
          <w:sz w:val="20"/>
          <w:szCs w:val="20"/>
          <w:lang w:val="id-ID"/>
        </w:rPr>
      </w:pPr>
      <w:r w:rsidRPr="001C6939">
        <w:rPr>
          <w:color w:val="000000" w:themeColor="text1"/>
          <w:sz w:val="20"/>
          <w:szCs w:val="20"/>
          <w:lang w:val="id-ID"/>
        </w:rPr>
        <w:t xml:space="preserve">Gaspersz, V. 1995. </w:t>
      </w:r>
      <w:r w:rsidRPr="001C6939">
        <w:rPr>
          <w:b/>
          <w:color w:val="000000" w:themeColor="text1"/>
          <w:sz w:val="20"/>
          <w:szCs w:val="20"/>
          <w:lang w:val="id-ID"/>
        </w:rPr>
        <w:t>Teknik Analisis dalam Penelitian Percobaan</w:t>
      </w:r>
      <w:r w:rsidRPr="001C6939">
        <w:rPr>
          <w:color w:val="000000" w:themeColor="text1"/>
          <w:sz w:val="20"/>
          <w:szCs w:val="20"/>
          <w:lang w:val="id-ID"/>
        </w:rPr>
        <w:t xml:space="preserve">. Tarsito, Bandung. </w:t>
      </w:r>
    </w:p>
    <w:p w:rsidR="001C6939" w:rsidRPr="001C6939" w:rsidRDefault="001C6939" w:rsidP="001C6939">
      <w:pPr>
        <w:spacing w:after="0" w:line="240" w:lineRule="auto"/>
        <w:ind w:left="360" w:hanging="360"/>
        <w:jc w:val="both"/>
        <w:rPr>
          <w:sz w:val="20"/>
          <w:szCs w:val="20"/>
        </w:rPr>
      </w:pPr>
      <w:r w:rsidRPr="001C6939">
        <w:rPr>
          <w:sz w:val="20"/>
          <w:szCs w:val="20"/>
        </w:rPr>
        <w:t xml:space="preserve">Gomies, L., Rehatta, H., dan Nandissa, J. 2012. </w:t>
      </w:r>
      <w:r w:rsidRPr="001C6939">
        <w:rPr>
          <w:b/>
          <w:sz w:val="20"/>
          <w:szCs w:val="20"/>
        </w:rPr>
        <w:t xml:space="preserve">Pengaruh Pupuk Organik Cair Ri1 Terhadap Pertumbuhan dan Produksi Tanaman Kubis Bunga </w:t>
      </w:r>
      <w:r w:rsidRPr="001C6939">
        <w:rPr>
          <w:b/>
          <w:i/>
          <w:sz w:val="20"/>
          <w:szCs w:val="20"/>
        </w:rPr>
        <w:t>(Brassica oleracea var. Botrytis L.</w:t>
      </w:r>
      <w:r w:rsidRPr="001C6939">
        <w:rPr>
          <w:b/>
          <w:sz w:val="20"/>
          <w:szCs w:val="20"/>
        </w:rPr>
        <w:t>).</w:t>
      </w:r>
      <w:r w:rsidRPr="001C6939">
        <w:rPr>
          <w:sz w:val="20"/>
          <w:szCs w:val="20"/>
        </w:rPr>
        <w:t xml:space="preserve"> Program Studi Agroekoteknologi, Fakultas Pertanian, Universitas Pattimura. Agrologia, ISSN 2301-7287, Vol. 1, No. 1, Hal. 13-20. </w:t>
      </w:r>
    </w:p>
    <w:p w:rsidR="001C6939" w:rsidRPr="001C6939" w:rsidRDefault="001C6939" w:rsidP="001C6939">
      <w:pPr>
        <w:spacing w:after="0" w:line="240" w:lineRule="auto"/>
        <w:ind w:left="360" w:hanging="360"/>
        <w:jc w:val="both"/>
        <w:rPr>
          <w:sz w:val="20"/>
          <w:szCs w:val="20"/>
        </w:rPr>
      </w:pPr>
      <w:r w:rsidRPr="001C6939">
        <w:rPr>
          <w:sz w:val="20"/>
          <w:szCs w:val="20"/>
        </w:rPr>
        <w:t xml:space="preserve">Hakim, V.N. 2015. </w:t>
      </w:r>
      <w:r w:rsidRPr="001C6939">
        <w:rPr>
          <w:b/>
          <w:sz w:val="20"/>
          <w:szCs w:val="20"/>
        </w:rPr>
        <w:t xml:space="preserve">Pengaruh Jenis Penstabil dan Konsentrasi Sukrosa Terhadap Karakteristik Sorbet Salak Varietas Bangkok </w:t>
      </w:r>
      <w:r w:rsidRPr="001C6939">
        <w:rPr>
          <w:b/>
          <w:i/>
          <w:sz w:val="20"/>
          <w:szCs w:val="20"/>
        </w:rPr>
        <w:t>(Salacca adulis Reinw</w:t>
      </w:r>
      <w:r w:rsidRPr="001C6939">
        <w:rPr>
          <w:b/>
          <w:sz w:val="20"/>
          <w:szCs w:val="20"/>
        </w:rPr>
        <w:t>)</w:t>
      </w:r>
      <w:r w:rsidRPr="001C6939">
        <w:rPr>
          <w:sz w:val="20"/>
          <w:szCs w:val="20"/>
        </w:rPr>
        <w:t xml:space="preserve">. Skripsi. Universitas </w:t>
      </w:r>
      <w:proofErr w:type="gramStart"/>
      <w:r w:rsidRPr="001C6939">
        <w:rPr>
          <w:sz w:val="20"/>
          <w:szCs w:val="20"/>
        </w:rPr>
        <w:t>Pasundan :</w:t>
      </w:r>
      <w:proofErr w:type="gramEnd"/>
      <w:r w:rsidRPr="001C6939">
        <w:rPr>
          <w:sz w:val="20"/>
          <w:szCs w:val="20"/>
        </w:rPr>
        <w:t xml:space="preserve"> Bandung.</w:t>
      </w:r>
    </w:p>
    <w:p w:rsidR="001C6939" w:rsidRPr="001C6939" w:rsidRDefault="001C6939" w:rsidP="001C6939">
      <w:pPr>
        <w:spacing w:after="0" w:line="240" w:lineRule="auto"/>
        <w:ind w:left="360" w:hanging="360"/>
        <w:jc w:val="both"/>
        <w:rPr>
          <w:sz w:val="20"/>
          <w:szCs w:val="20"/>
        </w:rPr>
      </w:pPr>
      <w:r w:rsidRPr="001C6939">
        <w:rPr>
          <w:sz w:val="20"/>
          <w:szCs w:val="20"/>
        </w:rPr>
        <w:t xml:space="preserve">Harefa, I. C. 2015. </w:t>
      </w:r>
      <w:r w:rsidRPr="001C6939">
        <w:rPr>
          <w:b/>
          <w:sz w:val="20"/>
          <w:szCs w:val="20"/>
        </w:rPr>
        <w:t>Pengaruh Perbandingan Sari Belimbing Wuluh dengan Sari Mangga Kweni dan Konsentrasi Gum Arab Terhadap Mutu Sorbet Nira Tebu.</w:t>
      </w:r>
      <w:r w:rsidRPr="001C6939">
        <w:rPr>
          <w:sz w:val="20"/>
          <w:szCs w:val="20"/>
        </w:rPr>
        <w:t xml:space="preserve"> Skripsi. Program Studi Ilmu Dan Teknologi Pangan Fakultas Pertanian, Universitas Sumatera Utara, Medan.</w:t>
      </w:r>
    </w:p>
    <w:p w:rsidR="001C6939" w:rsidRPr="001C6939" w:rsidRDefault="001C6939" w:rsidP="001C6939">
      <w:pPr>
        <w:spacing w:after="0" w:line="240" w:lineRule="auto"/>
        <w:ind w:left="360" w:hanging="360"/>
        <w:jc w:val="both"/>
        <w:rPr>
          <w:rFonts w:eastAsiaTheme="minorHAnsi"/>
          <w:sz w:val="20"/>
          <w:szCs w:val="20"/>
        </w:rPr>
      </w:pPr>
      <w:r w:rsidRPr="001C6939">
        <w:rPr>
          <w:rFonts w:eastAsiaTheme="minorHAnsi"/>
          <w:sz w:val="20"/>
          <w:szCs w:val="20"/>
        </w:rPr>
        <w:t xml:space="preserve">Hubeis, M., N. Andarwulan dan M. Yunita. 1996. </w:t>
      </w:r>
      <w:r w:rsidRPr="001C6939">
        <w:rPr>
          <w:rFonts w:eastAsiaTheme="minorHAnsi"/>
          <w:b/>
          <w:sz w:val="20"/>
          <w:szCs w:val="20"/>
        </w:rPr>
        <w:t>Kajian Teknologi dan Finansial Produksi Es Krim (Melorin) Skala Kecil. Buletin Teknologi dan Industri Pangan.</w:t>
      </w:r>
      <w:r w:rsidRPr="001C6939">
        <w:rPr>
          <w:rFonts w:eastAsiaTheme="minorHAnsi"/>
          <w:sz w:val="20"/>
          <w:szCs w:val="20"/>
        </w:rPr>
        <w:t xml:space="preserve"> ITB. Vol VII (1).</w:t>
      </w:r>
    </w:p>
    <w:p w:rsidR="001C6939" w:rsidRPr="001C6939" w:rsidRDefault="001C6939" w:rsidP="001C6939">
      <w:pPr>
        <w:spacing w:after="0" w:line="240" w:lineRule="auto"/>
        <w:ind w:left="360" w:hanging="360"/>
        <w:jc w:val="both"/>
        <w:rPr>
          <w:sz w:val="20"/>
          <w:szCs w:val="20"/>
        </w:rPr>
      </w:pPr>
      <w:r w:rsidRPr="001C6939">
        <w:rPr>
          <w:sz w:val="20"/>
          <w:szCs w:val="20"/>
        </w:rPr>
        <w:t xml:space="preserve">Indrayoga, Pande Made., dkk. 2003. </w:t>
      </w:r>
      <w:r w:rsidRPr="001C6939">
        <w:rPr>
          <w:b/>
          <w:sz w:val="20"/>
          <w:szCs w:val="20"/>
        </w:rPr>
        <w:t xml:space="preserve">Identifikasi Jenis dan Populasi Jamur Tanah pada Habitat Tanaman Kubis </w:t>
      </w:r>
      <w:r w:rsidRPr="001C6939">
        <w:rPr>
          <w:b/>
          <w:i/>
          <w:sz w:val="20"/>
          <w:szCs w:val="20"/>
        </w:rPr>
        <w:t>(Brassica oleracea L.)</w:t>
      </w:r>
      <w:r w:rsidRPr="001C6939">
        <w:rPr>
          <w:b/>
          <w:sz w:val="20"/>
          <w:szCs w:val="20"/>
        </w:rPr>
        <w:t xml:space="preserve"> Sehat dan Sakit Akar Gada pada Sentra Produksi Kubis di </w:t>
      </w:r>
      <w:r w:rsidRPr="001C6939">
        <w:rPr>
          <w:b/>
          <w:sz w:val="20"/>
          <w:szCs w:val="20"/>
        </w:rPr>
        <w:lastRenderedPageBreak/>
        <w:t>Kecamatan Baturiti Tabanan</w:t>
      </w:r>
      <w:r w:rsidRPr="001C6939">
        <w:rPr>
          <w:sz w:val="20"/>
          <w:szCs w:val="20"/>
        </w:rPr>
        <w:t xml:space="preserve">. Program Studi Agroteknologi, Fakultas Pertanian, Universitas Udayana, Bali. E-Jurnal Agroteknologi Tropika ISSN 2301-6515 Vol. 2, No. 3. </w:t>
      </w:r>
    </w:p>
    <w:p w:rsidR="001C6939" w:rsidRPr="001C6939" w:rsidRDefault="001C6939" w:rsidP="001C6939">
      <w:pPr>
        <w:spacing w:after="0" w:line="240" w:lineRule="auto"/>
        <w:ind w:left="360" w:hanging="360"/>
        <w:jc w:val="both"/>
        <w:rPr>
          <w:sz w:val="20"/>
          <w:szCs w:val="20"/>
        </w:rPr>
      </w:pPr>
      <w:r w:rsidRPr="001C6939">
        <w:rPr>
          <w:sz w:val="20"/>
          <w:szCs w:val="20"/>
        </w:rPr>
        <w:t xml:space="preserve">Jalasena, R. A. 2015. </w:t>
      </w:r>
      <w:r w:rsidRPr="001C6939">
        <w:rPr>
          <w:b/>
          <w:sz w:val="20"/>
          <w:szCs w:val="20"/>
        </w:rPr>
        <w:t>Aktivitas Antioksidan, Sifat Fisik, dan Tingkat Penerimaan Permen Marshmallow dengan Penambahan Brokoli.</w:t>
      </w:r>
      <w:r w:rsidRPr="001C6939">
        <w:rPr>
          <w:sz w:val="20"/>
          <w:szCs w:val="20"/>
        </w:rPr>
        <w:t xml:space="preserve"> Artikel. Program Studi Ilmu gizi Fakultas Kedokteran. Universitas Diponogoro. Semarang.</w:t>
      </w:r>
    </w:p>
    <w:p w:rsidR="001C6939" w:rsidRPr="001C6939" w:rsidRDefault="001C6939" w:rsidP="001C6939">
      <w:pPr>
        <w:spacing w:after="0" w:line="240" w:lineRule="auto"/>
        <w:ind w:left="360" w:hanging="360"/>
        <w:jc w:val="both"/>
        <w:rPr>
          <w:sz w:val="20"/>
          <w:szCs w:val="20"/>
        </w:rPr>
      </w:pPr>
      <w:r w:rsidRPr="001C6939">
        <w:rPr>
          <w:sz w:val="20"/>
          <w:szCs w:val="20"/>
        </w:rPr>
        <w:t xml:space="preserve">Juliana, R. 2013. </w:t>
      </w:r>
      <w:r w:rsidRPr="001C6939">
        <w:rPr>
          <w:b/>
          <w:sz w:val="20"/>
          <w:szCs w:val="20"/>
        </w:rPr>
        <w:t>Pembuatan Es Krim Sehat dari Brokoli dengan Variabel Waktu Homogenisasi.</w:t>
      </w:r>
      <w:r w:rsidRPr="001C6939">
        <w:rPr>
          <w:sz w:val="20"/>
          <w:szCs w:val="20"/>
        </w:rPr>
        <w:t xml:space="preserve"> Tugas Akhir. Program Diploma Fakultas Teknik, Universitas Diponegoro, Semarang.</w:t>
      </w:r>
    </w:p>
    <w:p w:rsidR="001C6939" w:rsidRPr="001C6939" w:rsidRDefault="001C6939" w:rsidP="001C6939">
      <w:pPr>
        <w:spacing w:after="0" w:line="240" w:lineRule="auto"/>
        <w:ind w:left="360" w:hanging="360"/>
        <w:jc w:val="both"/>
        <w:rPr>
          <w:sz w:val="20"/>
          <w:szCs w:val="20"/>
        </w:rPr>
      </w:pPr>
      <w:r w:rsidRPr="001C6939">
        <w:rPr>
          <w:sz w:val="20"/>
          <w:szCs w:val="20"/>
        </w:rPr>
        <w:t xml:space="preserve">Kumarawati, Ni Putu Nia., Supartha, I </w:t>
      </w:r>
      <w:proofErr w:type="gramStart"/>
      <w:r w:rsidRPr="001C6939">
        <w:rPr>
          <w:sz w:val="20"/>
          <w:szCs w:val="20"/>
        </w:rPr>
        <w:t>Wayan.,</w:t>
      </w:r>
      <w:proofErr w:type="gramEnd"/>
      <w:r w:rsidRPr="001C6939">
        <w:rPr>
          <w:sz w:val="20"/>
          <w:szCs w:val="20"/>
        </w:rPr>
        <w:t xml:space="preserve"> dan Yuliadhi, Ketut Ayu. 2003. </w:t>
      </w:r>
      <w:r w:rsidRPr="001C6939">
        <w:rPr>
          <w:b/>
          <w:sz w:val="20"/>
          <w:szCs w:val="20"/>
        </w:rPr>
        <w:t xml:space="preserve">Struktur Komunitas dan Serangan Hama-hama Penting Tanaman Kubis </w:t>
      </w:r>
      <w:r w:rsidRPr="001C6939">
        <w:rPr>
          <w:b/>
          <w:i/>
          <w:sz w:val="20"/>
          <w:szCs w:val="20"/>
        </w:rPr>
        <w:t>(Brassica oleracea L.)</w:t>
      </w:r>
      <w:r w:rsidRPr="001C6939">
        <w:rPr>
          <w:sz w:val="20"/>
          <w:szCs w:val="20"/>
        </w:rPr>
        <w:t>. Program Studi Agroteknologi, Fakultas Pertanian, Universitas Udayana, Bali. E-Jurnal Agroteknologi Tropika ISSN 2301-6515 Vol. 2, No. 4.</w:t>
      </w:r>
    </w:p>
    <w:p w:rsidR="001C6939" w:rsidRPr="001C6939" w:rsidRDefault="001C6939" w:rsidP="001C6939">
      <w:pPr>
        <w:spacing w:after="0" w:line="240" w:lineRule="auto"/>
        <w:ind w:left="360" w:hanging="360"/>
        <w:jc w:val="both"/>
        <w:rPr>
          <w:sz w:val="20"/>
          <w:szCs w:val="20"/>
        </w:rPr>
      </w:pPr>
      <w:r w:rsidRPr="001C6939">
        <w:rPr>
          <w:sz w:val="20"/>
          <w:szCs w:val="20"/>
        </w:rPr>
        <w:t xml:space="preserve">Marlindawati, D. 2016. </w:t>
      </w:r>
      <w:r w:rsidRPr="001C6939">
        <w:rPr>
          <w:b/>
          <w:sz w:val="20"/>
          <w:szCs w:val="20"/>
        </w:rPr>
        <w:t>Pengaruh Jenis Bahan Penstabil dan Konsentrasi Sukrosa Terhadap Karakteristuk “Sorbet” Belimbing Varietas Dewa (</w:t>
      </w:r>
      <w:r w:rsidRPr="001C6939">
        <w:rPr>
          <w:b/>
          <w:i/>
          <w:sz w:val="20"/>
          <w:szCs w:val="20"/>
        </w:rPr>
        <w:t>Avverhoa carambola L</w:t>
      </w:r>
      <w:r w:rsidRPr="001C6939">
        <w:rPr>
          <w:b/>
          <w:sz w:val="20"/>
          <w:szCs w:val="20"/>
        </w:rPr>
        <w:t>).</w:t>
      </w:r>
      <w:r w:rsidRPr="001C6939">
        <w:rPr>
          <w:sz w:val="20"/>
          <w:szCs w:val="20"/>
        </w:rPr>
        <w:t xml:space="preserve"> Skripsi. Universitas Pasundan, Bandung.</w:t>
      </w:r>
    </w:p>
    <w:p w:rsidR="001C6939" w:rsidRPr="001C6939" w:rsidRDefault="001C6939" w:rsidP="001C6939">
      <w:pPr>
        <w:spacing w:after="0" w:line="240" w:lineRule="auto"/>
        <w:ind w:left="360" w:hanging="360"/>
        <w:jc w:val="both"/>
        <w:rPr>
          <w:sz w:val="20"/>
          <w:szCs w:val="20"/>
        </w:rPr>
      </w:pPr>
      <w:r w:rsidRPr="001C6939">
        <w:rPr>
          <w:sz w:val="20"/>
          <w:szCs w:val="20"/>
        </w:rPr>
        <w:t xml:space="preserve">Marshall, R.T. dan Arbuckle, W.S. 1996. </w:t>
      </w:r>
      <w:r w:rsidRPr="001C6939">
        <w:rPr>
          <w:b/>
          <w:i/>
          <w:sz w:val="20"/>
          <w:szCs w:val="20"/>
        </w:rPr>
        <w:t xml:space="preserve">Ice Cream. </w:t>
      </w:r>
      <w:r w:rsidRPr="001C6939">
        <w:rPr>
          <w:sz w:val="20"/>
          <w:szCs w:val="20"/>
        </w:rPr>
        <w:t>5th Edition, Chapman &amp; Hill, New York.</w:t>
      </w:r>
    </w:p>
    <w:p w:rsidR="001C6939" w:rsidRPr="001C6939" w:rsidRDefault="001C6939" w:rsidP="001C6939">
      <w:pPr>
        <w:tabs>
          <w:tab w:val="left" w:pos="4020"/>
        </w:tabs>
        <w:spacing w:after="0" w:line="240" w:lineRule="auto"/>
        <w:ind w:left="567" w:hanging="567"/>
        <w:jc w:val="both"/>
        <w:rPr>
          <w:sz w:val="20"/>
          <w:szCs w:val="20"/>
          <w:lang w:val="id-ID"/>
        </w:rPr>
      </w:pPr>
      <w:r w:rsidRPr="001C6939">
        <w:rPr>
          <w:sz w:val="20"/>
          <w:szCs w:val="20"/>
          <w:lang w:val="id-ID"/>
        </w:rPr>
        <w:t xml:space="preserve">Molyneux, P. 2004. </w:t>
      </w:r>
      <w:r w:rsidRPr="001C6939">
        <w:rPr>
          <w:b/>
          <w:sz w:val="20"/>
          <w:szCs w:val="20"/>
          <w:lang w:val="id-ID"/>
        </w:rPr>
        <w:t>The Use Of The Stable Free Radical Diphenylpicrylhidrazyl (DPPH) For Estimating Antioxidant Activity</w:t>
      </w:r>
      <w:r w:rsidRPr="001C6939">
        <w:rPr>
          <w:sz w:val="20"/>
          <w:szCs w:val="20"/>
          <w:lang w:val="id-ID"/>
        </w:rPr>
        <w:t>. J.Sci. Technol.</w:t>
      </w:r>
    </w:p>
    <w:p w:rsidR="001C6939" w:rsidRPr="001C6939" w:rsidRDefault="001C6939" w:rsidP="001C6939">
      <w:pPr>
        <w:spacing w:after="0" w:line="240" w:lineRule="auto"/>
        <w:ind w:left="360" w:hanging="360"/>
        <w:jc w:val="both"/>
        <w:rPr>
          <w:sz w:val="20"/>
          <w:szCs w:val="20"/>
        </w:rPr>
      </w:pPr>
      <w:r w:rsidRPr="001C6939">
        <w:rPr>
          <w:sz w:val="20"/>
          <w:szCs w:val="20"/>
        </w:rPr>
        <w:t xml:space="preserve">Multazam, M. A. Dkk. 2014. </w:t>
      </w:r>
      <w:r w:rsidRPr="001C6939">
        <w:rPr>
          <w:b/>
          <w:sz w:val="20"/>
          <w:szCs w:val="20"/>
        </w:rPr>
        <w:t xml:space="preserve">Pengaruh Macam Pupuk Organik dan Mulsa pada Tanaman Brokoli </w:t>
      </w:r>
      <w:r w:rsidRPr="001C6939">
        <w:rPr>
          <w:b/>
          <w:i/>
          <w:sz w:val="20"/>
          <w:szCs w:val="20"/>
        </w:rPr>
        <w:t>(Brassica oleracea L. var. Itali</w:t>
      </w:r>
      <w:r w:rsidRPr="001C6939">
        <w:rPr>
          <w:b/>
          <w:sz w:val="20"/>
          <w:szCs w:val="20"/>
        </w:rPr>
        <w:t>ca).</w:t>
      </w:r>
      <w:r w:rsidRPr="001C6939">
        <w:rPr>
          <w:sz w:val="20"/>
          <w:szCs w:val="20"/>
        </w:rPr>
        <w:t xml:space="preserve"> Jurnal. Jurnal Produksi Tanaman, Volume 2, Nomor 2, Maret 2014, hlm. 154-161.</w:t>
      </w:r>
    </w:p>
    <w:p w:rsidR="001C6939" w:rsidRPr="001C6939" w:rsidRDefault="001C6939" w:rsidP="001C6939">
      <w:pPr>
        <w:spacing w:after="0" w:line="240" w:lineRule="auto"/>
        <w:ind w:left="360" w:hanging="360"/>
        <w:jc w:val="both"/>
        <w:rPr>
          <w:sz w:val="20"/>
          <w:szCs w:val="20"/>
        </w:rPr>
      </w:pPr>
      <w:r w:rsidRPr="001C6939">
        <w:rPr>
          <w:sz w:val="20"/>
          <w:szCs w:val="20"/>
        </w:rPr>
        <w:t xml:space="preserve">Mulyana, Ardi. 2016. </w:t>
      </w:r>
      <w:r w:rsidRPr="001C6939">
        <w:rPr>
          <w:b/>
          <w:sz w:val="20"/>
          <w:szCs w:val="20"/>
        </w:rPr>
        <w:t>Pengertian Selulosa</w:t>
      </w:r>
      <w:r w:rsidRPr="001C6939">
        <w:rPr>
          <w:sz w:val="20"/>
          <w:szCs w:val="20"/>
        </w:rPr>
        <w:t xml:space="preserve">. </w:t>
      </w:r>
      <w:hyperlink r:id="rId16" w:history="1">
        <w:r w:rsidRPr="001C6939">
          <w:rPr>
            <w:rStyle w:val="Hyperlink"/>
            <w:sz w:val="20"/>
            <w:szCs w:val="20"/>
          </w:rPr>
          <w:t>http://www.sridianti.com/pengertian-selulosa.html</w:t>
        </w:r>
      </w:hyperlink>
      <w:r w:rsidRPr="001C6939">
        <w:rPr>
          <w:sz w:val="20"/>
          <w:szCs w:val="20"/>
        </w:rPr>
        <w:t>. Diakses tanggal 26 September 2017</w:t>
      </w:r>
    </w:p>
    <w:p w:rsidR="001C6939" w:rsidRPr="001C6939" w:rsidRDefault="001C6939" w:rsidP="001C6939">
      <w:pPr>
        <w:spacing w:after="0" w:line="240" w:lineRule="auto"/>
        <w:ind w:left="360" w:hanging="360"/>
        <w:jc w:val="both"/>
        <w:rPr>
          <w:sz w:val="20"/>
          <w:szCs w:val="20"/>
        </w:rPr>
      </w:pPr>
      <w:r w:rsidRPr="001C6939">
        <w:rPr>
          <w:sz w:val="20"/>
          <w:szCs w:val="20"/>
        </w:rPr>
        <w:t xml:space="preserve">Pandaga, M dan Sawitri, M. E. (2008). </w:t>
      </w:r>
      <w:r w:rsidRPr="001C6939">
        <w:rPr>
          <w:b/>
          <w:sz w:val="20"/>
          <w:szCs w:val="20"/>
        </w:rPr>
        <w:t>Membuat Es Krim yang Sehat</w:t>
      </w:r>
      <w:r w:rsidRPr="001C6939">
        <w:rPr>
          <w:sz w:val="20"/>
          <w:szCs w:val="20"/>
        </w:rPr>
        <w:t xml:space="preserve">. Cetakan ketiga. Trubus </w:t>
      </w:r>
      <w:proofErr w:type="gramStart"/>
      <w:r w:rsidRPr="001C6939">
        <w:rPr>
          <w:sz w:val="20"/>
          <w:szCs w:val="20"/>
        </w:rPr>
        <w:t>Agrisarana :</w:t>
      </w:r>
      <w:proofErr w:type="gramEnd"/>
      <w:r w:rsidRPr="001C6939">
        <w:rPr>
          <w:sz w:val="20"/>
          <w:szCs w:val="20"/>
        </w:rPr>
        <w:t xml:space="preserve"> Surabaya.</w:t>
      </w:r>
    </w:p>
    <w:p w:rsidR="001C6939" w:rsidRPr="001C6939" w:rsidRDefault="001C6939" w:rsidP="001C6939">
      <w:pPr>
        <w:spacing w:after="0" w:line="240" w:lineRule="auto"/>
        <w:ind w:left="360" w:hanging="360"/>
        <w:jc w:val="both"/>
        <w:rPr>
          <w:sz w:val="20"/>
          <w:szCs w:val="20"/>
        </w:rPr>
      </w:pPr>
      <w:r w:rsidRPr="001C6939">
        <w:rPr>
          <w:sz w:val="20"/>
          <w:szCs w:val="20"/>
        </w:rPr>
        <w:t xml:space="preserve">Purbaya, Rio J. 2007. </w:t>
      </w:r>
      <w:r w:rsidRPr="001C6939">
        <w:rPr>
          <w:b/>
          <w:sz w:val="20"/>
          <w:szCs w:val="20"/>
        </w:rPr>
        <w:t>Mengenal dan Memanfaatkan Khasiat Madu Alami</w:t>
      </w:r>
      <w:r w:rsidRPr="001C6939">
        <w:rPr>
          <w:sz w:val="20"/>
          <w:szCs w:val="20"/>
        </w:rPr>
        <w:t>. Pionir Jaya. Bandung.</w:t>
      </w:r>
    </w:p>
    <w:p w:rsidR="001C6939" w:rsidRPr="001C6939" w:rsidRDefault="001C6939" w:rsidP="001C6939">
      <w:pPr>
        <w:spacing w:after="0" w:line="240" w:lineRule="auto"/>
        <w:ind w:left="360" w:hanging="360"/>
        <w:jc w:val="both"/>
        <w:rPr>
          <w:sz w:val="20"/>
          <w:szCs w:val="20"/>
        </w:rPr>
      </w:pPr>
      <w:r w:rsidRPr="001C6939">
        <w:rPr>
          <w:sz w:val="20"/>
          <w:szCs w:val="20"/>
        </w:rPr>
        <w:t xml:space="preserve">Puteri, Faradisa dkk. 2015. </w:t>
      </w:r>
      <w:r w:rsidRPr="001C6939">
        <w:rPr>
          <w:b/>
          <w:sz w:val="20"/>
          <w:szCs w:val="20"/>
        </w:rPr>
        <w:t>Pengaruh Konsentrasi CMC (</w:t>
      </w:r>
      <w:r w:rsidRPr="001C6939">
        <w:rPr>
          <w:b/>
          <w:i/>
          <w:sz w:val="20"/>
          <w:szCs w:val="20"/>
        </w:rPr>
        <w:t>Carboxy Methyl Cellulose</w:t>
      </w:r>
      <w:r w:rsidRPr="001C6939">
        <w:rPr>
          <w:b/>
          <w:sz w:val="20"/>
          <w:szCs w:val="20"/>
        </w:rPr>
        <w:t>) dan Lama Penyimpanan Terhadap Mutu Sorbet Sari Buah</w:t>
      </w:r>
      <w:r w:rsidRPr="001C6939">
        <w:rPr>
          <w:sz w:val="20"/>
          <w:szCs w:val="20"/>
        </w:rPr>
        <w:t>. Jurnal. Jurnal Rekayasa Pangan Dan Pert., Vol.3 No.4 Th. 2015.</w:t>
      </w:r>
    </w:p>
    <w:p w:rsidR="001C6939" w:rsidRPr="001C6939" w:rsidRDefault="001C6939" w:rsidP="001C6939">
      <w:pPr>
        <w:spacing w:after="0" w:line="240" w:lineRule="auto"/>
        <w:ind w:left="360" w:hanging="360"/>
        <w:jc w:val="both"/>
        <w:rPr>
          <w:sz w:val="20"/>
          <w:szCs w:val="20"/>
        </w:rPr>
      </w:pPr>
      <w:r w:rsidRPr="001C6939">
        <w:rPr>
          <w:sz w:val="20"/>
          <w:szCs w:val="20"/>
        </w:rPr>
        <w:t xml:space="preserve">Puteri, Faradisa Dkk. 2015. </w:t>
      </w:r>
      <w:r w:rsidRPr="001C6939">
        <w:rPr>
          <w:b/>
          <w:sz w:val="20"/>
          <w:szCs w:val="20"/>
        </w:rPr>
        <w:t xml:space="preserve">Pengaruh Konsentrasi </w:t>
      </w:r>
      <w:proofErr w:type="gramStart"/>
      <w:r w:rsidRPr="001C6939">
        <w:rPr>
          <w:b/>
          <w:sz w:val="20"/>
          <w:szCs w:val="20"/>
        </w:rPr>
        <w:t>CMC(</w:t>
      </w:r>
      <w:proofErr w:type="gramEnd"/>
      <w:r w:rsidRPr="001C6939">
        <w:rPr>
          <w:b/>
          <w:i/>
          <w:sz w:val="20"/>
          <w:szCs w:val="20"/>
        </w:rPr>
        <w:t>Carboxy Methyl Cellulose</w:t>
      </w:r>
      <w:r w:rsidRPr="001C6939">
        <w:rPr>
          <w:b/>
          <w:sz w:val="20"/>
          <w:szCs w:val="20"/>
        </w:rPr>
        <w:t>) Dan Lama Penyimpanan Terhadap Mutu Sorbet Sari Buah</w:t>
      </w:r>
      <w:r w:rsidRPr="001C6939">
        <w:rPr>
          <w:sz w:val="20"/>
          <w:szCs w:val="20"/>
        </w:rPr>
        <w:t>. Jurnal. Jurnal Rekayasa Pangan dan Pert., Vol.3 No.4 Th. 2015. Program Studi Ilmu dan Teknologi Pangan Fakultas Pertanian. Universitas Sumatra Utara Medan</w:t>
      </w:r>
    </w:p>
    <w:p w:rsidR="00B90119" w:rsidRDefault="00B90119" w:rsidP="001C6939">
      <w:pPr>
        <w:spacing w:after="0" w:line="240" w:lineRule="auto"/>
        <w:ind w:left="360" w:hanging="360"/>
        <w:jc w:val="both"/>
        <w:rPr>
          <w:sz w:val="20"/>
          <w:szCs w:val="20"/>
        </w:rPr>
        <w:sectPr w:rsidR="00B90119" w:rsidSect="00F7415B">
          <w:type w:val="continuous"/>
          <w:pgSz w:w="11906" w:h="16838" w:code="9"/>
          <w:pgMar w:top="1985" w:right="1134" w:bottom="1418" w:left="1134" w:header="708" w:footer="708" w:gutter="0"/>
          <w:cols w:num="2" w:space="708"/>
          <w:docGrid w:linePitch="360"/>
        </w:sectPr>
      </w:pPr>
    </w:p>
    <w:p w:rsidR="001C6939" w:rsidRPr="00B90119" w:rsidRDefault="001C6939" w:rsidP="001C6939">
      <w:pPr>
        <w:spacing w:after="0" w:line="240" w:lineRule="auto"/>
        <w:ind w:left="360" w:hanging="360"/>
        <w:jc w:val="both"/>
        <w:rPr>
          <w:sz w:val="20"/>
          <w:szCs w:val="20"/>
        </w:rPr>
      </w:pPr>
      <w:r w:rsidRPr="00B90119">
        <w:rPr>
          <w:sz w:val="20"/>
          <w:szCs w:val="20"/>
        </w:rPr>
        <w:lastRenderedPageBreak/>
        <w:t xml:space="preserve">Putri, N.E. 2010. </w:t>
      </w:r>
      <w:r w:rsidRPr="00B90119">
        <w:rPr>
          <w:b/>
          <w:sz w:val="20"/>
          <w:szCs w:val="20"/>
        </w:rPr>
        <w:t xml:space="preserve">Pengaruh Pemberian CMC </w:t>
      </w:r>
      <w:r w:rsidRPr="00B90119">
        <w:rPr>
          <w:b/>
          <w:i/>
          <w:sz w:val="20"/>
          <w:szCs w:val="20"/>
        </w:rPr>
        <w:t>(Carboxy Methyl Cellulose)</w:t>
      </w:r>
      <w:r w:rsidRPr="00B90119">
        <w:rPr>
          <w:b/>
          <w:sz w:val="20"/>
          <w:szCs w:val="20"/>
        </w:rPr>
        <w:t xml:space="preserve"> dan Pengenceran </w:t>
      </w:r>
      <w:r w:rsidRPr="00B90119">
        <w:rPr>
          <w:b/>
          <w:sz w:val="20"/>
          <w:szCs w:val="20"/>
        </w:rPr>
        <w:lastRenderedPageBreak/>
        <w:t xml:space="preserve">Terhadap Mutu Sari Buah Sirsak </w:t>
      </w:r>
      <w:r w:rsidRPr="00B90119">
        <w:rPr>
          <w:b/>
          <w:i/>
          <w:sz w:val="20"/>
          <w:szCs w:val="20"/>
        </w:rPr>
        <w:t>(Annona Muricata L</w:t>
      </w:r>
      <w:r w:rsidRPr="00B90119">
        <w:rPr>
          <w:b/>
          <w:sz w:val="20"/>
          <w:szCs w:val="20"/>
        </w:rPr>
        <w:t>.).</w:t>
      </w:r>
      <w:r w:rsidRPr="00B90119">
        <w:rPr>
          <w:sz w:val="20"/>
          <w:szCs w:val="20"/>
        </w:rPr>
        <w:t xml:space="preserve"> </w:t>
      </w:r>
      <w:hyperlink r:id="rId17" w:history="1">
        <w:r w:rsidRPr="00B90119">
          <w:rPr>
            <w:rStyle w:val="Hyperlink"/>
            <w:sz w:val="20"/>
            <w:szCs w:val="20"/>
          </w:rPr>
          <w:t>Http://Nelaeskaputri.Blogspot.Co.Id/2011/12/Pengaruh-Pemberian-Cmc-Carboxy-Methyl.Html</w:t>
        </w:r>
      </w:hyperlink>
      <w:r w:rsidRPr="00B90119">
        <w:rPr>
          <w:sz w:val="20"/>
          <w:szCs w:val="20"/>
        </w:rPr>
        <w:t>. Diakses tanggal 14 Februari 2016.</w:t>
      </w:r>
    </w:p>
    <w:p w:rsidR="001C6939" w:rsidRPr="00B90119" w:rsidRDefault="001C6939" w:rsidP="001C6939">
      <w:pPr>
        <w:spacing w:after="0" w:line="240" w:lineRule="auto"/>
        <w:ind w:left="360" w:hanging="360"/>
        <w:jc w:val="both"/>
        <w:rPr>
          <w:sz w:val="20"/>
          <w:szCs w:val="20"/>
        </w:rPr>
      </w:pPr>
      <w:r w:rsidRPr="00B90119">
        <w:rPr>
          <w:sz w:val="20"/>
          <w:szCs w:val="20"/>
        </w:rPr>
        <w:t xml:space="preserve">Rachmawati, H. 2017. </w:t>
      </w:r>
      <w:r w:rsidRPr="00B90119">
        <w:rPr>
          <w:b/>
          <w:sz w:val="20"/>
          <w:szCs w:val="20"/>
        </w:rPr>
        <w:t xml:space="preserve">Kandungan Nutrisi Pada Brokoli Kandungan Nutrisi </w:t>
      </w:r>
      <w:proofErr w:type="gramStart"/>
      <w:r w:rsidRPr="00B90119">
        <w:rPr>
          <w:b/>
          <w:sz w:val="20"/>
          <w:szCs w:val="20"/>
        </w:rPr>
        <w:t>Per</w:t>
      </w:r>
      <w:proofErr w:type="gramEnd"/>
      <w:r w:rsidRPr="00B90119">
        <w:rPr>
          <w:b/>
          <w:sz w:val="20"/>
          <w:szCs w:val="20"/>
        </w:rPr>
        <w:t xml:space="preserve"> 100 Gram Sayuran Brokoli Mentah</w:t>
      </w:r>
      <w:r w:rsidRPr="00B90119">
        <w:rPr>
          <w:sz w:val="20"/>
          <w:szCs w:val="20"/>
        </w:rPr>
        <w:t xml:space="preserve">. </w:t>
      </w:r>
      <w:hyperlink r:id="rId18" w:history="1">
        <w:r w:rsidRPr="00B90119">
          <w:rPr>
            <w:rStyle w:val="Hyperlink"/>
            <w:sz w:val="20"/>
            <w:szCs w:val="20"/>
          </w:rPr>
          <w:t>http://www.academia.edu/9870589/Kandungan_Nutrisi_Pada_Brokoli_Kandungan_Nutrisi_Per_100_Gram_Sayuran_Brokoli_Mentah</w:t>
        </w:r>
      </w:hyperlink>
      <w:r w:rsidRPr="00B90119">
        <w:rPr>
          <w:sz w:val="20"/>
          <w:szCs w:val="20"/>
        </w:rPr>
        <w:t xml:space="preserve">. Diakses </w:t>
      </w:r>
      <w:proofErr w:type="gramStart"/>
      <w:r w:rsidRPr="00B90119">
        <w:rPr>
          <w:sz w:val="20"/>
          <w:szCs w:val="20"/>
        </w:rPr>
        <w:t>tanggal  26</w:t>
      </w:r>
      <w:proofErr w:type="gramEnd"/>
      <w:r w:rsidRPr="00B90119">
        <w:rPr>
          <w:sz w:val="20"/>
          <w:szCs w:val="20"/>
        </w:rPr>
        <w:t xml:space="preserve"> Meret 2017.</w:t>
      </w:r>
    </w:p>
    <w:p w:rsidR="001C6939" w:rsidRPr="00B90119" w:rsidRDefault="001C6939" w:rsidP="001C6939">
      <w:pPr>
        <w:spacing w:after="0" w:line="240" w:lineRule="auto"/>
        <w:ind w:left="360" w:hanging="360"/>
        <w:jc w:val="both"/>
        <w:rPr>
          <w:sz w:val="20"/>
          <w:szCs w:val="20"/>
        </w:rPr>
      </w:pPr>
      <w:r w:rsidRPr="00B90119">
        <w:rPr>
          <w:sz w:val="20"/>
          <w:szCs w:val="20"/>
        </w:rPr>
        <w:t xml:space="preserve">Rini, A.K, Ishartani D., Basito. 2012. </w:t>
      </w:r>
      <w:r w:rsidRPr="00B90119">
        <w:rPr>
          <w:b/>
          <w:sz w:val="20"/>
          <w:szCs w:val="20"/>
        </w:rPr>
        <w:t xml:space="preserve">Pengaruh Kombinasi Bahan Penstabil CMC Dan Gum Arab Terhadap Mutu Velva Wortel </w:t>
      </w:r>
      <w:r w:rsidRPr="00B90119">
        <w:rPr>
          <w:b/>
          <w:i/>
          <w:sz w:val="20"/>
          <w:szCs w:val="20"/>
        </w:rPr>
        <w:t>(Daucus carota L</w:t>
      </w:r>
      <w:r w:rsidRPr="00B90119">
        <w:rPr>
          <w:b/>
          <w:sz w:val="20"/>
          <w:szCs w:val="20"/>
        </w:rPr>
        <w:t>.) Varietas Selo Dan Varietas Tawangmangu</w:t>
      </w:r>
      <w:r w:rsidRPr="00B90119">
        <w:rPr>
          <w:sz w:val="20"/>
          <w:szCs w:val="20"/>
        </w:rPr>
        <w:t>. Jurnal Teknosains Pangan Vol 1 No 1 Oktober 2012.</w:t>
      </w:r>
    </w:p>
    <w:p w:rsidR="001C6939" w:rsidRPr="00B90119" w:rsidRDefault="001C6939" w:rsidP="001C6939">
      <w:pPr>
        <w:spacing w:after="0" w:line="240" w:lineRule="auto"/>
        <w:ind w:left="360" w:hanging="360"/>
        <w:jc w:val="both"/>
        <w:rPr>
          <w:sz w:val="20"/>
          <w:szCs w:val="20"/>
        </w:rPr>
      </w:pPr>
      <w:r w:rsidRPr="00B90119">
        <w:rPr>
          <w:sz w:val="20"/>
          <w:szCs w:val="20"/>
        </w:rPr>
        <w:t xml:space="preserve">Sakri, Faisal M. 2012. </w:t>
      </w:r>
      <w:r w:rsidRPr="00B90119">
        <w:rPr>
          <w:b/>
          <w:sz w:val="20"/>
          <w:szCs w:val="20"/>
        </w:rPr>
        <w:t>Madu dan Khasiatnya: Suplemen Sehat Tanpa Efek Samping. Diandra Pustaka Indonesia</w:t>
      </w:r>
      <w:r w:rsidRPr="00B90119">
        <w:rPr>
          <w:sz w:val="20"/>
          <w:szCs w:val="20"/>
        </w:rPr>
        <w:t>. Yogyakarta.</w:t>
      </w:r>
    </w:p>
    <w:p w:rsidR="001C6939" w:rsidRPr="00B90119" w:rsidRDefault="001C6939" w:rsidP="001C6939">
      <w:pPr>
        <w:spacing w:after="0" w:line="240" w:lineRule="auto"/>
        <w:ind w:left="360" w:hanging="360"/>
        <w:jc w:val="both"/>
        <w:rPr>
          <w:sz w:val="20"/>
          <w:szCs w:val="20"/>
        </w:rPr>
      </w:pPr>
      <w:r w:rsidRPr="00B90119">
        <w:rPr>
          <w:sz w:val="20"/>
          <w:szCs w:val="20"/>
        </w:rPr>
        <w:t xml:space="preserve">Santoso. Agus. 2011. </w:t>
      </w:r>
      <w:r w:rsidRPr="00B90119">
        <w:rPr>
          <w:b/>
          <w:sz w:val="20"/>
          <w:szCs w:val="20"/>
        </w:rPr>
        <w:t xml:space="preserve">Serat Pangan </w:t>
      </w:r>
      <w:r w:rsidRPr="00B90119">
        <w:rPr>
          <w:b/>
          <w:i/>
          <w:sz w:val="20"/>
          <w:szCs w:val="20"/>
        </w:rPr>
        <w:t>(Dietary Fiber</w:t>
      </w:r>
      <w:r w:rsidRPr="00B90119">
        <w:rPr>
          <w:b/>
          <w:sz w:val="20"/>
          <w:szCs w:val="20"/>
        </w:rPr>
        <w:t>) dan Manfaatnya Bagi Kesehatan</w:t>
      </w:r>
      <w:r w:rsidRPr="00B90119">
        <w:rPr>
          <w:sz w:val="20"/>
          <w:szCs w:val="20"/>
        </w:rPr>
        <w:t>. Jurusan Teknologi Hasil Pertanian, Fakultas Teknologi Pertanian, Unwidha Klaten. Magistra ISSN 0215-9511 No. 75.</w:t>
      </w:r>
    </w:p>
    <w:p w:rsidR="001C6939" w:rsidRPr="00B90119" w:rsidRDefault="001C6939" w:rsidP="001C6939">
      <w:pPr>
        <w:spacing w:after="0" w:line="240" w:lineRule="auto"/>
        <w:ind w:left="360" w:hanging="360"/>
        <w:jc w:val="both"/>
        <w:rPr>
          <w:sz w:val="20"/>
          <w:szCs w:val="20"/>
          <w:lang w:val="id-ID"/>
        </w:rPr>
      </w:pPr>
      <w:r w:rsidRPr="00B90119">
        <w:rPr>
          <w:sz w:val="20"/>
          <w:szCs w:val="20"/>
          <w:lang w:val="id-ID"/>
        </w:rPr>
        <w:t xml:space="preserve">Santoso, K. P. dkk. 200. </w:t>
      </w:r>
      <w:r w:rsidRPr="00B90119">
        <w:rPr>
          <w:b/>
          <w:sz w:val="20"/>
          <w:szCs w:val="20"/>
          <w:lang w:val="id-ID"/>
        </w:rPr>
        <w:t>Pengaruh Ketimun (</w:t>
      </w:r>
      <w:r w:rsidRPr="00B90119">
        <w:rPr>
          <w:b/>
          <w:i/>
          <w:sz w:val="20"/>
          <w:szCs w:val="20"/>
          <w:lang w:val="id-ID"/>
        </w:rPr>
        <w:t>Cucumis sativus</w:t>
      </w:r>
      <w:r w:rsidRPr="00B90119">
        <w:rPr>
          <w:b/>
          <w:sz w:val="20"/>
          <w:szCs w:val="20"/>
          <w:lang w:val="id-ID"/>
        </w:rPr>
        <w:t>) Sebagai Antioksidan Terhadap Perlindungan Kerusuhan Membran Sel Akibat Pemberian Asap Rokok.</w:t>
      </w:r>
      <w:r w:rsidRPr="00B90119">
        <w:rPr>
          <w:sz w:val="20"/>
          <w:szCs w:val="20"/>
          <w:lang w:val="id-ID"/>
        </w:rPr>
        <w:t xml:space="preserve"> Jurnal. Jurnal Penelitian medika Eksakta vol. 6 No. 1 April 2006: 1-5</w:t>
      </w:r>
    </w:p>
    <w:p w:rsidR="001C6939" w:rsidRPr="00B90119" w:rsidRDefault="001C6939" w:rsidP="001C6939">
      <w:pPr>
        <w:spacing w:after="0" w:line="240" w:lineRule="auto"/>
        <w:ind w:left="360" w:hanging="360"/>
        <w:jc w:val="both"/>
        <w:rPr>
          <w:sz w:val="20"/>
          <w:szCs w:val="20"/>
        </w:rPr>
      </w:pPr>
      <w:r w:rsidRPr="00B90119">
        <w:rPr>
          <w:sz w:val="20"/>
          <w:szCs w:val="20"/>
        </w:rPr>
        <w:t xml:space="preserve">Saptoningsih dan Jatnika, A. 2012. </w:t>
      </w:r>
      <w:r w:rsidRPr="00B90119">
        <w:rPr>
          <w:b/>
          <w:sz w:val="20"/>
          <w:szCs w:val="20"/>
        </w:rPr>
        <w:t>Membuat Olahan Buah</w:t>
      </w:r>
      <w:r w:rsidRPr="00B90119">
        <w:rPr>
          <w:sz w:val="20"/>
          <w:szCs w:val="20"/>
        </w:rPr>
        <w:t xml:space="preserve">. Agromedia, Jakarta Selatan </w:t>
      </w:r>
    </w:p>
    <w:p w:rsidR="001C6939" w:rsidRPr="00B90119" w:rsidRDefault="001C6939" w:rsidP="001C6939">
      <w:pPr>
        <w:spacing w:after="0" w:line="240" w:lineRule="auto"/>
        <w:ind w:left="360" w:hanging="360"/>
        <w:jc w:val="both"/>
        <w:rPr>
          <w:rStyle w:val="HTMLCite"/>
          <w:i w:val="0"/>
          <w:sz w:val="20"/>
          <w:szCs w:val="20"/>
        </w:rPr>
      </w:pPr>
      <w:r w:rsidRPr="00B90119">
        <w:rPr>
          <w:sz w:val="20"/>
          <w:szCs w:val="20"/>
        </w:rPr>
        <w:t xml:space="preserve">Seryawan, Ari. 2009. </w:t>
      </w:r>
      <w:r w:rsidRPr="00B90119">
        <w:rPr>
          <w:b/>
          <w:sz w:val="20"/>
          <w:szCs w:val="20"/>
        </w:rPr>
        <w:t>Gum Arab</w:t>
      </w:r>
      <w:r w:rsidRPr="00B90119">
        <w:rPr>
          <w:sz w:val="20"/>
          <w:szCs w:val="20"/>
        </w:rPr>
        <w:t xml:space="preserve">. </w:t>
      </w:r>
      <w:hyperlink r:id="rId19" w:history="1">
        <w:r w:rsidRPr="00B90119">
          <w:rPr>
            <w:rStyle w:val="Hyperlink"/>
            <w:sz w:val="20"/>
            <w:szCs w:val="20"/>
          </w:rPr>
          <w:t>https://soulkeeper28.files.wordpress.com/2009/01/gum-arab.pdf</w:t>
        </w:r>
      </w:hyperlink>
      <w:r w:rsidRPr="00B90119">
        <w:rPr>
          <w:sz w:val="20"/>
          <w:szCs w:val="20"/>
        </w:rPr>
        <w:t>.</w:t>
      </w:r>
      <w:r w:rsidRPr="00B90119">
        <w:rPr>
          <w:rStyle w:val="HTMLCite"/>
          <w:sz w:val="20"/>
          <w:szCs w:val="20"/>
        </w:rPr>
        <w:t xml:space="preserve"> Diakses tanggal 6 Maret 2017.</w:t>
      </w:r>
    </w:p>
    <w:p w:rsidR="00B90119" w:rsidRPr="00B90119" w:rsidRDefault="001C6939" w:rsidP="001C6939">
      <w:pPr>
        <w:spacing w:after="0" w:line="240" w:lineRule="auto"/>
        <w:ind w:left="360" w:hanging="360"/>
        <w:jc w:val="both"/>
        <w:rPr>
          <w:sz w:val="20"/>
          <w:szCs w:val="20"/>
        </w:rPr>
      </w:pPr>
      <w:r w:rsidRPr="00B90119">
        <w:rPr>
          <w:sz w:val="20"/>
          <w:szCs w:val="20"/>
        </w:rPr>
        <w:t xml:space="preserve">Sihombing, D.T.H. 2005. </w:t>
      </w:r>
      <w:r w:rsidRPr="00B90119">
        <w:rPr>
          <w:b/>
          <w:sz w:val="20"/>
          <w:szCs w:val="20"/>
        </w:rPr>
        <w:t>Ilmu Ternak Lebah Madu</w:t>
      </w:r>
      <w:r w:rsidRPr="00B90119">
        <w:rPr>
          <w:sz w:val="20"/>
          <w:szCs w:val="20"/>
        </w:rPr>
        <w:t>. Yogyakarta, Gadjah Mada University Press.</w:t>
      </w:r>
    </w:p>
    <w:p w:rsidR="001C6939" w:rsidRPr="00B90119" w:rsidRDefault="001C6939" w:rsidP="001C6939">
      <w:pPr>
        <w:spacing w:after="0" w:line="240" w:lineRule="auto"/>
        <w:ind w:left="360" w:hanging="360"/>
        <w:jc w:val="both"/>
        <w:rPr>
          <w:sz w:val="20"/>
          <w:szCs w:val="20"/>
        </w:rPr>
      </w:pPr>
      <w:r w:rsidRPr="00B90119">
        <w:rPr>
          <w:sz w:val="20"/>
          <w:szCs w:val="20"/>
        </w:rPr>
        <w:lastRenderedPageBreak/>
        <w:t xml:space="preserve">Silalahi, R. C. 2014. </w:t>
      </w:r>
      <w:r w:rsidRPr="00B90119">
        <w:rPr>
          <w:b/>
          <w:sz w:val="20"/>
          <w:szCs w:val="20"/>
        </w:rPr>
        <w:t xml:space="preserve">Pengaruh Perbandingan Sari Buah Sirsak dengan Markisa dan Konsentrasi Gum Arab terhadap Mutu Sorbet Air Kelapa. </w:t>
      </w:r>
      <w:r w:rsidRPr="00B90119">
        <w:rPr>
          <w:sz w:val="20"/>
          <w:szCs w:val="20"/>
        </w:rPr>
        <w:t>Skripsi. Program Studi Ilmu dan Teknologi Pangan. Fakultas Pertanian, Universitas Sumatra Utara, Medan.</w:t>
      </w:r>
    </w:p>
    <w:p w:rsidR="001C6939" w:rsidRPr="00B90119" w:rsidRDefault="001C6939" w:rsidP="001C6939">
      <w:pPr>
        <w:spacing w:after="0" w:line="240" w:lineRule="auto"/>
        <w:ind w:left="360" w:hanging="360"/>
        <w:jc w:val="both"/>
        <w:rPr>
          <w:sz w:val="20"/>
          <w:szCs w:val="20"/>
        </w:rPr>
      </w:pPr>
      <w:r w:rsidRPr="00B90119">
        <w:rPr>
          <w:sz w:val="20"/>
          <w:szCs w:val="20"/>
        </w:rPr>
        <w:t xml:space="preserve">Situmeang, T. U. O. 2009. </w:t>
      </w:r>
      <w:r w:rsidRPr="00B90119">
        <w:rPr>
          <w:b/>
          <w:sz w:val="20"/>
          <w:szCs w:val="20"/>
        </w:rPr>
        <w:t xml:space="preserve">Pengaruh Konsentrasi Bubur Buah Mangga dan CMC </w:t>
      </w:r>
      <w:r w:rsidRPr="00B90119">
        <w:rPr>
          <w:b/>
          <w:i/>
          <w:sz w:val="20"/>
          <w:szCs w:val="20"/>
        </w:rPr>
        <w:t>(Carboxy Methyl Cellulose)</w:t>
      </w:r>
      <w:r w:rsidRPr="00B90119">
        <w:rPr>
          <w:b/>
          <w:sz w:val="20"/>
          <w:szCs w:val="20"/>
        </w:rPr>
        <w:t xml:space="preserve"> terhadap Mutu Sorbet Air Kelapa.</w:t>
      </w:r>
      <w:r w:rsidRPr="00B90119">
        <w:rPr>
          <w:sz w:val="20"/>
          <w:szCs w:val="20"/>
        </w:rPr>
        <w:t xml:space="preserve"> Skripsi. Departemen Teknologi Pertanian Fakultas Pertanian, Universitas Sumatera Utara, Medan.</w:t>
      </w:r>
    </w:p>
    <w:p w:rsidR="001C6939" w:rsidRPr="00B90119" w:rsidRDefault="001C6939" w:rsidP="001C6939">
      <w:pPr>
        <w:spacing w:after="0" w:line="240" w:lineRule="auto"/>
        <w:ind w:left="360" w:hanging="360"/>
        <w:jc w:val="both"/>
        <w:rPr>
          <w:sz w:val="20"/>
          <w:szCs w:val="20"/>
          <w:lang w:val="id-ID"/>
        </w:rPr>
      </w:pPr>
      <w:r w:rsidRPr="00B90119">
        <w:rPr>
          <w:sz w:val="20"/>
          <w:szCs w:val="20"/>
          <w:lang w:val="id-ID"/>
        </w:rPr>
        <w:t xml:space="preserve">Sudarmadji, S., Tranggono, S. Haryadi, Suparmo, A. Murdiati, K. Rahayu, S. Naruki, dan M. Astuti. 1991. </w:t>
      </w:r>
      <w:r w:rsidRPr="00B90119">
        <w:rPr>
          <w:b/>
          <w:sz w:val="20"/>
          <w:szCs w:val="20"/>
          <w:lang w:val="id-ID"/>
        </w:rPr>
        <w:t>Bahan Tambahan Makanan (Food Additive)</w:t>
      </w:r>
      <w:r w:rsidRPr="00B90119">
        <w:rPr>
          <w:sz w:val="20"/>
          <w:szCs w:val="20"/>
          <w:lang w:val="id-ID"/>
        </w:rPr>
        <w:t>. PAU Pangan dan Gizi UGM. Yogyakarta.</w:t>
      </w:r>
    </w:p>
    <w:p w:rsidR="001C6939" w:rsidRPr="00B90119" w:rsidRDefault="001C6939" w:rsidP="001C6939">
      <w:pPr>
        <w:spacing w:after="0" w:line="240" w:lineRule="auto"/>
        <w:ind w:left="360" w:hanging="360"/>
        <w:jc w:val="both"/>
        <w:rPr>
          <w:sz w:val="20"/>
          <w:szCs w:val="20"/>
        </w:rPr>
      </w:pPr>
      <w:r w:rsidRPr="00B90119">
        <w:rPr>
          <w:sz w:val="20"/>
          <w:szCs w:val="20"/>
        </w:rPr>
        <w:t xml:space="preserve">Sudarminto. 2015. </w:t>
      </w:r>
      <w:r w:rsidRPr="00B90119">
        <w:rPr>
          <w:b/>
          <w:sz w:val="20"/>
          <w:szCs w:val="20"/>
        </w:rPr>
        <w:t>Peluang Usaha Tani Brokoli, Prospek, Khasiat, dan Panduan Budidaya</w:t>
      </w:r>
      <w:r w:rsidRPr="00B90119">
        <w:rPr>
          <w:sz w:val="20"/>
          <w:szCs w:val="20"/>
        </w:rPr>
        <w:t>. Pustaka Baru Press, Yogyakarta.</w:t>
      </w:r>
    </w:p>
    <w:p w:rsidR="001C6939" w:rsidRPr="00B90119" w:rsidRDefault="001C6939" w:rsidP="001C6939">
      <w:pPr>
        <w:spacing w:after="0" w:line="240" w:lineRule="auto"/>
        <w:ind w:left="360" w:hanging="360"/>
        <w:jc w:val="both"/>
        <w:rPr>
          <w:sz w:val="20"/>
          <w:szCs w:val="20"/>
        </w:rPr>
      </w:pPr>
      <w:r w:rsidRPr="00B90119">
        <w:rPr>
          <w:sz w:val="20"/>
          <w:szCs w:val="20"/>
        </w:rPr>
        <w:t xml:space="preserve">Wahyuni, F. (2012). </w:t>
      </w:r>
      <w:r w:rsidRPr="00B90119">
        <w:rPr>
          <w:b/>
          <w:sz w:val="20"/>
          <w:szCs w:val="20"/>
        </w:rPr>
        <w:t>Kajian Jenis dan Konsentrasi Bahan Penstabil Terhadap Karakteristik Sorbet Sirsak</w:t>
      </w:r>
      <w:r w:rsidRPr="00B90119">
        <w:rPr>
          <w:sz w:val="20"/>
          <w:szCs w:val="20"/>
        </w:rPr>
        <w:t>. Artikel, Universitas Pasundan, Bandung.</w:t>
      </w:r>
    </w:p>
    <w:p w:rsidR="001C6939" w:rsidRPr="00B90119" w:rsidRDefault="001C6939" w:rsidP="001C6939">
      <w:pPr>
        <w:autoSpaceDE w:val="0"/>
        <w:autoSpaceDN w:val="0"/>
        <w:adjustRightInd w:val="0"/>
        <w:spacing w:after="0" w:line="240" w:lineRule="auto"/>
        <w:ind w:left="360" w:hanging="360"/>
        <w:jc w:val="both"/>
        <w:rPr>
          <w:rFonts w:eastAsiaTheme="minorHAnsi"/>
          <w:sz w:val="20"/>
          <w:szCs w:val="20"/>
        </w:rPr>
      </w:pPr>
      <w:r w:rsidRPr="00B90119">
        <w:rPr>
          <w:rFonts w:eastAsiaTheme="minorHAnsi"/>
          <w:sz w:val="20"/>
          <w:szCs w:val="20"/>
        </w:rPr>
        <w:t xml:space="preserve">Wibowo, Tinawaty. 1992. </w:t>
      </w:r>
      <w:r w:rsidRPr="00B90119">
        <w:rPr>
          <w:rFonts w:eastAsiaTheme="minorHAnsi"/>
          <w:b/>
          <w:sz w:val="20"/>
          <w:szCs w:val="20"/>
        </w:rPr>
        <w:t>Pengaruh Jenis dan Kosentrasi Bahan Penstabil Terhadap Mutu Velva Fruit Jambu biji.</w:t>
      </w:r>
      <w:r w:rsidRPr="00B90119">
        <w:rPr>
          <w:rFonts w:eastAsiaTheme="minorHAnsi"/>
          <w:sz w:val="20"/>
          <w:szCs w:val="20"/>
        </w:rPr>
        <w:t xml:space="preserve"> Skripsi. Fakultas Teknologi Pertanian. Institut Pertanian Bogor. Bogor</w:t>
      </w:r>
    </w:p>
    <w:p w:rsidR="001C6939" w:rsidRPr="00B90119" w:rsidRDefault="001C6939" w:rsidP="001C6939">
      <w:pPr>
        <w:autoSpaceDE w:val="0"/>
        <w:autoSpaceDN w:val="0"/>
        <w:adjustRightInd w:val="0"/>
        <w:spacing w:after="0" w:line="240" w:lineRule="auto"/>
        <w:ind w:left="360" w:hanging="360"/>
        <w:jc w:val="both"/>
        <w:rPr>
          <w:rFonts w:eastAsiaTheme="minorHAnsi"/>
          <w:sz w:val="20"/>
          <w:szCs w:val="20"/>
        </w:rPr>
      </w:pPr>
      <w:r w:rsidRPr="00B90119">
        <w:rPr>
          <w:rFonts w:eastAsiaTheme="minorHAnsi"/>
          <w:sz w:val="20"/>
          <w:szCs w:val="20"/>
        </w:rPr>
        <w:t xml:space="preserve">Winarno, F.G. 2004. </w:t>
      </w:r>
      <w:r w:rsidRPr="00B90119">
        <w:rPr>
          <w:rFonts w:eastAsiaTheme="minorHAnsi"/>
          <w:b/>
          <w:sz w:val="20"/>
          <w:szCs w:val="20"/>
        </w:rPr>
        <w:t>Kimia Pangan dan Gizi</w:t>
      </w:r>
      <w:r w:rsidRPr="00B90119">
        <w:rPr>
          <w:rFonts w:eastAsiaTheme="minorHAnsi"/>
          <w:sz w:val="20"/>
          <w:szCs w:val="20"/>
        </w:rPr>
        <w:t>. Gramedia Pustaka Utama. Jakarta.</w:t>
      </w:r>
    </w:p>
    <w:p w:rsidR="001C6939" w:rsidRPr="00B90119" w:rsidRDefault="001C6939" w:rsidP="001C6939">
      <w:pPr>
        <w:spacing w:after="0" w:line="240" w:lineRule="auto"/>
        <w:ind w:left="360" w:hanging="360"/>
        <w:jc w:val="both"/>
        <w:rPr>
          <w:sz w:val="20"/>
          <w:szCs w:val="20"/>
        </w:rPr>
      </w:pPr>
      <w:r w:rsidRPr="00B90119">
        <w:rPr>
          <w:sz w:val="20"/>
          <w:szCs w:val="20"/>
        </w:rPr>
        <w:t xml:space="preserve">Wulandari, Betty dkk. 2014. </w:t>
      </w:r>
      <w:r w:rsidRPr="00B90119">
        <w:rPr>
          <w:b/>
          <w:sz w:val="20"/>
          <w:szCs w:val="20"/>
        </w:rPr>
        <w:t>Penggunaan Pemanis Rendah Kalori Pada Pembuatan Velva Ubi Jalar Oranye (</w:t>
      </w:r>
      <w:r w:rsidRPr="00B90119">
        <w:rPr>
          <w:b/>
          <w:i/>
          <w:sz w:val="20"/>
          <w:szCs w:val="20"/>
        </w:rPr>
        <w:t>Ipomoea Batatas L.).</w:t>
      </w:r>
      <w:r w:rsidRPr="00B90119">
        <w:rPr>
          <w:b/>
          <w:sz w:val="20"/>
          <w:szCs w:val="20"/>
        </w:rPr>
        <w:t xml:space="preserve"> </w:t>
      </w:r>
      <w:r w:rsidRPr="00B90119">
        <w:rPr>
          <w:sz w:val="20"/>
          <w:szCs w:val="20"/>
        </w:rPr>
        <w:t>Jurnal Teknosains Pangan Vol 3 No. 3 Juli 2014. Jurusan Ilmu Dan Teknologi Pangan Universitas Sebelas Maret</w:t>
      </w:r>
    </w:p>
    <w:p w:rsidR="00B90119" w:rsidRDefault="001C6939" w:rsidP="00864832">
      <w:pPr>
        <w:spacing w:after="0" w:line="240" w:lineRule="auto"/>
        <w:ind w:left="360" w:hanging="360"/>
        <w:jc w:val="both"/>
        <w:rPr>
          <w:sz w:val="20"/>
          <w:szCs w:val="20"/>
        </w:rPr>
        <w:sectPr w:rsidR="00B90119" w:rsidSect="00B90119">
          <w:type w:val="continuous"/>
          <w:pgSz w:w="11906" w:h="16838" w:code="9"/>
          <w:pgMar w:top="1985" w:right="1134" w:bottom="1418" w:left="1134" w:header="708" w:footer="708" w:gutter="0"/>
          <w:cols w:num="2" w:space="708"/>
          <w:docGrid w:linePitch="360"/>
        </w:sectPr>
      </w:pPr>
      <w:r w:rsidRPr="00B90119">
        <w:rPr>
          <w:sz w:val="20"/>
          <w:szCs w:val="20"/>
        </w:rPr>
        <w:t xml:space="preserve">Yenti, N dkk. 2016. </w:t>
      </w:r>
      <w:r w:rsidRPr="00B90119">
        <w:rPr>
          <w:b/>
          <w:sz w:val="20"/>
          <w:szCs w:val="20"/>
        </w:rPr>
        <w:t>Teknologi Produksi Tanaman Hortikultura “Budidaya Tanaman Brokoli</w:t>
      </w:r>
      <w:r w:rsidRPr="00B90119">
        <w:rPr>
          <w:sz w:val="20"/>
          <w:szCs w:val="20"/>
        </w:rPr>
        <w:t>”.</w:t>
      </w:r>
      <w:r w:rsidRPr="001C6939">
        <w:rPr>
          <w:sz w:val="20"/>
          <w:szCs w:val="20"/>
        </w:rPr>
        <w:t xml:space="preserve"> </w:t>
      </w:r>
    </w:p>
    <w:p w:rsidR="004856BB" w:rsidRPr="00266EC6" w:rsidRDefault="001C6939" w:rsidP="00864832">
      <w:pPr>
        <w:spacing w:after="0" w:line="240" w:lineRule="auto"/>
        <w:ind w:left="360" w:hanging="360"/>
        <w:jc w:val="both"/>
        <w:rPr>
          <w:szCs w:val="24"/>
        </w:rPr>
      </w:pPr>
      <w:r w:rsidRPr="001C6939">
        <w:rPr>
          <w:sz w:val="20"/>
          <w:szCs w:val="20"/>
        </w:rPr>
        <w:lastRenderedPageBreak/>
        <w:t xml:space="preserve">Makalah. Fakultas Pertanian, </w:t>
      </w:r>
      <w:r w:rsidR="00266EC6">
        <w:rPr>
          <w:sz w:val="20"/>
          <w:szCs w:val="20"/>
        </w:rPr>
        <w:t>Universitas Andalas</w:t>
      </w:r>
      <w:r w:rsidR="00864832">
        <w:rPr>
          <w:sz w:val="20"/>
          <w:szCs w:val="20"/>
        </w:rPr>
        <w:t>.</w:t>
      </w:r>
    </w:p>
    <w:p w:rsidR="00F7415B" w:rsidRDefault="00F7415B">
      <w:pPr>
        <w:spacing w:after="0" w:line="240" w:lineRule="auto"/>
        <w:ind w:left="360" w:hanging="360"/>
        <w:jc w:val="both"/>
        <w:rPr>
          <w:szCs w:val="24"/>
        </w:rPr>
        <w:sectPr w:rsidR="00F7415B" w:rsidSect="00B90119">
          <w:type w:val="continuous"/>
          <w:pgSz w:w="11906" w:h="16838" w:code="9"/>
          <w:pgMar w:top="1985" w:right="1134" w:bottom="1418" w:left="1134" w:header="708" w:footer="708" w:gutter="0"/>
          <w:cols w:num="2" w:space="708"/>
          <w:docGrid w:linePitch="360"/>
        </w:sectPr>
      </w:pPr>
    </w:p>
    <w:p w:rsidR="00F7415B" w:rsidRDefault="00F7415B">
      <w:pPr>
        <w:spacing w:after="0" w:line="240" w:lineRule="auto"/>
        <w:ind w:left="360" w:hanging="360"/>
        <w:jc w:val="both"/>
        <w:rPr>
          <w:szCs w:val="24"/>
        </w:rPr>
        <w:sectPr w:rsidR="00F7415B" w:rsidSect="00F7415B">
          <w:type w:val="continuous"/>
          <w:pgSz w:w="11906" w:h="16838" w:code="9"/>
          <w:pgMar w:top="1985" w:right="1134" w:bottom="1418" w:left="1134" w:header="708" w:footer="708" w:gutter="0"/>
          <w:cols w:num="2" w:space="708"/>
          <w:docGrid w:linePitch="360"/>
        </w:sectPr>
      </w:pPr>
    </w:p>
    <w:p w:rsidR="00990B24" w:rsidRPr="00266EC6" w:rsidRDefault="00990B24">
      <w:pPr>
        <w:spacing w:after="0" w:line="240" w:lineRule="auto"/>
        <w:ind w:left="360" w:hanging="360"/>
        <w:jc w:val="both"/>
        <w:rPr>
          <w:szCs w:val="24"/>
        </w:rPr>
      </w:pPr>
    </w:p>
    <w:sectPr w:rsidR="00990B24" w:rsidRPr="00266EC6" w:rsidSect="00F7415B">
      <w:type w:val="continuous"/>
      <w:pgSz w:w="11906" w:h="16838" w:code="9"/>
      <w:pgMar w:top="1985" w:right="1134" w:bottom="1418"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FF" w:rsidRDefault="00BF30FF" w:rsidP="00F45C11">
      <w:pPr>
        <w:spacing w:after="0" w:line="240" w:lineRule="auto"/>
      </w:pPr>
      <w:r>
        <w:separator/>
      </w:r>
    </w:p>
  </w:endnote>
  <w:endnote w:type="continuationSeparator" w:id="0">
    <w:p w:rsidR="00BF30FF" w:rsidRDefault="00BF30FF" w:rsidP="00F4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Antiqua">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50204"/>
      <w:docPartObj>
        <w:docPartGallery w:val="Page Numbers (Bottom of Page)"/>
        <w:docPartUnique/>
      </w:docPartObj>
    </w:sdtPr>
    <w:sdtEndPr>
      <w:rPr>
        <w:noProof/>
      </w:rPr>
    </w:sdtEndPr>
    <w:sdtContent>
      <w:p w:rsidR="005961B6" w:rsidRDefault="005961B6">
        <w:pPr>
          <w:pStyle w:val="Footer"/>
          <w:jc w:val="center"/>
        </w:pPr>
        <w:r>
          <w:fldChar w:fldCharType="begin"/>
        </w:r>
        <w:r>
          <w:instrText xml:space="preserve"> PAGE   \* MERGEFORMAT </w:instrText>
        </w:r>
        <w:r>
          <w:fldChar w:fldCharType="separate"/>
        </w:r>
        <w:r w:rsidR="00F46F86">
          <w:rPr>
            <w:noProof/>
          </w:rPr>
          <w:t>13</w:t>
        </w:r>
        <w:r>
          <w:rPr>
            <w:noProof/>
          </w:rPr>
          <w:fldChar w:fldCharType="end"/>
        </w:r>
      </w:p>
    </w:sdtContent>
  </w:sdt>
  <w:p w:rsidR="005961B6" w:rsidRDefault="00596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FF" w:rsidRDefault="00BF30FF" w:rsidP="00F45C11">
      <w:pPr>
        <w:spacing w:after="0" w:line="240" w:lineRule="auto"/>
      </w:pPr>
      <w:r>
        <w:separator/>
      </w:r>
    </w:p>
  </w:footnote>
  <w:footnote w:type="continuationSeparator" w:id="0">
    <w:p w:rsidR="00BF30FF" w:rsidRDefault="00BF30FF" w:rsidP="00F45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i/>
        <w:sz w:val="20"/>
        <w:szCs w:val="20"/>
      </w:rPr>
      <w:alias w:val="Title"/>
      <w:id w:val="2123679"/>
      <w:dataBinding w:prefixMappings="xmlns:ns0='http://schemas.openxmlformats.org/package/2006/metadata/core-properties' xmlns:ns1='http://purl.org/dc/elements/1.1/'" w:xpath="/ns0:coreProperties[1]/ns1:title[1]" w:storeItemID="{6C3C8BC8-F283-45AE-878A-BAB7291924A1}"/>
      <w:text/>
    </w:sdtPr>
    <w:sdtContent>
      <w:p w:rsidR="00F7415B" w:rsidRDefault="00F7415B" w:rsidP="0035542D">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sidRPr="0035542D">
          <w:rPr>
            <w:rFonts w:eastAsiaTheme="majorEastAsia"/>
            <w:i/>
            <w:sz w:val="20"/>
            <w:szCs w:val="20"/>
          </w:rPr>
          <w:t>Artikel Penelitian Teknologi Pangan Universitas Pasundan</w:t>
        </w:r>
      </w:p>
    </w:sdtContent>
  </w:sdt>
  <w:p w:rsidR="00F7415B" w:rsidRPr="0035542D" w:rsidRDefault="00F7415B" w:rsidP="00355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3FF"/>
    <w:multiLevelType w:val="hybridMultilevel"/>
    <w:tmpl w:val="705CDB06"/>
    <w:lvl w:ilvl="0" w:tplc="DE90FE4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43C1B34"/>
    <w:multiLevelType w:val="hybridMultilevel"/>
    <w:tmpl w:val="EA78C146"/>
    <w:lvl w:ilvl="0" w:tplc="04090019">
      <w:start w:val="1"/>
      <w:numFmt w:val="lowerLetter"/>
      <w:lvlText w:val="%1."/>
      <w:lvlJc w:val="left"/>
      <w:pPr>
        <w:ind w:left="720" w:hanging="360"/>
      </w:pPr>
    </w:lvl>
    <w:lvl w:ilvl="1" w:tplc="3AE857CC">
      <w:start w:val="1"/>
      <w:numFmt w:val="decimal"/>
      <w:lvlText w:val="%2."/>
      <w:lvlJc w:val="left"/>
      <w:pPr>
        <w:ind w:left="1440" w:hanging="360"/>
      </w:pPr>
      <w:rPr>
        <w:rFonts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1B7B"/>
    <w:multiLevelType w:val="hybridMultilevel"/>
    <w:tmpl w:val="392A5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121C"/>
    <w:multiLevelType w:val="hybridMultilevel"/>
    <w:tmpl w:val="E8A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D2A8B"/>
    <w:multiLevelType w:val="hybridMultilevel"/>
    <w:tmpl w:val="65108A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631ED"/>
    <w:multiLevelType w:val="multilevel"/>
    <w:tmpl w:val="BCCC83A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4DA1344"/>
    <w:multiLevelType w:val="hybridMultilevel"/>
    <w:tmpl w:val="92C62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26756"/>
    <w:multiLevelType w:val="hybridMultilevel"/>
    <w:tmpl w:val="2498332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6649E4A">
      <w:start w:val="1"/>
      <w:numFmt w:val="bullet"/>
      <w:lvlText w:val="-"/>
      <w:lvlJc w:val="left"/>
      <w:pPr>
        <w:ind w:left="2340" w:hanging="360"/>
      </w:pPr>
      <w:rPr>
        <w:rFonts w:ascii="Times New Roman" w:eastAsiaTheme="minorHAnsi" w:hAnsi="Times New Roman" w:cs="Times New Roman" w:hint="default"/>
      </w:rPr>
    </w:lvl>
    <w:lvl w:ilvl="3" w:tplc="A88A2A82">
      <w:start w:val="1"/>
      <w:numFmt w:val="decimal"/>
      <w:lvlText w:val="%4"/>
      <w:lvlJc w:val="left"/>
      <w:pPr>
        <w:ind w:left="3255" w:hanging="735"/>
      </w:pPr>
      <w:rPr>
        <w:rFonts w:hint="default"/>
      </w:rPr>
    </w:lvl>
    <w:lvl w:ilvl="4" w:tplc="04210019">
      <w:start w:val="1"/>
      <w:numFmt w:val="lowerLetter"/>
      <w:lvlText w:val="%5."/>
      <w:lvlJc w:val="left"/>
      <w:pPr>
        <w:ind w:left="3600" w:hanging="360"/>
      </w:pPr>
    </w:lvl>
    <w:lvl w:ilvl="5" w:tplc="0409000F">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0E1D24"/>
    <w:multiLevelType w:val="multilevel"/>
    <w:tmpl w:val="6380890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E84E50"/>
    <w:multiLevelType w:val="multilevel"/>
    <w:tmpl w:val="1E3424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864EB0"/>
    <w:multiLevelType w:val="hybridMultilevel"/>
    <w:tmpl w:val="2C122398"/>
    <w:lvl w:ilvl="0" w:tplc="C3564C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431DE"/>
    <w:multiLevelType w:val="hybridMultilevel"/>
    <w:tmpl w:val="465C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51AA6"/>
    <w:multiLevelType w:val="hybridMultilevel"/>
    <w:tmpl w:val="1D08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E23D9"/>
    <w:multiLevelType w:val="multilevel"/>
    <w:tmpl w:val="EDC8D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D4791F"/>
    <w:multiLevelType w:val="hybridMultilevel"/>
    <w:tmpl w:val="B75246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407951"/>
    <w:multiLevelType w:val="hybridMultilevel"/>
    <w:tmpl w:val="F7E0E3D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AD8078EE">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E282D"/>
    <w:multiLevelType w:val="multilevel"/>
    <w:tmpl w:val="1494E0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C70B84"/>
    <w:multiLevelType w:val="hybridMultilevel"/>
    <w:tmpl w:val="22DCB6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6649E4A">
      <w:start w:val="1"/>
      <w:numFmt w:val="bullet"/>
      <w:lvlText w:val="-"/>
      <w:lvlJc w:val="left"/>
      <w:pPr>
        <w:ind w:left="2340" w:hanging="360"/>
      </w:pPr>
      <w:rPr>
        <w:rFonts w:ascii="Times New Roman" w:eastAsiaTheme="minorHAnsi" w:hAnsi="Times New Roman" w:cs="Times New Roman" w:hint="default"/>
      </w:rPr>
    </w:lvl>
    <w:lvl w:ilvl="3" w:tplc="A88A2A82">
      <w:start w:val="1"/>
      <w:numFmt w:val="decimal"/>
      <w:lvlText w:val="%4"/>
      <w:lvlJc w:val="left"/>
      <w:pPr>
        <w:ind w:left="3255" w:hanging="735"/>
      </w:pPr>
      <w:rPr>
        <w:rFonts w:hint="default"/>
      </w:rPr>
    </w:lvl>
    <w:lvl w:ilvl="4" w:tplc="04210019">
      <w:start w:val="1"/>
      <w:numFmt w:val="lowerLetter"/>
      <w:lvlText w:val="%5."/>
      <w:lvlJc w:val="left"/>
      <w:pPr>
        <w:ind w:left="3600" w:hanging="360"/>
      </w:pPr>
    </w:lvl>
    <w:lvl w:ilvl="5" w:tplc="AF50258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9271BC"/>
    <w:multiLevelType w:val="hybridMultilevel"/>
    <w:tmpl w:val="AE2C6006"/>
    <w:lvl w:ilvl="0" w:tplc="AD807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4760EF"/>
    <w:multiLevelType w:val="hybridMultilevel"/>
    <w:tmpl w:val="2226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952E7"/>
    <w:multiLevelType w:val="hybridMultilevel"/>
    <w:tmpl w:val="03205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54ECE"/>
    <w:multiLevelType w:val="multilevel"/>
    <w:tmpl w:val="7B700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7A7592"/>
    <w:multiLevelType w:val="hybridMultilevel"/>
    <w:tmpl w:val="6A662A92"/>
    <w:lvl w:ilvl="0" w:tplc="AD807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62CA5"/>
    <w:multiLevelType w:val="multilevel"/>
    <w:tmpl w:val="D19A8B42"/>
    <w:lvl w:ilvl="0">
      <w:start w:val="1"/>
      <w:numFmt w:val="decimal"/>
      <w:lvlText w:val="%1."/>
      <w:lvlJc w:val="left"/>
      <w:pPr>
        <w:ind w:left="360" w:hanging="360"/>
      </w:pPr>
    </w:lvl>
    <w:lvl w:ilvl="1">
      <w:start w:val="2"/>
      <w:numFmt w:val="decimal"/>
      <w:isLgl/>
      <w:lvlText w:val="%1.%2."/>
      <w:lvlJc w:val="left"/>
      <w:pPr>
        <w:ind w:left="540" w:hanging="540"/>
      </w:pPr>
    </w:lvl>
    <w:lvl w:ilvl="2">
      <w:start w:val="1"/>
      <w:numFmt w:val="decimal"/>
      <w:isLgl/>
      <w:lvlText w:val="%1.%2.%3."/>
      <w:lvlJc w:val="left"/>
      <w:pPr>
        <w:ind w:left="720" w:hanging="720"/>
      </w:pPr>
      <w:rPr>
        <w:i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nsid w:val="4D5575A2"/>
    <w:multiLevelType w:val="hybridMultilevel"/>
    <w:tmpl w:val="9AC04D9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1A0A87"/>
    <w:multiLevelType w:val="multilevel"/>
    <w:tmpl w:val="F870AA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1F51D1"/>
    <w:multiLevelType w:val="hybridMultilevel"/>
    <w:tmpl w:val="2E2CB616"/>
    <w:lvl w:ilvl="0" w:tplc="57D888A6">
      <w:start w:val="1"/>
      <w:numFmt w:val="decimal"/>
      <w:lvlText w:val="1.%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1817F4A"/>
    <w:multiLevelType w:val="multilevel"/>
    <w:tmpl w:val="CEDA1B68"/>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53AA5531"/>
    <w:multiLevelType w:val="hybridMultilevel"/>
    <w:tmpl w:val="25187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D90245"/>
    <w:multiLevelType w:val="hybridMultilevel"/>
    <w:tmpl w:val="E8A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47DF0"/>
    <w:multiLevelType w:val="hybridMultilevel"/>
    <w:tmpl w:val="116E272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1669D"/>
    <w:multiLevelType w:val="multilevel"/>
    <w:tmpl w:val="8DD82D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7E62C0D"/>
    <w:multiLevelType w:val="hybridMultilevel"/>
    <w:tmpl w:val="6B28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72534"/>
    <w:multiLevelType w:val="hybridMultilevel"/>
    <w:tmpl w:val="CC3C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B763B2"/>
    <w:multiLevelType w:val="multilevel"/>
    <w:tmpl w:val="D79AA9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29B01C1"/>
    <w:multiLevelType w:val="multilevel"/>
    <w:tmpl w:val="E49A99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F32035"/>
    <w:multiLevelType w:val="hybridMultilevel"/>
    <w:tmpl w:val="F4F634B6"/>
    <w:lvl w:ilvl="0" w:tplc="9020B6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A0847C5"/>
    <w:multiLevelType w:val="hybridMultilevel"/>
    <w:tmpl w:val="091A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9C5530"/>
    <w:multiLevelType w:val="hybridMultilevel"/>
    <w:tmpl w:val="559A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18"/>
  </w:num>
  <w:num w:numId="5">
    <w:abstractNumId w:val="26"/>
  </w:num>
  <w:num w:numId="6">
    <w:abstractNumId w:val="5"/>
  </w:num>
  <w:num w:numId="7">
    <w:abstractNumId w:val="36"/>
  </w:num>
  <w:num w:numId="8">
    <w:abstractNumId w:val="21"/>
  </w:num>
  <w:num w:numId="9">
    <w:abstractNumId w:val="27"/>
  </w:num>
  <w:num w:numId="10">
    <w:abstractNumId w:val="17"/>
  </w:num>
  <w:num w:numId="11">
    <w:abstractNumId w:val="1"/>
  </w:num>
  <w:num w:numId="12">
    <w:abstractNumId w:val="11"/>
  </w:num>
  <w:num w:numId="13">
    <w:abstractNumId w:val="10"/>
  </w:num>
  <w:num w:numId="14">
    <w:abstractNumId w:val="31"/>
  </w:num>
  <w:num w:numId="15">
    <w:abstractNumId w:val="33"/>
  </w:num>
  <w:num w:numId="16">
    <w:abstractNumId w:val="7"/>
  </w:num>
  <w:num w:numId="17">
    <w:abstractNumId w:val="38"/>
  </w:num>
  <w:num w:numId="18">
    <w:abstractNumId w:val="6"/>
  </w:num>
  <w:num w:numId="19">
    <w:abstractNumId w:val="2"/>
  </w:num>
  <w:num w:numId="20">
    <w:abstractNumId w:val="4"/>
  </w:num>
  <w:num w:numId="21">
    <w:abstractNumId w:val="20"/>
  </w:num>
  <w:num w:numId="22">
    <w:abstractNumId w:val="29"/>
  </w:num>
  <w:num w:numId="23">
    <w:abstractNumId w:val="12"/>
  </w:num>
  <w:num w:numId="24">
    <w:abstractNumId w:val="19"/>
  </w:num>
  <w:num w:numId="25">
    <w:abstractNumId w:val="37"/>
  </w:num>
  <w:num w:numId="26">
    <w:abstractNumId w:val="30"/>
  </w:num>
  <w:num w:numId="27">
    <w:abstractNumId w:val="24"/>
  </w:num>
  <w:num w:numId="28">
    <w:abstractNumId w:val="34"/>
  </w:num>
  <w:num w:numId="29">
    <w:abstractNumId w:val="0"/>
  </w:num>
  <w:num w:numId="30">
    <w:abstractNumId w:val="25"/>
  </w:num>
  <w:num w:numId="31">
    <w:abstractNumId w:val="32"/>
  </w:num>
  <w:num w:numId="32">
    <w:abstractNumId w:val="15"/>
  </w:num>
  <w:num w:numId="33">
    <w:abstractNumId w:val="14"/>
  </w:num>
  <w:num w:numId="34">
    <w:abstractNumId w:val="3"/>
  </w:num>
  <w:num w:numId="35">
    <w:abstractNumId w:val="9"/>
  </w:num>
  <w:num w:numId="36">
    <w:abstractNumId w:val="13"/>
  </w:num>
  <w:num w:numId="37">
    <w:abstractNumId w:val="35"/>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FD"/>
    <w:rsid w:val="00003A3D"/>
    <w:rsid w:val="0001262C"/>
    <w:rsid w:val="0002628B"/>
    <w:rsid w:val="0006248A"/>
    <w:rsid w:val="000635D0"/>
    <w:rsid w:val="0007419E"/>
    <w:rsid w:val="00083A68"/>
    <w:rsid w:val="00093690"/>
    <w:rsid w:val="000B35BA"/>
    <w:rsid w:val="000D489F"/>
    <w:rsid w:val="001229D7"/>
    <w:rsid w:val="001257AF"/>
    <w:rsid w:val="0015441A"/>
    <w:rsid w:val="00160350"/>
    <w:rsid w:val="0016354F"/>
    <w:rsid w:val="001A6D54"/>
    <w:rsid w:val="001C6939"/>
    <w:rsid w:val="001F7EA7"/>
    <w:rsid w:val="00201CF3"/>
    <w:rsid w:val="0020382C"/>
    <w:rsid w:val="00205B19"/>
    <w:rsid w:val="002128D6"/>
    <w:rsid w:val="002145BD"/>
    <w:rsid w:val="002255EF"/>
    <w:rsid w:val="00250DF3"/>
    <w:rsid w:val="0025269E"/>
    <w:rsid w:val="00253382"/>
    <w:rsid w:val="00253948"/>
    <w:rsid w:val="00257693"/>
    <w:rsid w:val="00260973"/>
    <w:rsid w:val="00261E90"/>
    <w:rsid w:val="00265FB1"/>
    <w:rsid w:val="00266EC6"/>
    <w:rsid w:val="00281B00"/>
    <w:rsid w:val="002908C2"/>
    <w:rsid w:val="0029452C"/>
    <w:rsid w:val="002A04AC"/>
    <w:rsid w:val="002D0204"/>
    <w:rsid w:val="002D7546"/>
    <w:rsid w:val="002E03E4"/>
    <w:rsid w:val="002E0F6B"/>
    <w:rsid w:val="002E6D48"/>
    <w:rsid w:val="002E7F2F"/>
    <w:rsid w:val="00312E7F"/>
    <w:rsid w:val="00324F88"/>
    <w:rsid w:val="00325C36"/>
    <w:rsid w:val="003309F5"/>
    <w:rsid w:val="00331C49"/>
    <w:rsid w:val="00333970"/>
    <w:rsid w:val="003370CD"/>
    <w:rsid w:val="0035542D"/>
    <w:rsid w:val="00355664"/>
    <w:rsid w:val="00362DF9"/>
    <w:rsid w:val="00382981"/>
    <w:rsid w:val="003C20FD"/>
    <w:rsid w:val="003D2AEE"/>
    <w:rsid w:val="003D3376"/>
    <w:rsid w:val="003F18B0"/>
    <w:rsid w:val="003F35FD"/>
    <w:rsid w:val="003F715A"/>
    <w:rsid w:val="00401B55"/>
    <w:rsid w:val="00407A66"/>
    <w:rsid w:val="00410C5D"/>
    <w:rsid w:val="0041261C"/>
    <w:rsid w:val="00420C9E"/>
    <w:rsid w:val="00425B62"/>
    <w:rsid w:val="0044565B"/>
    <w:rsid w:val="004463DB"/>
    <w:rsid w:val="00447608"/>
    <w:rsid w:val="0046000A"/>
    <w:rsid w:val="00460DCC"/>
    <w:rsid w:val="004779CB"/>
    <w:rsid w:val="00483E44"/>
    <w:rsid w:val="004856BB"/>
    <w:rsid w:val="004978E6"/>
    <w:rsid w:val="004C436E"/>
    <w:rsid w:val="004C4B92"/>
    <w:rsid w:val="004D2DBF"/>
    <w:rsid w:val="004D6FB3"/>
    <w:rsid w:val="00521BF8"/>
    <w:rsid w:val="00540605"/>
    <w:rsid w:val="0055615D"/>
    <w:rsid w:val="0056436A"/>
    <w:rsid w:val="00576845"/>
    <w:rsid w:val="00586AA7"/>
    <w:rsid w:val="005946A5"/>
    <w:rsid w:val="00595D59"/>
    <w:rsid w:val="005961B6"/>
    <w:rsid w:val="005A5700"/>
    <w:rsid w:val="005D7B57"/>
    <w:rsid w:val="005E2C00"/>
    <w:rsid w:val="005F1214"/>
    <w:rsid w:val="00613B84"/>
    <w:rsid w:val="00621E65"/>
    <w:rsid w:val="00621E86"/>
    <w:rsid w:val="00625904"/>
    <w:rsid w:val="006260E2"/>
    <w:rsid w:val="00635975"/>
    <w:rsid w:val="00644A63"/>
    <w:rsid w:val="00650390"/>
    <w:rsid w:val="00662740"/>
    <w:rsid w:val="00666266"/>
    <w:rsid w:val="00667DE0"/>
    <w:rsid w:val="006842D3"/>
    <w:rsid w:val="0069365F"/>
    <w:rsid w:val="006A5407"/>
    <w:rsid w:val="006C57BF"/>
    <w:rsid w:val="006D4991"/>
    <w:rsid w:val="006E759F"/>
    <w:rsid w:val="006F2037"/>
    <w:rsid w:val="006F33EA"/>
    <w:rsid w:val="00711E57"/>
    <w:rsid w:val="00715A24"/>
    <w:rsid w:val="00720713"/>
    <w:rsid w:val="00731FF6"/>
    <w:rsid w:val="00747DCD"/>
    <w:rsid w:val="00756849"/>
    <w:rsid w:val="007769CA"/>
    <w:rsid w:val="0078134F"/>
    <w:rsid w:val="00786DF9"/>
    <w:rsid w:val="007B092D"/>
    <w:rsid w:val="007C5621"/>
    <w:rsid w:val="007C5A0A"/>
    <w:rsid w:val="007F1C96"/>
    <w:rsid w:val="00804EAC"/>
    <w:rsid w:val="00821833"/>
    <w:rsid w:val="0083401F"/>
    <w:rsid w:val="00836FB7"/>
    <w:rsid w:val="00850505"/>
    <w:rsid w:val="0085372A"/>
    <w:rsid w:val="00853F7F"/>
    <w:rsid w:val="00864832"/>
    <w:rsid w:val="00877AE2"/>
    <w:rsid w:val="00887C5D"/>
    <w:rsid w:val="008A3598"/>
    <w:rsid w:val="008B1723"/>
    <w:rsid w:val="008B233B"/>
    <w:rsid w:val="008B3541"/>
    <w:rsid w:val="008C101B"/>
    <w:rsid w:val="008E7C15"/>
    <w:rsid w:val="00920B33"/>
    <w:rsid w:val="009300EC"/>
    <w:rsid w:val="009443E9"/>
    <w:rsid w:val="00956B0C"/>
    <w:rsid w:val="009643A6"/>
    <w:rsid w:val="0097174B"/>
    <w:rsid w:val="009773D4"/>
    <w:rsid w:val="00990B24"/>
    <w:rsid w:val="009A4CE2"/>
    <w:rsid w:val="009B6911"/>
    <w:rsid w:val="009B7341"/>
    <w:rsid w:val="009C6E1C"/>
    <w:rsid w:val="00A06123"/>
    <w:rsid w:val="00A06DAA"/>
    <w:rsid w:val="00A11F84"/>
    <w:rsid w:val="00A33129"/>
    <w:rsid w:val="00A33771"/>
    <w:rsid w:val="00A56CC5"/>
    <w:rsid w:val="00A6452B"/>
    <w:rsid w:val="00A957A8"/>
    <w:rsid w:val="00AC5C44"/>
    <w:rsid w:val="00AD34C8"/>
    <w:rsid w:val="00AD4C1F"/>
    <w:rsid w:val="00AE1EF1"/>
    <w:rsid w:val="00AE7706"/>
    <w:rsid w:val="00B04A38"/>
    <w:rsid w:val="00B05511"/>
    <w:rsid w:val="00B2382D"/>
    <w:rsid w:val="00B27B01"/>
    <w:rsid w:val="00B3108A"/>
    <w:rsid w:val="00B37363"/>
    <w:rsid w:val="00B54454"/>
    <w:rsid w:val="00B63CA4"/>
    <w:rsid w:val="00B74240"/>
    <w:rsid w:val="00B80F00"/>
    <w:rsid w:val="00B8484A"/>
    <w:rsid w:val="00B90119"/>
    <w:rsid w:val="00BB1539"/>
    <w:rsid w:val="00BB181A"/>
    <w:rsid w:val="00BB300F"/>
    <w:rsid w:val="00BB5356"/>
    <w:rsid w:val="00BB5F90"/>
    <w:rsid w:val="00BD1E4D"/>
    <w:rsid w:val="00BE3A7A"/>
    <w:rsid w:val="00BE49F2"/>
    <w:rsid w:val="00BE6196"/>
    <w:rsid w:val="00BF125A"/>
    <w:rsid w:val="00BF30FF"/>
    <w:rsid w:val="00BF3664"/>
    <w:rsid w:val="00C111AE"/>
    <w:rsid w:val="00C16638"/>
    <w:rsid w:val="00C20B91"/>
    <w:rsid w:val="00C30160"/>
    <w:rsid w:val="00C36A4B"/>
    <w:rsid w:val="00C467E8"/>
    <w:rsid w:val="00C50A6B"/>
    <w:rsid w:val="00C701F4"/>
    <w:rsid w:val="00C719F9"/>
    <w:rsid w:val="00CD46A7"/>
    <w:rsid w:val="00CE25F6"/>
    <w:rsid w:val="00D05CEA"/>
    <w:rsid w:val="00D30AE3"/>
    <w:rsid w:val="00D414EB"/>
    <w:rsid w:val="00D4432D"/>
    <w:rsid w:val="00D47095"/>
    <w:rsid w:val="00D51401"/>
    <w:rsid w:val="00D5342B"/>
    <w:rsid w:val="00D540E9"/>
    <w:rsid w:val="00D608E7"/>
    <w:rsid w:val="00D86E03"/>
    <w:rsid w:val="00D9037D"/>
    <w:rsid w:val="00DA0611"/>
    <w:rsid w:val="00DA1675"/>
    <w:rsid w:val="00DA1DBB"/>
    <w:rsid w:val="00DB4F66"/>
    <w:rsid w:val="00DB709A"/>
    <w:rsid w:val="00DB7363"/>
    <w:rsid w:val="00DC302B"/>
    <w:rsid w:val="00DE4466"/>
    <w:rsid w:val="00DE7727"/>
    <w:rsid w:val="00DF000E"/>
    <w:rsid w:val="00DF09A1"/>
    <w:rsid w:val="00DF579F"/>
    <w:rsid w:val="00E16A19"/>
    <w:rsid w:val="00E16E9F"/>
    <w:rsid w:val="00E404FD"/>
    <w:rsid w:val="00E41B0E"/>
    <w:rsid w:val="00E64AB9"/>
    <w:rsid w:val="00E653A5"/>
    <w:rsid w:val="00E65B33"/>
    <w:rsid w:val="00E716C7"/>
    <w:rsid w:val="00E95DB2"/>
    <w:rsid w:val="00EB32EB"/>
    <w:rsid w:val="00ED73E5"/>
    <w:rsid w:val="00F14F7E"/>
    <w:rsid w:val="00F21B33"/>
    <w:rsid w:val="00F22916"/>
    <w:rsid w:val="00F34CEC"/>
    <w:rsid w:val="00F45C11"/>
    <w:rsid w:val="00F46F86"/>
    <w:rsid w:val="00F61826"/>
    <w:rsid w:val="00F7415B"/>
    <w:rsid w:val="00F86151"/>
    <w:rsid w:val="00F864AA"/>
    <w:rsid w:val="00F870B4"/>
    <w:rsid w:val="00F954DD"/>
    <w:rsid w:val="00FA2120"/>
    <w:rsid w:val="00FB4273"/>
    <w:rsid w:val="00FE4F0B"/>
    <w:rsid w:val="00FF05F4"/>
    <w:rsid w:val="00FF09A1"/>
    <w:rsid w:val="00FF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3F622B-5A01-43F5-AAFA-A85DA197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FD"/>
    <w:pPr>
      <w:spacing w:after="200"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F35FD"/>
    <w:pPr>
      <w:keepNext/>
      <w:keepLines/>
      <w:spacing w:after="0"/>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3F3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000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DF00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F000E"/>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5FD"/>
    <w:rPr>
      <w:rFonts w:ascii="Times New Roman" w:eastAsia="Times New Roman" w:hAnsi="Times New Roman" w:cs="Times New Roman"/>
      <w:b/>
      <w:bCs/>
      <w:sz w:val="24"/>
      <w:szCs w:val="28"/>
    </w:rPr>
  </w:style>
  <w:style w:type="paragraph" w:customStyle="1" w:styleId="Default">
    <w:name w:val="Default"/>
    <w:rsid w:val="003F35F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35FD"/>
    <w:rPr>
      <w:color w:val="0563C1" w:themeColor="hyperlink"/>
      <w:u w:val="single"/>
    </w:rPr>
  </w:style>
  <w:style w:type="character" w:customStyle="1" w:styleId="Heading2Char">
    <w:name w:val="Heading 2 Char"/>
    <w:basedOn w:val="DefaultParagraphFont"/>
    <w:link w:val="Heading2"/>
    <w:uiPriority w:val="9"/>
    <w:rsid w:val="003F35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000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F000E"/>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DF000E"/>
    <w:rPr>
      <w:rFonts w:asciiTheme="majorHAnsi" w:eastAsiaTheme="majorEastAsia" w:hAnsiTheme="majorHAnsi" w:cstheme="majorBidi"/>
      <w:color w:val="1F4D78" w:themeColor="accent1" w:themeShade="7F"/>
      <w:sz w:val="24"/>
    </w:rPr>
  </w:style>
  <w:style w:type="paragraph" w:styleId="ListParagraph">
    <w:name w:val="List Paragraph"/>
    <w:basedOn w:val="Normal"/>
    <w:link w:val="ListParagraphChar"/>
    <w:uiPriority w:val="34"/>
    <w:qFormat/>
    <w:rsid w:val="00DF000E"/>
    <w:pPr>
      <w:ind w:left="720"/>
      <w:contextualSpacing/>
    </w:pPr>
  </w:style>
  <w:style w:type="character" w:customStyle="1" w:styleId="ListParagraphChar">
    <w:name w:val="List Paragraph Char"/>
    <w:basedOn w:val="DefaultParagraphFont"/>
    <w:link w:val="ListParagraph"/>
    <w:uiPriority w:val="34"/>
    <w:rsid w:val="00DF000E"/>
    <w:rPr>
      <w:rFonts w:ascii="Times New Roman" w:eastAsia="Calibri" w:hAnsi="Times New Roman" w:cs="Times New Roman"/>
      <w:sz w:val="24"/>
    </w:rPr>
  </w:style>
  <w:style w:type="character" w:styleId="Strong">
    <w:name w:val="Strong"/>
    <w:basedOn w:val="DefaultParagraphFont"/>
    <w:uiPriority w:val="22"/>
    <w:qFormat/>
    <w:rsid w:val="00DF000E"/>
    <w:rPr>
      <w:b/>
      <w:bCs/>
    </w:rPr>
  </w:style>
  <w:style w:type="character" w:customStyle="1" w:styleId="apple-converted-space">
    <w:name w:val="apple-converted-space"/>
    <w:basedOn w:val="DefaultParagraphFont"/>
    <w:rsid w:val="00DF000E"/>
  </w:style>
  <w:style w:type="table" w:styleId="TableGrid">
    <w:name w:val="Table Grid"/>
    <w:basedOn w:val="TableNormal"/>
    <w:uiPriority w:val="59"/>
    <w:rsid w:val="00DF0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DF000E"/>
    <w:pPr>
      <w:spacing w:after="0" w:line="240" w:lineRule="auto"/>
    </w:pPr>
    <w:rPr>
      <w:rFonts w:eastAsia="Times New Roman"/>
      <w:b/>
      <w:bCs/>
      <w:sz w:val="20"/>
      <w:szCs w:val="20"/>
      <w:lang w:val="en-GB" w:eastAsia="en-GB"/>
    </w:rPr>
  </w:style>
  <w:style w:type="paragraph" w:styleId="BalloonText">
    <w:name w:val="Balloon Text"/>
    <w:basedOn w:val="Normal"/>
    <w:link w:val="BalloonTextChar"/>
    <w:uiPriority w:val="99"/>
    <w:semiHidden/>
    <w:unhideWhenUsed/>
    <w:rsid w:val="00DF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0E"/>
    <w:rPr>
      <w:rFonts w:ascii="Tahoma" w:eastAsia="Calibri" w:hAnsi="Tahoma" w:cs="Tahoma"/>
      <w:sz w:val="16"/>
      <w:szCs w:val="16"/>
    </w:rPr>
  </w:style>
  <w:style w:type="paragraph" w:styleId="NormalWeb">
    <w:name w:val="Normal (Web)"/>
    <w:basedOn w:val="Normal"/>
    <w:uiPriority w:val="99"/>
    <w:semiHidden/>
    <w:unhideWhenUsed/>
    <w:rsid w:val="00DF000E"/>
    <w:pPr>
      <w:spacing w:before="100" w:beforeAutospacing="1" w:after="100" w:afterAutospacing="1" w:line="240" w:lineRule="auto"/>
    </w:pPr>
    <w:rPr>
      <w:rFonts w:eastAsia="Times New Roman"/>
      <w:szCs w:val="24"/>
    </w:rPr>
  </w:style>
  <w:style w:type="character" w:customStyle="1" w:styleId="a">
    <w:name w:val="a"/>
    <w:basedOn w:val="DefaultParagraphFont"/>
    <w:rsid w:val="00DF000E"/>
  </w:style>
  <w:style w:type="character" w:customStyle="1" w:styleId="l">
    <w:name w:val="l"/>
    <w:basedOn w:val="DefaultParagraphFont"/>
    <w:rsid w:val="00DF000E"/>
  </w:style>
  <w:style w:type="character" w:customStyle="1" w:styleId="l12">
    <w:name w:val="l12"/>
    <w:basedOn w:val="DefaultParagraphFont"/>
    <w:rsid w:val="00DF000E"/>
  </w:style>
  <w:style w:type="paragraph" w:styleId="Header">
    <w:name w:val="header"/>
    <w:basedOn w:val="Normal"/>
    <w:link w:val="HeaderChar"/>
    <w:uiPriority w:val="99"/>
    <w:unhideWhenUsed/>
    <w:rsid w:val="00DF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0E"/>
    <w:rPr>
      <w:rFonts w:ascii="Times New Roman" w:eastAsia="Calibri" w:hAnsi="Times New Roman" w:cs="Times New Roman"/>
      <w:sz w:val="24"/>
    </w:rPr>
  </w:style>
  <w:style w:type="paragraph" w:styleId="Footer">
    <w:name w:val="footer"/>
    <w:basedOn w:val="Normal"/>
    <w:link w:val="FooterChar"/>
    <w:uiPriority w:val="99"/>
    <w:unhideWhenUsed/>
    <w:rsid w:val="00DF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0E"/>
    <w:rPr>
      <w:rFonts w:ascii="Times New Roman" w:eastAsia="Calibri" w:hAnsi="Times New Roman" w:cs="Times New Roman"/>
      <w:sz w:val="24"/>
    </w:rPr>
  </w:style>
  <w:style w:type="character" w:customStyle="1" w:styleId="A1">
    <w:name w:val="A1"/>
    <w:uiPriority w:val="99"/>
    <w:rsid w:val="00DF000E"/>
    <w:rPr>
      <w:rFonts w:cs="Trebuchet MS"/>
      <w:color w:val="000000"/>
      <w:sz w:val="20"/>
      <w:szCs w:val="20"/>
    </w:rPr>
  </w:style>
  <w:style w:type="paragraph" w:styleId="HTMLPreformatted">
    <w:name w:val="HTML Preformatted"/>
    <w:basedOn w:val="Normal"/>
    <w:link w:val="HTMLPreformattedChar"/>
    <w:uiPriority w:val="99"/>
    <w:unhideWhenUsed/>
    <w:rsid w:val="00DF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000E"/>
    <w:rPr>
      <w:rFonts w:ascii="Courier New" w:eastAsia="Times New Roman" w:hAnsi="Courier New" w:cs="Courier New"/>
      <w:sz w:val="20"/>
      <w:szCs w:val="20"/>
    </w:rPr>
  </w:style>
  <w:style w:type="character" w:customStyle="1" w:styleId="A3">
    <w:name w:val="A3"/>
    <w:uiPriority w:val="99"/>
    <w:rsid w:val="00DF000E"/>
    <w:rPr>
      <w:rFonts w:cs="Trebuchet MS"/>
      <w:color w:val="000000"/>
      <w:sz w:val="11"/>
      <w:szCs w:val="11"/>
    </w:rPr>
  </w:style>
  <w:style w:type="paragraph" w:styleId="BodyText">
    <w:name w:val="Body Text"/>
    <w:basedOn w:val="Normal"/>
    <w:link w:val="BodyTextChar"/>
    <w:rsid w:val="00DF000E"/>
    <w:pPr>
      <w:spacing w:after="0" w:line="240" w:lineRule="auto"/>
    </w:pPr>
    <w:rPr>
      <w:rFonts w:eastAsia="Times New Roman"/>
      <w:b/>
      <w:bCs/>
      <w:szCs w:val="24"/>
    </w:rPr>
  </w:style>
  <w:style w:type="character" w:customStyle="1" w:styleId="BodyTextChar">
    <w:name w:val="Body Text Char"/>
    <w:basedOn w:val="DefaultParagraphFont"/>
    <w:link w:val="BodyText"/>
    <w:rsid w:val="00DF000E"/>
    <w:rPr>
      <w:rFonts w:ascii="Times New Roman" w:eastAsia="Times New Roman" w:hAnsi="Times New Roman" w:cs="Times New Roman"/>
      <w:b/>
      <w:bCs/>
      <w:sz w:val="24"/>
      <w:szCs w:val="24"/>
    </w:rPr>
  </w:style>
  <w:style w:type="character" w:customStyle="1" w:styleId="l6">
    <w:name w:val="l6"/>
    <w:basedOn w:val="DefaultParagraphFont"/>
    <w:rsid w:val="00DF000E"/>
  </w:style>
  <w:style w:type="character" w:customStyle="1" w:styleId="l11">
    <w:name w:val="l11"/>
    <w:basedOn w:val="DefaultParagraphFont"/>
    <w:rsid w:val="00DF000E"/>
  </w:style>
  <w:style w:type="character" w:customStyle="1" w:styleId="l10">
    <w:name w:val="l10"/>
    <w:basedOn w:val="DefaultParagraphFont"/>
    <w:rsid w:val="00DF000E"/>
  </w:style>
  <w:style w:type="paragraph" w:styleId="TOCHeading">
    <w:name w:val="TOC Heading"/>
    <w:basedOn w:val="Heading1"/>
    <w:next w:val="Normal"/>
    <w:uiPriority w:val="39"/>
    <w:unhideWhenUsed/>
    <w:qFormat/>
    <w:rsid w:val="00DF000E"/>
    <w:pPr>
      <w:spacing w:before="480" w:line="276"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DF000E"/>
    <w:pPr>
      <w:tabs>
        <w:tab w:val="right" w:leader="dot" w:pos="7928"/>
      </w:tabs>
      <w:spacing w:after="0" w:line="360" w:lineRule="auto"/>
      <w:jc w:val="both"/>
    </w:pPr>
    <w:rPr>
      <w:rFonts w:eastAsiaTheme="minorHAnsi"/>
      <w:noProof/>
      <w:szCs w:val="24"/>
    </w:rPr>
  </w:style>
  <w:style w:type="paragraph" w:styleId="TOC2">
    <w:name w:val="toc 2"/>
    <w:basedOn w:val="Normal"/>
    <w:next w:val="Normal"/>
    <w:autoRedefine/>
    <w:uiPriority w:val="39"/>
    <w:unhideWhenUsed/>
    <w:rsid w:val="00DF000E"/>
    <w:pPr>
      <w:tabs>
        <w:tab w:val="left" w:pos="284"/>
        <w:tab w:val="left" w:pos="880"/>
        <w:tab w:val="right" w:leader="dot" w:pos="7928"/>
      </w:tabs>
      <w:spacing w:after="0" w:line="360" w:lineRule="auto"/>
      <w:ind w:left="220"/>
      <w:jc w:val="both"/>
    </w:pPr>
    <w:rPr>
      <w:rFonts w:asciiTheme="minorHAnsi" w:eastAsiaTheme="minorHAnsi" w:hAnsiTheme="minorHAnsi" w:cstheme="minorBidi"/>
    </w:rPr>
  </w:style>
  <w:style w:type="paragraph" w:styleId="TOC3">
    <w:name w:val="toc 3"/>
    <w:basedOn w:val="Normal"/>
    <w:next w:val="Normal"/>
    <w:autoRedefine/>
    <w:uiPriority w:val="39"/>
    <w:unhideWhenUsed/>
    <w:rsid w:val="00DF000E"/>
    <w:pPr>
      <w:spacing w:after="100" w:line="276" w:lineRule="auto"/>
      <w:ind w:left="440"/>
    </w:pPr>
    <w:rPr>
      <w:rFonts w:asciiTheme="minorHAnsi" w:eastAsiaTheme="minorHAnsi" w:hAnsiTheme="minorHAnsi" w:cstheme="minorBidi"/>
    </w:rPr>
  </w:style>
  <w:style w:type="paragraph" w:styleId="TableofFigures">
    <w:name w:val="table of figures"/>
    <w:basedOn w:val="Normal"/>
    <w:next w:val="Normal"/>
    <w:uiPriority w:val="99"/>
    <w:unhideWhenUsed/>
    <w:rsid w:val="00DF000E"/>
    <w:pPr>
      <w:spacing w:after="0" w:line="276" w:lineRule="auto"/>
    </w:pPr>
    <w:rPr>
      <w:rFonts w:asciiTheme="minorHAnsi" w:eastAsiaTheme="minorHAnsi" w:hAnsiTheme="minorHAnsi" w:cstheme="minorBidi"/>
    </w:rPr>
  </w:style>
  <w:style w:type="paragraph" w:customStyle="1" w:styleId="rtejustify">
    <w:name w:val="rtejustify"/>
    <w:basedOn w:val="Normal"/>
    <w:rsid w:val="00DF000E"/>
    <w:pPr>
      <w:spacing w:before="100" w:beforeAutospacing="1" w:after="100" w:afterAutospacing="1" w:line="240" w:lineRule="auto"/>
    </w:pPr>
    <w:rPr>
      <w:rFonts w:eastAsia="Times New Roman"/>
      <w:szCs w:val="24"/>
      <w:lang w:val="id-ID" w:eastAsia="id-ID"/>
    </w:rPr>
  </w:style>
  <w:style w:type="character" w:styleId="Emphasis">
    <w:name w:val="Emphasis"/>
    <w:basedOn w:val="DefaultParagraphFont"/>
    <w:uiPriority w:val="20"/>
    <w:qFormat/>
    <w:rsid w:val="00DF000E"/>
    <w:rPr>
      <w:i/>
      <w:iCs/>
    </w:rPr>
  </w:style>
  <w:style w:type="character" w:styleId="HTMLCite">
    <w:name w:val="HTML Cite"/>
    <w:basedOn w:val="DefaultParagraphFont"/>
    <w:uiPriority w:val="99"/>
    <w:semiHidden/>
    <w:unhideWhenUsed/>
    <w:rsid w:val="00DF000E"/>
    <w:rPr>
      <w:i/>
      <w:iCs/>
    </w:rPr>
  </w:style>
  <w:style w:type="character" w:styleId="FollowedHyperlink">
    <w:name w:val="FollowedHyperlink"/>
    <w:basedOn w:val="DefaultParagraphFont"/>
    <w:uiPriority w:val="99"/>
    <w:semiHidden/>
    <w:unhideWhenUsed/>
    <w:rsid w:val="00DF000E"/>
    <w:rPr>
      <w:color w:val="800080"/>
      <w:u w:val="single"/>
    </w:rPr>
  </w:style>
  <w:style w:type="paragraph" w:customStyle="1" w:styleId="xl63">
    <w:name w:val="xl63"/>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64">
    <w:name w:val="xl64"/>
    <w:basedOn w:val="Normal"/>
    <w:rsid w:val="00DF000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Cs w:val="24"/>
    </w:rPr>
  </w:style>
  <w:style w:type="paragraph" w:customStyle="1" w:styleId="xl65">
    <w:name w:val="xl65"/>
    <w:basedOn w:val="Normal"/>
    <w:rsid w:val="00DF000E"/>
    <w:pPr>
      <w:pBdr>
        <w:top w:val="single" w:sz="4" w:space="0" w:color="auto"/>
        <w:bottom w:val="single" w:sz="4" w:space="0" w:color="auto"/>
      </w:pBdr>
      <w:spacing w:before="100" w:beforeAutospacing="1" w:after="100" w:afterAutospacing="1" w:line="240" w:lineRule="auto"/>
      <w:jc w:val="center"/>
    </w:pPr>
    <w:rPr>
      <w:rFonts w:eastAsia="Times New Roman"/>
      <w:szCs w:val="24"/>
    </w:rPr>
  </w:style>
  <w:style w:type="paragraph" w:customStyle="1" w:styleId="xl66">
    <w:name w:val="xl66"/>
    <w:basedOn w:val="Normal"/>
    <w:rsid w:val="00DF000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67">
    <w:name w:val="xl67"/>
    <w:basedOn w:val="Normal"/>
    <w:rsid w:val="00DF000E"/>
    <w:pPr>
      <w:pBdr>
        <w:top w:val="single" w:sz="4" w:space="0" w:color="auto"/>
        <w:lef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68">
    <w:name w:val="xl68"/>
    <w:basedOn w:val="Normal"/>
    <w:rsid w:val="00DF000E"/>
    <w:pPr>
      <w:pBdr>
        <w:top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69">
    <w:name w:val="xl69"/>
    <w:basedOn w:val="Normal"/>
    <w:rsid w:val="00DF000E"/>
    <w:pPr>
      <w:pBdr>
        <w:top w:val="single" w:sz="4" w:space="0" w:color="auto"/>
        <w:lef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0">
    <w:name w:val="xl70"/>
    <w:basedOn w:val="Normal"/>
    <w:rsid w:val="00DF000E"/>
    <w:pPr>
      <w:pBdr>
        <w:top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1">
    <w:name w:val="xl71"/>
    <w:basedOn w:val="Normal"/>
    <w:rsid w:val="00DF000E"/>
    <w:pPr>
      <w:pBdr>
        <w:left w:val="single" w:sz="4" w:space="0" w:color="auto"/>
        <w:bottom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2">
    <w:name w:val="xl72"/>
    <w:basedOn w:val="Normal"/>
    <w:rsid w:val="00DF000E"/>
    <w:pPr>
      <w:pBdr>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3">
    <w:name w:val="xl73"/>
    <w:basedOn w:val="Normal"/>
    <w:rsid w:val="00DF000E"/>
    <w:pPr>
      <w:pBdr>
        <w:left w:val="single" w:sz="4" w:space="0" w:color="auto"/>
        <w:bottom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4">
    <w:name w:val="xl74"/>
    <w:basedOn w:val="Normal"/>
    <w:rsid w:val="00DF000E"/>
    <w:pPr>
      <w:pBdr>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5">
    <w:name w:val="xl75"/>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rPr>
  </w:style>
  <w:style w:type="paragraph" w:customStyle="1" w:styleId="xl76">
    <w:name w:val="xl76"/>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77">
    <w:name w:val="xl77"/>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rPr>
  </w:style>
  <w:style w:type="character" w:styleId="PlaceholderText">
    <w:name w:val="Placeholder Text"/>
    <w:basedOn w:val="DefaultParagraphFont"/>
    <w:uiPriority w:val="99"/>
    <w:semiHidden/>
    <w:rsid w:val="00DF000E"/>
    <w:rPr>
      <w:color w:val="808080"/>
    </w:rPr>
  </w:style>
  <w:style w:type="table" w:customStyle="1" w:styleId="PlainTable11">
    <w:name w:val="Plain Table 11"/>
    <w:basedOn w:val="TableNormal"/>
    <w:uiPriority w:val="41"/>
    <w:rsid w:val="00DF000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DF000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DefaultParagraphFont"/>
    <w:rsid w:val="00DF000E"/>
    <w:rPr>
      <w:rFonts w:ascii="BookAntiqua" w:hAnsi="BookAntiqua" w:hint="default"/>
      <w:b w:val="0"/>
      <w:bCs w:val="0"/>
      <w:i w:val="0"/>
      <w:iCs w:val="0"/>
      <w:color w:val="000000"/>
      <w:sz w:val="20"/>
      <w:szCs w:val="20"/>
    </w:rPr>
  </w:style>
  <w:style w:type="character" w:customStyle="1" w:styleId="fontstyle21">
    <w:name w:val="fontstyle21"/>
    <w:basedOn w:val="DefaultParagraphFont"/>
    <w:rsid w:val="00DF000E"/>
    <w:rPr>
      <w:rFonts w:ascii="ArialMT" w:hAnsi="ArialMT" w:hint="default"/>
      <w:b w:val="0"/>
      <w:bCs w:val="0"/>
      <w:i w:val="0"/>
      <w:iCs w:val="0"/>
      <w:color w:val="000000"/>
      <w:sz w:val="16"/>
      <w:szCs w:val="16"/>
    </w:rPr>
  </w:style>
  <w:style w:type="character" w:customStyle="1" w:styleId="fontstyle31">
    <w:name w:val="fontstyle31"/>
    <w:basedOn w:val="DefaultParagraphFont"/>
    <w:rsid w:val="00DF000E"/>
    <w:rPr>
      <w:rFonts w:ascii="Arial-ItalicMT" w:hAnsi="Arial-ItalicMT" w:hint="default"/>
      <w:b w:val="0"/>
      <w:bCs w:val="0"/>
      <w:i/>
      <w:iCs/>
      <w:color w:val="000000"/>
      <w:sz w:val="16"/>
      <w:szCs w:val="16"/>
    </w:rPr>
  </w:style>
  <w:style w:type="character" w:customStyle="1" w:styleId="fontstyle41">
    <w:name w:val="fontstyle41"/>
    <w:basedOn w:val="DefaultParagraphFont"/>
    <w:rsid w:val="00DF000E"/>
    <w:rPr>
      <w:rFonts w:ascii="Arial-BoldMT" w:hAnsi="Arial-BoldMT" w:hint="default"/>
      <w:b/>
      <w:bCs/>
      <w:i w:val="0"/>
      <w:iCs w:val="0"/>
      <w:color w:val="000000"/>
      <w:sz w:val="20"/>
      <w:szCs w:val="20"/>
    </w:rPr>
  </w:style>
  <w:style w:type="table" w:customStyle="1" w:styleId="PlainTable51">
    <w:name w:val="Plain Table 51"/>
    <w:basedOn w:val="TableNormal"/>
    <w:uiPriority w:val="45"/>
    <w:rsid w:val="00DF00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5575">
      <w:bodyDiv w:val="1"/>
      <w:marLeft w:val="0"/>
      <w:marRight w:val="0"/>
      <w:marTop w:val="0"/>
      <w:marBottom w:val="0"/>
      <w:divBdr>
        <w:top w:val="none" w:sz="0" w:space="0" w:color="auto"/>
        <w:left w:val="none" w:sz="0" w:space="0" w:color="auto"/>
        <w:bottom w:val="none" w:sz="0" w:space="0" w:color="auto"/>
        <w:right w:val="none" w:sz="0" w:space="0" w:color="auto"/>
      </w:divBdr>
    </w:div>
    <w:div w:id="206798482">
      <w:bodyDiv w:val="1"/>
      <w:marLeft w:val="0"/>
      <w:marRight w:val="0"/>
      <w:marTop w:val="0"/>
      <w:marBottom w:val="0"/>
      <w:divBdr>
        <w:top w:val="none" w:sz="0" w:space="0" w:color="auto"/>
        <w:left w:val="none" w:sz="0" w:space="0" w:color="auto"/>
        <w:bottom w:val="none" w:sz="0" w:space="0" w:color="auto"/>
        <w:right w:val="none" w:sz="0" w:space="0" w:color="auto"/>
      </w:divBdr>
    </w:div>
    <w:div w:id="601305269">
      <w:bodyDiv w:val="1"/>
      <w:marLeft w:val="0"/>
      <w:marRight w:val="0"/>
      <w:marTop w:val="0"/>
      <w:marBottom w:val="0"/>
      <w:divBdr>
        <w:top w:val="none" w:sz="0" w:space="0" w:color="auto"/>
        <w:left w:val="none" w:sz="0" w:space="0" w:color="auto"/>
        <w:bottom w:val="none" w:sz="0" w:space="0" w:color="auto"/>
        <w:right w:val="none" w:sz="0" w:space="0" w:color="auto"/>
      </w:divBdr>
    </w:div>
    <w:div w:id="1401367076">
      <w:bodyDiv w:val="1"/>
      <w:marLeft w:val="0"/>
      <w:marRight w:val="0"/>
      <w:marTop w:val="0"/>
      <w:marBottom w:val="0"/>
      <w:divBdr>
        <w:top w:val="none" w:sz="0" w:space="0" w:color="auto"/>
        <w:left w:val="none" w:sz="0" w:space="0" w:color="auto"/>
        <w:bottom w:val="none" w:sz="0" w:space="0" w:color="auto"/>
        <w:right w:val="none" w:sz="0" w:space="0" w:color="auto"/>
      </w:divBdr>
    </w:div>
    <w:div w:id="1454711832">
      <w:bodyDiv w:val="1"/>
      <w:marLeft w:val="0"/>
      <w:marRight w:val="0"/>
      <w:marTop w:val="0"/>
      <w:marBottom w:val="0"/>
      <w:divBdr>
        <w:top w:val="none" w:sz="0" w:space="0" w:color="auto"/>
        <w:left w:val="none" w:sz="0" w:space="0" w:color="auto"/>
        <w:bottom w:val="none" w:sz="0" w:space="0" w:color="auto"/>
        <w:right w:val="none" w:sz="0" w:space="0" w:color="auto"/>
      </w:divBdr>
    </w:div>
    <w:div w:id="1643001440">
      <w:bodyDiv w:val="1"/>
      <w:marLeft w:val="0"/>
      <w:marRight w:val="0"/>
      <w:marTop w:val="0"/>
      <w:marBottom w:val="0"/>
      <w:divBdr>
        <w:top w:val="none" w:sz="0" w:space="0" w:color="auto"/>
        <w:left w:val="none" w:sz="0" w:space="0" w:color="auto"/>
        <w:bottom w:val="none" w:sz="0" w:space="0" w:color="auto"/>
        <w:right w:val="none" w:sz="0" w:space="0" w:color="auto"/>
      </w:divBdr>
    </w:div>
    <w:div w:id="1990134163">
      <w:bodyDiv w:val="1"/>
      <w:marLeft w:val="0"/>
      <w:marRight w:val="0"/>
      <w:marTop w:val="0"/>
      <w:marBottom w:val="0"/>
      <w:divBdr>
        <w:top w:val="none" w:sz="0" w:space="0" w:color="auto"/>
        <w:left w:val="none" w:sz="0" w:space="0" w:color="auto"/>
        <w:bottom w:val="none" w:sz="0" w:space="0" w:color="auto"/>
        <w:right w:val="none" w:sz="0" w:space="0" w:color="auto"/>
      </w:divBdr>
    </w:div>
    <w:div w:id="21159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etanitop.blogspot.com/2016/07/panduan-dan-tips-cara-menanam-brokoli.html" TargetMode="External"/><Relationship Id="rId18" Type="http://schemas.openxmlformats.org/officeDocument/2006/relationships/hyperlink" Target="http://www.academia.edu/9870589/Kandungan_Nutrisi_Pada_Brokoli_Kandungan_Nutrisi_Per_100_Gram_Sayuran_Brokoli_Menta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ipscaramanfaat.com/kandungan-gizi-dan-manfaat-mentimun-251.html" TargetMode="External"/><Relationship Id="rId17" Type="http://schemas.openxmlformats.org/officeDocument/2006/relationships/hyperlink" Target="http://nelaeskaputri.blogspot.co.id/2011/12/pengaruh-pemberian-cmc-carboxy-methyl.html" TargetMode="External"/><Relationship Id="rId2" Type="http://schemas.openxmlformats.org/officeDocument/2006/relationships/numbering" Target="numbering.xml"/><Relationship Id="rId16" Type="http://schemas.openxmlformats.org/officeDocument/2006/relationships/hyperlink" Target="http://www.sridianti.com/pengertian-selulos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s1.undip.ac.id/index.php/aaj" TargetMode="External"/><Relationship Id="rId5" Type="http://schemas.openxmlformats.org/officeDocument/2006/relationships/webSettings" Target="webSettings.xml"/><Relationship Id="rId15" Type="http://schemas.openxmlformats.org/officeDocument/2006/relationships/hyperlink" Target="https://berandainovasi.com/turunan-selulosa-dan-aplikasinya-dalam-teknologi-pangan/" TargetMode="External"/><Relationship Id="rId10" Type="http://schemas.openxmlformats.org/officeDocument/2006/relationships/image" Target="media/image1.jpeg"/><Relationship Id="rId19" Type="http://schemas.openxmlformats.org/officeDocument/2006/relationships/hyperlink" Target="https://soulkeeper28.files.wordpress.com/2009/01/gum-arab.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onafadilah.blogspot.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E146-092B-48F8-8B05-4601F5BE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13</Pages>
  <Words>9509</Words>
  <Characters>54204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Artikel Penelitian Teknologi Pangan Universitas Pasundan</vt:lpstr>
    </vt:vector>
  </TitlesOfParts>
  <Company/>
  <LinksUpToDate>false</LinksUpToDate>
  <CharactersWithSpaces>63586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Penelitian Teknologi Pangan Universitas Pasundan</dc:title>
  <dc:subject/>
  <dc:creator>Windows User</dc:creator>
  <cp:keywords/>
  <dc:description/>
  <cp:lastModifiedBy>Windows User</cp:lastModifiedBy>
  <cp:revision>98</cp:revision>
  <dcterms:created xsi:type="dcterms:W3CDTF">2018-01-24T13:43:00Z</dcterms:created>
  <dcterms:modified xsi:type="dcterms:W3CDTF">2018-02-19T02:54:00Z</dcterms:modified>
</cp:coreProperties>
</file>