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3D" w:rsidRPr="0021453D" w:rsidRDefault="0021453D" w:rsidP="0021453D">
      <w:pPr>
        <w:spacing w:line="480" w:lineRule="auto"/>
        <w:jc w:val="center"/>
        <w:rPr>
          <w:rFonts w:ascii="Times New Roman" w:hAnsi="Times New Roman" w:cs="Times New Roman"/>
          <w:b/>
          <w:sz w:val="24"/>
          <w:szCs w:val="24"/>
        </w:rPr>
      </w:pPr>
      <w:r w:rsidRPr="0021453D">
        <w:rPr>
          <w:rFonts w:ascii="Times New Roman" w:hAnsi="Times New Roman" w:cs="Times New Roman"/>
          <w:b/>
          <w:sz w:val="24"/>
          <w:szCs w:val="24"/>
        </w:rPr>
        <w:t>ABSTRAK</w:t>
      </w:r>
    </w:p>
    <w:p w:rsidR="00A5564D" w:rsidRDefault="004166E6" w:rsidP="00141455">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Skripsi ini membahas upaya Indonesia sebagai aktor internasional dalam dinamika hubungan internasional. Peran Indonesia sebagai aktor internasional dapat ditinjau melalui upaya pemenuhan kepentingan nasional pada sektor garam, baik sebagai kebutuhan impor maupun ekspor. Upaya dalam pemenuhan kepentingan nasional </w:t>
      </w:r>
      <w:r w:rsidR="007F6766">
        <w:rPr>
          <w:rFonts w:ascii="Times New Roman" w:hAnsi="Times New Roman" w:cs="Times New Roman"/>
          <w:sz w:val="24"/>
          <w:szCs w:val="24"/>
        </w:rPr>
        <w:t xml:space="preserve">Indonesia dapat dilihat berdasarkan </w:t>
      </w:r>
      <w:r>
        <w:rPr>
          <w:rFonts w:ascii="Times New Roman" w:hAnsi="Times New Roman" w:cs="Times New Roman"/>
          <w:sz w:val="24"/>
          <w:szCs w:val="24"/>
        </w:rPr>
        <w:t xml:space="preserve">Kebijakan Ekonomi Luar Negeri </w:t>
      </w:r>
      <w:r w:rsidR="007F6766">
        <w:rPr>
          <w:rFonts w:ascii="Times New Roman" w:hAnsi="Times New Roman" w:cs="Times New Roman"/>
          <w:sz w:val="24"/>
          <w:szCs w:val="24"/>
        </w:rPr>
        <w:t xml:space="preserve">melalui strategi kebijakan domestik dan hubungan bilateral terhadap negara-negara eksportir dan importir garam global. </w:t>
      </w:r>
    </w:p>
    <w:p w:rsidR="007F6766" w:rsidRDefault="007F6766" w:rsidP="00141455">
      <w:pPr>
        <w:spacing w:line="240" w:lineRule="auto"/>
        <w:jc w:val="both"/>
        <w:rPr>
          <w:rFonts w:ascii="Times New Roman" w:hAnsi="Times New Roman" w:cs="Times New Roman"/>
          <w:sz w:val="24"/>
          <w:szCs w:val="24"/>
        </w:rPr>
      </w:pPr>
      <w:r>
        <w:rPr>
          <w:rFonts w:ascii="Times New Roman" w:hAnsi="Times New Roman" w:cs="Times New Roman"/>
          <w:sz w:val="24"/>
          <w:szCs w:val="24"/>
        </w:rPr>
        <w:t>Ada pun tujuan dari penelitian ini adalah untuk mengetahui dan mendeskipsikan perdagangan garam global, kondisi garam domestik Indonesia di pasar global serta upaya Indonesia dalam memenuhi garam domestiknya. Hal tersebut karena garam terus mengalami peningkatan setiap tahunnya</w:t>
      </w:r>
      <w:r w:rsidR="0021453D">
        <w:rPr>
          <w:rFonts w:ascii="Times New Roman" w:hAnsi="Times New Roman" w:cs="Times New Roman"/>
          <w:sz w:val="24"/>
          <w:szCs w:val="24"/>
        </w:rPr>
        <w:t xml:space="preserve"> baik pada permintaan garam domestik Indonesia maupun global. </w:t>
      </w:r>
      <w:r w:rsidR="00B6617B">
        <w:rPr>
          <w:rFonts w:ascii="Times New Roman" w:hAnsi="Times New Roman" w:cs="Times New Roman"/>
          <w:sz w:val="24"/>
          <w:szCs w:val="24"/>
        </w:rPr>
        <w:t xml:space="preserve"> </w:t>
      </w:r>
    </w:p>
    <w:p w:rsidR="00B6617B" w:rsidRDefault="00B6617B" w:rsidP="001414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Pemaparan penelitian ini menggunakan metode kaulitatif yang berdasarkan deskripsi dan analisis untuk menggambarkan bagimana dinamika perdagangan garam global dan keterkaitannya dengan pergaraman domestik. Hasil penelitian ini untuk mengukur potensi komoditas Indonesia terkhusus garam agar mampu memenuhi permintaan garam domestik terlebih garam global. </w:t>
      </w:r>
    </w:p>
    <w:p w:rsidR="00B6617B" w:rsidRPr="00B6617B" w:rsidRDefault="00B6617B" w:rsidP="00B6617B">
      <w:pPr>
        <w:spacing w:line="480" w:lineRule="auto"/>
        <w:jc w:val="both"/>
        <w:rPr>
          <w:rFonts w:ascii="Times New Roman" w:hAnsi="Times New Roman" w:cs="Times New Roman"/>
          <w:b/>
          <w:sz w:val="24"/>
          <w:szCs w:val="24"/>
        </w:rPr>
      </w:pPr>
      <w:r w:rsidRPr="00B6617B">
        <w:rPr>
          <w:rFonts w:ascii="Times New Roman" w:hAnsi="Times New Roman" w:cs="Times New Roman"/>
          <w:b/>
          <w:sz w:val="24"/>
          <w:szCs w:val="24"/>
        </w:rPr>
        <w:t>Kata Kunci</w:t>
      </w:r>
      <w:r>
        <w:rPr>
          <w:rFonts w:ascii="Times New Roman" w:hAnsi="Times New Roman" w:cs="Times New Roman"/>
          <w:b/>
          <w:sz w:val="24"/>
          <w:szCs w:val="24"/>
        </w:rPr>
        <w:t xml:space="preserve"> : Liberalisasi Perdagangan Internasional, Komoditas  </w:t>
      </w:r>
      <w:r w:rsidR="002D6D91">
        <w:rPr>
          <w:rFonts w:ascii="Times New Roman" w:hAnsi="Times New Roman" w:cs="Times New Roman"/>
          <w:b/>
          <w:sz w:val="24"/>
          <w:szCs w:val="24"/>
        </w:rPr>
        <w:t xml:space="preserve">Garam, Kepentingan Nasional </w:t>
      </w:r>
      <w:r>
        <w:rPr>
          <w:rFonts w:ascii="Times New Roman" w:hAnsi="Times New Roman" w:cs="Times New Roman"/>
          <w:b/>
          <w:sz w:val="24"/>
          <w:szCs w:val="24"/>
        </w:rPr>
        <w:t>dan Kebijakan Ekonomi Luar Negeri</w:t>
      </w:r>
    </w:p>
    <w:p w:rsidR="007F6766" w:rsidRPr="004166E6" w:rsidRDefault="007F6766" w:rsidP="007F6766">
      <w:pPr>
        <w:spacing w:line="480" w:lineRule="auto"/>
        <w:jc w:val="both"/>
        <w:rPr>
          <w:rFonts w:ascii="Times New Roman" w:hAnsi="Times New Roman" w:cs="Times New Roman"/>
          <w:sz w:val="24"/>
          <w:szCs w:val="24"/>
        </w:rPr>
      </w:pPr>
    </w:p>
    <w:sectPr w:rsidR="007F6766" w:rsidRPr="004166E6" w:rsidSect="00B6617B">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E6"/>
    <w:rsid w:val="00141455"/>
    <w:rsid w:val="0021453D"/>
    <w:rsid w:val="002D6D91"/>
    <w:rsid w:val="004166E6"/>
    <w:rsid w:val="007F6766"/>
    <w:rsid w:val="00A5564D"/>
    <w:rsid w:val="00B661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2018-02-27T11:59:00Z</dcterms:created>
  <dcterms:modified xsi:type="dcterms:W3CDTF">2018-03-02T02:29:00Z</dcterms:modified>
</cp:coreProperties>
</file>