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BD" w:rsidRPr="000004FF" w:rsidRDefault="000004FF" w:rsidP="000004F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FF">
        <w:rPr>
          <w:rFonts w:ascii="Times New Roman" w:hAnsi="Times New Roman" w:cs="Times New Roman"/>
          <w:b/>
          <w:sz w:val="24"/>
          <w:szCs w:val="24"/>
        </w:rPr>
        <w:t>BAB I</w:t>
      </w:r>
    </w:p>
    <w:p w:rsidR="000004FF" w:rsidRDefault="000004FF" w:rsidP="000004F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FF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004FF" w:rsidRDefault="000004FF" w:rsidP="000004F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4FF" w:rsidRDefault="000004FF" w:rsidP="000004F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4FF" w:rsidRDefault="000004FF" w:rsidP="000004FF">
      <w:pPr>
        <w:pStyle w:val="ListParagraph"/>
        <w:numPr>
          <w:ilvl w:val="1"/>
          <w:numId w:val="2"/>
        </w:num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004FF">
        <w:rPr>
          <w:rFonts w:ascii="Times New Roman" w:hAnsi="Times New Roman" w:cs="Times New Roman"/>
          <w:b/>
          <w:sz w:val="24"/>
          <w:szCs w:val="24"/>
        </w:rPr>
        <w:t>Latar Belakang</w:t>
      </w:r>
      <w:r w:rsidR="002211F4">
        <w:rPr>
          <w:rFonts w:ascii="Times New Roman" w:hAnsi="Times New Roman" w:cs="Times New Roman"/>
          <w:b/>
          <w:sz w:val="24"/>
          <w:szCs w:val="24"/>
        </w:rPr>
        <w:t xml:space="preserve"> Masalah</w:t>
      </w:r>
    </w:p>
    <w:p w:rsidR="004A4E52" w:rsidRDefault="004A4E52" w:rsidP="004A4E52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E52">
        <w:rPr>
          <w:rFonts w:ascii="Times New Roman" w:hAnsi="Times New Roman" w:cs="Times New Roman"/>
          <w:sz w:val="24"/>
          <w:szCs w:val="24"/>
        </w:rPr>
        <w:t>Pada hakikatnya suatu hubungan antar negara selalu diwarnai oleh dua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E52">
        <w:rPr>
          <w:rFonts w:ascii="Times New Roman" w:hAnsi="Times New Roman" w:cs="Times New Roman"/>
          <w:sz w:val="24"/>
          <w:szCs w:val="24"/>
        </w:rPr>
        <w:t>macam situasi yaitu, damai dan konflik.</w:t>
      </w:r>
      <w:proofErr w:type="gramEnd"/>
      <w:r w:rsidRPr="004A4E52">
        <w:rPr>
          <w:rFonts w:ascii="Times New Roman" w:hAnsi="Times New Roman" w:cs="Times New Roman"/>
          <w:sz w:val="24"/>
          <w:szCs w:val="24"/>
        </w:rPr>
        <w:t xml:space="preserve"> Kenyataan ini tidak dapat di hindarkan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E52">
        <w:rPr>
          <w:rFonts w:ascii="Times New Roman" w:hAnsi="Times New Roman" w:cs="Times New Roman"/>
          <w:sz w:val="24"/>
          <w:szCs w:val="24"/>
        </w:rPr>
        <w:t xml:space="preserve">mengingat setiap negara tidak memiliki keinginan dan kepentingan yang </w:t>
      </w:r>
      <w:proofErr w:type="gramStart"/>
      <w:r w:rsidRPr="004A4E52"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E52">
        <w:rPr>
          <w:rFonts w:ascii="Times New Roman" w:hAnsi="Times New Roman" w:cs="Times New Roman"/>
          <w:sz w:val="24"/>
          <w:szCs w:val="24"/>
        </w:rPr>
        <w:t xml:space="preserve">satu dengan </w:t>
      </w:r>
      <w:r>
        <w:rPr>
          <w:rFonts w:ascii="Times New Roman" w:hAnsi="Times New Roman" w:cs="Times New Roman"/>
          <w:sz w:val="24"/>
          <w:szCs w:val="24"/>
        </w:rPr>
        <w:t xml:space="preserve">lainnya. </w:t>
      </w:r>
      <w:proofErr w:type="gramStart"/>
      <w:r>
        <w:rPr>
          <w:rFonts w:ascii="Times New Roman" w:hAnsi="Times New Roman" w:cs="Times New Roman"/>
          <w:sz w:val="24"/>
          <w:szCs w:val="24"/>
        </w:rPr>
        <w:t>Hal tersebut</w:t>
      </w:r>
      <w:r w:rsidRPr="004A4E52">
        <w:rPr>
          <w:rFonts w:ascii="Times New Roman" w:hAnsi="Times New Roman" w:cs="Times New Roman"/>
          <w:sz w:val="24"/>
          <w:szCs w:val="24"/>
        </w:rPr>
        <w:t xml:space="preserve"> dapat memunculkan konflik yang merupakan suatu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E52">
        <w:rPr>
          <w:rFonts w:ascii="Times New Roman" w:hAnsi="Times New Roman" w:cs="Times New Roman"/>
          <w:sz w:val="24"/>
          <w:szCs w:val="24"/>
        </w:rPr>
        <w:t>hal yang selalu ada dalam Hubungan Internasional</w:t>
      </w:r>
      <w:r w:rsidR="00BC24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2402" w:rsidRDefault="00BC2402" w:rsidP="00BC2402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Dalam suatu perkembangan dunia </w:t>
      </w:r>
      <w:r w:rsidRPr="00BC2402">
        <w:rPr>
          <w:rFonts w:ascii="Times New Roman" w:hAnsi="Times New Roman" w:cs="Times New Roman"/>
          <w:sz w:val="24"/>
          <w:szCs w:val="24"/>
        </w:rPr>
        <w:t>merupakan masa yang penuh dengan dinamika konflik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>berbagai kawasan dunia.</w:t>
      </w:r>
      <w:proofErr w:type="gramEnd"/>
      <w:r w:rsidRPr="00BC2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402">
        <w:rPr>
          <w:rFonts w:ascii="Times New Roman" w:hAnsi="Times New Roman" w:cs="Times New Roman"/>
          <w:sz w:val="24"/>
          <w:szCs w:val="24"/>
        </w:rPr>
        <w:t>Berbagai aspek (ekonomi, kekuasaan, etnis, agama)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>mewarnai berbagai pertikaian yang melibatkan individu, kelompok, dan negara.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402">
        <w:rPr>
          <w:rFonts w:ascii="Times New Roman" w:hAnsi="Times New Roman" w:cs="Times New Roman"/>
          <w:sz w:val="24"/>
          <w:szCs w:val="24"/>
        </w:rPr>
        <w:t>Para pengamat internasional bahkan menyebut dunia yang kita diami saat 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>sebagai “turbulent world” dimana gangguan keamanan, dan kekerasan mewarnai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>kehidupan bermasyarakat dan bernegara.</w:t>
      </w:r>
      <w:proofErr w:type="gramEnd"/>
      <w:r w:rsidRPr="00BC2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402">
        <w:rPr>
          <w:rFonts w:ascii="Times New Roman" w:hAnsi="Times New Roman" w:cs="Times New Roman"/>
          <w:sz w:val="24"/>
          <w:szCs w:val="24"/>
        </w:rPr>
        <w:t>Namun hal tersebut bukan berarti bahwa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>konflik atau pertentangan yang terjadi tidak bisa diselesaikan.</w:t>
      </w:r>
      <w:proofErr w:type="gramEnd"/>
      <w:r w:rsidRPr="00BC240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alan keluar b</w:t>
      </w:r>
      <w:r w:rsidRPr="00BC2402">
        <w:rPr>
          <w:rFonts w:ascii="Times New Roman" w:hAnsi="Times New Roman" w:cs="Times New Roman"/>
          <w:sz w:val="24"/>
          <w:szCs w:val="24"/>
        </w:rPr>
        <w:t>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>penyelesa</w:t>
      </w:r>
      <w:r>
        <w:rPr>
          <w:rFonts w:ascii="Times New Roman" w:hAnsi="Times New Roman" w:cs="Times New Roman"/>
          <w:sz w:val="24"/>
          <w:szCs w:val="24"/>
        </w:rPr>
        <w:t xml:space="preserve">ian konflik tersebut pasti </w:t>
      </w:r>
      <w:r w:rsidRPr="00BC2402">
        <w:rPr>
          <w:rFonts w:ascii="Times New Roman" w:hAnsi="Times New Roman" w:cs="Times New Roman"/>
          <w:sz w:val="24"/>
          <w:szCs w:val="24"/>
        </w:rPr>
        <w:t>didapat meskipun harus melalui proses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>dan jangka waktu lama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402" w:rsidRDefault="00BC2402" w:rsidP="00BC2402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402">
        <w:rPr>
          <w:rFonts w:ascii="Times New Roman" w:hAnsi="Times New Roman" w:cs="Times New Roman"/>
          <w:sz w:val="24"/>
          <w:szCs w:val="24"/>
        </w:rPr>
        <w:lastRenderedPageBreak/>
        <w:t>Salah satu konflik yang mewarnai tatanan internasional dan belum 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>penyelesaiannya yakn</w:t>
      </w:r>
      <w:r>
        <w:rPr>
          <w:rFonts w:ascii="Times New Roman" w:hAnsi="Times New Roman" w:cs="Times New Roman"/>
          <w:sz w:val="24"/>
          <w:szCs w:val="24"/>
        </w:rPr>
        <w:t>i konflik yang terjadi di Suriah</w:t>
      </w:r>
      <w:r w:rsidR="00E64CA4">
        <w:rPr>
          <w:rFonts w:ascii="Times New Roman" w:hAnsi="Times New Roman" w:cs="Times New Roman"/>
          <w:sz w:val="24"/>
          <w:szCs w:val="24"/>
        </w:rPr>
        <w:t>, konflik tersebut yaitu dimana terjadi perang antar saudara dalam satu negara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Suriah</w:t>
      </w:r>
      <w:r w:rsidRPr="00BC2402">
        <w:rPr>
          <w:rFonts w:ascii="Times New Roman" w:hAnsi="Times New Roman" w:cs="Times New Roman"/>
          <w:sz w:val="24"/>
          <w:szCs w:val="24"/>
        </w:rPr>
        <w:t xml:space="preserve"> merupakan negara di</w:t>
      </w:r>
      <w:r>
        <w:rPr>
          <w:rFonts w:ascii="Times New Roman" w:hAnsi="Times New Roman" w:cs="Times New Roman"/>
          <w:sz w:val="24"/>
          <w:szCs w:val="24"/>
        </w:rPr>
        <w:t xml:space="preserve"> kepulauan Mediterania</w:t>
      </w:r>
      <w:r w:rsidRPr="00BC2402">
        <w:rPr>
          <w:rFonts w:ascii="Times New Roman" w:hAnsi="Times New Roman" w:cs="Times New Roman"/>
          <w:sz w:val="24"/>
          <w:szCs w:val="24"/>
        </w:rPr>
        <w:t>, yang terlibat konflik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 xml:space="preserve">cukup lama bahkan konflik tersebut </w:t>
      </w:r>
      <w:r>
        <w:rPr>
          <w:rFonts w:ascii="Times New Roman" w:hAnsi="Times New Roman" w:cs="Times New Roman"/>
          <w:sz w:val="24"/>
          <w:szCs w:val="24"/>
        </w:rPr>
        <w:t>menyebabkan banyaknya pengungsi suriah yang berpindah ke Negara Eropa agar terhindar dari konflik pertikaian tersebut.</w:t>
      </w:r>
      <w:proofErr w:type="gramEnd"/>
    </w:p>
    <w:p w:rsidR="00E64CA4" w:rsidRDefault="00BC2402" w:rsidP="00E64CA4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402">
        <w:rPr>
          <w:rFonts w:ascii="Times New Roman" w:hAnsi="Times New Roman" w:cs="Times New Roman"/>
          <w:sz w:val="24"/>
          <w:szCs w:val="24"/>
        </w:rPr>
        <w:t>Suriah merupakan salah satu negara di Timur Tengah yang mulai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>diperhitungkan keberadaananya pada era pasca Perang Tel</w:t>
      </w:r>
      <w:r w:rsidR="0035437C">
        <w:rPr>
          <w:rFonts w:ascii="Times New Roman" w:hAnsi="Times New Roman" w:cs="Times New Roman"/>
          <w:sz w:val="24"/>
          <w:szCs w:val="24"/>
        </w:rPr>
        <w:t>uk.</w:t>
      </w:r>
      <w:proofErr w:type="gramEnd"/>
      <w:r w:rsidR="0035437C">
        <w:rPr>
          <w:rFonts w:ascii="Times New Roman" w:hAnsi="Times New Roman" w:cs="Times New Roman"/>
          <w:sz w:val="24"/>
          <w:szCs w:val="24"/>
        </w:rPr>
        <w:t xml:space="preserve"> Hal tersebut</w:t>
      </w:r>
      <w:r w:rsidRPr="00BC2402">
        <w:rPr>
          <w:rFonts w:ascii="Times New Roman" w:hAnsi="Times New Roman" w:cs="Times New Roman"/>
          <w:sz w:val="24"/>
          <w:szCs w:val="24"/>
        </w:rPr>
        <w:t xml:space="preserve"> bukan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402">
        <w:rPr>
          <w:rFonts w:ascii="Times New Roman" w:hAnsi="Times New Roman" w:cs="Times New Roman"/>
          <w:sz w:val="24"/>
          <w:szCs w:val="24"/>
        </w:rPr>
        <w:t>tidak mungkin karena ada anggap</w:t>
      </w:r>
      <w:r w:rsidR="0035437C">
        <w:rPr>
          <w:rFonts w:ascii="Times New Roman" w:hAnsi="Times New Roman" w:cs="Times New Roman"/>
          <w:sz w:val="24"/>
          <w:szCs w:val="24"/>
        </w:rPr>
        <w:t>an bahwa perdamaian di Timur Te</w:t>
      </w:r>
      <w:r w:rsidRPr="00BC2402">
        <w:rPr>
          <w:rFonts w:ascii="Times New Roman" w:hAnsi="Times New Roman" w:cs="Times New Roman"/>
          <w:sz w:val="24"/>
          <w:szCs w:val="24"/>
        </w:rPr>
        <w:t>ngah tidak</w:t>
      </w:r>
      <w:r w:rsidR="00354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37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35437C">
        <w:rPr>
          <w:rFonts w:ascii="Times New Roman" w:hAnsi="Times New Roman" w:cs="Times New Roman"/>
          <w:sz w:val="24"/>
          <w:szCs w:val="24"/>
        </w:rPr>
        <w:t xml:space="preserve"> pernah tercapai tanpa campur tangan Suriah. Jika dilihat ke belakang</w:t>
      </w:r>
      <w:r w:rsidR="0035437C">
        <w:rPr>
          <w:rFonts w:ascii="Times New Roman" w:hAnsi="Times New Roman" w:cs="Times New Roman"/>
          <w:sz w:val="24"/>
          <w:szCs w:val="24"/>
        </w:rPr>
        <w:t xml:space="preserve"> </w:t>
      </w:r>
      <w:r w:rsidRPr="0035437C">
        <w:rPr>
          <w:rFonts w:ascii="Times New Roman" w:hAnsi="Times New Roman" w:cs="Times New Roman"/>
          <w:sz w:val="24"/>
          <w:szCs w:val="24"/>
        </w:rPr>
        <w:t>Suriah dahulu merupakan negara yang mempunyai banyak wilayah yang</w:t>
      </w:r>
      <w:r w:rsidR="0035437C">
        <w:rPr>
          <w:rFonts w:ascii="Times New Roman" w:hAnsi="Times New Roman" w:cs="Times New Roman"/>
          <w:sz w:val="24"/>
          <w:szCs w:val="24"/>
        </w:rPr>
        <w:t xml:space="preserve"> </w:t>
      </w:r>
      <w:r w:rsidRPr="0035437C">
        <w:rPr>
          <w:rFonts w:ascii="Times New Roman" w:hAnsi="Times New Roman" w:cs="Times New Roman"/>
          <w:sz w:val="24"/>
          <w:szCs w:val="24"/>
        </w:rPr>
        <w:t>mencakup seluruh negara yang berada di</w:t>
      </w:r>
      <w:r w:rsidR="0035437C">
        <w:rPr>
          <w:rFonts w:ascii="Times New Roman" w:hAnsi="Times New Roman" w:cs="Times New Roman"/>
          <w:sz w:val="24"/>
          <w:szCs w:val="24"/>
        </w:rPr>
        <w:t xml:space="preserve"> Timur Mediterania antara lain </w:t>
      </w:r>
      <w:r w:rsidRPr="00BC2402">
        <w:rPr>
          <w:rFonts w:ascii="Times New Roman" w:hAnsi="Times New Roman" w:cs="Times New Roman"/>
          <w:sz w:val="24"/>
          <w:szCs w:val="24"/>
        </w:rPr>
        <w:t>Y</w:t>
      </w:r>
      <w:r w:rsidR="0035437C">
        <w:rPr>
          <w:rFonts w:ascii="Times New Roman" w:hAnsi="Times New Roman" w:cs="Times New Roman"/>
          <w:sz w:val="24"/>
          <w:szCs w:val="24"/>
        </w:rPr>
        <w:t>ordania, Lebanon, Israel, dan P</w:t>
      </w:r>
      <w:r w:rsidRPr="00BC2402">
        <w:rPr>
          <w:rFonts w:ascii="Times New Roman" w:hAnsi="Times New Roman" w:cs="Times New Roman"/>
          <w:sz w:val="24"/>
          <w:szCs w:val="24"/>
        </w:rPr>
        <w:t>ropinsi Turki</w:t>
      </w:r>
      <w:r w:rsidR="0035437C">
        <w:rPr>
          <w:rFonts w:ascii="Times New Roman" w:hAnsi="Times New Roman" w:cs="Times New Roman"/>
          <w:sz w:val="24"/>
          <w:szCs w:val="24"/>
        </w:rPr>
        <w:t xml:space="preserve"> Hatay tetapi akibat imperialis </w:t>
      </w:r>
      <w:r w:rsidRPr="0035437C">
        <w:rPr>
          <w:rFonts w:ascii="Times New Roman" w:hAnsi="Times New Roman" w:cs="Times New Roman"/>
          <w:sz w:val="24"/>
          <w:szCs w:val="24"/>
        </w:rPr>
        <w:t>Eropa menyebabkan Suriah kehilangan wilayahnya Yordania dan Israel</w:t>
      </w:r>
      <w:r w:rsidR="0035437C">
        <w:rPr>
          <w:rFonts w:ascii="Times New Roman" w:hAnsi="Times New Roman" w:cs="Times New Roman"/>
          <w:sz w:val="24"/>
          <w:szCs w:val="24"/>
        </w:rPr>
        <w:t xml:space="preserve"> </w:t>
      </w:r>
      <w:r w:rsidRPr="0035437C">
        <w:rPr>
          <w:rFonts w:ascii="Times New Roman" w:hAnsi="Times New Roman" w:cs="Times New Roman"/>
          <w:sz w:val="24"/>
          <w:szCs w:val="24"/>
        </w:rPr>
        <w:t xml:space="preserve">dipisahkan dengan berada di bawah mandat Inggris. </w:t>
      </w:r>
      <w:proofErr w:type="gramStart"/>
      <w:r w:rsidRPr="0035437C">
        <w:rPr>
          <w:rFonts w:ascii="Times New Roman" w:hAnsi="Times New Roman" w:cs="Times New Roman"/>
          <w:sz w:val="24"/>
          <w:szCs w:val="24"/>
        </w:rPr>
        <w:t>Lebanon diambil untuk</w:t>
      </w:r>
      <w:r w:rsidR="0035437C">
        <w:rPr>
          <w:rFonts w:ascii="Times New Roman" w:hAnsi="Times New Roman" w:cs="Times New Roman"/>
          <w:sz w:val="24"/>
          <w:szCs w:val="24"/>
        </w:rPr>
        <w:t xml:space="preserve"> </w:t>
      </w:r>
      <w:r w:rsidRPr="0035437C">
        <w:rPr>
          <w:rFonts w:ascii="Times New Roman" w:hAnsi="Times New Roman" w:cs="Times New Roman"/>
          <w:sz w:val="24"/>
          <w:szCs w:val="24"/>
        </w:rPr>
        <w:t>melindungi minoritas kristennya dan Hat</w:t>
      </w:r>
      <w:r w:rsidR="0035437C">
        <w:rPr>
          <w:rFonts w:ascii="Times New Roman" w:hAnsi="Times New Roman" w:cs="Times New Roman"/>
          <w:sz w:val="24"/>
          <w:szCs w:val="24"/>
        </w:rPr>
        <w:t>ay dikembalikan kepada Turki de</w:t>
      </w:r>
      <w:r w:rsidRPr="0035437C">
        <w:rPr>
          <w:rFonts w:ascii="Times New Roman" w:hAnsi="Times New Roman" w:cs="Times New Roman"/>
          <w:sz w:val="24"/>
          <w:szCs w:val="24"/>
        </w:rPr>
        <w:t>mi</w:t>
      </w:r>
      <w:r w:rsidR="0035437C">
        <w:rPr>
          <w:rFonts w:ascii="Times New Roman" w:hAnsi="Times New Roman" w:cs="Times New Roman"/>
          <w:sz w:val="24"/>
          <w:szCs w:val="24"/>
        </w:rPr>
        <w:t xml:space="preserve"> </w:t>
      </w:r>
      <w:r w:rsidRPr="0035437C">
        <w:rPr>
          <w:rFonts w:ascii="Times New Roman" w:hAnsi="Times New Roman" w:cs="Times New Roman"/>
          <w:sz w:val="24"/>
          <w:szCs w:val="24"/>
        </w:rPr>
        <w:t>pertimbangan politik untuk Perancis</w:t>
      </w:r>
      <w:r w:rsidR="0035437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543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CA4" w:rsidRDefault="00E64CA4" w:rsidP="00E64CA4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CA4">
        <w:rPr>
          <w:rFonts w:ascii="Times New Roman" w:hAnsi="Times New Roman" w:cs="Times New Roman"/>
          <w:sz w:val="24"/>
          <w:szCs w:val="24"/>
        </w:rPr>
        <w:t>Bermula dari kota selatan Deraa, pada bulan Maret 2011 penduduk setempat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CA4">
        <w:rPr>
          <w:rFonts w:ascii="Times New Roman" w:hAnsi="Times New Roman" w:cs="Times New Roman"/>
          <w:sz w:val="24"/>
          <w:szCs w:val="24"/>
        </w:rPr>
        <w:t>berkumpul melakukan unjuk rasa yang menuntut agar pasukan keamanan Suriah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CA4">
        <w:rPr>
          <w:rFonts w:ascii="Times New Roman" w:hAnsi="Times New Roman" w:cs="Times New Roman"/>
          <w:sz w:val="24"/>
          <w:szCs w:val="24"/>
        </w:rPr>
        <w:t>membebaskan 14 mahasiswa yang telah ditangkap karena dituduh telah merongrong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CA4">
        <w:rPr>
          <w:rFonts w:ascii="Times New Roman" w:hAnsi="Times New Roman" w:cs="Times New Roman"/>
          <w:sz w:val="24"/>
          <w:szCs w:val="24"/>
        </w:rPr>
        <w:t>stabilitas keamanan Suriah dengan cara melakukan provokasi melalui tulisan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CA4">
        <w:rPr>
          <w:rFonts w:ascii="Times New Roman" w:hAnsi="Times New Roman" w:cs="Times New Roman"/>
          <w:sz w:val="24"/>
          <w:szCs w:val="24"/>
        </w:rPr>
        <w:t>dinding, slogan terkenal dari pemberontakan rakyat di Tunisia dan Mesir: "Orang</w:t>
      </w:r>
      <w:r>
        <w:rPr>
          <w:rFonts w:ascii="Times New Roman" w:hAnsi="Times New Roman" w:cs="Times New Roman"/>
          <w:sz w:val="24"/>
          <w:szCs w:val="24"/>
        </w:rPr>
        <w:t xml:space="preserve">-orang </w:t>
      </w:r>
      <w:r w:rsidRPr="00E64CA4">
        <w:rPr>
          <w:rFonts w:ascii="Times New Roman" w:hAnsi="Times New Roman" w:cs="Times New Roman"/>
          <w:sz w:val="24"/>
          <w:szCs w:val="24"/>
        </w:rPr>
        <w:t xml:space="preserve">ingin </w:t>
      </w:r>
      <w:r w:rsidRPr="00E64CA4">
        <w:rPr>
          <w:rFonts w:ascii="Times New Roman" w:hAnsi="Times New Roman" w:cs="Times New Roman"/>
          <w:sz w:val="24"/>
          <w:szCs w:val="24"/>
        </w:rPr>
        <w:lastRenderedPageBreak/>
        <w:t xml:space="preserve">kejatuhan rezim”. </w:t>
      </w:r>
      <w:proofErr w:type="gramStart"/>
      <w:r w:rsidRPr="00E64CA4">
        <w:rPr>
          <w:rFonts w:ascii="Times New Roman" w:hAnsi="Times New Roman" w:cs="Times New Roman"/>
          <w:sz w:val="24"/>
          <w:szCs w:val="24"/>
        </w:rPr>
        <w:t>Para demonstran juga menyerukan demokrasi dan</w:t>
      </w:r>
      <w:r>
        <w:rPr>
          <w:rFonts w:ascii="Times New Roman" w:hAnsi="Times New Roman" w:cs="Times New Roman"/>
          <w:sz w:val="24"/>
          <w:szCs w:val="24"/>
        </w:rPr>
        <w:t xml:space="preserve"> kebebasan yang lebih besar.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64CA4">
        <w:rPr>
          <w:rFonts w:ascii="Times New Roman" w:hAnsi="Times New Roman" w:cs="Times New Roman"/>
          <w:sz w:val="24"/>
          <w:szCs w:val="24"/>
        </w:rPr>
        <w:t xml:space="preserve"> Selama terjadi pergolakan peperangan saudara di Suriah,</w:t>
      </w:r>
      <w:r>
        <w:rPr>
          <w:rFonts w:ascii="Times New Roman" w:hAnsi="Times New Roman" w:cs="Times New Roman"/>
          <w:sz w:val="24"/>
          <w:szCs w:val="24"/>
        </w:rPr>
        <w:t xml:space="preserve"> PBB</w:t>
      </w:r>
      <w:r w:rsidRPr="00E64CA4">
        <w:rPr>
          <w:rFonts w:ascii="Times New Roman" w:hAnsi="Times New Roman" w:cs="Times New Roman"/>
          <w:sz w:val="24"/>
          <w:szCs w:val="24"/>
        </w:rPr>
        <w:t xml:space="preserve"> mencatat lebih dari 220.000 warga Suriah </w:t>
      </w:r>
      <w:proofErr w:type="gramStart"/>
      <w:r w:rsidRPr="00E64CA4">
        <w:rPr>
          <w:rFonts w:ascii="Times New Roman" w:hAnsi="Times New Roman" w:cs="Times New Roman"/>
          <w:sz w:val="24"/>
          <w:szCs w:val="24"/>
        </w:rPr>
        <w:t>tewas</w:t>
      </w:r>
      <w:proofErr w:type="gramEnd"/>
      <w:r w:rsidRPr="00E64CA4">
        <w:rPr>
          <w:rFonts w:ascii="Times New Roman" w:hAnsi="Times New Roman" w:cs="Times New Roman"/>
          <w:sz w:val="24"/>
          <w:szCs w:val="24"/>
        </w:rPr>
        <w:t>, jumlah tersebut tidak termasuk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CA4">
        <w:rPr>
          <w:rFonts w:ascii="Times New Roman" w:hAnsi="Times New Roman" w:cs="Times New Roman"/>
          <w:sz w:val="24"/>
          <w:szCs w:val="24"/>
        </w:rPr>
        <w:t>korban tewas dari pihak pemerintah yang berkuasa di bawah kendali Presiden Bashar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CA4">
        <w:rPr>
          <w:rFonts w:ascii="Times New Roman" w:hAnsi="Times New Roman" w:cs="Times New Roman"/>
          <w:sz w:val="24"/>
          <w:szCs w:val="24"/>
        </w:rPr>
        <w:t>Al-Assad.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4F6D50" w:rsidRDefault="00A24D7B" w:rsidP="004F6D50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7B">
        <w:rPr>
          <w:rFonts w:ascii="Times New Roman" w:hAnsi="Times New Roman" w:cs="Times New Roman"/>
          <w:sz w:val="24"/>
          <w:szCs w:val="24"/>
        </w:rPr>
        <w:t>Krisis kemanusiaan yang terjadi di Suriah mengakibatkan jatuhnya ribuan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B">
        <w:rPr>
          <w:rFonts w:ascii="Times New Roman" w:hAnsi="Times New Roman" w:cs="Times New Roman"/>
          <w:sz w:val="24"/>
          <w:szCs w:val="24"/>
        </w:rPr>
        <w:t>korban jiwa, luka-luka dan hancurnya tempat tinggal.</w:t>
      </w:r>
      <w:proofErr w:type="gramEnd"/>
      <w:r w:rsidRPr="00A24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7B">
        <w:rPr>
          <w:rFonts w:ascii="Times New Roman" w:hAnsi="Times New Roman" w:cs="Times New Roman"/>
          <w:sz w:val="24"/>
          <w:szCs w:val="24"/>
        </w:rPr>
        <w:t>Hal demikian menjadikan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B">
        <w:rPr>
          <w:rFonts w:ascii="Times New Roman" w:hAnsi="Times New Roman" w:cs="Times New Roman"/>
          <w:sz w:val="24"/>
          <w:szCs w:val="24"/>
        </w:rPr>
        <w:t>masyarakat Suriah memilih untuk pergi meninggalkan Suriah menuju negara-negara</w:t>
      </w:r>
      <w:r>
        <w:rPr>
          <w:rFonts w:ascii="Times New Roman" w:hAnsi="Times New Roman" w:cs="Times New Roman"/>
          <w:sz w:val="24"/>
          <w:szCs w:val="24"/>
        </w:rPr>
        <w:t xml:space="preserve"> yang aman dan jauh dari konflik yang terjadi, yaitu dengan mengungsi ke Negara Uni Eropa </w:t>
      </w:r>
      <w:r w:rsidRPr="00A24D7B">
        <w:rPr>
          <w:rFonts w:ascii="Times New Roman" w:hAnsi="Times New Roman" w:cs="Times New Roman"/>
          <w:sz w:val="24"/>
          <w:szCs w:val="24"/>
        </w:rPr>
        <w:t>untuk mencari perlindungan dan menghindari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B">
        <w:rPr>
          <w:rFonts w:ascii="Times New Roman" w:hAnsi="Times New Roman" w:cs="Times New Roman"/>
          <w:sz w:val="24"/>
          <w:szCs w:val="24"/>
        </w:rPr>
        <w:t>konflik.</w:t>
      </w:r>
      <w:proofErr w:type="gramEnd"/>
      <w:r w:rsidRPr="00A24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7B">
        <w:rPr>
          <w:rFonts w:ascii="Times New Roman" w:hAnsi="Times New Roman" w:cs="Times New Roman"/>
          <w:sz w:val="24"/>
          <w:szCs w:val="24"/>
        </w:rPr>
        <w:t>Dengan demikian konflik Suriah yang terjadi sejak tahun 2011 telah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B">
        <w:rPr>
          <w:rFonts w:ascii="Times New Roman" w:hAnsi="Times New Roman" w:cs="Times New Roman"/>
          <w:sz w:val="24"/>
          <w:szCs w:val="24"/>
        </w:rPr>
        <w:t>berdampak terhadap meningkatnya jumlah pen</w:t>
      </w:r>
      <w:r>
        <w:rPr>
          <w:rFonts w:ascii="Times New Roman" w:hAnsi="Times New Roman" w:cs="Times New Roman"/>
          <w:sz w:val="24"/>
          <w:szCs w:val="24"/>
        </w:rPr>
        <w:t>gungsi ke Negara Uni Eropa</w:t>
      </w:r>
      <w:r w:rsidRPr="00A24D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6D50" w:rsidRDefault="004F6D50" w:rsidP="004F6D50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D50">
        <w:rPr>
          <w:rFonts w:ascii="Times New Roman" w:hAnsi="Times New Roman" w:cs="Times New Roman"/>
          <w:sz w:val="24"/>
          <w:szCs w:val="24"/>
        </w:rPr>
        <w:t>Uni Eropa (UE) menjadi wilayah tujuan pengungsi dari Mediternia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Selatan dikarenakan beberapa hal.</w:t>
      </w:r>
      <w:proofErr w:type="gramEnd"/>
      <w:r w:rsidRPr="004F6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D50">
        <w:rPr>
          <w:rFonts w:ascii="Times New Roman" w:hAnsi="Times New Roman" w:cs="Times New Roman"/>
          <w:sz w:val="24"/>
          <w:szCs w:val="24"/>
        </w:rPr>
        <w:t>Pertama karena kedekatan geografis.</w:t>
      </w:r>
      <w:proofErr w:type="gramEnd"/>
      <w:r w:rsidRPr="004F6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D50">
        <w:rPr>
          <w:rFonts w:ascii="Times New Roman" w:hAnsi="Times New Roman" w:cs="Times New Roman"/>
          <w:sz w:val="24"/>
          <w:szCs w:val="24"/>
        </w:rPr>
        <w:t>Kedua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wilayah tersebut hanya dibatasi oleh laut Mediterania, sehingga hanya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menggunakan kapal para pengungsi Mediterania Selatan dapat mencapai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kawasan Eropa.</w:t>
      </w:r>
      <w:proofErr w:type="gramEnd"/>
      <w:r w:rsidRPr="004F6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D50">
        <w:rPr>
          <w:rFonts w:ascii="Times New Roman" w:hAnsi="Times New Roman" w:cs="Times New Roman"/>
          <w:sz w:val="24"/>
          <w:szCs w:val="24"/>
        </w:rPr>
        <w:t>Selain alasan geografis, perekonomian yang baik, juga menjadi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alasan UE dipilih sebagai tempat tujuan para pengungsi.</w:t>
      </w:r>
      <w:proofErr w:type="gramEnd"/>
      <w:r w:rsidRPr="004F6D50">
        <w:rPr>
          <w:rFonts w:ascii="Times New Roman" w:hAnsi="Times New Roman" w:cs="Times New Roman"/>
          <w:sz w:val="24"/>
          <w:szCs w:val="24"/>
        </w:rPr>
        <w:t xml:space="preserve"> Italia, Yunani,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Malta, merupakan negara dekat pantai yang mudah dicapai, sehingga menjadi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pintu masuk bagi pengungsi untuk menuju negara kaya di Eropa seperti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Jerman, Inggris, dan Prancis.</w:t>
      </w:r>
    </w:p>
    <w:p w:rsidR="004F6D50" w:rsidRDefault="004F6D50" w:rsidP="004F6D50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D50">
        <w:rPr>
          <w:rFonts w:ascii="Times New Roman" w:hAnsi="Times New Roman" w:cs="Times New Roman"/>
          <w:sz w:val="24"/>
          <w:szCs w:val="24"/>
        </w:rPr>
        <w:lastRenderedPageBreak/>
        <w:t>Kedatangan para pengungsi Mediterania Selatan Di Uni Eropa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mendapatkan bermacam-macam tanggapan dari negara-negara Uni Eropa.</w:t>
      </w:r>
      <w:proofErr w:type="gramEnd"/>
      <w:r w:rsidRPr="004F6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D50"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Eropa terdiri dari 28 negara tersebut memiliki peraturan pengungsi yang</w:t>
      </w:r>
      <w:r>
        <w:rPr>
          <w:rFonts w:ascii="Times New Roman" w:hAnsi="Times New Roman" w:cs="Times New Roman"/>
          <w:sz w:val="24"/>
          <w:szCs w:val="24"/>
        </w:rPr>
        <w:t xml:space="preserve"> berbeda</w:t>
      </w:r>
      <w:r w:rsidRPr="004F6D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6D50">
        <w:rPr>
          <w:rFonts w:ascii="Times New Roman" w:hAnsi="Times New Roman" w:cs="Times New Roman"/>
          <w:sz w:val="24"/>
          <w:szCs w:val="24"/>
        </w:rPr>
        <w:t xml:space="preserve"> Sehingga perlakuan dan </w:t>
      </w:r>
      <w:proofErr w:type="gramStart"/>
      <w:r w:rsidRPr="004F6D50"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penerimaan para pengungsi di setiap negara Uni Eropa itupun berbeda.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D50">
        <w:rPr>
          <w:rFonts w:ascii="Times New Roman" w:hAnsi="Times New Roman" w:cs="Times New Roman"/>
          <w:sz w:val="24"/>
          <w:szCs w:val="24"/>
        </w:rPr>
        <w:t>Kedatangan pengungsi ini berdampak negatif bagi negara-negara UE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dituju oleh para pengungsi.</w:t>
      </w:r>
      <w:proofErr w:type="gramEnd"/>
      <w:r w:rsidRPr="004F6D50">
        <w:rPr>
          <w:rFonts w:ascii="Times New Roman" w:hAnsi="Times New Roman" w:cs="Times New Roman"/>
          <w:sz w:val="24"/>
          <w:szCs w:val="24"/>
        </w:rPr>
        <w:t xml:space="preserve"> Terutama negara-negara Uni Eropa yang berada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kawasan pantai yang lebih mudah dicapai pengungsi, jelas lebih banyak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pengungsi yang datang dibandingkan dengan negara-negara Uni Eropa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lain.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4F6D50" w:rsidRDefault="004F6D50" w:rsidP="004F6D50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D50">
        <w:rPr>
          <w:rFonts w:ascii="Times New Roman" w:hAnsi="Times New Roman" w:cs="Times New Roman"/>
          <w:sz w:val="24"/>
          <w:szCs w:val="24"/>
        </w:rPr>
        <w:t xml:space="preserve">Dampak pengungsi terhadap negara-negara Uni Eropa mencakup </w:t>
      </w:r>
      <w:r>
        <w:rPr>
          <w:rFonts w:ascii="Times New Roman" w:hAnsi="Times New Roman" w:cs="Times New Roman"/>
          <w:sz w:val="24"/>
          <w:szCs w:val="24"/>
        </w:rPr>
        <w:t xml:space="preserve">hampir </w:t>
      </w:r>
      <w:r w:rsidRPr="004F6D50">
        <w:rPr>
          <w:rFonts w:ascii="Times New Roman" w:hAnsi="Times New Roman" w:cs="Times New Roman"/>
          <w:sz w:val="24"/>
          <w:szCs w:val="24"/>
        </w:rPr>
        <w:t>semua bidang seperti, ekonomi, sosial dan Politik.</w:t>
      </w:r>
      <w:proofErr w:type="gramEnd"/>
      <w:r w:rsidRPr="004F6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D50">
        <w:rPr>
          <w:rFonts w:ascii="Times New Roman" w:hAnsi="Times New Roman" w:cs="Times New Roman"/>
          <w:sz w:val="24"/>
          <w:szCs w:val="24"/>
        </w:rPr>
        <w:t>Dampak secara ekonomi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contohnya terjadi di Yunani, negara yang berjuluk negara para dewa itu,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berbatasan langsung dengan laut Mediterania.</w:t>
      </w:r>
      <w:proofErr w:type="gramEnd"/>
      <w:r w:rsidRPr="004F6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D50">
        <w:rPr>
          <w:rFonts w:ascii="Times New Roman" w:hAnsi="Times New Roman" w:cs="Times New Roman"/>
          <w:sz w:val="24"/>
          <w:szCs w:val="24"/>
        </w:rPr>
        <w:t>Yunani harus menanggung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beban atas adanya para pengungsi di negaranya.</w:t>
      </w:r>
      <w:proofErr w:type="gramEnd"/>
      <w:r w:rsidRPr="004F6D50">
        <w:rPr>
          <w:rFonts w:ascii="Times New Roman" w:hAnsi="Times New Roman" w:cs="Times New Roman"/>
          <w:sz w:val="24"/>
          <w:szCs w:val="24"/>
        </w:rPr>
        <w:t xml:space="preserve"> Pemerintah Yunani tampaknya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tidak mampu memenuhi kebutuhan para pengungsi yang paling mendasar,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seperti tempat tinggal, makanan dan minuman serta perlindungan, karena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tahun 2011 Yunani dalam keadaan krisis. Berdasarkan Perjanjian Dublin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negara yang menjadi tujuan pengungsi bertanggung jawab atas proses suaka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60570A" w:rsidRDefault="004F6D50" w:rsidP="004F6D50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D50">
        <w:rPr>
          <w:rFonts w:ascii="Times New Roman" w:hAnsi="Times New Roman" w:cs="Times New Roman"/>
          <w:sz w:val="24"/>
          <w:szCs w:val="24"/>
        </w:rPr>
        <w:t>Adanya permasalahan tersebut Uni Eropa selaku organisasi tertinggi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D50">
        <w:rPr>
          <w:rFonts w:ascii="Times New Roman" w:hAnsi="Times New Roman" w:cs="Times New Roman"/>
          <w:sz w:val="24"/>
          <w:szCs w:val="24"/>
        </w:rPr>
        <w:t>Eropa melakukan beberapa upaya untuk mengatasi permasalahan tersebut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D7B" w:rsidRPr="00A24D7B">
        <w:rPr>
          <w:rFonts w:ascii="Times New Roman" w:hAnsi="Times New Roman" w:cs="Times New Roman"/>
          <w:sz w:val="24"/>
          <w:szCs w:val="24"/>
        </w:rPr>
        <w:t xml:space="preserve">Kebijakan </w:t>
      </w:r>
      <w:r w:rsidR="00A24D7B" w:rsidRPr="0060570A">
        <w:rPr>
          <w:rFonts w:ascii="Times New Roman" w:hAnsi="Times New Roman" w:cs="Times New Roman"/>
          <w:i/>
          <w:sz w:val="24"/>
          <w:szCs w:val="24"/>
        </w:rPr>
        <w:t>open door policy</w:t>
      </w:r>
      <w:r w:rsidR="00A24D7B" w:rsidRPr="00A24D7B">
        <w:rPr>
          <w:rFonts w:ascii="Times New Roman" w:hAnsi="Times New Roman" w:cs="Times New Roman"/>
          <w:sz w:val="24"/>
          <w:szCs w:val="24"/>
        </w:rPr>
        <w:t xml:space="preserve"> kepada para pengungsi Suriah oleh</w:t>
      </w:r>
      <w:r w:rsidR="00A24D7B">
        <w:rPr>
          <w:rFonts w:ascii="Times New Roman" w:hAnsi="Times New Roman" w:cs="Times New Roman"/>
          <w:sz w:val="24"/>
          <w:szCs w:val="24"/>
        </w:rPr>
        <w:t xml:space="preserve"> </w:t>
      </w:r>
      <w:r w:rsidR="00A24D7B" w:rsidRPr="00A24D7B">
        <w:rPr>
          <w:rFonts w:ascii="Times New Roman" w:hAnsi="Times New Roman" w:cs="Times New Roman"/>
          <w:sz w:val="24"/>
          <w:szCs w:val="24"/>
        </w:rPr>
        <w:t>Erdogan membuat banyak peng</w:t>
      </w:r>
      <w:r w:rsidR="0060570A">
        <w:rPr>
          <w:rFonts w:ascii="Times New Roman" w:hAnsi="Times New Roman" w:cs="Times New Roman"/>
          <w:sz w:val="24"/>
          <w:szCs w:val="24"/>
        </w:rPr>
        <w:t xml:space="preserve">ungsi lari ke </w:t>
      </w:r>
      <w:r w:rsidR="0060570A">
        <w:rPr>
          <w:rFonts w:ascii="Times New Roman" w:hAnsi="Times New Roman" w:cs="Times New Roman"/>
          <w:sz w:val="24"/>
          <w:szCs w:val="24"/>
        </w:rPr>
        <w:lastRenderedPageBreak/>
        <w:t>Turki.</w:t>
      </w:r>
      <w:proofErr w:type="gramEnd"/>
      <w:r w:rsidR="00605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570A">
        <w:rPr>
          <w:rFonts w:ascii="Times New Roman" w:hAnsi="Times New Roman" w:cs="Times New Roman"/>
          <w:sz w:val="24"/>
          <w:szCs w:val="24"/>
        </w:rPr>
        <w:t xml:space="preserve">Turki dipilih karena dari Negara tersebut </w:t>
      </w:r>
      <w:r w:rsidR="00A24D7B" w:rsidRPr="00A24D7B">
        <w:rPr>
          <w:rFonts w:ascii="Times New Roman" w:hAnsi="Times New Roman" w:cs="Times New Roman"/>
          <w:sz w:val="24"/>
          <w:szCs w:val="24"/>
        </w:rPr>
        <w:t>para pe</w:t>
      </w:r>
      <w:r w:rsidR="0060570A">
        <w:rPr>
          <w:rFonts w:ascii="Times New Roman" w:hAnsi="Times New Roman" w:cs="Times New Roman"/>
          <w:sz w:val="24"/>
          <w:szCs w:val="24"/>
        </w:rPr>
        <w:t>ngungsi Suriah bisa berpeluang menerobos masuk</w:t>
      </w:r>
      <w:r w:rsidR="00A24D7B" w:rsidRPr="00A24D7B">
        <w:rPr>
          <w:rFonts w:ascii="Times New Roman" w:hAnsi="Times New Roman" w:cs="Times New Roman"/>
          <w:sz w:val="24"/>
          <w:szCs w:val="24"/>
        </w:rPr>
        <w:t xml:space="preserve"> ke Eropa.</w:t>
      </w:r>
      <w:proofErr w:type="gramEnd"/>
      <w:r w:rsidR="00A24D7B" w:rsidRPr="00A24D7B">
        <w:rPr>
          <w:rFonts w:ascii="Times New Roman" w:hAnsi="Times New Roman" w:cs="Times New Roman"/>
          <w:sz w:val="24"/>
          <w:szCs w:val="24"/>
        </w:rPr>
        <w:t xml:space="preserve"> Di Eropa-lah, para</w:t>
      </w:r>
      <w:r w:rsidR="00A24D7B">
        <w:rPr>
          <w:rFonts w:ascii="Times New Roman" w:hAnsi="Times New Roman" w:cs="Times New Roman"/>
          <w:sz w:val="24"/>
          <w:szCs w:val="24"/>
        </w:rPr>
        <w:t xml:space="preserve"> </w:t>
      </w:r>
      <w:r w:rsidR="00A24D7B" w:rsidRPr="00A24D7B">
        <w:rPr>
          <w:rFonts w:ascii="Times New Roman" w:hAnsi="Times New Roman" w:cs="Times New Roman"/>
          <w:sz w:val="24"/>
          <w:szCs w:val="24"/>
        </w:rPr>
        <w:t>pengungsi ini berh</w:t>
      </w:r>
      <w:r w:rsidR="0060570A">
        <w:rPr>
          <w:rFonts w:ascii="Times New Roman" w:hAnsi="Times New Roman" w:cs="Times New Roman"/>
          <w:sz w:val="24"/>
          <w:szCs w:val="24"/>
        </w:rPr>
        <w:t>arap mendapatkan status asylum.</w:t>
      </w:r>
      <w:r w:rsidR="0060570A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4F6D50" w:rsidRDefault="0060570A" w:rsidP="004F6D50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70A">
        <w:rPr>
          <w:rFonts w:ascii="Times New Roman" w:hAnsi="Times New Roman" w:cs="Times New Roman"/>
          <w:sz w:val="24"/>
          <w:szCs w:val="24"/>
        </w:rPr>
        <w:t>Dukungan Turki dalam mendukung pemberontak Suriah dapat dilihat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A">
        <w:rPr>
          <w:rFonts w:ascii="Times New Roman" w:hAnsi="Times New Roman" w:cs="Times New Roman"/>
          <w:sz w:val="24"/>
          <w:szCs w:val="24"/>
        </w:rPr>
        <w:t>dari Turki yang menerbangkan 5000 pemuda Yaman ke Suriah sebagaimana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A">
        <w:rPr>
          <w:rFonts w:ascii="Times New Roman" w:hAnsi="Times New Roman" w:cs="Times New Roman"/>
          <w:sz w:val="24"/>
          <w:szCs w:val="24"/>
        </w:rPr>
        <w:t>terdapat dalam surat kabar Asy-Syari’ dalam laporan khususnya telah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A">
        <w:rPr>
          <w:rFonts w:ascii="Times New Roman" w:hAnsi="Times New Roman" w:cs="Times New Roman"/>
          <w:sz w:val="24"/>
          <w:szCs w:val="24"/>
        </w:rPr>
        <w:t>mengungkap tentang pemindahan lebih dari 5000 pemuda Yaman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A">
        <w:rPr>
          <w:rFonts w:ascii="Times New Roman" w:hAnsi="Times New Roman" w:cs="Times New Roman"/>
          <w:sz w:val="24"/>
          <w:szCs w:val="24"/>
        </w:rPr>
        <w:t>bergabung dengan para pejuang Islam di Suriah untuk melakukan 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A">
        <w:rPr>
          <w:rFonts w:ascii="Times New Roman" w:hAnsi="Times New Roman" w:cs="Times New Roman"/>
          <w:sz w:val="24"/>
          <w:szCs w:val="24"/>
        </w:rPr>
        <w:t xml:space="preserve">perlawanan terhadap pasukan Suriah. </w:t>
      </w:r>
      <w:proofErr w:type="gramStart"/>
      <w:r w:rsidRPr="0060570A">
        <w:rPr>
          <w:rFonts w:ascii="Times New Roman" w:hAnsi="Times New Roman" w:cs="Times New Roman"/>
          <w:sz w:val="24"/>
          <w:szCs w:val="24"/>
        </w:rPr>
        <w:t>Mereka terlebih dahulu datang ke Turki,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A">
        <w:rPr>
          <w:rFonts w:ascii="Times New Roman" w:hAnsi="Times New Roman" w:cs="Times New Roman"/>
          <w:sz w:val="24"/>
          <w:szCs w:val="24"/>
        </w:rPr>
        <w:t>setelah itu diberangkatkan ke Suriah melalui perbatasan.</w:t>
      </w:r>
      <w:proofErr w:type="gramEnd"/>
      <w:r w:rsidRPr="0060570A">
        <w:rPr>
          <w:rFonts w:ascii="Times New Roman" w:hAnsi="Times New Roman" w:cs="Times New Roman"/>
          <w:sz w:val="24"/>
          <w:szCs w:val="24"/>
        </w:rPr>
        <w:t xml:space="preserve"> Hal ini juga diperkuat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A">
        <w:rPr>
          <w:rFonts w:ascii="Times New Roman" w:hAnsi="Times New Roman" w:cs="Times New Roman"/>
          <w:sz w:val="24"/>
          <w:szCs w:val="24"/>
        </w:rPr>
        <w:t>pernyataan Anggota partai oposisi utama Tu</w:t>
      </w:r>
      <w:r>
        <w:rPr>
          <w:rFonts w:ascii="Times New Roman" w:hAnsi="Times New Roman" w:cs="Times New Roman"/>
          <w:sz w:val="24"/>
          <w:szCs w:val="24"/>
        </w:rPr>
        <w:t xml:space="preserve">rki, Partai Rakyat Republik yang </w:t>
      </w:r>
      <w:r w:rsidRPr="0060570A">
        <w:rPr>
          <w:rFonts w:ascii="Times New Roman" w:hAnsi="Times New Roman" w:cs="Times New Roman"/>
          <w:sz w:val="24"/>
          <w:szCs w:val="24"/>
        </w:rPr>
        <w:t>mendukung Assad, mengatakan bahwa para pejuang Libya dan Arab secara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A">
        <w:rPr>
          <w:rFonts w:ascii="Times New Roman" w:hAnsi="Times New Roman" w:cs="Times New Roman"/>
          <w:sz w:val="24"/>
          <w:szCs w:val="24"/>
        </w:rPr>
        <w:t>bebas memasuki Suriah melalui perbatasan Turki. Mereka juga mengatakan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A">
        <w:rPr>
          <w:rFonts w:ascii="Times New Roman" w:hAnsi="Times New Roman" w:cs="Times New Roman"/>
          <w:sz w:val="24"/>
          <w:szCs w:val="24"/>
        </w:rPr>
        <w:t>bahwa militer Turki telah mengawal dan melindungi para pejuang anti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570A">
        <w:rPr>
          <w:rFonts w:ascii="Times New Roman" w:hAnsi="Times New Roman" w:cs="Times New Roman"/>
          <w:sz w:val="24"/>
          <w:szCs w:val="24"/>
        </w:rPr>
        <w:t>Assad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0A">
        <w:rPr>
          <w:rFonts w:ascii="Times New Roman" w:hAnsi="Times New Roman" w:cs="Times New Roman"/>
          <w:sz w:val="24"/>
          <w:szCs w:val="24"/>
        </w:rPr>
        <w:t>dalam perjalanan mereka u</w:t>
      </w:r>
      <w:r>
        <w:rPr>
          <w:rFonts w:ascii="Times New Roman" w:hAnsi="Times New Roman" w:cs="Times New Roman"/>
          <w:sz w:val="24"/>
          <w:szCs w:val="24"/>
        </w:rPr>
        <w:t>ntuk bergabung dengan kelompok-</w:t>
      </w:r>
      <w:r w:rsidRPr="0060570A">
        <w:rPr>
          <w:rFonts w:ascii="Times New Roman" w:hAnsi="Times New Roman" w:cs="Times New Roman"/>
          <w:sz w:val="24"/>
          <w:szCs w:val="24"/>
        </w:rPr>
        <w:t>kelompok</w:t>
      </w:r>
      <w:r>
        <w:rPr>
          <w:rFonts w:ascii="Times New Roman" w:hAnsi="Times New Roman" w:cs="Times New Roman"/>
          <w:sz w:val="24"/>
          <w:szCs w:val="24"/>
        </w:rPr>
        <w:t xml:space="preserve"> pejuang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Suriah.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79381F" w:rsidRDefault="004F6D50" w:rsidP="004F6D50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="0079381F">
        <w:rPr>
          <w:rFonts w:ascii="Times New Roman" w:hAnsi="Times New Roman" w:cs="Times New Roman"/>
          <w:sz w:val="24"/>
          <w:szCs w:val="24"/>
        </w:rPr>
        <w:t>upaya yang dilakukan Turki untuk menampung pengungsi Suriah terhadap konflik yang terjadi, Turki berharap dalam upaya yang dilakukan tersebut Uni Eropa dapat menganggap Turki sebagai keanggotaan di Uni Eropa.</w:t>
      </w:r>
      <w:proofErr w:type="gramEnd"/>
      <w:r w:rsidR="00793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81F">
        <w:rPr>
          <w:rFonts w:ascii="Times New Roman" w:hAnsi="Times New Roman" w:cs="Times New Roman"/>
          <w:sz w:val="24"/>
          <w:szCs w:val="24"/>
        </w:rPr>
        <w:t>Karena dalam upaya yang dilakukan oleh Turki dalam menerima pengungsi dari Suriah, dapat merupakan peluang untuk menjadi anggota dari Uni Eropa.</w:t>
      </w:r>
      <w:proofErr w:type="gramEnd"/>
    </w:p>
    <w:p w:rsidR="0079381F" w:rsidRDefault="004F6D50" w:rsidP="0079381F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D50">
        <w:rPr>
          <w:rFonts w:ascii="Times New Roman" w:hAnsi="Times New Roman" w:cs="Times New Roman"/>
          <w:sz w:val="24"/>
          <w:szCs w:val="24"/>
        </w:rPr>
        <w:lastRenderedPageBreak/>
        <w:t>Uni Eropa membuka kesempatan bagi negara-negara baru dikawasan</w:t>
      </w:r>
      <w:r w:rsidR="0079381F">
        <w:rPr>
          <w:rFonts w:ascii="Times New Roman" w:hAnsi="Times New Roman" w:cs="Times New Roman"/>
          <w:sz w:val="24"/>
          <w:szCs w:val="24"/>
        </w:rPr>
        <w:t xml:space="preserve"> </w:t>
      </w:r>
      <w:r w:rsidRPr="0079381F">
        <w:rPr>
          <w:rFonts w:ascii="Times New Roman" w:hAnsi="Times New Roman" w:cs="Times New Roman"/>
          <w:sz w:val="24"/>
          <w:szCs w:val="24"/>
        </w:rPr>
        <w:t>Eropa Tengah dan Timur melalui penerapan kebijakan perluasan keanggotaan.</w:t>
      </w:r>
      <w:proofErr w:type="gramEnd"/>
      <w:r w:rsidR="00793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81F">
        <w:rPr>
          <w:rFonts w:ascii="Times New Roman" w:hAnsi="Times New Roman" w:cs="Times New Roman"/>
          <w:sz w:val="24"/>
          <w:szCs w:val="24"/>
        </w:rPr>
        <w:t>Perluasan keanggotaan merupakan suatu tantangan tersendiri bagi Uni Eropa</w:t>
      </w:r>
      <w:r w:rsidR="0079381F">
        <w:rPr>
          <w:rFonts w:ascii="Times New Roman" w:hAnsi="Times New Roman" w:cs="Times New Roman"/>
          <w:sz w:val="24"/>
          <w:szCs w:val="24"/>
        </w:rPr>
        <w:t xml:space="preserve"> </w:t>
      </w:r>
      <w:r w:rsidRPr="0079381F">
        <w:rPr>
          <w:rFonts w:ascii="Times New Roman" w:hAnsi="Times New Roman" w:cs="Times New Roman"/>
          <w:sz w:val="24"/>
          <w:szCs w:val="24"/>
        </w:rPr>
        <w:t>karena perluasan tersebut meliputi jangkauan yang cukup luas serta adanya</w:t>
      </w:r>
      <w:r w:rsidR="0079381F">
        <w:rPr>
          <w:rFonts w:ascii="Times New Roman" w:hAnsi="Times New Roman" w:cs="Times New Roman"/>
          <w:sz w:val="24"/>
          <w:szCs w:val="24"/>
        </w:rPr>
        <w:t xml:space="preserve"> </w:t>
      </w:r>
      <w:r w:rsidRPr="0079381F">
        <w:rPr>
          <w:rFonts w:ascii="Times New Roman" w:hAnsi="Times New Roman" w:cs="Times New Roman"/>
          <w:sz w:val="24"/>
          <w:szCs w:val="24"/>
        </w:rPr>
        <w:t>perbedaan seperti latar belakang sejarah, pembangunan, pertumbuhan ekonomi,</w:t>
      </w:r>
      <w:r w:rsidR="0079381F">
        <w:rPr>
          <w:rFonts w:ascii="Times New Roman" w:hAnsi="Times New Roman" w:cs="Times New Roman"/>
          <w:sz w:val="24"/>
          <w:szCs w:val="24"/>
        </w:rPr>
        <w:t xml:space="preserve"> </w:t>
      </w:r>
      <w:r w:rsidRPr="0079381F">
        <w:rPr>
          <w:rFonts w:ascii="Times New Roman" w:hAnsi="Times New Roman" w:cs="Times New Roman"/>
          <w:sz w:val="24"/>
          <w:szCs w:val="24"/>
        </w:rPr>
        <w:t>demokrasi serta populasi dari negara-negara kandidat anggota.</w:t>
      </w:r>
      <w:proofErr w:type="gramEnd"/>
      <w:r w:rsidR="0079381F">
        <w:rPr>
          <w:rFonts w:ascii="Times New Roman" w:hAnsi="Times New Roman" w:cs="Times New Roman"/>
          <w:sz w:val="24"/>
          <w:szCs w:val="24"/>
        </w:rPr>
        <w:t xml:space="preserve"> </w:t>
      </w:r>
      <w:r w:rsidRPr="0079381F">
        <w:rPr>
          <w:rFonts w:ascii="Times New Roman" w:hAnsi="Times New Roman" w:cs="Times New Roman"/>
          <w:sz w:val="24"/>
          <w:szCs w:val="24"/>
        </w:rPr>
        <w:t xml:space="preserve">Perluasan tersebut </w:t>
      </w:r>
      <w:proofErr w:type="gramStart"/>
      <w:r w:rsidRPr="0079381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9381F">
        <w:rPr>
          <w:rFonts w:ascii="Times New Roman" w:hAnsi="Times New Roman" w:cs="Times New Roman"/>
          <w:sz w:val="24"/>
          <w:szCs w:val="24"/>
        </w:rPr>
        <w:t xml:space="preserve"> meliputi pertambahan wilayah mencapai 34%</w:t>
      </w:r>
      <w:r w:rsidR="0079381F">
        <w:rPr>
          <w:rFonts w:ascii="Times New Roman" w:hAnsi="Times New Roman" w:cs="Times New Roman"/>
          <w:sz w:val="24"/>
          <w:szCs w:val="24"/>
        </w:rPr>
        <w:t xml:space="preserve"> </w:t>
      </w:r>
      <w:r w:rsidRPr="0079381F">
        <w:rPr>
          <w:rFonts w:ascii="Times New Roman" w:hAnsi="Times New Roman" w:cs="Times New Roman"/>
          <w:sz w:val="24"/>
          <w:szCs w:val="24"/>
        </w:rPr>
        <w:t>serta pertambahan populasi hingga mencapai 105 juta.</w:t>
      </w:r>
    </w:p>
    <w:p w:rsidR="00D80430" w:rsidRDefault="0079381F" w:rsidP="00D80430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81F">
        <w:rPr>
          <w:rFonts w:ascii="Times New Roman" w:hAnsi="Times New Roman" w:cs="Times New Roman"/>
          <w:sz w:val="24"/>
          <w:szCs w:val="24"/>
        </w:rPr>
        <w:t>Perdebatan panjang</w:t>
      </w:r>
      <w:r w:rsidR="00D80430">
        <w:rPr>
          <w:rFonts w:ascii="Times New Roman" w:hAnsi="Times New Roman" w:cs="Times New Roman"/>
          <w:sz w:val="24"/>
          <w:szCs w:val="24"/>
        </w:rPr>
        <w:t xml:space="preserve"> yang terjadi di dalam Uni Eropa</w:t>
      </w:r>
      <w:r w:rsidRPr="0079381F">
        <w:rPr>
          <w:rFonts w:ascii="Times New Roman" w:hAnsi="Times New Roman" w:cs="Times New Roman"/>
          <w:sz w:val="24"/>
          <w:szCs w:val="24"/>
        </w:rPr>
        <w:t xml:space="preserve"> mengenai diterima tidaknya Turki sebagai anggota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81F">
        <w:rPr>
          <w:rFonts w:ascii="Times New Roman" w:hAnsi="Times New Roman" w:cs="Times New Roman"/>
          <w:sz w:val="24"/>
          <w:szCs w:val="24"/>
        </w:rPr>
        <w:t>Uni Eropa</w:t>
      </w:r>
      <w:r w:rsidR="00D80430">
        <w:rPr>
          <w:rFonts w:ascii="Times New Roman" w:hAnsi="Times New Roman" w:cs="Times New Roman"/>
          <w:sz w:val="24"/>
          <w:szCs w:val="24"/>
        </w:rPr>
        <w:t xml:space="preserve">, disebabkan </w:t>
      </w:r>
      <w:r w:rsidRPr="0079381F">
        <w:rPr>
          <w:rFonts w:ascii="Times New Roman" w:hAnsi="Times New Roman" w:cs="Times New Roman"/>
          <w:sz w:val="24"/>
          <w:szCs w:val="24"/>
        </w:rPr>
        <w:t xml:space="preserve">negara tersebut </w:t>
      </w:r>
      <w:r w:rsidR="00D80430">
        <w:rPr>
          <w:rFonts w:ascii="Times New Roman" w:hAnsi="Times New Roman" w:cs="Times New Roman"/>
          <w:sz w:val="24"/>
          <w:szCs w:val="24"/>
        </w:rPr>
        <w:t>secara ekonomi dan politik belum memenuhi syarat dalam menjadi anggota Uni Eropa.</w:t>
      </w:r>
      <w:proofErr w:type="gramEnd"/>
      <w:r w:rsidR="00D80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430">
        <w:rPr>
          <w:rFonts w:ascii="Times New Roman" w:hAnsi="Times New Roman" w:cs="Times New Roman"/>
          <w:sz w:val="24"/>
          <w:szCs w:val="24"/>
        </w:rPr>
        <w:t>Sementara itu, di Suriah</w:t>
      </w:r>
      <w:r w:rsidRPr="0079381F">
        <w:rPr>
          <w:rFonts w:ascii="Times New Roman" w:hAnsi="Times New Roman" w:cs="Times New Roman"/>
          <w:sz w:val="24"/>
          <w:szCs w:val="24"/>
        </w:rPr>
        <w:t xml:space="preserve"> masih berlangsung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430">
        <w:rPr>
          <w:rFonts w:ascii="Times New Roman" w:hAnsi="Times New Roman" w:cs="Times New Roman"/>
          <w:sz w:val="24"/>
          <w:szCs w:val="24"/>
        </w:rPr>
        <w:t>konflik perang saudara dan pemberontakan yang berkepanjangan</w:t>
      </w:r>
      <w:r w:rsidRPr="007938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430">
        <w:rPr>
          <w:rFonts w:ascii="Times New Roman" w:hAnsi="Times New Roman" w:cs="Times New Roman"/>
          <w:sz w:val="24"/>
          <w:szCs w:val="24"/>
        </w:rPr>
        <w:t xml:space="preserve">yang menguasai Negara </w:t>
      </w:r>
      <w:r w:rsidRPr="0079381F">
        <w:rPr>
          <w:rFonts w:ascii="Times New Roman" w:hAnsi="Times New Roman" w:cs="Times New Roman"/>
          <w:sz w:val="24"/>
          <w:szCs w:val="24"/>
        </w:rPr>
        <w:t>tersebut.</w:t>
      </w:r>
      <w:proofErr w:type="gramEnd"/>
    </w:p>
    <w:p w:rsidR="008929CE" w:rsidRDefault="00D80430" w:rsidP="008929CE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Sikap Turki atas Suriah</w:t>
      </w:r>
      <w:r w:rsidRPr="00D80430">
        <w:rPr>
          <w:rFonts w:ascii="Times New Roman" w:hAnsi="Times New Roman" w:cs="Times New Roman"/>
          <w:sz w:val="24"/>
          <w:szCs w:val="24"/>
        </w:rPr>
        <w:t xml:space="preserve"> tersebut membuat sebagian anggota Uni Eropa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30">
        <w:rPr>
          <w:rFonts w:ascii="Times New Roman" w:hAnsi="Times New Roman" w:cs="Times New Roman"/>
          <w:sz w:val="24"/>
          <w:szCs w:val="24"/>
        </w:rPr>
        <w:t>menginginkan a</w:t>
      </w:r>
      <w:r>
        <w:rPr>
          <w:rFonts w:ascii="Times New Roman" w:hAnsi="Times New Roman" w:cs="Times New Roman"/>
          <w:sz w:val="24"/>
          <w:szCs w:val="24"/>
        </w:rPr>
        <w:t>gar Turki dapat membantu menampung pengungsi dari Suriah dan membantu konflik yang terjadi</w:t>
      </w:r>
      <w:r w:rsidRPr="00D804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430">
        <w:rPr>
          <w:rFonts w:ascii="Times New Roman" w:hAnsi="Times New Roman" w:cs="Times New Roman"/>
          <w:sz w:val="24"/>
          <w:szCs w:val="24"/>
        </w:rPr>
        <w:t xml:space="preserve"> Namun, sebagian anggota 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30">
        <w:rPr>
          <w:rFonts w:ascii="Times New Roman" w:hAnsi="Times New Roman" w:cs="Times New Roman"/>
          <w:sz w:val="24"/>
          <w:szCs w:val="24"/>
        </w:rPr>
        <w:t>Eropa meminta agar perhimpunan tersebut jangan mengasingkan Turki mengingat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30">
        <w:rPr>
          <w:rFonts w:ascii="Times New Roman" w:hAnsi="Times New Roman" w:cs="Times New Roman"/>
          <w:sz w:val="24"/>
          <w:szCs w:val="24"/>
        </w:rPr>
        <w:t>negara di ujung timur Eropa yang berbatasan dengan Irak, Iran, dan Suriah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30">
        <w:rPr>
          <w:rFonts w:ascii="Times New Roman" w:hAnsi="Times New Roman" w:cs="Times New Roman"/>
          <w:sz w:val="24"/>
          <w:szCs w:val="24"/>
        </w:rPr>
        <w:t>tersebut memiliki peran yang strategis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8929CE" w:rsidRDefault="008929CE" w:rsidP="008929CE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Selain itu, para anggota</w:t>
      </w:r>
      <w:r w:rsidR="00D80430" w:rsidRPr="008929CE">
        <w:rPr>
          <w:rFonts w:ascii="Times New Roman" w:hAnsi="Times New Roman" w:cs="Times New Roman"/>
          <w:sz w:val="24"/>
          <w:szCs w:val="24"/>
        </w:rPr>
        <w:t xml:space="preserve"> Uni Eropa menekankan pentingnya setiap tahun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430" w:rsidRPr="008929CE">
        <w:rPr>
          <w:rFonts w:ascii="Times New Roman" w:hAnsi="Times New Roman" w:cs="Times New Roman"/>
          <w:sz w:val="24"/>
          <w:szCs w:val="24"/>
        </w:rPr>
        <w:t>memantau perkembangan proses penerimaan keanggotaan Turki, yang mulai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430" w:rsidRPr="008929CE">
        <w:rPr>
          <w:rFonts w:ascii="Times New Roman" w:hAnsi="Times New Roman" w:cs="Times New Roman"/>
          <w:sz w:val="24"/>
          <w:szCs w:val="24"/>
        </w:rPr>
        <w:t xml:space="preserve">dirundingkan sejak Oktober 2005. Bila diterima, Turki </w:t>
      </w:r>
      <w:proofErr w:type="gramStart"/>
      <w:r w:rsidR="00D80430" w:rsidRPr="008929C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D80430" w:rsidRPr="008929CE">
        <w:rPr>
          <w:rFonts w:ascii="Times New Roman" w:hAnsi="Times New Roman" w:cs="Times New Roman"/>
          <w:sz w:val="24"/>
          <w:szCs w:val="24"/>
        </w:rPr>
        <w:t xml:space="preserve"> menjadi </w:t>
      </w:r>
      <w:r>
        <w:rPr>
          <w:rFonts w:ascii="Times New Roman" w:hAnsi="Times New Roman" w:cs="Times New Roman"/>
          <w:sz w:val="24"/>
          <w:szCs w:val="24"/>
        </w:rPr>
        <w:t xml:space="preserve">Negara </w:t>
      </w:r>
      <w:r w:rsidR="00D80430" w:rsidRPr="008929CE">
        <w:rPr>
          <w:rFonts w:ascii="Times New Roman" w:hAnsi="Times New Roman" w:cs="Times New Roman"/>
          <w:sz w:val="24"/>
          <w:szCs w:val="24"/>
        </w:rPr>
        <w:t xml:space="preserve">muslim pertama di Eropa yang </w:t>
      </w:r>
      <w:r w:rsidR="00D80430" w:rsidRPr="008929CE">
        <w:rPr>
          <w:rFonts w:ascii="Times New Roman" w:hAnsi="Times New Roman" w:cs="Times New Roman"/>
          <w:sz w:val="24"/>
          <w:szCs w:val="24"/>
        </w:rPr>
        <w:lastRenderedPageBreak/>
        <w:t>menjadi anggota Uni Eropa. Proses keanggotaan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430" w:rsidRPr="008929CE">
        <w:rPr>
          <w:rFonts w:ascii="Times New Roman" w:hAnsi="Times New Roman" w:cs="Times New Roman"/>
          <w:sz w:val="24"/>
          <w:szCs w:val="24"/>
        </w:rPr>
        <w:t>tersebut diperkirakan memakan waktu hingga sepuluh tahun.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430" w:rsidRPr="008929CE">
        <w:rPr>
          <w:rFonts w:ascii="Times New Roman" w:hAnsi="Times New Roman" w:cs="Times New Roman"/>
          <w:sz w:val="24"/>
          <w:szCs w:val="24"/>
        </w:rPr>
        <w:t>Namun, selama ini belum ada tenggat baru untuk mengkaji perkembangan</w:t>
      </w:r>
      <w:r>
        <w:rPr>
          <w:rFonts w:ascii="Times New Roman" w:hAnsi="Times New Roman" w:cs="Times New Roman"/>
          <w:sz w:val="24"/>
          <w:szCs w:val="24"/>
        </w:rPr>
        <w:t xml:space="preserve"> proses tersebut. </w:t>
      </w:r>
      <w:proofErr w:type="gramStart"/>
      <w:r>
        <w:rPr>
          <w:rFonts w:ascii="Times New Roman" w:hAnsi="Times New Roman" w:cs="Times New Roman"/>
          <w:sz w:val="24"/>
          <w:szCs w:val="24"/>
        </w:rPr>
        <w:t>Sebagian anggota</w:t>
      </w:r>
      <w:r w:rsidR="00D80430" w:rsidRPr="008929CE">
        <w:rPr>
          <w:rFonts w:ascii="Times New Roman" w:hAnsi="Times New Roman" w:cs="Times New Roman"/>
          <w:sz w:val="24"/>
          <w:szCs w:val="24"/>
        </w:rPr>
        <w:t xml:space="preserve"> Uni Eropa akhirnya meminta pengertian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430" w:rsidRPr="008929CE">
        <w:rPr>
          <w:rFonts w:ascii="Times New Roman" w:hAnsi="Times New Roman" w:cs="Times New Roman"/>
          <w:sz w:val="24"/>
          <w:szCs w:val="24"/>
        </w:rPr>
        <w:t>kesabaran Turki atas permohonannya menjadi anggota baru.</w:t>
      </w:r>
      <w:proofErr w:type="gramEnd"/>
      <w:r w:rsidR="00D80430" w:rsidRPr="00892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9CE" w:rsidRPr="008929CE" w:rsidRDefault="008929CE" w:rsidP="008929CE">
      <w:pPr>
        <w:pStyle w:val="ListParagraph"/>
        <w:tabs>
          <w:tab w:val="left" w:pos="0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9CE">
        <w:rPr>
          <w:rFonts w:ascii="Times New Roman" w:hAnsi="Times New Roman" w:cs="Times New Roman"/>
          <w:sz w:val="24"/>
          <w:szCs w:val="24"/>
        </w:rPr>
        <w:t xml:space="preserve">Berdasarkan latar belakang di atas maka </w:t>
      </w:r>
      <w:r>
        <w:rPr>
          <w:rFonts w:ascii="Times New Roman" w:hAnsi="Times New Roman" w:cs="Times New Roman"/>
          <w:sz w:val="24"/>
          <w:szCs w:val="24"/>
        </w:rPr>
        <w:t>penulis t</w:t>
      </w:r>
      <w:r w:rsidRPr="008929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8929CE">
        <w:rPr>
          <w:rFonts w:ascii="Times New Roman" w:hAnsi="Times New Roman" w:cs="Times New Roman"/>
          <w:sz w:val="24"/>
          <w:szCs w:val="24"/>
        </w:rPr>
        <w:t>arik untuk mengetahui</w:t>
      </w:r>
      <w:r>
        <w:rPr>
          <w:rFonts w:ascii="Times New Roman" w:hAnsi="Times New Roman" w:cs="Times New Roman"/>
          <w:sz w:val="24"/>
          <w:szCs w:val="24"/>
        </w:rPr>
        <w:t xml:space="preserve"> “peran</w:t>
      </w:r>
      <w:r w:rsidRPr="008929CE">
        <w:rPr>
          <w:rFonts w:ascii="Times New Roman" w:hAnsi="Times New Roman" w:cs="Times New Roman"/>
          <w:sz w:val="24"/>
          <w:szCs w:val="24"/>
        </w:rPr>
        <w:t xml:space="preserve"> Turki </w:t>
      </w:r>
      <w:r>
        <w:rPr>
          <w:rFonts w:ascii="Times New Roman" w:hAnsi="Times New Roman" w:cs="Times New Roman"/>
          <w:sz w:val="24"/>
          <w:szCs w:val="24"/>
        </w:rPr>
        <w:t>dalam mengatasi krisis suriah di Eropa dan pengaruhnya terhadap upaya mencapai keanggotaan Uni Eropa</w:t>
      </w:r>
      <w:r w:rsidR="008C754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4E52" w:rsidRDefault="004A4E52" w:rsidP="004A4E5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1F4" w:rsidRDefault="002211F4" w:rsidP="002211F4">
      <w:pPr>
        <w:pStyle w:val="ListParagraph"/>
        <w:numPr>
          <w:ilvl w:val="1"/>
          <w:numId w:val="2"/>
        </w:num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1F4">
        <w:rPr>
          <w:rFonts w:ascii="Times New Roman" w:hAnsi="Times New Roman" w:cs="Times New Roman"/>
          <w:b/>
          <w:sz w:val="24"/>
          <w:szCs w:val="24"/>
        </w:rPr>
        <w:t>Identifikasi Masalah</w:t>
      </w:r>
    </w:p>
    <w:p w:rsidR="002211F4" w:rsidRDefault="002211F4" w:rsidP="002211F4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1F4">
        <w:rPr>
          <w:rFonts w:ascii="Times New Roman" w:hAnsi="Times New Roman" w:cs="Times New Roman"/>
          <w:b/>
          <w:sz w:val="24"/>
          <w:szCs w:val="24"/>
        </w:rPr>
        <w:t>Pembatasan Masalah</w:t>
      </w:r>
    </w:p>
    <w:p w:rsidR="002211F4" w:rsidRDefault="002211F4" w:rsidP="008C754A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1F4">
        <w:rPr>
          <w:rFonts w:ascii="Times New Roman" w:hAnsi="Times New Roman" w:cs="Times New Roman"/>
          <w:sz w:val="24"/>
          <w:szCs w:val="24"/>
        </w:rPr>
        <w:t xml:space="preserve">Pembatasan suatu masalah digunakan untuk menghindari adanya penyimpangan maupun pelebaran pokok masalah agar penelitian tersebut lebih terarah dan memudahkan dalam pembahasan sehingga tujuan penelitian </w:t>
      </w:r>
      <w:proofErr w:type="gramStart"/>
      <w:r w:rsidRPr="002211F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2211F4">
        <w:rPr>
          <w:rFonts w:ascii="Times New Roman" w:hAnsi="Times New Roman" w:cs="Times New Roman"/>
          <w:sz w:val="24"/>
          <w:szCs w:val="24"/>
        </w:rPr>
        <w:t xml:space="preserve"> tercapai. </w:t>
      </w:r>
      <w:proofErr w:type="gramStart"/>
      <w:r w:rsidR="008C754A" w:rsidRPr="008C754A">
        <w:rPr>
          <w:rFonts w:ascii="Times New Roman" w:hAnsi="Times New Roman" w:cs="Times New Roman"/>
          <w:sz w:val="24"/>
          <w:szCs w:val="24"/>
        </w:rPr>
        <w:t>Agar tidak melebar, masalah penelitian perlu dibatasi.</w:t>
      </w:r>
      <w:proofErr w:type="gramEnd"/>
      <w:r w:rsidR="008C754A" w:rsidRPr="008C7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54A" w:rsidRPr="008C754A">
        <w:rPr>
          <w:rFonts w:ascii="Times New Roman" w:hAnsi="Times New Roman" w:cs="Times New Roman"/>
          <w:sz w:val="24"/>
          <w:szCs w:val="24"/>
        </w:rPr>
        <w:t>Sebab, jika tidak dibatasi, masalah tersebut mungkin tidak sesuai dengan kemampuan penulis, bai</w:t>
      </w:r>
      <w:r w:rsidR="008C754A">
        <w:rPr>
          <w:rFonts w:ascii="Times New Roman" w:hAnsi="Times New Roman" w:cs="Times New Roman"/>
          <w:sz w:val="24"/>
          <w:szCs w:val="24"/>
        </w:rPr>
        <w:t>k dari segi pengetahuan</w:t>
      </w:r>
      <w:r w:rsidR="008C754A" w:rsidRPr="008C754A">
        <w:rPr>
          <w:rFonts w:ascii="Times New Roman" w:hAnsi="Times New Roman" w:cs="Times New Roman"/>
          <w:sz w:val="24"/>
          <w:szCs w:val="24"/>
        </w:rPr>
        <w:t>, maupun waktu.</w:t>
      </w:r>
      <w:proofErr w:type="gramEnd"/>
      <w:r w:rsidR="008C754A" w:rsidRPr="008C754A">
        <w:rPr>
          <w:rFonts w:ascii="Times New Roman" w:hAnsi="Times New Roman" w:cs="Times New Roman"/>
          <w:sz w:val="24"/>
          <w:szCs w:val="24"/>
        </w:rPr>
        <w:t xml:space="preserve"> Selain itu, hasilnya pun </w:t>
      </w:r>
      <w:proofErr w:type="gramStart"/>
      <w:r w:rsidR="008C754A" w:rsidRPr="008C754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8C754A" w:rsidRPr="008C754A">
        <w:rPr>
          <w:rFonts w:ascii="Times New Roman" w:hAnsi="Times New Roman" w:cs="Times New Roman"/>
          <w:sz w:val="24"/>
          <w:szCs w:val="24"/>
        </w:rPr>
        <w:t xml:space="preserve"> dangkal sehingga tidak memenuh</w:t>
      </w:r>
      <w:r w:rsidR="008C754A">
        <w:rPr>
          <w:rFonts w:ascii="Times New Roman" w:hAnsi="Times New Roman" w:cs="Times New Roman"/>
          <w:sz w:val="24"/>
          <w:szCs w:val="24"/>
        </w:rPr>
        <w:t>i salah satu syarat dalam penulisan ini</w:t>
      </w:r>
      <w:r w:rsidR="008C754A" w:rsidRPr="008C754A">
        <w:rPr>
          <w:rFonts w:ascii="Times New Roman" w:hAnsi="Times New Roman" w:cs="Times New Roman"/>
          <w:sz w:val="24"/>
          <w:szCs w:val="24"/>
        </w:rPr>
        <w:t>.</w:t>
      </w:r>
      <w:r w:rsidR="008C754A">
        <w:rPr>
          <w:rFonts w:ascii="Times New Roman" w:hAnsi="Times New Roman" w:cs="Times New Roman"/>
          <w:sz w:val="24"/>
          <w:szCs w:val="24"/>
        </w:rPr>
        <w:t xml:space="preserve"> B</w:t>
      </w:r>
      <w:r w:rsidRPr="002211F4">
        <w:rPr>
          <w:rFonts w:ascii="Times New Roman" w:hAnsi="Times New Roman" w:cs="Times New Roman"/>
          <w:sz w:val="24"/>
          <w:szCs w:val="24"/>
        </w:rPr>
        <w:t>atasan masalah dalam peneli</w:t>
      </w:r>
      <w:r w:rsidR="008C754A">
        <w:rPr>
          <w:rFonts w:ascii="Times New Roman" w:hAnsi="Times New Roman" w:cs="Times New Roman"/>
          <w:sz w:val="24"/>
          <w:szCs w:val="24"/>
        </w:rPr>
        <w:t>tian ini yaitu l</w:t>
      </w:r>
      <w:r w:rsidRPr="008C754A">
        <w:rPr>
          <w:rFonts w:ascii="Times New Roman" w:hAnsi="Times New Roman" w:cs="Times New Roman"/>
          <w:sz w:val="24"/>
          <w:szCs w:val="24"/>
        </w:rPr>
        <w:t xml:space="preserve">uas lingkup hanya meliputi </w:t>
      </w:r>
      <w:r w:rsidR="008C754A" w:rsidRPr="008C754A">
        <w:rPr>
          <w:rFonts w:ascii="Times New Roman" w:hAnsi="Times New Roman" w:cs="Times New Roman"/>
          <w:sz w:val="24"/>
          <w:szCs w:val="24"/>
        </w:rPr>
        <w:t xml:space="preserve">krisis Suriah terhadap </w:t>
      </w:r>
      <w:proofErr w:type="gramStart"/>
      <w:r w:rsidR="008C754A" w:rsidRPr="008C754A">
        <w:rPr>
          <w:rFonts w:ascii="Times New Roman" w:hAnsi="Times New Roman" w:cs="Times New Roman"/>
          <w:sz w:val="24"/>
          <w:szCs w:val="24"/>
        </w:rPr>
        <w:t>turki</w:t>
      </w:r>
      <w:proofErr w:type="gramEnd"/>
      <w:r w:rsidR="008C754A" w:rsidRPr="008C754A">
        <w:rPr>
          <w:rFonts w:ascii="Times New Roman" w:hAnsi="Times New Roman" w:cs="Times New Roman"/>
          <w:sz w:val="24"/>
          <w:szCs w:val="24"/>
        </w:rPr>
        <w:t xml:space="preserve"> dalam mencapai upaya keanggotaan Uni Eropa.</w:t>
      </w:r>
    </w:p>
    <w:p w:rsidR="008C754A" w:rsidRDefault="008C754A" w:rsidP="008C754A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54A" w:rsidRPr="008C754A" w:rsidRDefault="008C754A" w:rsidP="008C754A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1F4" w:rsidRDefault="002211F4" w:rsidP="009646E4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1F4">
        <w:rPr>
          <w:rFonts w:ascii="Times New Roman" w:hAnsi="Times New Roman" w:cs="Times New Roman"/>
          <w:b/>
          <w:sz w:val="24"/>
          <w:szCs w:val="24"/>
        </w:rPr>
        <w:lastRenderedPageBreak/>
        <w:t>Perumusan Masalah</w:t>
      </w:r>
    </w:p>
    <w:p w:rsidR="009646E4" w:rsidRDefault="009646E4" w:rsidP="009646E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permasalahan yang dijelaskan di atas, maka penulis merumuskan perumusan masalah sebagai berikut:</w:t>
      </w:r>
    </w:p>
    <w:p w:rsidR="009646E4" w:rsidRDefault="009646E4" w:rsidP="009646E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peran Turki dalam mengatasi krisis Suriah di </w:t>
      </w:r>
      <w:proofErr w:type="gramStart"/>
      <w:r>
        <w:rPr>
          <w:rFonts w:ascii="Times New Roman" w:hAnsi="Times New Roman" w:cs="Times New Roman"/>
          <w:sz w:val="24"/>
          <w:szCs w:val="24"/>
        </w:rPr>
        <w:t>Eropa ?</w:t>
      </w:r>
      <w:proofErr w:type="gramEnd"/>
    </w:p>
    <w:p w:rsidR="009646E4" w:rsidRPr="009646E4" w:rsidRDefault="009646E4" w:rsidP="009646E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pengaruh Turki dalam upaya mencapai keanggotaan Uni </w:t>
      </w:r>
      <w:proofErr w:type="gramStart"/>
      <w:r>
        <w:rPr>
          <w:rFonts w:ascii="Times New Roman" w:hAnsi="Times New Roman" w:cs="Times New Roman"/>
          <w:sz w:val="24"/>
          <w:szCs w:val="24"/>
        </w:rPr>
        <w:t>Eropa ?</w:t>
      </w:r>
      <w:proofErr w:type="gramEnd"/>
    </w:p>
    <w:p w:rsidR="009646E4" w:rsidRDefault="009646E4" w:rsidP="009646E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46E4" w:rsidRDefault="009646E4" w:rsidP="009646E4">
      <w:pPr>
        <w:pStyle w:val="ListParagraph"/>
        <w:numPr>
          <w:ilvl w:val="1"/>
          <w:numId w:val="2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E4">
        <w:rPr>
          <w:rFonts w:ascii="Times New Roman" w:hAnsi="Times New Roman" w:cs="Times New Roman"/>
          <w:b/>
          <w:sz w:val="24"/>
          <w:szCs w:val="24"/>
        </w:rPr>
        <w:t>Tujuan dan Kegunaan Penelitian</w:t>
      </w:r>
    </w:p>
    <w:p w:rsidR="009646E4" w:rsidRDefault="009646E4" w:rsidP="009646E4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E4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9646E4" w:rsidRDefault="009646E4" w:rsidP="009646E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dari perumusan masalah tersebut, maka tujuan penelitian ini adalah sebagai berikut: </w:t>
      </w:r>
    </w:p>
    <w:p w:rsidR="009646E4" w:rsidRDefault="00474770" w:rsidP="009646E4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mengetahui peran Turki dalam mengetahui krisis Suriah di Eropa.</w:t>
      </w:r>
    </w:p>
    <w:p w:rsidR="00474770" w:rsidRPr="009646E4" w:rsidRDefault="00474770" w:rsidP="009646E4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mengetahui pengaruh Turki dalam upaya mencapai keanggotaan Uni Eropa.</w:t>
      </w:r>
    </w:p>
    <w:p w:rsidR="009646E4" w:rsidRDefault="009646E4" w:rsidP="009646E4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E4">
        <w:rPr>
          <w:rFonts w:ascii="Times New Roman" w:hAnsi="Times New Roman" w:cs="Times New Roman"/>
          <w:b/>
          <w:sz w:val="24"/>
          <w:szCs w:val="24"/>
        </w:rPr>
        <w:t>Kegunaan Penelitian</w:t>
      </w:r>
    </w:p>
    <w:p w:rsidR="00474770" w:rsidRDefault="00474770" w:rsidP="00474770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770">
        <w:rPr>
          <w:rFonts w:ascii="Times New Roman" w:hAnsi="Times New Roman" w:cs="Times New Roman"/>
          <w:sz w:val="24"/>
          <w:szCs w:val="24"/>
        </w:rPr>
        <w:t>Hasil penelitian ini diharapkan da</w:t>
      </w:r>
      <w:r w:rsidR="00C34D24">
        <w:rPr>
          <w:rFonts w:ascii="Times New Roman" w:hAnsi="Times New Roman" w:cs="Times New Roman"/>
          <w:sz w:val="24"/>
          <w:szCs w:val="24"/>
        </w:rPr>
        <w:t>pat bermanfaat dan berguna untuk</w:t>
      </w:r>
      <w:r w:rsidRPr="00474770">
        <w:rPr>
          <w:rFonts w:ascii="Times New Roman" w:hAnsi="Times New Roman" w:cs="Times New Roman"/>
          <w:sz w:val="24"/>
          <w:szCs w:val="24"/>
        </w:rPr>
        <w:t xml:space="preserve"> </w:t>
      </w:r>
      <w:r w:rsidR="00C34D24">
        <w:rPr>
          <w:rFonts w:ascii="Times New Roman" w:hAnsi="Times New Roman" w:cs="Times New Roman"/>
          <w:sz w:val="24"/>
          <w:szCs w:val="24"/>
        </w:rPr>
        <w:t>mengetahui peran</w:t>
      </w:r>
      <w:r w:rsidR="00E5598A">
        <w:rPr>
          <w:rFonts w:ascii="Times New Roman" w:hAnsi="Times New Roman" w:cs="Times New Roman"/>
          <w:sz w:val="24"/>
          <w:szCs w:val="24"/>
        </w:rPr>
        <w:t xml:space="preserve"> Turki </w:t>
      </w:r>
      <w:r w:rsidR="00C34D24">
        <w:rPr>
          <w:rFonts w:ascii="Times New Roman" w:hAnsi="Times New Roman" w:cs="Times New Roman"/>
          <w:sz w:val="24"/>
          <w:szCs w:val="24"/>
        </w:rPr>
        <w:t>dalam membantu konflik di Suriah yang berupaya dalam mencapai keanggotaan Uni Eropa.</w:t>
      </w:r>
      <w:proofErr w:type="gramEnd"/>
      <w:r w:rsidR="00C34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D24">
        <w:rPr>
          <w:rFonts w:ascii="Times New Roman" w:hAnsi="Times New Roman" w:cs="Times New Roman"/>
          <w:sz w:val="24"/>
          <w:szCs w:val="24"/>
        </w:rPr>
        <w:t>Adapun penulisan</w:t>
      </w:r>
      <w:r w:rsidR="00C34D24" w:rsidRPr="00C34D24">
        <w:rPr>
          <w:rFonts w:ascii="Times New Roman" w:hAnsi="Times New Roman" w:cs="Times New Roman"/>
          <w:sz w:val="24"/>
          <w:szCs w:val="24"/>
        </w:rPr>
        <w:t xml:space="preserve"> ini diharapkan dapat memberikan manfaat b</w:t>
      </w:r>
      <w:r w:rsidR="00C34D24">
        <w:rPr>
          <w:rFonts w:ascii="Times New Roman" w:hAnsi="Times New Roman" w:cs="Times New Roman"/>
          <w:sz w:val="24"/>
          <w:szCs w:val="24"/>
        </w:rPr>
        <w:t xml:space="preserve">agi semua elemen </w:t>
      </w:r>
      <w:r w:rsidR="00C34D24" w:rsidRPr="00C34D24">
        <w:rPr>
          <w:rFonts w:ascii="Times New Roman" w:hAnsi="Times New Roman" w:cs="Times New Roman"/>
          <w:sz w:val="24"/>
          <w:szCs w:val="24"/>
        </w:rPr>
        <w:t>yang ingin berminat pada permasalahan yang ditulis oleh penulis</w:t>
      </w:r>
      <w:r w:rsidR="00C34D24">
        <w:rPr>
          <w:rFonts w:ascii="Times New Roman" w:hAnsi="Times New Roman" w:cs="Times New Roman"/>
          <w:sz w:val="24"/>
          <w:szCs w:val="24"/>
        </w:rPr>
        <w:t xml:space="preserve"> sehingga penulisan</w:t>
      </w:r>
      <w:r w:rsidR="00C34D24" w:rsidRPr="00C34D24">
        <w:rPr>
          <w:rFonts w:ascii="Times New Roman" w:hAnsi="Times New Roman" w:cs="Times New Roman"/>
          <w:sz w:val="24"/>
          <w:szCs w:val="24"/>
        </w:rPr>
        <w:t xml:space="preserve"> ini dapat dijadikan sebagai salah satu bahan r</w:t>
      </w:r>
      <w:r w:rsidR="00C34D24">
        <w:rPr>
          <w:rFonts w:ascii="Times New Roman" w:hAnsi="Times New Roman" w:cs="Times New Roman"/>
          <w:sz w:val="24"/>
          <w:szCs w:val="24"/>
        </w:rPr>
        <w:t>eferensi.</w:t>
      </w:r>
      <w:proofErr w:type="gramEnd"/>
      <w:r w:rsidR="00C34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D24">
        <w:rPr>
          <w:rFonts w:ascii="Times New Roman" w:hAnsi="Times New Roman" w:cs="Times New Roman"/>
          <w:sz w:val="24"/>
          <w:szCs w:val="24"/>
        </w:rPr>
        <w:t>Secara khusus, penulisan</w:t>
      </w:r>
      <w:r w:rsidR="00C34D24" w:rsidRPr="00C34D24">
        <w:rPr>
          <w:rFonts w:ascii="Times New Roman" w:hAnsi="Times New Roman" w:cs="Times New Roman"/>
          <w:sz w:val="24"/>
          <w:szCs w:val="24"/>
        </w:rPr>
        <w:t xml:space="preserve"> ini dihara</w:t>
      </w:r>
      <w:r w:rsidR="00C34D24">
        <w:rPr>
          <w:rFonts w:ascii="Times New Roman" w:hAnsi="Times New Roman" w:cs="Times New Roman"/>
          <w:sz w:val="24"/>
          <w:szCs w:val="24"/>
        </w:rPr>
        <w:t>pkan dapat memberikan ilmu</w:t>
      </w:r>
      <w:r w:rsidR="00C34D24" w:rsidRPr="00C34D24">
        <w:rPr>
          <w:rFonts w:ascii="Times New Roman" w:hAnsi="Times New Roman" w:cs="Times New Roman"/>
          <w:sz w:val="24"/>
          <w:szCs w:val="24"/>
        </w:rPr>
        <w:t xml:space="preserve"> dan informasi bagi para mahasiswa Hubungan </w:t>
      </w:r>
      <w:r w:rsidR="00C34D24">
        <w:rPr>
          <w:rFonts w:ascii="Times New Roman" w:hAnsi="Times New Roman" w:cs="Times New Roman"/>
          <w:sz w:val="24"/>
          <w:szCs w:val="24"/>
        </w:rPr>
        <w:lastRenderedPageBreak/>
        <w:t xml:space="preserve">Internasional </w:t>
      </w:r>
      <w:r w:rsidR="00C34D24" w:rsidRPr="00C34D24">
        <w:rPr>
          <w:rFonts w:ascii="Times New Roman" w:hAnsi="Times New Roman" w:cs="Times New Roman"/>
          <w:sz w:val="24"/>
          <w:szCs w:val="24"/>
        </w:rPr>
        <w:t>dan pemerhati masalah-masalah Internasional pada um</w:t>
      </w:r>
      <w:r w:rsidR="009A7A26">
        <w:rPr>
          <w:rFonts w:ascii="Times New Roman" w:hAnsi="Times New Roman" w:cs="Times New Roman"/>
          <w:sz w:val="24"/>
          <w:szCs w:val="24"/>
        </w:rPr>
        <w:t>umnya mengenai kebijakan suatu N</w:t>
      </w:r>
      <w:r w:rsidR="00C34D24" w:rsidRPr="00C34D24">
        <w:rPr>
          <w:rFonts w:ascii="Times New Roman" w:hAnsi="Times New Roman" w:cs="Times New Roman"/>
          <w:sz w:val="24"/>
          <w:szCs w:val="24"/>
        </w:rPr>
        <w:t xml:space="preserve">egara </w:t>
      </w:r>
      <w:r w:rsidR="009A7A26">
        <w:rPr>
          <w:rFonts w:ascii="Times New Roman" w:hAnsi="Times New Roman" w:cs="Times New Roman"/>
          <w:sz w:val="24"/>
          <w:szCs w:val="24"/>
        </w:rPr>
        <w:t>dalam menangani krisis Negara</w:t>
      </w:r>
      <w:r w:rsidR="00C34D24" w:rsidRPr="00C34D24">
        <w:rPr>
          <w:rFonts w:ascii="Times New Roman" w:hAnsi="Times New Roman" w:cs="Times New Roman"/>
          <w:sz w:val="24"/>
          <w:szCs w:val="24"/>
        </w:rPr>
        <w:t xml:space="preserve"> di wilayahnya.</w:t>
      </w:r>
      <w:proofErr w:type="gramEnd"/>
    </w:p>
    <w:p w:rsidR="007C79B0" w:rsidRPr="00102785" w:rsidRDefault="007C79B0" w:rsidP="00102785">
      <w:pPr>
        <w:pStyle w:val="ListParagraph"/>
        <w:numPr>
          <w:ilvl w:val="1"/>
          <w:numId w:val="2"/>
        </w:numPr>
        <w:spacing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10278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Sistematika Penulisan </w:t>
      </w:r>
    </w:p>
    <w:p w:rsidR="007C79B0" w:rsidRPr="003B61CC" w:rsidRDefault="007C79B0" w:rsidP="007C79B0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61CC">
        <w:rPr>
          <w:rFonts w:ascii="Times New Roman" w:hAnsi="Times New Roman" w:cs="Times New Roman"/>
          <w:sz w:val="24"/>
          <w:szCs w:val="24"/>
          <w:lang w:val="fr-FR"/>
        </w:rPr>
        <w:t>Skripsi ini dibagi menjadi lima bab, yaitu:</w:t>
      </w:r>
    </w:p>
    <w:p w:rsidR="007C79B0" w:rsidRPr="003B61CC" w:rsidRDefault="007C79B0" w:rsidP="007C79B0">
      <w:pPr>
        <w:pStyle w:val="ListParagraph"/>
        <w:spacing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3B61CC">
        <w:rPr>
          <w:rFonts w:ascii="Times New Roman" w:hAnsi="Times New Roman" w:cs="Times New Roman"/>
          <w:b/>
          <w:sz w:val="24"/>
          <w:szCs w:val="24"/>
          <w:lang w:val="fr-FR"/>
        </w:rPr>
        <w:t>BAB I</w:t>
      </w:r>
      <w:r w:rsidRPr="003B61CC">
        <w:rPr>
          <w:rFonts w:ascii="Times New Roman" w:hAnsi="Times New Roman" w:cs="Times New Roman"/>
          <w:b/>
          <w:sz w:val="24"/>
          <w:szCs w:val="24"/>
        </w:rPr>
        <w:tab/>
      </w:r>
      <w:r w:rsidRPr="003B61CC">
        <w:rPr>
          <w:rFonts w:ascii="Times New Roman" w:hAnsi="Times New Roman" w:cs="Times New Roman"/>
          <w:sz w:val="24"/>
          <w:szCs w:val="24"/>
          <w:lang w:val="fr-FR"/>
        </w:rPr>
        <w:t>Terdiri dari Latar Belakang Masalah, Identifikasi Masalah, Tujuan dan Kegunaan Penelitian, Kerangka Pemikiran dan Hipotesis, Metode Penelitian dan Teknik Pengumpulan Data, Lokasi dan Lamanya Penelitian, serta Sistematika Penulisan.</w:t>
      </w:r>
    </w:p>
    <w:p w:rsidR="007C79B0" w:rsidRPr="003B61CC" w:rsidRDefault="007C79B0" w:rsidP="007C79B0">
      <w:pPr>
        <w:pStyle w:val="ListParagraph"/>
        <w:spacing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3B61CC">
        <w:rPr>
          <w:rFonts w:ascii="Times New Roman" w:hAnsi="Times New Roman" w:cs="Times New Roman"/>
          <w:b/>
          <w:sz w:val="24"/>
          <w:szCs w:val="24"/>
          <w:lang w:val="fr-FR"/>
        </w:rPr>
        <w:t>BAB II</w:t>
      </w:r>
      <w:r w:rsidRPr="003B61CC">
        <w:rPr>
          <w:rFonts w:ascii="Times New Roman" w:hAnsi="Times New Roman" w:cs="Times New Roman"/>
          <w:b/>
          <w:sz w:val="24"/>
          <w:szCs w:val="24"/>
        </w:rPr>
        <w:tab/>
      </w:r>
      <w:r w:rsidRPr="003B61CC">
        <w:rPr>
          <w:rFonts w:ascii="Times New Roman" w:hAnsi="Times New Roman" w:cs="Times New Roman"/>
          <w:sz w:val="24"/>
          <w:szCs w:val="24"/>
          <w:lang w:val="fr-FR"/>
        </w:rPr>
        <w:t xml:space="preserve">Berisi </w:t>
      </w:r>
      <w:r w:rsidRPr="003B61CC">
        <w:rPr>
          <w:rFonts w:ascii="Times New Roman" w:hAnsi="Times New Roman" w:cs="Times New Roman"/>
          <w:sz w:val="24"/>
          <w:szCs w:val="24"/>
        </w:rPr>
        <w:t xml:space="preserve">uraian mengenai variabel bebas </w:t>
      </w:r>
      <w:r w:rsidR="00C12DEB">
        <w:rPr>
          <w:rFonts w:ascii="Times New Roman" w:hAnsi="Times New Roman" w:cs="Times New Roman"/>
          <w:sz w:val="24"/>
          <w:szCs w:val="24"/>
        </w:rPr>
        <w:t>peran Turki dalam mengatasi krisis Suriah di Eropa.</w:t>
      </w:r>
    </w:p>
    <w:p w:rsidR="007C79B0" w:rsidRPr="003B61CC" w:rsidRDefault="007C79B0" w:rsidP="007C79B0">
      <w:pPr>
        <w:pStyle w:val="ListParagraph"/>
        <w:spacing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1CC">
        <w:rPr>
          <w:rFonts w:ascii="Times New Roman" w:hAnsi="Times New Roman" w:cs="Times New Roman"/>
          <w:b/>
          <w:sz w:val="24"/>
          <w:szCs w:val="24"/>
        </w:rPr>
        <w:t>BAB III</w:t>
      </w:r>
      <w:r w:rsidRPr="003B61CC">
        <w:rPr>
          <w:rFonts w:ascii="Times New Roman" w:hAnsi="Times New Roman" w:cs="Times New Roman"/>
          <w:sz w:val="24"/>
          <w:szCs w:val="24"/>
        </w:rPr>
        <w:tab/>
        <w:t xml:space="preserve">Berisi uraian tentang variabel terikat yaitu </w:t>
      </w:r>
      <w:r w:rsidR="00C12DEB">
        <w:rPr>
          <w:rFonts w:ascii="Times New Roman" w:hAnsi="Times New Roman" w:cs="Times New Roman"/>
          <w:sz w:val="24"/>
          <w:szCs w:val="24"/>
        </w:rPr>
        <w:t>upaya mencapai keanggotaan Uni Eropa.</w:t>
      </w:r>
      <w:proofErr w:type="gramEnd"/>
    </w:p>
    <w:p w:rsidR="007C79B0" w:rsidRPr="003B61CC" w:rsidRDefault="007C79B0" w:rsidP="007C79B0">
      <w:pPr>
        <w:pStyle w:val="ListParagraph"/>
        <w:spacing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3B61CC">
        <w:rPr>
          <w:rFonts w:ascii="Times New Roman" w:hAnsi="Times New Roman" w:cs="Times New Roman"/>
          <w:b/>
          <w:sz w:val="24"/>
          <w:szCs w:val="24"/>
        </w:rPr>
        <w:t>BAB IV</w:t>
      </w:r>
      <w:r w:rsidRPr="003B61CC">
        <w:rPr>
          <w:rFonts w:ascii="Times New Roman" w:hAnsi="Times New Roman" w:cs="Times New Roman"/>
          <w:b/>
          <w:sz w:val="24"/>
          <w:szCs w:val="24"/>
        </w:rPr>
        <w:tab/>
      </w:r>
      <w:r w:rsidRPr="003B61CC">
        <w:rPr>
          <w:rFonts w:ascii="Times New Roman" w:hAnsi="Times New Roman" w:cs="Times New Roman"/>
          <w:sz w:val="24"/>
          <w:szCs w:val="24"/>
        </w:rPr>
        <w:t>Berisi analisis pem</w:t>
      </w:r>
      <w:r w:rsidR="00C12DEB">
        <w:rPr>
          <w:rFonts w:ascii="Times New Roman" w:hAnsi="Times New Roman" w:cs="Times New Roman"/>
          <w:sz w:val="24"/>
          <w:szCs w:val="24"/>
        </w:rPr>
        <w:t xml:space="preserve">bahasan masalah dan memaparkan </w:t>
      </w:r>
      <w:r w:rsidRPr="003B61CC">
        <w:rPr>
          <w:rFonts w:ascii="Times New Roman" w:hAnsi="Times New Roman" w:cs="Times New Roman"/>
          <w:sz w:val="24"/>
          <w:szCs w:val="24"/>
        </w:rPr>
        <w:t xml:space="preserve">hasil penelitian yang diteliti. </w:t>
      </w:r>
    </w:p>
    <w:p w:rsidR="007C79B0" w:rsidRPr="003B61CC" w:rsidRDefault="007C79B0" w:rsidP="007C79B0">
      <w:pPr>
        <w:pStyle w:val="ListParagraph"/>
        <w:spacing w:line="480" w:lineRule="auto"/>
        <w:ind w:left="1440" w:hanging="10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3B61CC"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sz w:val="24"/>
          <w:szCs w:val="24"/>
        </w:rPr>
        <w:tab/>
      </w:r>
      <w:r w:rsidRPr="003B61CC">
        <w:rPr>
          <w:rFonts w:ascii="Times New Roman" w:hAnsi="Times New Roman" w:cs="Times New Roman"/>
          <w:sz w:val="24"/>
          <w:szCs w:val="24"/>
        </w:rPr>
        <w:t>Penutup yang berisi kesimpulan hasil penelitian.</w:t>
      </w:r>
      <w:proofErr w:type="gramEnd"/>
      <w:r w:rsidRPr="003B6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D1B" w:rsidRPr="003B61CC" w:rsidRDefault="00055D1B" w:rsidP="009A4A75">
      <w:pPr>
        <w:pStyle w:val="ListParagraph"/>
        <w:spacing w:before="100" w:beforeAutospacing="1" w:after="100" w:afterAutospacing="1" w:line="480" w:lineRule="auto"/>
        <w:ind w:left="0" w:right="1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4A75" w:rsidRPr="009A4A75" w:rsidRDefault="009A4A75" w:rsidP="009A4A75">
      <w:pPr>
        <w:pStyle w:val="ListParagraph"/>
        <w:spacing w:before="100" w:beforeAutospacing="1" w:after="100" w:afterAutospacing="1" w:line="480" w:lineRule="auto"/>
        <w:ind w:left="1146" w:right="576"/>
        <w:jc w:val="both"/>
        <w:rPr>
          <w:rFonts w:ascii="Times New Roman" w:hAnsi="Times New Roman" w:cs="Times New Roman"/>
          <w:sz w:val="24"/>
          <w:szCs w:val="24"/>
        </w:rPr>
      </w:pPr>
    </w:p>
    <w:p w:rsidR="007647F5" w:rsidRDefault="007647F5" w:rsidP="007647F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7647F5" w:rsidRPr="007647F5" w:rsidRDefault="007647F5" w:rsidP="007647F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sectPr w:rsidR="007647F5" w:rsidRPr="007647F5" w:rsidSect="000004FF">
      <w:pgSz w:w="12240" w:h="15840"/>
      <w:pgMar w:top="2268" w:right="1701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C2" w:rsidRDefault="001109C2" w:rsidP="0035437C">
      <w:pPr>
        <w:spacing w:after="0" w:line="240" w:lineRule="auto"/>
      </w:pPr>
      <w:r>
        <w:separator/>
      </w:r>
    </w:p>
  </w:endnote>
  <w:endnote w:type="continuationSeparator" w:id="0">
    <w:p w:rsidR="001109C2" w:rsidRDefault="001109C2" w:rsidP="0035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C2" w:rsidRDefault="001109C2" w:rsidP="0035437C">
      <w:pPr>
        <w:spacing w:after="0" w:line="240" w:lineRule="auto"/>
      </w:pPr>
      <w:r>
        <w:separator/>
      </w:r>
    </w:p>
  </w:footnote>
  <w:footnote w:type="continuationSeparator" w:id="0">
    <w:p w:rsidR="001109C2" w:rsidRDefault="001109C2" w:rsidP="0035437C">
      <w:pPr>
        <w:spacing w:after="0" w:line="240" w:lineRule="auto"/>
      </w:pPr>
      <w:r>
        <w:continuationSeparator/>
      </w:r>
    </w:p>
  </w:footnote>
  <w:footnote w:id="1">
    <w:p w:rsidR="008A611C" w:rsidRDefault="008A61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437C">
        <w:t>Harwanto Dahlan, Politik dan Pemerintahan Timur Tengah, Diklat Kuliah, UMY, 1995, hal 109.</w:t>
      </w:r>
    </w:p>
  </w:footnote>
  <w:footnote w:id="2">
    <w:p w:rsidR="008A611C" w:rsidRDefault="008A61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4CA4">
        <w:t xml:space="preserve">Syria. </w:t>
      </w:r>
      <w:proofErr w:type="gramStart"/>
      <w:r w:rsidRPr="00E64CA4">
        <w:t>International Monetary Fund.</w:t>
      </w:r>
      <w:proofErr w:type="gramEnd"/>
      <w:r w:rsidRPr="00E64CA4">
        <w:t xml:space="preserve"> </w:t>
      </w:r>
      <w:proofErr w:type="gramStart"/>
      <w:r w:rsidRPr="00E64CA4">
        <w:t>Diunduh pada tanggal 14 Oktober 2015.</w:t>
      </w:r>
      <w:proofErr w:type="gramEnd"/>
    </w:p>
  </w:footnote>
  <w:footnote w:id="3">
    <w:p w:rsidR="008A611C" w:rsidRDefault="008A611C" w:rsidP="00E64C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Adirini Pujayanti, Isu Pencari Suaka dan Kebijakan Uni Eropa, Jurnal Vol.VII,No.17/1/P3DI/September/2015.</w:t>
      </w:r>
      <w:proofErr w:type="gramEnd"/>
    </w:p>
  </w:footnote>
  <w:footnote w:id="4">
    <w:p w:rsidR="008A611C" w:rsidRDefault="008A611C">
      <w:pPr>
        <w:pStyle w:val="FootnoteText"/>
      </w:pPr>
      <w:r>
        <w:rPr>
          <w:rStyle w:val="FootnoteReference"/>
        </w:rPr>
        <w:footnoteRef/>
      </w:r>
      <w:r>
        <w:t xml:space="preserve"> Jurnal Europe Coucil 2003, hal, </w:t>
      </w:r>
      <w:r w:rsidRPr="004F6D50">
        <w:t>434</w:t>
      </w:r>
    </w:p>
  </w:footnote>
  <w:footnote w:id="5">
    <w:p w:rsidR="008A611C" w:rsidRDefault="008A61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6D50">
        <w:t>http://www.dw.de/upaya-uni-eropa-un</w:t>
      </w:r>
      <w:r>
        <w:t>tuk-batasi-pengungsi/a-15800278</w:t>
      </w:r>
      <w:r w:rsidRPr="004F6D50">
        <w:t>.</w:t>
      </w:r>
    </w:p>
  </w:footnote>
  <w:footnote w:id="6">
    <w:p w:rsidR="008A611C" w:rsidRDefault="008A61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570A">
        <w:t xml:space="preserve">Syria. </w:t>
      </w:r>
      <w:proofErr w:type="gramStart"/>
      <w:r w:rsidRPr="0060570A">
        <w:t>International Monetary Fund.</w:t>
      </w:r>
      <w:proofErr w:type="gramEnd"/>
      <w:r>
        <w:t xml:space="preserve"> </w:t>
      </w:r>
      <w:proofErr w:type="gramStart"/>
      <w:r>
        <w:t>Diunduh pada tanggal 09 September</w:t>
      </w:r>
      <w:r w:rsidRPr="0060570A">
        <w:t xml:space="preserve"> 201</w:t>
      </w:r>
      <w:r>
        <w:t>6</w:t>
      </w:r>
      <w:r w:rsidRPr="0060570A">
        <w:t>.</w:t>
      </w:r>
      <w:proofErr w:type="gramEnd"/>
    </w:p>
  </w:footnote>
  <w:footnote w:id="7">
    <w:p w:rsidR="008A611C" w:rsidRDefault="008A61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570A">
        <w:t>http://islampos.com/turki-telah-terbangkan-5000-pemuda-yaman-ke-suriah-41163/</w:t>
      </w:r>
    </w:p>
  </w:footnote>
  <w:footnote w:id="8">
    <w:p w:rsidR="008A611C" w:rsidRDefault="008A611C" w:rsidP="00D804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Keanggotaan Turki di Uni Eropa Ditunda, Sinar Harapan, 12-12-06.</w:t>
      </w:r>
      <w:proofErr w:type="gramEnd"/>
      <w:r>
        <w:t xml:space="preserve"> diakses melalui www.google.com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AB6"/>
    <w:multiLevelType w:val="multilevel"/>
    <w:tmpl w:val="7F14A8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19534382"/>
    <w:multiLevelType w:val="multilevel"/>
    <w:tmpl w:val="398AB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ED5A85"/>
    <w:multiLevelType w:val="multilevel"/>
    <w:tmpl w:val="6E5641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72AEE"/>
    <w:multiLevelType w:val="hybridMultilevel"/>
    <w:tmpl w:val="D4C8A5FC"/>
    <w:lvl w:ilvl="0" w:tplc="1DC8E848">
      <w:start w:val="2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BAC444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3745D"/>
    <w:multiLevelType w:val="hybridMultilevel"/>
    <w:tmpl w:val="C94882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3BC1C00"/>
    <w:multiLevelType w:val="hybridMultilevel"/>
    <w:tmpl w:val="3190EE6C"/>
    <w:lvl w:ilvl="0" w:tplc="922A00A6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>
    <w:nsid w:val="23CD2303"/>
    <w:multiLevelType w:val="hybridMultilevel"/>
    <w:tmpl w:val="F5683A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21AF3"/>
    <w:multiLevelType w:val="hybridMultilevel"/>
    <w:tmpl w:val="C0365FA2"/>
    <w:lvl w:ilvl="0" w:tplc="4A982248">
      <w:start w:val="1"/>
      <w:numFmt w:val="lowerLetter"/>
      <w:lvlText w:val="%1."/>
      <w:lvlJc w:val="left"/>
      <w:pPr>
        <w:ind w:left="106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75D5C"/>
    <w:multiLevelType w:val="hybridMultilevel"/>
    <w:tmpl w:val="E3D292A8"/>
    <w:lvl w:ilvl="0" w:tplc="BD805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46491E"/>
    <w:multiLevelType w:val="hybridMultilevel"/>
    <w:tmpl w:val="DBD8A26A"/>
    <w:lvl w:ilvl="0" w:tplc="2FE00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A614FB"/>
    <w:multiLevelType w:val="hybridMultilevel"/>
    <w:tmpl w:val="4BB84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842E0"/>
    <w:multiLevelType w:val="hybridMultilevel"/>
    <w:tmpl w:val="F8CC354C"/>
    <w:lvl w:ilvl="0" w:tplc="FBB84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F26F9"/>
    <w:multiLevelType w:val="hybridMultilevel"/>
    <w:tmpl w:val="AAB6A952"/>
    <w:lvl w:ilvl="0" w:tplc="97BA6AC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433BA"/>
    <w:multiLevelType w:val="multilevel"/>
    <w:tmpl w:val="6BAC22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>
    <w:nsid w:val="44790D2F"/>
    <w:multiLevelType w:val="multilevel"/>
    <w:tmpl w:val="7F14A8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>
    <w:nsid w:val="466845B3"/>
    <w:multiLevelType w:val="hybridMultilevel"/>
    <w:tmpl w:val="DDFE0330"/>
    <w:lvl w:ilvl="0" w:tplc="0421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2880" w:hanging="360"/>
      </w:pPr>
    </w:lvl>
    <w:lvl w:ilvl="2" w:tplc="16F62FC2">
      <w:start w:val="1"/>
      <w:numFmt w:val="lowerLetter"/>
      <w:lvlText w:val="%3."/>
      <w:lvlJc w:val="left"/>
      <w:pPr>
        <w:ind w:left="3780" w:hanging="360"/>
      </w:pPr>
      <w:rPr>
        <w:rFonts w:hint="default"/>
      </w:rPr>
    </w:lvl>
    <w:lvl w:ilvl="3" w:tplc="C82CB39E">
      <w:start w:val="7"/>
      <w:numFmt w:val="upperLetter"/>
      <w:lvlText w:val="%4."/>
      <w:lvlJc w:val="left"/>
      <w:pPr>
        <w:ind w:left="432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92A6EB7"/>
    <w:multiLevelType w:val="hybridMultilevel"/>
    <w:tmpl w:val="4DF89E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660169"/>
    <w:multiLevelType w:val="hybridMultilevel"/>
    <w:tmpl w:val="C6F8941C"/>
    <w:lvl w:ilvl="0" w:tplc="550045F0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39" w:hanging="360"/>
      </w:pPr>
    </w:lvl>
    <w:lvl w:ilvl="2" w:tplc="0421001B" w:tentative="1">
      <w:start w:val="1"/>
      <w:numFmt w:val="lowerRoman"/>
      <w:lvlText w:val="%3."/>
      <w:lvlJc w:val="right"/>
      <w:pPr>
        <w:ind w:left="2559" w:hanging="180"/>
      </w:pPr>
    </w:lvl>
    <w:lvl w:ilvl="3" w:tplc="0421000F" w:tentative="1">
      <w:start w:val="1"/>
      <w:numFmt w:val="decimal"/>
      <w:lvlText w:val="%4."/>
      <w:lvlJc w:val="left"/>
      <w:pPr>
        <w:ind w:left="3279" w:hanging="360"/>
      </w:pPr>
    </w:lvl>
    <w:lvl w:ilvl="4" w:tplc="04210019" w:tentative="1">
      <w:start w:val="1"/>
      <w:numFmt w:val="lowerLetter"/>
      <w:lvlText w:val="%5."/>
      <w:lvlJc w:val="left"/>
      <w:pPr>
        <w:ind w:left="3999" w:hanging="360"/>
      </w:pPr>
    </w:lvl>
    <w:lvl w:ilvl="5" w:tplc="0421001B" w:tentative="1">
      <w:start w:val="1"/>
      <w:numFmt w:val="lowerRoman"/>
      <w:lvlText w:val="%6."/>
      <w:lvlJc w:val="right"/>
      <w:pPr>
        <w:ind w:left="4719" w:hanging="180"/>
      </w:pPr>
    </w:lvl>
    <w:lvl w:ilvl="6" w:tplc="0421000F" w:tentative="1">
      <w:start w:val="1"/>
      <w:numFmt w:val="decimal"/>
      <w:lvlText w:val="%7."/>
      <w:lvlJc w:val="left"/>
      <w:pPr>
        <w:ind w:left="5439" w:hanging="360"/>
      </w:pPr>
    </w:lvl>
    <w:lvl w:ilvl="7" w:tplc="04210019" w:tentative="1">
      <w:start w:val="1"/>
      <w:numFmt w:val="lowerLetter"/>
      <w:lvlText w:val="%8."/>
      <w:lvlJc w:val="left"/>
      <w:pPr>
        <w:ind w:left="6159" w:hanging="360"/>
      </w:pPr>
    </w:lvl>
    <w:lvl w:ilvl="8" w:tplc="0421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8">
    <w:nsid w:val="69DF4BC6"/>
    <w:multiLevelType w:val="multilevel"/>
    <w:tmpl w:val="DBD8A2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BA57FA"/>
    <w:multiLevelType w:val="multilevel"/>
    <w:tmpl w:val="6E5641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2C18D5"/>
    <w:multiLevelType w:val="hybridMultilevel"/>
    <w:tmpl w:val="A7005EE2"/>
    <w:lvl w:ilvl="0" w:tplc="E5E899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EC2C27"/>
    <w:multiLevelType w:val="hybridMultilevel"/>
    <w:tmpl w:val="66D69E68"/>
    <w:lvl w:ilvl="0" w:tplc="BC766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82F888">
      <w:start w:val="1"/>
      <w:numFmt w:val="decimal"/>
      <w:lvlText w:val="%2."/>
      <w:lvlJc w:val="left"/>
      <w:pPr>
        <w:ind w:left="243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11B92"/>
    <w:multiLevelType w:val="multilevel"/>
    <w:tmpl w:val="E3D292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B753AD"/>
    <w:multiLevelType w:val="hybridMultilevel"/>
    <w:tmpl w:val="6E564192"/>
    <w:lvl w:ilvl="0" w:tplc="BC766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FCEC5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450D85"/>
    <w:multiLevelType w:val="hybridMultilevel"/>
    <w:tmpl w:val="1C4C0E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8793D"/>
    <w:multiLevelType w:val="hybridMultilevel"/>
    <w:tmpl w:val="2B46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523C0"/>
    <w:multiLevelType w:val="multilevel"/>
    <w:tmpl w:val="DBD8A2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21"/>
  </w:num>
  <w:num w:numId="5">
    <w:abstractNumId w:val="23"/>
  </w:num>
  <w:num w:numId="6">
    <w:abstractNumId w:val="3"/>
  </w:num>
  <w:num w:numId="7">
    <w:abstractNumId w:val="14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18"/>
  </w:num>
  <w:num w:numId="13">
    <w:abstractNumId w:val="26"/>
  </w:num>
  <w:num w:numId="14">
    <w:abstractNumId w:val="19"/>
  </w:num>
  <w:num w:numId="15">
    <w:abstractNumId w:val="2"/>
  </w:num>
  <w:num w:numId="16">
    <w:abstractNumId w:val="8"/>
  </w:num>
  <w:num w:numId="17">
    <w:abstractNumId w:val="22"/>
  </w:num>
  <w:num w:numId="18">
    <w:abstractNumId w:val="20"/>
  </w:num>
  <w:num w:numId="19">
    <w:abstractNumId w:val="4"/>
  </w:num>
  <w:num w:numId="20">
    <w:abstractNumId w:val="17"/>
  </w:num>
  <w:num w:numId="21">
    <w:abstractNumId w:val="24"/>
  </w:num>
  <w:num w:numId="22">
    <w:abstractNumId w:val="5"/>
  </w:num>
  <w:num w:numId="23">
    <w:abstractNumId w:val="25"/>
  </w:num>
  <w:num w:numId="24">
    <w:abstractNumId w:val="15"/>
  </w:num>
  <w:num w:numId="25">
    <w:abstractNumId w:val="7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FF"/>
    <w:rsid w:val="000004FF"/>
    <w:rsid w:val="00055D1B"/>
    <w:rsid w:val="000929BA"/>
    <w:rsid w:val="00102785"/>
    <w:rsid w:val="001109C2"/>
    <w:rsid w:val="002211F4"/>
    <w:rsid w:val="002361A1"/>
    <w:rsid w:val="00277E30"/>
    <w:rsid w:val="00302A07"/>
    <w:rsid w:val="0035437C"/>
    <w:rsid w:val="00474770"/>
    <w:rsid w:val="004A4E52"/>
    <w:rsid w:val="004F6D50"/>
    <w:rsid w:val="005019A3"/>
    <w:rsid w:val="00510432"/>
    <w:rsid w:val="0060570A"/>
    <w:rsid w:val="00617122"/>
    <w:rsid w:val="0061749B"/>
    <w:rsid w:val="00656372"/>
    <w:rsid w:val="0065705B"/>
    <w:rsid w:val="007647F5"/>
    <w:rsid w:val="0079381F"/>
    <w:rsid w:val="007C79B0"/>
    <w:rsid w:val="008929CE"/>
    <w:rsid w:val="008A611C"/>
    <w:rsid w:val="008C754A"/>
    <w:rsid w:val="008F537F"/>
    <w:rsid w:val="00925D11"/>
    <w:rsid w:val="009646E4"/>
    <w:rsid w:val="009A4A75"/>
    <w:rsid w:val="009A7A26"/>
    <w:rsid w:val="009F6856"/>
    <w:rsid w:val="00A24D7B"/>
    <w:rsid w:val="00A35037"/>
    <w:rsid w:val="00B61CBD"/>
    <w:rsid w:val="00B71BBD"/>
    <w:rsid w:val="00B90673"/>
    <w:rsid w:val="00BC2402"/>
    <w:rsid w:val="00C11AF2"/>
    <w:rsid w:val="00C12DEB"/>
    <w:rsid w:val="00C34D24"/>
    <w:rsid w:val="00C90463"/>
    <w:rsid w:val="00D80430"/>
    <w:rsid w:val="00E218D6"/>
    <w:rsid w:val="00E5598A"/>
    <w:rsid w:val="00E64CA4"/>
    <w:rsid w:val="00E745AD"/>
    <w:rsid w:val="00E83333"/>
    <w:rsid w:val="00ED7641"/>
    <w:rsid w:val="00EF1478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4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43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43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437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71BBD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paragraph" w:styleId="NormalWeb">
    <w:name w:val="Normal (Web)"/>
    <w:basedOn w:val="Normal"/>
    <w:uiPriority w:val="99"/>
    <w:unhideWhenUsed/>
    <w:rsid w:val="00B7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style-span">
    <w:name w:val="apple-style-span"/>
    <w:basedOn w:val="DefaultParagraphFont"/>
    <w:rsid w:val="009A4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1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4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43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43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437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71BBD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paragraph" w:styleId="NormalWeb">
    <w:name w:val="Normal (Web)"/>
    <w:basedOn w:val="Normal"/>
    <w:uiPriority w:val="99"/>
    <w:unhideWhenUsed/>
    <w:rsid w:val="00B7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style-span">
    <w:name w:val="apple-style-span"/>
    <w:basedOn w:val="DefaultParagraphFont"/>
    <w:rsid w:val="009A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508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8099">
          <w:marLeft w:val="7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637A-3B56-4573-BCC1-0F89FD1E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gunmetal</dc:creator>
  <cp:lastModifiedBy>gunmetal</cp:lastModifiedBy>
  <cp:revision>2</cp:revision>
  <dcterms:created xsi:type="dcterms:W3CDTF">2016-09-18T13:21:00Z</dcterms:created>
  <dcterms:modified xsi:type="dcterms:W3CDTF">2016-09-18T13:21:00Z</dcterms:modified>
</cp:coreProperties>
</file>