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07" w:rsidRPr="00FB2424" w:rsidRDefault="000E7007" w:rsidP="000E7007">
      <w:pPr>
        <w:jc w:val="center"/>
        <w:rPr>
          <w:rFonts w:ascii="Times New Roman" w:hAnsi="Times New Roman" w:cs="Times New Roman"/>
          <w:b/>
        </w:rPr>
      </w:pPr>
      <w:r w:rsidRPr="00FB2424">
        <w:rPr>
          <w:rFonts w:ascii="Times New Roman" w:hAnsi="Times New Roman" w:cs="Times New Roman"/>
          <w:b/>
        </w:rPr>
        <w:t>PENDUGAAN UMUR SIMPAN DAGING AYAM ASAP BADRANAYA MENGGUNAKAN JENIS KEMASAN DAN SUHU PENYIMPANAN YANG BERBEDA DENGAN METODE ARRHENIUS</w:t>
      </w:r>
    </w:p>
    <w:p w:rsidR="006C19C8" w:rsidRPr="00B6669D" w:rsidRDefault="000E7007" w:rsidP="000E7007">
      <w:pPr>
        <w:spacing w:after="0" w:line="240" w:lineRule="auto"/>
        <w:jc w:val="center"/>
        <w:rPr>
          <w:rFonts w:ascii="Times New Roman" w:hAnsi="Times New Roman" w:cs="Times New Roman"/>
          <w:b/>
        </w:rPr>
      </w:pPr>
      <w:r w:rsidRPr="00B6669D">
        <w:rPr>
          <w:rFonts w:ascii="Times New Roman" w:hAnsi="Times New Roman" w:cs="Times New Roman"/>
          <w:b/>
        </w:rPr>
        <w:t>Cholillah Nur Aliefah</w:t>
      </w:r>
    </w:p>
    <w:p w:rsidR="006C19C8" w:rsidRPr="00B6669D" w:rsidRDefault="006C19C8" w:rsidP="000E7007">
      <w:pPr>
        <w:spacing w:after="0" w:line="240" w:lineRule="auto"/>
        <w:jc w:val="center"/>
        <w:rPr>
          <w:rFonts w:ascii="Times New Roman" w:hAnsi="Times New Roman" w:cs="Times New Roman"/>
        </w:rPr>
      </w:pPr>
      <w:r w:rsidRPr="00B6669D">
        <w:rPr>
          <w:rFonts w:ascii="Times New Roman" w:hAnsi="Times New Roman" w:cs="Times New Roman"/>
        </w:rPr>
        <w:t>Jurusan Teknologi Pangan, Fakultas Teknik, Universitas Pasundan</w:t>
      </w:r>
    </w:p>
    <w:p w:rsidR="006C19C8" w:rsidRPr="00B6669D" w:rsidRDefault="006C19C8" w:rsidP="000E7007">
      <w:pPr>
        <w:spacing w:after="0" w:line="240" w:lineRule="auto"/>
        <w:jc w:val="center"/>
        <w:rPr>
          <w:rFonts w:ascii="Times New Roman" w:hAnsi="Times New Roman" w:cs="Times New Roman"/>
        </w:rPr>
      </w:pPr>
      <w:r w:rsidRPr="00B6669D">
        <w:rPr>
          <w:rFonts w:ascii="Times New Roman" w:hAnsi="Times New Roman" w:cs="Times New Roman"/>
        </w:rPr>
        <w:t>E-</w:t>
      </w:r>
      <w:proofErr w:type="gramStart"/>
      <w:r w:rsidRPr="00B6669D">
        <w:rPr>
          <w:rFonts w:ascii="Times New Roman" w:hAnsi="Times New Roman" w:cs="Times New Roman"/>
        </w:rPr>
        <w:t>mail :</w:t>
      </w:r>
      <w:proofErr w:type="gramEnd"/>
      <w:r w:rsidR="00CE7BAF" w:rsidRPr="00B6669D">
        <w:rPr>
          <w:rFonts w:ascii="Times New Roman" w:hAnsi="Times New Roman" w:cs="Times New Roman"/>
          <w:lang w:val="id-ID"/>
        </w:rPr>
        <w:fldChar w:fldCharType="begin"/>
      </w:r>
      <w:r w:rsidR="00CC0149" w:rsidRPr="00B6669D">
        <w:rPr>
          <w:rFonts w:ascii="Times New Roman" w:hAnsi="Times New Roman" w:cs="Times New Roman"/>
          <w:lang w:val="id-ID"/>
        </w:rPr>
        <w:instrText xml:space="preserve"> HYPERLINK "mailto:holi.cholillah</w:instrText>
      </w:r>
      <w:r w:rsidR="00CC0149" w:rsidRPr="00B6669D">
        <w:rPr>
          <w:rFonts w:ascii="Times New Roman" w:hAnsi="Times New Roman" w:cs="Times New Roman"/>
        </w:rPr>
        <w:instrText>@gmail.com</w:instrText>
      </w:r>
      <w:r w:rsidR="00CC0149" w:rsidRPr="00B6669D">
        <w:rPr>
          <w:rFonts w:ascii="Times New Roman" w:hAnsi="Times New Roman" w:cs="Times New Roman"/>
          <w:lang w:val="id-ID"/>
        </w:rPr>
        <w:instrText xml:space="preserve">" </w:instrText>
      </w:r>
      <w:r w:rsidR="00CE7BAF" w:rsidRPr="00B6669D">
        <w:rPr>
          <w:rFonts w:ascii="Times New Roman" w:hAnsi="Times New Roman" w:cs="Times New Roman"/>
          <w:lang w:val="id-ID"/>
        </w:rPr>
        <w:fldChar w:fldCharType="separate"/>
      </w:r>
      <w:r w:rsidR="00CC0149" w:rsidRPr="00B6669D">
        <w:rPr>
          <w:rStyle w:val="Hyperlink"/>
          <w:rFonts w:ascii="Times New Roman" w:hAnsi="Times New Roman" w:cs="Times New Roman"/>
          <w:color w:val="auto"/>
          <w:u w:val="none"/>
          <w:lang w:val="id-ID"/>
        </w:rPr>
        <w:t>holi.cholillah</w:t>
      </w:r>
      <w:r w:rsidR="00CC0149" w:rsidRPr="00B6669D">
        <w:rPr>
          <w:rStyle w:val="Hyperlink"/>
          <w:rFonts w:ascii="Times New Roman" w:hAnsi="Times New Roman" w:cs="Times New Roman"/>
          <w:color w:val="auto"/>
          <w:u w:val="none"/>
        </w:rPr>
        <w:t>@gmail.com</w:t>
      </w:r>
      <w:r w:rsidR="00CE7BAF" w:rsidRPr="00B6669D">
        <w:rPr>
          <w:rFonts w:ascii="Times New Roman" w:hAnsi="Times New Roman" w:cs="Times New Roman"/>
          <w:lang w:val="id-ID"/>
        </w:rPr>
        <w:fldChar w:fldCharType="end"/>
      </w:r>
    </w:p>
    <w:p w:rsidR="006C19C8" w:rsidRPr="00B6669D" w:rsidRDefault="006C19C8" w:rsidP="00295DB3">
      <w:pPr>
        <w:spacing w:before="480" w:after="240"/>
        <w:jc w:val="center"/>
        <w:rPr>
          <w:rFonts w:ascii="Times New Roman" w:hAnsi="Times New Roman" w:cs="Times New Roman"/>
          <w:b/>
          <w:i/>
        </w:rPr>
      </w:pPr>
      <w:r w:rsidRPr="00B6669D">
        <w:rPr>
          <w:rFonts w:ascii="Times New Roman" w:hAnsi="Times New Roman" w:cs="Times New Roman"/>
          <w:b/>
          <w:i/>
        </w:rPr>
        <w:t>ABSTRACT</w:t>
      </w:r>
    </w:p>
    <w:p w:rsidR="002F484E" w:rsidRPr="00FB2424" w:rsidRDefault="002F484E" w:rsidP="002F484E">
      <w:pPr>
        <w:pStyle w:val="HTMLPreformatted"/>
        <w:shd w:val="clear" w:color="auto" w:fill="FFFFFF"/>
        <w:ind w:firstLine="567"/>
        <w:jc w:val="both"/>
        <w:rPr>
          <w:rFonts w:ascii="Times New Roman" w:hAnsi="Times New Roman" w:cs="Times New Roman"/>
          <w:i/>
          <w:color w:val="212121"/>
        </w:rPr>
      </w:pPr>
      <w:r w:rsidRPr="00FB2424">
        <w:rPr>
          <w:rFonts w:ascii="Times New Roman" w:hAnsi="Times New Roman" w:cs="Times New Roman"/>
          <w:i/>
          <w:color w:val="212121"/>
        </w:rPr>
        <w:t>The aim of this study was to determine the shelf life of meat products smoked chicken Badranaya. The expected benefits of this study was able to determine how long a shelf life of smoked chicken Badranaya and determine storage conditions and type of packaging that is good for the gammon Badranaya. Storage is done at a temperature of -8°C, 2°C and 12°C for 4 weeks. Badranaya smoked chicken meat packaged in PE, Nylon, and aluminum foil.</w:t>
      </w:r>
    </w:p>
    <w:p w:rsidR="002F484E" w:rsidRPr="00FB2424" w:rsidRDefault="002F484E" w:rsidP="002F484E">
      <w:pPr>
        <w:pStyle w:val="HTMLPreformatted"/>
        <w:shd w:val="clear" w:color="auto" w:fill="FFFFFF"/>
        <w:ind w:firstLine="567"/>
        <w:jc w:val="both"/>
        <w:rPr>
          <w:rFonts w:ascii="Times New Roman" w:hAnsi="Times New Roman" w:cs="Times New Roman"/>
          <w:i/>
          <w:color w:val="212121"/>
        </w:rPr>
      </w:pPr>
      <w:r w:rsidRPr="00FB2424">
        <w:rPr>
          <w:rFonts w:ascii="Times New Roman" w:hAnsi="Times New Roman" w:cs="Times New Roman"/>
          <w:i/>
          <w:color w:val="212121"/>
        </w:rPr>
        <w:t>Primary research conducted to estimate the shelf life of meat products smoked chicken Badranaya by analyzing the response of the organoleptic, chemical and microbiological products to the effect of storage temperature and type of packaging.</w:t>
      </w:r>
    </w:p>
    <w:p w:rsidR="00295DB3" w:rsidRPr="00FB2424" w:rsidRDefault="002F484E" w:rsidP="002F484E">
      <w:pPr>
        <w:pStyle w:val="Title"/>
        <w:tabs>
          <w:tab w:val="left" w:pos="567"/>
        </w:tabs>
        <w:spacing w:line="240" w:lineRule="auto"/>
        <w:jc w:val="both"/>
        <w:rPr>
          <w:b w:val="0"/>
          <w:i/>
          <w:color w:val="212121"/>
          <w:sz w:val="20"/>
          <w:szCs w:val="20"/>
        </w:rPr>
      </w:pPr>
      <w:r w:rsidRPr="00FB2424">
        <w:rPr>
          <w:b w:val="0"/>
          <w:i/>
          <w:color w:val="212121"/>
          <w:sz w:val="20"/>
          <w:szCs w:val="20"/>
        </w:rPr>
        <w:tab/>
        <w:t>Based on this research, smoked chicken meat stored at a temperature of -8°C and packed in aluminum foil packaging has a longer shelf life, which is based on parameters 61.57 days and 75.43 days the water content based on the total microbial parameters. While based on organoleptic parameters, smoked chicken meat stored at a temperature of -8°C and packed in nylon has a longer shelf life, which is 366.85 days for the color attribute, 324.45 days for the attributes aroma, and 274.53 days to attribute sense.</w:t>
      </w:r>
    </w:p>
    <w:p w:rsidR="002F484E" w:rsidRPr="002F484E" w:rsidRDefault="002F484E" w:rsidP="002F484E">
      <w:pPr>
        <w:pStyle w:val="Title"/>
        <w:tabs>
          <w:tab w:val="left" w:pos="567"/>
        </w:tabs>
        <w:spacing w:line="240" w:lineRule="auto"/>
        <w:jc w:val="both"/>
        <w:rPr>
          <w:b w:val="0"/>
          <w:i/>
          <w:sz w:val="22"/>
          <w:szCs w:val="22"/>
        </w:rPr>
      </w:pPr>
    </w:p>
    <w:p w:rsidR="00295DB3" w:rsidRPr="00295DB3" w:rsidRDefault="00295DB3" w:rsidP="00295DB3">
      <w:pPr>
        <w:pStyle w:val="Title"/>
        <w:tabs>
          <w:tab w:val="left" w:pos="567"/>
        </w:tabs>
        <w:spacing w:line="240" w:lineRule="auto"/>
        <w:jc w:val="both"/>
        <w:rPr>
          <w:b w:val="0"/>
          <w:i/>
          <w:sz w:val="22"/>
          <w:szCs w:val="22"/>
        </w:rPr>
        <w:sectPr w:rsidR="00295DB3" w:rsidRPr="00295DB3" w:rsidSect="00FB2424">
          <w:pgSz w:w="11907" w:h="16839" w:code="9"/>
          <w:pgMar w:top="2268" w:right="1701" w:bottom="1701" w:left="2268" w:header="720" w:footer="720" w:gutter="0"/>
          <w:cols w:space="720"/>
          <w:docGrid w:linePitch="360"/>
        </w:sectPr>
      </w:pPr>
    </w:p>
    <w:p w:rsidR="00F8270E" w:rsidRPr="00FB2424" w:rsidRDefault="00F8270E" w:rsidP="00985AF4">
      <w:pPr>
        <w:spacing w:after="240" w:line="240" w:lineRule="auto"/>
        <w:jc w:val="center"/>
        <w:rPr>
          <w:rFonts w:ascii="Times New Roman" w:hAnsi="Times New Roman" w:cs="Times New Roman"/>
          <w:b/>
        </w:rPr>
      </w:pPr>
      <w:r w:rsidRPr="00FB2424">
        <w:rPr>
          <w:rFonts w:ascii="Times New Roman" w:hAnsi="Times New Roman" w:cs="Times New Roman"/>
          <w:b/>
        </w:rPr>
        <w:lastRenderedPageBreak/>
        <w:t>PENDAHULUAN</w:t>
      </w:r>
    </w:p>
    <w:p w:rsidR="000E7007" w:rsidRPr="00FB2424" w:rsidRDefault="000E7007" w:rsidP="00985AF4">
      <w:pPr>
        <w:autoSpaceDE w:val="0"/>
        <w:autoSpaceDN w:val="0"/>
        <w:adjustRightInd w:val="0"/>
        <w:spacing w:after="0" w:line="240" w:lineRule="auto"/>
        <w:ind w:firstLine="567"/>
        <w:jc w:val="both"/>
        <w:rPr>
          <w:rFonts w:ascii="Times New Roman" w:hAnsi="Times New Roman" w:cs="Times New Roman"/>
        </w:rPr>
      </w:pPr>
      <w:proofErr w:type="gramStart"/>
      <w:r w:rsidRPr="00FB2424">
        <w:rPr>
          <w:rFonts w:ascii="Times New Roman" w:hAnsi="Times New Roman" w:cs="Times New Roman"/>
        </w:rPr>
        <w:t>Pangan merupakan kebutuhan manusia yang paling penting, untuk itu ketersediaan pangan bagi</w:t>
      </w:r>
      <w:r w:rsidR="00C00F00" w:rsidRPr="00FB2424">
        <w:rPr>
          <w:rFonts w:ascii="Times New Roman" w:hAnsi="Times New Roman" w:cs="Times New Roman"/>
        </w:rPr>
        <w:t xml:space="preserve"> masyarakat luas harus terjamin</w:t>
      </w:r>
      <w:r w:rsidR="00C00F00" w:rsidRPr="00FB2424">
        <w:rPr>
          <w:rFonts w:ascii="Times New Roman" w:hAnsi="Times New Roman" w:cs="Times New Roman"/>
          <w:lang w:val="id-ID"/>
        </w:rPr>
        <w:t>.</w:t>
      </w:r>
      <w:proofErr w:type="gramEnd"/>
      <w:r w:rsidR="00C00F00" w:rsidRPr="00FB2424">
        <w:rPr>
          <w:rFonts w:ascii="Times New Roman" w:hAnsi="Times New Roman" w:cs="Times New Roman"/>
          <w:lang w:val="id-ID"/>
        </w:rPr>
        <w:t xml:space="preserve"> </w:t>
      </w:r>
      <w:proofErr w:type="gramStart"/>
      <w:r w:rsidRPr="00FB2424">
        <w:rPr>
          <w:rFonts w:ascii="Times New Roman" w:hAnsi="Times New Roman" w:cs="Times New Roman"/>
        </w:rPr>
        <w:t>Daging ayam merupakan salah satu komoditas hasil peternakan dan bahan pangan yang cukup banyak dikonsumsi karena merupakan sumber protein yang baik, karena mengandung asam-asam amino essensial yang lengkap dan dalam perbandingan jumlah yang baik.Selain itu serat-serat dagingnya pendek dan lunak sehingga mudah dicerna.</w:t>
      </w:r>
      <w:proofErr w:type="gramEnd"/>
      <w:r w:rsidRPr="00FB2424">
        <w:rPr>
          <w:rFonts w:ascii="Times New Roman" w:hAnsi="Times New Roman" w:cs="Times New Roman"/>
        </w:rPr>
        <w:t xml:space="preserve"> Namun</w:t>
      </w:r>
      <w:r w:rsidR="00C00F00" w:rsidRPr="00FB2424">
        <w:rPr>
          <w:rFonts w:ascii="Times New Roman" w:hAnsi="Times New Roman" w:cs="Times New Roman"/>
        </w:rPr>
        <w:t xml:space="preserve">, </w:t>
      </w:r>
      <w:r w:rsidRPr="00FB2424">
        <w:rPr>
          <w:rFonts w:ascii="Times New Roman" w:hAnsi="Times New Roman" w:cs="Times New Roman"/>
        </w:rPr>
        <w:t>daging ayam termasuk kedalam komoditi yang mudah rusak, cepat membusuk jika tidak dilakukan proses penanganan lebih lanjut.</w:t>
      </w:r>
    </w:p>
    <w:p w:rsidR="000E7007" w:rsidRPr="00FB2424" w:rsidRDefault="000E7007" w:rsidP="00985AF4">
      <w:pPr>
        <w:pStyle w:val="ListParagraph"/>
        <w:spacing w:after="0" w:line="240" w:lineRule="auto"/>
        <w:ind w:left="0" w:firstLine="567"/>
        <w:contextualSpacing w:val="0"/>
        <w:jc w:val="both"/>
        <w:rPr>
          <w:rFonts w:ascii="Times New Roman" w:hAnsi="Times New Roman" w:cs="Times New Roman"/>
        </w:rPr>
      </w:pPr>
      <w:proofErr w:type="gramStart"/>
      <w:r w:rsidRPr="00FB2424">
        <w:rPr>
          <w:rFonts w:ascii="Times New Roman" w:hAnsi="Times New Roman" w:cs="Times New Roman"/>
        </w:rPr>
        <w:t xml:space="preserve">Usaha untuk meningkatkan dan mempertahankan kualitas daging dilakukan melalui pengolahan atau penanganan yang lebih baik sehingga dapat mengurangi kerusakan atau kebusukan selama penyimpanan dan </w:t>
      </w:r>
      <w:r w:rsidRPr="00FB2424">
        <w:rPr>
          <w:rFonts w:ascii="Times New Roman" w:hAnsi="Times New Roman" w:cs="Times New Roman"/>
        </w:rPr>
        <w:lastRenderedPageBreak/>
        <w:t>pemasaran.</w:t>
      </w:r>
      <w:proofErr w:type="gramEnd"/>
      <w:r w:rsidRPr="00FB2424">
        <w:rPr>
          <w:rFonts w:ascii="Times New Roman" w:hAnsi="Times New Roman" w:cs="Times New Roman"/>
        </w:rPr>
        <w:t xml:space="preserve"> Untuk itu berbagai </w:t>
      </w:r>
      <w:proofErr w:type="gramStart"/>
      <w:r w:rsidRPr="00FB2424">
        <w:rPr>
          <w:rFonts w:ascii="Times New Roman" w:hAnsi="Times New Roman" w:cs="Times New Roman"/>
        </w:rPr>
        <w:t>cara</w:t>
      </w:r>
      <w:proofErr w:type="gramEnd"/>
      <w:r w:rsidRPr="00FB2424">
        <w:rPr>
          <w:rFonts w:ascii="Times New Roman" w:hAnsi="Times New Roman" w:cs="Times New Roman"/>
        </w:rPr>
        <w:t xml:space="preserve"> dilakukan untuk mempertahankan daya tahan dari daging. Salah satu </w:t>
      </w:r>
      <w:proofErr w:type="gramStart"/>
      <w:r w:rsidRPr="00FB2424">
        <w:rPr>
          <w:rFonts w:ascii="Times New Roman" w:hAnsi="Times New Roman" w:cs="Times New Roman"/>
        </w:rPr>
        <w:t>cara</w:t>
      </w:r>
      <w:proofErr w:type="gramEnd"/>
      <w:r w:rsidRPr="00FB2424">
        <w:rPr>
          <w:rFonts w:ascii="Times New Roman" w:hAnsi="Times New Roman" w:cs="Times New Roman"/>
        </w:rPr>
        <w:t xml:space="preserve"> yang dilakukan adalah</w:t>
      </w:r>
      <w:r w:rsidR="00C00F00" w:rsidRPr="00FB2424">
        <w:rPr>
          <w:rFonts w:ascii="Times New Roman" w:hAnsi="Times New Roman" w:cs="Times New Roman"/>
          <w:lang w:val="id-ID"/>
        </w:rPr>
        <w:t xml:space="preserve"> </w:t>
      </w:r>
      <w:r w:rsidRPr="00FB2424">
        <w:rPr>
          <w:rFonts w:ascii="Times New Roman" w:hAnsi="Times New Roman" w:cs="Times New Roman"/>
        </w:rPr>
        <w:t xml:space="preserve">melalui aplikasi teknologi pengemasan. </w:t>
      </w:r>
      <w:proofErr w:type="gramStart"/>
      <w:r w:rsidRPr="00FB2424">
        <w:rPr>
          <w:rFonts w:ascii="Times New Roman" w:hAnsi="Times New Roman" w:cs="Times New Roman"/>
        </w:rPr>
        <w:t>Aplikasi teknologi pengemasan dapat memberikan keuntungan baik bagi produsen maupun konsumen.</w:t>
      </w:r>
      <w:proofErr w:type="gramEnd"/>
      <w:r w:rsidR="00C00F00" w:rsidRPr="00FB2424">
        <w:rPr>
          <w:rFonts w:ascii="Times New Roman" w:hAnsi="Times New Roman" w:cs="Times New Roman"/>
          <w:lang w:val="id-ID"/>
        </w:rPr>
        <w:t xml:space="preserve"> </w:t>
      </w:r>
      <w:proofErr w:type="gramStart"/>
      <w:r w:rsidRPr="00FB2424">
        <w:rPr>
          <w:rFonts w:ascii="Times New Roman" w:hAnsi="Times New Roman" w:cs="Times New Roman"/>
        </w:rPr>
        <w:t>Keuntungan bagi produsen daging adalah dapat memper</w:t>
      </w:r>
      <w:r w:rsidR="00C00F00" w:rsidRPr="00FB2424">
        <w:rPr>
          <w:rFonts w:ascii="Times New Roman" w:hAnsi="Times New Roman" w:cs="Times New Roman"/>
        </w:rPr>
        <w:t>panjang lama penyimpanan produk</w:t>
      </w:r>
      <w:r w:rsidR="00C00F00" w:rsidRPr="00FB2424">
        <w:rPr>
          <w:rFonts w:ascii="Times New Roman" w:hAnsi="Times New Roman" w:cs="Times New Roman"/>
          <w:lang w:val="id-ID"/>
        </w:rPr>
        <w:t xml:space="preserve">, </w:t>
      </w:r>
      <w:r w:rsidRPr="00FB2424">
        <w:rPr>
          <w:rFonts w:ascii="Times New Roman" w:hAnsi="Times New Roman" w:cs="Times New Roman"/>
        </w:rPr>
        <w:t>menghindari kontaminasi bakteri serta meningkatkan kualitas.</w:t>
      </w:r>
      <w:proofErr w:type="gramEnd"/>
      <w:r w:rsidR="00C00F00" w:rsidRPr="00FB2424">
        <w:rPr>
          <w:rFonts w:ascii="Times New Roman" w:hAnsi="Times New Roman" w:cs="Times New Roman"/>
          <w:lang w:val="id-ID"/>
        </w:rPr>
        <w:t xml:space="preserve"> </w:t>
      </w:r>
      <w:proofErr w:type="gramStart"/>
      <w:r w:rsidRPr="00FB2424">
        <w:rPr>
          <w:rFonts w:ascii="Times New Roman" w:hAnsi="Times New Roman" w:cs="Times New Roman"/>
        </w:rPr>
        <w:t>Keuntungan bagi</w:t>
      </w:r>
      <w:r w:rsidR="00C00F00" w:rsidRPr="00FB2424">
        <w:rPr>
          <w:rFonts w:ascii="Times New Roman" w:hAnsi="Times New Roman" w:cs="Times New Roman"/>
          <w:lang w:val="id-ID"/>
        </w:rPr>
        <w:t xml:space="preserve"> </w:t>
      </w:r>
      <w:r w:rsidRPr="00FB2424">
        <w:rPr>
          <w:rFonts w:ascii="Times New Roman" w:hAnsi="Times New Roman" w:cs="Times New Roman"/>
        </w:rPr>
        <w:t>konsumen adalah jaminan mutu terhadap produk yang dibeli serta keamanan</w:t>
      </w:r>
      <w:r w:rsidR="00C00F00" w:rsidRPr="00FB2424">
        <w:rPr>
          <w:rFonts w:ascii="Times New Roman" w:hAnsi="Times New Roman" w:cs="Times New Roman"/>
          <w:lang w:val="id-ID"/>
        </w:rPr>
        <w:t xml:space="preserve"> </w:t>
      </w:r>
      <w:r w:rsidRPr="00FB2424">
        <w:rPr>
          <w:rFonts w:ascii="Times New Roman" w:hAnsi="Times New Roman" w:cs="Times New Roman"/>
        </w:rPr>
        <w:t>produk yang dikonsumsi (Hamidi, 2009).</w:t>
      </w:r>
      <w:proofErr w:type="gramEnd"/>
    </w:p>
    <w:p w:rsidR="000E7007" w:rsidRPr="00FB2424" w:rsidRDefault="000E7007" w:rsidP="00985AF4">
      <w:pPr>
        <w:autoSpaceDE w:val="0"/>
        <w:autoSpaceDN w:val="0"/>
        <w:adjustRightInd w:val="0"/>
        <w:spacing w:after="0" w:line="240" w:lineRule="auto"/>
        <w:ind w:firstLine="567"/>
        <w:jc w:val="both"/>
        <w:rPr>
          <w:rFonts w:ascii="Times New Roman" w:hAnsi="Times New Roman" w:cs="Times New Roman"/>
        </w:rPr>
      </w:pPr>
      <w:r w:rsidRPr="00FB2424">
        <w:rPr>
          <w:rFonts w:ascii="Times New Roman" w:hAnsi="Times New Roman" w:cs="Times New Roman"/>
        </w:rPr>
        <w:t xml:space="preserve">Daging yang biasa dikonsumsi masyarakat, seperti daging sapi, daging kambing, dan daging ayam, tidak semuanya dipasarkan dalam bentuk </w:t>
      </w:r>
      <w:proofErr w:type="gramStart"/>
      <w:r w:rsidRPr="00FB2424">
        <w:rPr>
          <w:rFonts w:ascii="Times New Roman" w:hAnsi="Times New Roman" w:cs="Times New Roman"/>
        </w:rPr>
        <w:t>segar</w:t>
      </w:r>
      <w:proofErr w:type="gramEnd"/>
      <w:r w:rsidRPr="00FB2424">
        <w:rPr>
          <w:rFonts w:ascii="Times New Roman" w:hAnsi="Times New Roman" w:cs="Times New Roman"/>
        </w:rPr>
        <w:t xml:space="preserve">, ada juga yang sudah dalam bentuk daging olahan. Pengolahan daging, seperti halnya pengolahan bahan pangan lain, bertujuan untuk memperpanjang masa simpan, </w:t>
      </w:r>
      <w:r w:rsidRPr="00FB2424">
        <w:rPr>
          <w:rFonts w:ascii="Times New Roman" w:hAnsi="Times New Roman" w:cs="Times New Roman"/>
        </w:rPr>
        <w:lastRenderedPageBreak/>
        <w:t xml:space="preserve">memperbaiki sifat organoleptik, menambah variasi bentuk lain olahan daging dan memungkinkan tersedianya produk olahan daging setiap saat </w:t>
      </w:r>
      <w:r w:rsidR="00C00F00" w:rsidRPr="00FB2424">
        <w:rPr>
          <w:rFonts w:ascii="Times New Roman" w:hAnsi="Times New Roman" w:cs="Times New Roman"/>
          <w:lang w:val="id-ID"/>
        </w:rPr>
        <w:t xml:space="preserve">      </w:t>
      </w:r>
      <w:r w:rsidRPr="00FB2424">
        <w:rPr>
          <w:rFonts w:ascii="Times New Roman" w:hAnsi="Times New Roman" w:cs="Times New Roman"/>
        </w:rPr>
        <w:t>(Pane, 2006).</w:t>
      </w:r>
    </w:p>
    <w:p w:rsidR="000E7007" w:rsidRPr="00FB2424" w:rsidRDefault="000E7007" w:rsidP="00985AF4">
      <w:pPr>
        <w:autoSpaceDE w:val="0"/>
        <w:autoSpaceDN w:val="0"/>
        <w:adjustRightInd w:val="0"/>
        <w:spacing w:after="0" w:line="240" w:lineRule="auto"/>
        <w:ind w:firstLine="567"/>
        <w:jc w:val="both"/>
        <w:rPr>
          <w:rFonts w:ascii="Times New Roman" w:hAnsi="Times New Roman" w:cs="Times New Roman"/>
        </w:rPr>
      </w:pPr>
      <w:proofErr w:type="gramStart"/>
      <w:r w:rsidRPr="00FB2424">
        <w:rPr>
          <w:rFonts w:ascii="Times New Roman" w:hAnsi="Times New Roman" w:cs="Times New Roman"/>
        </w:rPr>
        <w:t xml:space="preserve">Produksi daging ayam pada tahun 2013 di Indonesia mencapai </w:t>
      </w:r>
      <w:r w:rsidRPr="00FB2424">
        <w:rPr>
          <w:rFonts w:ascii="Times New Roman" w:hAnsi="Times New Roman" w:cs="Times New Roman"/>
          <w:bCs/>
          <w:shd w:val="clear" w:color="auto" w:fill="FFFFFF"/>
        </w:rPr>
        <w:t>1.894.609 ton</w:t>
      </w:r>
      <w:r w:rsidRPr="00FB2424">
        <w:rPr>
          <w:rFonts w:ascii="Times New Roman" w:hAnsi="Times New Roman" w:cs="Times New Roman"/>
        </w:rPr>
        <w:t>.</w:t>
      </w:r>
      <w:proofErr w:type="gramEnd"/>
      <w:r w:rsidR="00C00F00" w:rsidRPr="00FB2424">
        <w:rPr>
          <w:rFonts w:ascii="Times New Roman" w:hAnsi="Times New Roman" w:cs="Times New Roman"/>
          <w:lang w:val="id-ID"/>
        </w:rPr>
        <w:t xml:space="preserve"> </w:t>
      </w:r>
      <w:proofErr w:type="gramStart"/>
      <w:r w:rsidRPr="00FB2424">
        <w:rPr>
          <w:rFonts w:ascii="Times New Roman" w:hAnsi="Times New Roman" w:cs="Times New Roman"/>
        </w:rPr>
        <w:t xml:space="preserve">Sementara untuk wilayah Jawa Barat sendiri produksi daging ayam pada tahun 2013 mencapai 598.190 ton </w:t>
      </w:r>
      <w:r w:rsidR="00C00F00" w:rsidRPr="00FB2424">
        <w:rPr>
          <w:rFonts w:ascii="Times New Roman" w:hAnsi="Times New Roman" w:cs="Times New Roman"/>
          <w:lang w:val="id-ID"/>
        </w:rPr>
        <w:t xml:space="preserve">             </w:t>
      </w:r>
      <w:r w:rsidRPr="00FB2424">
        <w:rPr>
          <w:rFonts w:ascii="Times New Roman" w:hAnsi="Times New Roman" w:cs="Times New Roman"/>
        </w:rPr>
        <w:t>(Badan Pusat Statistik, 2015).</w:t>
      </w:r>
      <w:proofErr w:type="gramEnd"/>
    </w:p>
    <w:p w:rsidR="000E7007" w:rsidRPr="00FB2424" w:rsidRDefault="000E7007" w:rsidP="00985AF4">
      <w:pPr>
        <w:autoSpaceDE w:val="0"/>
        <w:autoSpaceDN w:val="0"/>
        <w:adjustRightInd w:val="0"/>
        <w:spacing w:after="0" w:line="240" w:lineRule="auto"/>
        <w:ind w:firstLine="567"/>
        <w:jc w:val="both"/>
        <w:rPr>
          <w:rFonts w:ascii="Times New Roman" w:hAnsi="Times New Roman" w:cs="Times New Roman"/>
        </w:rPr>
      </w:pPr>
      <w:proofErr w:type="gramStart"/>
      <w:r w:rsidRPr="00FB2424">
        <w:rPr>
          <w:rFonts w:ascii="Times New Roman" w:hAnsi="Times New Roman" w:cs="Times New Roman"/>
        </w:rPr>
        <w:t>Keunggulan daging ayam yakni terletak pada kandungan proteinnya yang cukup tinggi.</w:t>
      </w:r>
      <w:proofErr w:type="gramEnd"/>
      <w:r w:rsidR="00C00F00" w:rsidRPr="00FB2424">
        <w:rPr>
          <w:rFonts w:ascii="Times New Roman" w:hAnsi="Times New Roman" w:cs="Times New Roman"/>
          <w:lang w:val="id-ID"/>
        </w:rPr>
        <w:t xml:space="preserve"> </w:t>
      </w:r>
      <w:r w:rsidRPr="00FB2424">
        <w:rPr>
          <w:rFonts w:ascii="Times New Roman" w:hAnsi="Times New Roman" w:cs="Times New Roman"/>
        </w:rPr>
        <w:t>Menurut USDA, 100 g ayam mengandung air (65 g), energi (215 kkal),</w:t>
      </w:r>
      <w:r w:rsidR="00C00F00" w:rsidRPr="00FB2424">
        <w:rPr>
          <w:rFonts w:ascii="Times New Roman" w:hAnsi="Times New Roman" w:cs="Times New Roman"/>
          <w:lang w:val="id-ID"/>
        </w:rPr>
        <w:t xml:space="preserve"> </w:t>
      </w:r>
      <w:r w:rsidRPr="00FB2424">
        <w:rPr>
          <w:rFonts w:ascii="Times New Roman" w:hAnsi="Times New Roman" w:cs="Times New Roman"/>
        </w:rPr>
        <w:t>protein (18 g), dan lemak (15 g).</w:t>
      </w:r>
      <w:r w:rsidR="00C00F00" w:rsidRPr="00FB2424">
        <w:rPr>
          <w:rFonts w:ascii="Times New Roman" w:hAnsi="Times New Roman" w:cs="Times New Roman"/>
          <w:lang w:val="id-ID"/>
        </w:rPr>
        <w:t xml:space="preserve"> </w:t>
      </w:r>
      <w:proofErr w:type="gramStart"/>
      <w:r w:rsidRPr="00FB2424">
        <w:rPr>
          <w:rFonts w:ascii="Times New Roman" w:hAnsi="Times New Roman" w:cs="Times New Roman"/>
        </w:rPr>
        <w:t>Dada ayam merupakan salah satu bagian dari tubuh ayam yang dapat dimanfaatkan menjadi produk olahan daging.</w:t>
      </w:r>
      <w:proofErr w:type="gramEnd"/>
      <w:r w:rsidRPr="00FB2424">
        <w:rPr>
          <w:rFonts w:ascii="Times New Roman" w:hAnsi="Times New Roman" w:cs="Times New Roman"/>
        </w:rPr>
        <w:t xml:space="preserve"> Tiap 100 g dada ayam mengandung 195 kal, 7,72 g lemak, 0 g karbohidrat, dan 29,55 g protein (Fatsecret, 2015).</w:t>
      </w:r>
    </w:p>
    <w:p w:rsidR="000E7007" w:rsidRPr="00FB2424" w:rsidRDefault="000E7007" w:rsidP="00985AF4">
      <w:pPr>
        <w:autoSpaceDE w:val="0"/>
        <w:autoSpaceDN w:val="0"/>
        <w:adjustRightInd w:val="0"/>
        <w:spacing w:after="0" w:line="240" w:lineRule="auto"/>
        <w:ind w:firstLine="567"/>
        <w:jc w:val="both"/>
        <w:rPr>
          <w:rFonts w:ascii="Times New Roman" w:hAnsi="Times New Roman" w:cs="Times New Roman"/>
        </w:rPr>
      </w:pPr>
      <w:r w:rsidRPr="00FB2424">
        <w:rPr>
          <w:rFonts w:ascii="Times New Roman" w:hAnsi="Times New Roman" w:cs="Times New Roman"/>
        </w:rPr>
        <w:t xml:space="preserve">Bagian daging yang berbeda dari tubuh hewan </w:t>
      </w:r>
      <w:proofErr w:type="gramStart"/>
      <w:r w:rsidRPr="00FB2424">
        <w:rPr>
          <w:rFonts w:ascii="Times New Roman" w:hAnsi="Times New Roman" w:cs="Times New Roman"/>
        </w:rPr>
        <w:t>akan</w:t>
      </w:r>
      <w:proofErr w:type="gramEnd"/>
      <w:r w:rsidRPr="00FB2424">
        <w:rPr>
          <w:rFonts w:ascii="Times New Roman" w:hAnsi="Times New Roman" w:cs="Times New Roman"/>
        </w:rPr>
        <w:t xml:space="preserve"> menentukan keempukan yang berbeda pula, daging bagian dada banyak disukai karena kandungan lemaknya rendah, serabut dagingnya seragam dan warnanya yang terang. </w:t>
      </w:r>
      <w:proofErr w:type="gramStart"/>
      <w:r w:rsidRPr="00FB2424">
        <w:rPr>
          <w:rFonts w:ascii="Times New Roman" w:hAnsi="Times New Roman" w:cs="Times New Roman"/>
        </w:rPr>
        <w:t xml:space="preserve">Hal ini selaras dengan pendapat Sutaryo </w:t>
      </w:r>
      <w:r w:rsidRPr="00FB2424">
        <w:rPr>
          <w:rFonts w:ascii="Times New Roman" w:hAnsi="Times New Roman" w:cs="Times New Roman"/>
          <w:i/>
        </w:rPr>
        <w:t>et al.</w:t>
      </w:r>
      <w:r w:rsidRPr="00FB2424">
        <w:rPr>
          <w:rFonts w:ascii="Times New Roman" w:hAnsi="Times New Roman" w:cs="Times New Roman"/>
        </w:rPr>
        <w:t xml:space="preserve"> (2006) bahwa daging dada menjadi pilihan utama karena daging dada serabut dagingnya lebih seragam, tekstur lebih empuk dan warna terang.</w:t>
      </w:r>
      <w:proofErr w:type="gramEnd"/>
      <w:r w:rsidR="00C00F00" w:rsidRPr="00FB2424">
        <w:rPr>
          <w:rFonts w:ascii="Times New Roman" w:hAnsi="Times New Roman" w:cs="Times New Roman"/>
          <w:lang w:val="id-ID"/>
        </w:rPr>
        <w:t xml:space="preserve"> </w:t>
      </w:r>
      <w:r w:rsidRPr="00FB2424">
        <w:rPr>
          <w:rFonts w:ascii="Times New Roman" w:hAnsi="Times New Roman" w:cs="Times New Roman"/>
        </w:rPr>
        <w:t xml:space="preserve">Selain itu daging dada merupakan bagian karkas yang paling dominan dan otot-ototnya </w:t>
      </w:r>
      <w:proofErr w:type="gramStart"/>
      <w:r w:rsidRPr="00FB2424">
        <w:rPr>
          <w:rFonts w:ascii="Times New Roman" w:hAnsi="Times New Roman" w:cs="Times New Roman"/>
        </w:rPr>
        <w:t xml:space="preserve">besar </w:t>
      </w:r>
      <w:r w:rsidR="00C00F00" w:rsidRPr="00FB2424">
        <w:rPr>
          <w:rFonts w:ascii="Times New Roman" w:hAnsi="Times New Roman" w:cs="Times New Roman"/>
          <w:lang w:val="id-ID"/>
        </w:rPr>
        <w:t xml:space="preserve"> </w:t>
      </w:r>
      <w:r w:rsidRPr="00FB2424">
        <w:rPr>
          <w:rFonts w:ascii="Times New Roman" w:hAnsi="Times New Roman" w:cs="Times New Roman"/>
        </w:rPr>
        <w:t>(</w:t>
      </w:r>
      <w:proofErr w:type="gramEnd"/>
      <w:r w:rsidRPr="00FB2424">
        <w:rPr>
          <w:rFonts w:ascii="Times New Roman" w:hAnsi="Times New Roman" w:cs="Times New Roman"/>
        </w:rPr>
        <w:t>Soeparno, 1994).</w:t>
      </w:r>
    </w:p>
    <w:p w:rsidR="000E7007" w:rsidRPr="00FB2424" w:rsidRDefault="000E7007" w:rsidP="00985AF4">
      <w:pPr>
        <w:pStyle w:val="ListParagraph"/>
        <w:spacing w:after="0" w:line="240" w:lineRule="auto"/>
        <w:ind w:left="0" w:firstLine="567"/>
        <w:contextualSpacing w:val="0"/>
        <w:jc w:val="both"/>
        <w:rPr>
          <w:rFonts w:ascii="Times New Roman" w:hAnsi="Times New Roman" w:cs="Times New Roman"/>
          <w:shd w:val="clear" w:color="auto" w:fill="FFFFFF"/>
        </w:rPr>
      </w:pPr>
      <w:r w:rsidRPr="00FB2424">
        <w:rPr>
          <w:rFonts w:ascii="Times New Roman" w:hAnsi="Times New Roman" w:cs="Times New Roman"/>
          <w:shd w:val="clear" w:color="auto" w:fill="FFFFFF"/>
        </w:rPr>
        <w:t xml:space="preserve">Ayam </w:t>
      </w:r>
      <w:proofErr w:type="gramStart"/>
      <w:r w:rsidRPr="00FB2424">
        <w:rPr>
          <w:rFonts w:ascii="Times New Roman" w:hAnsi="Times New Roman" w:cs="Times New Roman"/>
          <w:shd w:val="clear" w:color="auto" w:fill="FFFFFF"/>
        </w:rPr>
        <w:t>asap</w:t>
      </w:r>
      <w:proofErr w:type="gramEnd"/>
      <w:r w:rsidRPr="00FB2424">
        <w:rPr>
          <w:rFonts w:ascii="Times New Roman" w:hAnsi="Times New Roman" w:cs="Times New Roman"/>
          <w:shd w:val="clear" w:color="auto" w:fill="FFFFFF"/>
        </w:rPr>
        <w:t xml:space="preserve"> (</w:t>
      </w:r>
      <w:r w:rsidRPr="00FB2424">
        <w:rPr>
          <w:rFonts w:ascii="Times New Roman" w:hAnsi="Times New Roman" w:cs="Times New Roman"/>
          <w:i/>
          <w:shd w:val="clear" w:color="auto" w:fill="FFFFFF"/>
        </w:rPr>
        <w:t>Smoked chicken</w:t>
      </w:r>
      <w:r w:rsidRPr="00FB2424">
        <w:rPr>
          <w:rFonts w:ascii="Times New Roman" w:hAnsi="Times New Roman" w:cs="Times New Roman"/>
          <w:shd w:val="clear" w:color="auto" w:fill="FFFFFF"/>
        </w:rPr>
        <w:t>) merupakan salah satu jenis olahan daging ayam yang dimasak dengan cara diasap, yang dapat dikonsumsi menjadi campuran tumisan, sup, atau dipakai sebagai campuran salad, mi goreng, dan lain-lain.</w:t>
      </w:r>
    </w:p>
    <w:p w:rsidR="000E7007" w:rsidRPr="00FB2424" w:rsidRDefault="000E7007" w:rsidP="00985AF4">
      <w:pPr>
        <w:spacing w:after="0" w:line="240" w:lineRule="auto"/>
        <w:ind w:firstLine="567"/>
        <w:jc w:val="both"/>
        <w:rPr>
          <w:rFonts w:ascii="Times New Roman" w:hAnsi="Times New Roman" w:cs="Times New Roman"/>
        </w:rPr>
      </w:pPr>
      <w:r w:rsidRPr="00FB2424">
        <w:rPr>
          <w:rFonts w:ascii="Times New Roman" w:hAnsi="Times New Roman" w:cs="Times New Roman"/>
        </w:rPr>
        <w:t xml:space="preserve">Menurut Rasyaf (2001), dada ayam broiler mempunyai sifat fisik seperti dada yang sangat lebar, daging yang empuk, kulit licin dan lunak, tulang dada belum membentuk tulang yang keras, ukuran besar dengan dada </w:t>
      </w:r>
      <w:r w:rsidRPr="00FB2424">
        <w:rPr>
          <w:rFonts w:ascii="Times New Roman" w:hAnsi="Times New Roman" w:cs="Times New Roman"/>
        </w:rPr>
        <w:lastRenderedPageBreak/>
        <w:t xml:space="preserve">lebar, padat, dan berisi. Maka dari itu, pengolahan daging ayam </w:t>
      </w:r>
      <w:proofErr w:type="gramStart"/>
      <w:r w:rsidRPr="00FB2424">
        <w:rPr>
          <w:rFonts w:ascii="Times New Roman" w:hAnsi="Times New Roman" w:cs="Times New Roman"/>
        </w:rPr>
        <w:t>asap</w:t>
      </w:r>
      <w:proofErr w:type="gramEnd"/>
      <w:r w:rsidRPr="00FB2424">
        <w:rPr>
          <w:rFonts w:ascii="Times New Roman" w:hAnsi="Times New Roman" w:cs="Times New Roman"/>
        </w:rPr>
        <w:t xml:space="preserve"> sebaiknya diambil pada bagian dada ayam broiler.</w:t>
      </w:r>
    </w:p>
    <w:p w:rsidR="000E7007" w:rsidRPr="00FB2424" w:rsidRDefault="000E7007" w:rsidP="00985AF4">
      <w:pPr>
        <w:pStyle w:val="ListParagraph"/>
        <w:spacing w:after="0" w:line="240" w:lineRule="auto"/>
        <w:ind w:left="0" w:firstLine="567"/>
        <w:contextualSpacing w:val="0"/>
        <w:jc w:val="both"/>
        <w:rPr>
          <w:rFonts w:ascii="Times New Roman" w:hAnsi="Times New Roman" w:cs="Times New Roman"/>
        </w:rPr>
      </w:pPr>
      <w:r w:rsidRPr="00FB2424">
        <w:rPr>
          <w:rFonts w:ascii="Times New Roman" w:hAnsi="Times New Roman" w:cs="Times New Roman"/>
        </w:rPr>
        <w:t xml:space="preserve">Pengasapan adalah salah satu </w:t>
      </w:r>
      <w:proofErr w:type="gramStart"/>
      <w:r w:rsidRPr="00FB2424">
        <w:rPr>
          <w:rFonts w:ascii="Times New Roman" w:hAnsi="Times New Roman" w:cs="Times New Roman"/>
        </w:rPr>
        <w:t>cara</w:t>
      </w:r>
      <w:proofErr w:type="gramEnd"/>
      <w:r w:rsidRPr="00FB2424">
        <w:rPr>
          <w:rFonts w:ascii="Times New Roman" w:hAnsi="Times New Roman" w:cs="Times New Roman"/>
        </w:rPr>
        <w:t xml:space="preserve"> pengawetan pangan yang sudah</w:t>
      </w:r>
      <w:r w:rsidR="00C00F00" w:rsidRPr="00FB2424">
        <w:rPr>
          <w:rFonts w:ascii="Times New Roman" w:hAnsi="Times New Roman" w:cs="Times New Roman"/>
          <w:lang w:val="id-ID"/>
        </w:rPr>
        <w:t xml:space="preserve"> </w:t>
      </w:r>
      <w:r w:rsidRPr="00FB2424">
        <w:rPr>
          <w:rFonts w:ascii="Times New Roman" w:hAnsi="Times New Roman" w:cs="Times New Roman"/>
        </w:rPr>
        <w:t>dipraktekkan sejak lama dalam pengasapan daging dan ikan.  Proses</w:t>
      </w:r>
      <w:r w:rsidR="00C00F00" w:rsidRPr="00FB2424">
        <w:rPr>
          <w:rFonts w:ascii="Times New Roman" w:hAnsi="Times New Roman" w:cs="Times New Roman"/>
          <w:lang w:val="id-ID"/>
        </w:rPr>
        <w:t xml:space="preserve"> </w:t>
      </w:r>
      <w:r w:rsidRPr="00FB2424">
        <w:rPr>
          <w:rFonts w:ascii="Times New Roman" w:hAnsi="Times New Roman" w:cs="Times New Roman"/>
        </w:rPr>
        <w:t>pengawetan yang ditimbulkan dari pengasapan terjadi karena kombinasi beberapa</w:t>
      </w:r>
      <w:r w:rsidR="00C00F00" w:rsidRPr="00FB2424">
        <w:rPr>
          <w:rFonts w:ascii="Times New Roman" w:hAnsi="Times New Roman" w:cs="Times New Roman"/>
          <w:lang w:val="id-ID"/>
        </w:rPr>
        <w:t xml:space="preserve"> </w:t>
      </w:r>
      <w:r w:rsidRPr="00FB2424">
        <w:rPr>
          <w:rFonts w:ascii="Times New Roman" w:hAnsi="Times New Roman" w:cs="Times New Roman"/>
        </w:rPr>
        <w:t xml:space="preserve">faktor. </w:t>
      </w:r>
      <w:proofErr w:type="gramStart"/>
      <w:r w:rsidRPr="00FB2424">
        <w:rPr>
          <w:rFonts w:ascii="Times New Roman" w:hAnsi="Times New Roman" w:cs="Times New Roman"/>
        </w:rPr>
        <w:t>Asap</w:t>
      </w:r>
      <w:proofErr w:type="gramEnd"/>
      <w:r w:rsidRPr="00FB2424">
        <w:rPr>
          <w:rFonts w:ascii="Times New Roman" w:hAnsi="Times New Roman" w:cs="Times New Roman"/>
        </w:rPr>
        <w:t xml:space="preserve"> sebagai hasil pembakaran kayu mengandung sejumlah kecil</w:t>
      </w:r>
      <w:r w:rsidR="00C00F00" w:rsidRPr="00FB2424">
        <w:rPr>
          <w:rFonts w:ascii="Times New Roman" w:hAnsi="Times New Roman" w:cs="Times New Roman"/>
          <w:lang w:val="id-ID"/>
        </w:rPr>
        <w:t xml:space="preserve"> </w:t>
      </w:r>
      <w:r w:rsidRPr="00FB2424">
        <w:rPr>
          <w:rFonts w:ascii="Times New Roman" w:hAnsi="Times New Roman" w:cs="Times New Roman"/>
        </w:rPr>
        <w:t xml:space="preserve">formaldehide dan senyawa lain yang bersifat sebagai pengawet. </w:t>
      </w:r>
      <w:proofErr w:type="gramStart"/>
      <w:r w:rsidRPr="00FB2424">
        <w:rPr>
          <w:rFonts w:ascii="Times New Roman" w:hAnsi="Times New Roman" w:cs="Times New Roman"/>
        </w:rPr>
        <w:t>Disamping itu</w:t>
      </w:r>
      <w:r w:rsidR="00C00F00" w:rsidRPr="00FB2424">
        <w:rPr>
          <w:rFonts w:ascii="Times New Roman" w:hAnsi="Times New Roman" w:cs="Times New Roman"/>
          <w:lang w:val="id-ID"/>
        </w:rPr>
        <w:t xml:space="preserve"> </w:t>
      </w:r>
      <w:r w:rsidRPr="00FB2424">
        <w:rPr>
          <w:rFonts w:ascii="Times New Roman" w:hAnsi="Times New Roman" w:cs="Times New Roman"/>
        </w:rPr>
        <w:t>dalam pengasapan juga ada faktor panas yang berfungsi</w:t>
      </w:r>
      <w:r w:rsidR="00C00F00" w:rsidRPr="00FB2424">
        <w:rPr>
          <w:rFonts w:ascii="Times New Roman" w:hAnsi="Times New Roman" w:cs="Times New Roman"/>
          <w:lang w:val="id-ID"/>
        </w:rPr>
        <w:t xml:space="preserve"> </w:t>
      </w:r>
      <w:r w:rsidR="00C00F00" w:rsidRPr="00FB2424">
        <w:rPr>
          <w:rFonts w:ascii="Times New Roman" w:hAnsi="Times New Roman" w:cs="Times New Roman"/>
        </w:rPr>
        <w:t>membunuh mikroba</w:t>
      </w:r>
      <w:r w:rsidR="00C00F00" w:rsidRPr="00FB2424">
        <w:rPr>
          <w:rFonts w:ascii="Times New Roman" w:hAnsi="Times New Roman" w:cs="Times New Roman"/>
          <w:lang w:val="id-ID"/>
        </w:rPr>
        <w:t>.</w:t>
      </w:r>
      <w:proofErr w:type="gramEnd"/>
      <w:r w:rsidR="00C00F00" w:rsidRPr="00FB2424">
        <w:rPr>
          <w:rFonts w:ascii="Times New Roman" w:hAnsi="Times New Roman" w:cs="Times New Roman"/>
          <w:lang w:val="id-ID"/>
        </w:rPr>
        <w:t xml:space="preserve"> </w:t>
      </w:r>
      <w:proofErr w:type="gramStart"/>
      <w:r w:rsidRPr="00FB2424">
        <w:rPr>
          <w:rFonts w:ascii="Times New Roman" w:hAnsi="Times New Roman" w:cs="Times New Roman"/>
        </w:rPr>
        <w:t>Pengasapan juga menyebabkan bahan pangan yang diasap</w:t>
      </w:r>
      <w:r w:rsidR="00C00F00" w:rsidRPr="00FB2424">
        <w:rPr>
          <w:rFonts w:ascii="Times New Roman" w:hAnsi="Times New Roman" w:cs="Times New Roman"/>
          <w:lang w:val="id-ID"/>
        </w:rPr>
        <w:t xml:space="preserve"> </w:t>
      </w:r>
      <w:r w:rsidRPr="00FB2424">
        <w:rPr>
          <w:rFonts w:ascii="Times New Roman" w:hAnsi="Times New Roman" w:cs="Times New Roman"/>
        </w:rPr>
        <w:t>menjadi kering karena menguapnya air dari dalam bahan pangan yang juga</w:t>
      </w:r>
      <w:r w:rsidR="00C00F00" w:rsidRPr="00FB2424">
        <w:rPr>
          <w:rFonts w:ascii="Times New Roman" w:hAnsi="Times New Roman" w:cs="Times New Roman"/>
          <w:lang w:val="id-ID"/>
        </w:rPr>
        <w:t xml:space="preserve"> </w:t>
      </w:r>
      <w:r w:rsidRPr="00FB2424">
        <w:rPr>
          <w:rFonts w:ascii="Times New Roman" w:hAnsi="Times New Roman" w:cs="Times New Roman"/>
        </w:rPr>
        <w:t>memberi daging pengaruh pengawetan.</w:t>
      </w:r>
      <w:proofErr w:type="gramEnd"/>
      <w:r w:rsidRPr="00FB2424">
        <w:rPr>
          <w:rFonts w:ascii="Times New Roman" w:hAnsi="Times New Roman" w:cs="Times New Roman"/>
        </w:rPr>
        <w:t xml:space="preserve"> Pengasapan selain untuk tujuan</w:t>
      </w:r>
      <w:r w:rsidR="00C00F00" w:rsidRPr="00FB2424">
        <w:rPr>
          <w:rFonts w:ascii="Times New Roman" w:hAnsi="Times New Roman" w:cs="Times New Roman"/>
          <w:lang w:val="id-ID"/>
        </w:rPr>
        <w:t xml:space="preserve"> </w:t>
      </w:r>
      <w:r w:rsidRPr="00FB2424">
        <w:rPr>
          <w:rFonts w:ascii="Times New Roman" w:hAnsi="Times New Roman" w:cs="Times New Roman"/>
        </w:rPr>
        <w:t xml:space="preserve">pengawetan juga bertujuan untuk memberi daging citarasa </w:t>
      </w:r>
      <w:proofErr w:type="gramStart"/>
      <w:r w:rsidRPr="00FB2424">
        <w:rPr>
          <w:rFonts w:ascii="Times New Roman" w:hAnsi="Times New Roman" w:cs="Times New Roman"/>
        </w:rPr>
        <w:t>asap</w:t>
      </w:r>
      <w:proofErr w:type="gramEnd"/>
      <w:r w:rsidRPr="00FB2424">
        <w:rPr>
          <w:rFonts w:ascii="Times New Roman" w:hAnsi="Times New Roman" w:cs="Times New Roman"/>
        </w:rPr>
        <w:t xml:space="preserve"> yang khas pada</w:t>
      </w:r>
      <w:r w:rsidR="00C00F00" w:rsidRPr="00FB2424">
        <w:rPr>
          <w:rFonts w:ascii="Times New Roman" w:hAnsi="Times New Roman" w:cs="Times New Roman"/>
          <w:lang w:val="id-ID"/>
        </w:rPr>
        <w:t xml:space="preserve"> </w:t>
      </w:r>
      <w:r w:rsidRPr="00FB2424">
        <w:rPr>
          <w:rFonts w:ascii="Times New Roman" w:hAnsi="Times New Roman" w:cs="Times New Roman"/>
        </w:rPr>
        <w:t>bahan pangan.</w:t>
      </w:r>
      <w:r w:rsidR="00C00F00" w:rsidRPr="00FB2424">
        <w:rPr>
          <w:rFonts w:ascii="Times New Roman" w:hAnsi="Times New Roman" w:cs="Times New Roman"/>
          <w:lang w:val="id-ID"/>
        </w:rPr>
        <w:t xml:space="preserve"> </w:t>
      </w:r>
      <w:proofErr w:type="gramStart"/>
      <w:r w:rsidRPr="00FB2424">
        <w:rPr>
          <w:rFonts w:ascii="Times New Roman" w:hAnsi="Times New Roman" w:cs="Times New Roman"/>
        </w:rPr>
        <w:t>Asap</w:t>
      </w:r>
      <w:proofErr w:type="gramEnd"/>
      <w:r w:rsidRPr="00FB2424">
        <w:rPr>
          <w:rFonts w:ascii="Times New Roman" w:hAnsi="Times New Roman" w:cs="Times New Roman"/>
        </w:rPr>
        <w:t xml:space="preserve"> kayu terdiri dari uap dan padatan yang berupa partikel-partikel yang amat kecil yang keduanya mempunyai komposisi kimia yang sama tetapi dalam perbandingan yang berbeda. Senyawa-senyawa kimia yang menguap diserap oleh daging terutama dalam bentuk uap, senyawa tersebut memberi daging warna dan rasa yang diinginkan pada daging </w:t>
      </w:r>
      <w:proofErr w:type="gramStart"/>
      <w:r w:rsidRPr="00FB2424">
        <w:rPr>
          <w:rFonts w:ascii="Times New Roman" w:hAnsi="Times New Roman" w:cs="Times New Roman"/>
        </w:rPr>
        <w:t>asap</w:t>
      </w:r>
      <w:proofErr w:type="gramEnd"/>
      <w:r w:rsidRPr="00FB2424">
        <w:rPr>
          <w:rFonts w:ascii="Times New Roman" w:hAnsi="Times New Roman" w:cs="Times New Roman"/>
        </w:rPr>
        <w:t xml:space="preserve">. Partikel-partikel padatan tidak begitu penting pada proses pengasapan dan </w:t>
      </w:r>
      <w:proofErr w:type="gramStart"/>
      <w:r w:rsidRPr="00FB2424">
        <w:rPr>
          <w:rFonts w:ascii="Times New Roman" w:hAnsi="Times New Roman" w:cs="Times New Roman"/>
        </w:rPr>
        <w:t>akan</w:t>
      </w:r>
      <w:proofErr w:type="gramEnd"/>
      <w:r w:rsidRPr="00FB2424">
        <w:rPr>
          <w:rFonts w:ascii="Times New Roman" w:hAnsi="Times New Roman" w:cs="Times New Roman"/>
        </w:rPr>
        <w:t xml:space="preserve"> mengawetkan makanan karena adanya aksi desinfeksi dari formaldehid, asam asetat dan phenol yang terkandung dalam asap</w:t>
      </w:r>
      <w:r w:rsidR="00C00F00" w:rsidRPr="00FB2424">
        <w:rPr>
          <w:rFonts w:ascii="Times New Roman" w:hAnsi="Times New Roman" w:cs="Times New Roman"/>
          <w:lang w:val="id-ID"/>
        </w:rPr>
        <w:t xml:space="preserve">      </w:t>
      </w:r>
      <w:r w:rsidRPr="00FB2424">
        <w:rPr>
          <w:rFonts w:ascii="Times New Roman" w:hAnsi="Times New Roman" w:cs="Times New Roman"/>
        </w:rPr>
        <w:t>(Pangkona, 2013).</w:t>
      </w:r>
    </w:p>
    <w:p w:rsidR="000E7007" w:rsidRPr="00FB2424" w:rsidRDefault="00C00F00" w:rsidP="00985AF4">
      <w:pPr>
        <w:pStyle w:val="ListParagraph"/>
        <w:spacing w:after="0" w:line="240" w:lineRule="auto"/>
        <w:ind w:left="0" w:firstLine="567"/>
        <w:contextualSpacing w:val="0"/>
        <w:jc w:val="both"/>
        <w:rPr>
          <w:rFonts w:ascii="Times New Roman" w:hAnsi="Times New Roman" w:cs="Times New Roman"/>
        </w:rPr>
      </w:pPr>
      <w:r w:rsidRPr="00FB2424">
        <w:rPr>
          <w:rFonts w:ascii="Times New Roman" w:hAnsi="Times New Roman" w:cs="Times New Roman"/>
        </w:rPr>
        <w:t>Selama pengasapan berlangsung</w:t>
      </w:r>
      <w:r w:rsidRPr="00FB2424">
        <w:rPr>
          <w:rFonts w:ascii="Times New Roman" w:hAnsi="Times New Roman" w:cs="Times New Roman"/>
          <w:lang w:val="id-ID"/>
        </w:rPr>
        <w:t xml:space="preserve">, </w:t>
      </w:r>
      <w:r w:rsidR="000E7007" w:rsidRPr="00FB2424">
        <w:rPr>
          <w:rFonts w:ascii="Times New Roman" w:hAnsi="Times New Roman" w:cs="Times New Roman"/>
        </w:rPr>
        <w:t>senyawa kimia yang terdapat di dalam</w:t>
      </w:r>
      <w:r w:rsidRPr="00FB2424">
        <w:rPr>
          <w:rFonts w:ascii="Times New Roman" w:hAnsi="Times New Roman" w:cs="Times New Roman"/>
          <w:lang w:val="id-ID"/>
        </w:rPr>
        <w:t xml:space="preserve"> </w:t>
      </w:r>
      <w:proofErr w:type="gramStart"/>
      <w:r w:rsidR="000E7007" w:rsidRPr="00FB2424">
        <w:rPr>
          <w:rFonts w:ascii="Times New Roman" w:hAnsi="Times New Roman" w:cs="Times New Roman"/>
        </w:rPr>
        <w:t>asap</w:t>
      </w:r>
      <w:proofErr w:type="gramEnd"/>
      <w:r w:rsidR="000E7007" w:rsidRPr="00FB2424">
        <w:rPr>
          <w:rFonts w:ascii="Times New Roman" w:hAnsi="Times New Roman" w:cs="Times New Roman"/>
        </w:rPr>
        <w:t xml:space="preserve"> akan menempel pada daging yang akan memberi daging</w:t>
      </w:r>
      <w:r w:rsidRPr="00FB2424">
        <w:rPr>
          <w:rFonts w:ascii="Times New Roman" w:hAnsi="Times New Roman" w:cs="Times New Roman"/>
          <w:lang w:val="id-ID"/>
        </w:rPr>
        <w:t xml:space="preserve"> </w:t>
      </w:r>
      <w:r w:rsidR="000E7007" w:rsidRPr="00FB2424">
        <w:rPr>
          <w:rFonts w:ascii="Times New Roman" w:hAnsi="Times New Roman" w:cs="Times New Roman"/>
        </w:rPr>
        <w:t>efek</w:t>
      </w:r>
      <w:r w:rsidR="000E7007" w:rsidRPr="00FB2424">
        <w:rPr>
          <w:rStyle w:val="apple-converted-space"/>
          <w:rFonts w:ascii="Times New Roman" w:hAnsi="Times New Roman" w:cs="Times New Roman"/>
        </w:rPr>
        <w:t> </w:t>
      </w:r>
      <w:r w:rsidRPr="00FB2424">
        <w:rPr>
          <w:rFonts w:ascii="Times New Roman" w:hAnsi="Times New Roman" w:cs="Times New Roman"/>
          <w:i/>
          <w:iCs/>
        </w:rPr>
        <w:t>preservative</w:t>
      </w:r>
      <w:r w:rsidRPr="00FB2424">
        <w:rPr>
          <w:rStyle w:val="apple-converted-space"/>
          <w:rFonts w:ascii="Times New Roman" w:hAnsi="Times New Roman" w:cs="Times New Roman"/>
          <w:i/>
          <w:iCs/>
          <w:lang w:val="id-ID"/>
        </w:rPr>
        <w:t xml:space="preserve"> </w:t>
      </w:r>
      <w:r w:rsidRPr="00FB2424">
        <w:rPr>
          <w:rStyle w:val="apple-converted-space"/>
          <w:rFonts w:ascii="Times New Roman" w:hAnsi="Times New Roman" w:cs="Times New Roman"/>
          <w:iCs/>
          <w:lang w:val="id-ID"/>
        </w:rPr>
        <w:t>s</w:t>
      </w:r>
      <w:r w:rsidR="000E7007" w:rsidRPr="00FB2424">
        <w:rPr>
          <w:rFonts w:ascii="Times New Roman" w:hAnsi="Times New Roman" w:cs="Times New Roman"/>
        </w:rPr>
        <w:t>ehingga dapat menghambat pertumbuhan mikroba yang pada</w:t>
      </w:r>
      <w:r w:rsidRPr="00FB2424">
        <w:rPr>
          <w:rFonts w:ascii="Times New Roman" w:hAnsi="Times New Roman" w:cs="Times New Roman"/>
          <w:lang w:val="id-ID"/>
        </w:rPr>
        <w:t xml:space="preserve"> </w:t>
      </w:r>
      <w:r w:rsidR="000E7007" w:rsidRPr="00FB2424">
        <w:rPr>
          <w:rFonts w:ascii="Times New Roman" w:hAnsi="Times New Roman" w:cs="Times New Roman"/>
        </w:rPr>
        <w:t>akhirnya masa simpan dapat diperpanjang sehingga daging yang diasap termasuk</w:t>
      </w:r>
      <w:r w:rsidRPr="00FB2424">
        <w:rPr>
          <w:rFonts w:ascii="Times New Roman" w:hAnsi="Times New Roman" w:cs="Times New Roman"/>
          <w:lang w:val="id-ID"/>
        </w:rPr>
        <w:t xml:space="preserve"> </w:t>
      </w:r>
      <w:r w:rsidR="000E7007" w:rsidRPr="00FB2424">
        <w:rPr>
          <w:rFonts w:ascii="Times New Roman" w:hAnsi="Times New Roman" w:cs="Times New Roman"/>
        </w:rPr>
        <w:t>daging awetan.</w:t>
      </w:r>
    </w:p>
    <w:p w:rsidR="000E7007" w:rsidRPr="00FB2424" w:rsidRDefault="000E7007" w:rsidP="00985AF4">
      <w:pPr>
        <w:pStyle w:val="ListParagraph"/>
        <w:spacing w:after="0" w:line="240" w:lineRule="auto"/>
        <w:ind w:left="0" w:firstLine="567"/>
        <w:contextualSpacing w:val="0"/>
        <w:jc w:val="both"/>
        <w:rPr>
          <w:rFonts w:ascii="Times New Roman" w:hAnsi="Times New Roman" w:cs="Times New Roman"/>
        </w:rPr>
      </w:pPr>
      <w:proofErr w:type="gramStart"/>
      <w:r w:rsidRPr="00FB2424">
        <w:rPr>
          <w:rFonts w:ascii="Times New Roman" w:hAnsi="Times New Roman" w:cs="Times New Roman"/>
        </w:rPr>
        <w:t xml:space="preserve">Pengemasan adalah seni ilmu sekaligus teknologi untuk </w:t>
      </w:r>
      <w:r w:rsidRPr="00FB2424">
        <w:rPr>
          <w:rFonts w:ascii="Times New Roman" w:hAnsi="Times New Roman" w:cs="Times New Roman"/>
        </w:rPr>
        <w:lastRenderedPageBreak/>
        <w:t>mempersiapkan</w:t>
      </w:r>
      <w:r w:rsidR="00C00F00" w:rsidRPr="00FB2424">
        <w:rPr>
          <w:rFonts w:ascii="Times New Roman" w:hAnsi="Times New Roman" w:cs="Times New Roman"/>
          <w:lang w:val="id-ID"/>
        </w:rPr>
        <w:t xml:space="preserve"> </w:t>
      </w:r>
      <w:r w:rsidRPr="00FB2424">
        <w:rPr>
          <w:rFonts w:ascii="Times New Roman" w:hAnsi="Times New Roman" w:cs="Times New Roman"/>
        </w:rPr>
        <w:t>bahan guna keperluan transportasi dan penjualan.</w:t>
      </w:r>
      <w:proofErr w:type="gramEnd"/>
      <w:r w:rsidRPr="00FB2424">
        <w:rPr>
          <w:rFonts w:ascii="Times New Roman" w:hAnsi="Times New Roman" w:cs="Times New Roman"/>
        </w:rPr>
        <w:t xml:space="preserve"> Definisi ini juga didukung oleh Petrisic (1969)dalam Hamidi (2009), yang menyatakan bahwa</w:t>
      </w:r>
      <w:r w:rsidR="00C00F00" w:rsidRPr="00FB2424">
        <w:rPr>
          <w:rFonts w:ascii="Times New Roman" w:hAnsi="Times New Roman" w:cs="Times New Roman"/>
          <w:lang w:val="id-ID"/>
        </w:rPr>
        <w:t xml:space="preserve"> </w:t>
      </w:r>
      <w:r w:rsidRPr="00FB2424">
        <w:rPr>
          <w:rFonts w:ascii="Times New Roman" w:hAnsi="Times New Roman" w:cs="Times New Roman"/>
        </w:rPr>
        <w:t>pengemasan sebagai suatu usaha untuk menjamin keamanan produk selama</w:t>
      </w:r>
      <w:r w:rsidR="00C00F00" w:rsidRPr="00FB2424">
        <w:rPr>
          <w:rFonts w:ascii="Times New Roman" w:hAnsi="Times New Roman" w:cs="Times New Roman"/>
          <w:lang w:val="id-ID"/>
        </w:rPr>
        <w:t xml:space="preserve"> </w:t>
      </w:r>
      <w:r w:rsidRPr="00FB2424">
        <w:rPr>
          <w:rFonts w:ascii="Times New Roman" w:hAnsi="Times New Roman" w:cs="Times New Roman"/>
        </w:rPr>
        <w:t>pengangkutan dan penyimpanan sehingga dapat sampai ke tangan konsumen</w:t>
      </w:r>
      <w:r w:rsidR="00C00F00" w:rsidRPr="00FB2424">
        <w:rPr>
          <w:rFonts w:ascii="Times New Roman" w:hAnsi="Times New Roman" w:cs="Times New Roman"/>
          <w:lang w:val="id-ID"/>
        </w:rPr>
        <w:t xml:space="preserve"> </w:t>
      </w:r>
      <w:r w:rsidRPr="00FB2424">
        <w:rPr>
          <w:rFonts w:ascii="Times New Roman" w:hAnsi="Times New Roman" w:cs="Times New Roman"/>
        </w:rPr>
        <w:t>dalam kondisi yang baik dengan biaya total minimum dan dapat memberikan</w:t>
      </w:r>
      <w:r w:rsidR="00C00F00" w:rsidRPr="00FB2424">
        <w:rPr>
          <w:rFonts w:ascii="Times New Roman" w:hAnsi="Times New Roman" w:cs="Times New Roman"/>
          <w:lang w:val="id-ID"/>
        </w:rPr>
        <w:t xml:space="preserve"> </w:t>
      </w:r>
      <w:r w:rsidRPr="00FB2424">
        <w:rPr>
          <w:rFonts w:ascii="Times New Roman" w:hAnsi="Times New Roman" w:cs="Times New Roman"/>
        </w:rPr>
        <w:t>proteksi terhadap apa yang dijual sekaligus menjual apa yang dilindungi.</w:t>
      </w:r>
    </w:p>
    <w:p w:rsidR="000E7007" w:rsidRPr="00FB2424" w:rsidRDefault="000E7007" w:rsidP="00985AF4">
      <w:pPr>
        <w:pStyle w:val="ListParagraph"/>
        <w:spacing w:after="0" w:line="240" w:lineRule="auto"/>
        <w:ind w:left="0" w:firstLine="567"/>
        <w:contextualSpacing w:val="0"/>
        <w:jc w:val="both"/>
        <w:rPr>
          <w:rFonts w:ascii="Times New Roman" w:hAnsi="Times New Roman" w:cs="Times New Roman"/>
        </w:rPr>
      </w:pPr>
      <w:r w:rsidRPr="00FB2424">
        <w:rPr>
          <w:rFonts w:ascii="Times New Roman" w:hAnsi="Times New Roman" w:cs="Times New Roman"/>
        </w:rPr>
        <w:t xml:space="preserve">Pengemasan termasuk salah satu </w:t>
      </w:r>
      <w:proofErr w:type="gramStart"/>
      <w:r w:rsidRPr="00FB2424">
        <w:rPr>
          <w:rFonts w:ascii="Times New Roman" w:hAnsi="Times New Roman" w:cs="Times New Roman"/>
        </w:rPr>
        <w:t>cara</w:t>
      </w:r>
      <w:proofErr w:type="gramEnd"/>
      <w:r w:rsidRPr="00FB2424">
        <w:rPr>
          <w:rFonts w:ascii="Times New Roman" w:hAnsi="Times New Roman" w:cs="Times New Roman"/>
        </w:rPr>
        <w:t xml:space="preserve"> preservasi daging dan daging proses</w:t>
      </w:r>
      <w:r w:rsidR="00C00F00" w:rsidRPr="00FB2424">
        <w:rPr>
          <w:rFonts w:ascii="Times New Roman" w:hAnsi="Times New Roman" w:cs="Times New Roman"/>
          <w:lang w:val="id-ID"/>
        </w:rPr>
        <w:t xml:space="preserve"> </w:t>
      </w:r>
      <w:r w:rsidRPr="00FB2424">
        <w:rPr>
          <w:rFonts w:ascii="Times New Roman" w:hAnsi="Times New Roman" w:cs="Times New Roman"/>
        </w:rPr>
        <w:t>yang hampir tidak dapat diabaikan. Fungsi utama dari pengemasan adalah untuk</w:t>
      </w:r>
      <w:r w:rsidR="003C4B60" w:rsidRPr="00FB2424">
        <w:rPr>
          <w:rFonts w:ascii="Times New Roman" w:hAnsi="Times New Roman" w:cs="Times New Roman"/>
          <w:lang w:val="id-ID"/>
        </w:rPr>
        <w:t xml:space="preserve"> </w:t>
      </w:r>
      <w:r w:rsidRPr="00FB2424">
        <w:rPr>
          <w:rFonts w:ascii="Times New Roman" w:hAnsi="Times New Roman" w:cs="Times New Roman"/>
        </w:rPr>
        <w:t>melindungi daging dari kerusakan yang terlalu cepat, baik karena perubahan</w:t>
      </w:r>
      <w:r w:rsidR="003C4B60" w:rsidRPr="00FB2424">
        <w:rPr>
          <w:rFonts w:ascii="Times New Roman" w:hAnsi="Times New Roman" w:cs="Times New Roman"/>
          <w:lang w:val="id-ID"/>
        </w:rPr>
        <w:t xml:space="preserve"> </w:t>
      </w:r>
      <w:r w:rsidRPr="00FB2424">
        <w:rPr>
          <w:rFonts w:ascii="Times New Roman" w:hAnsi="Times New Roman" w:cs="Times New Roman"/>
        </w:rPr>
        <w:t>kimia, maupun kontaminasi mikrobial, serta untuk menampilkan produk dengan</w:t>
      </w:r>
      <w:r w:rsidR="003C4B60" w:rsidRPr="00FB2424">
        <w:rPr>
          <w:rFonts w:ascii="Times New Roman" w:hAnsi="Times New Roman" w:cs="Times New Roman"/>
          <w:lang w:val="id-ID"/>
        </w:rPr>
        <w:t xml:space="preserve"> </w:t>
      </w:r>
      <w:proofErr w:type="gramStart"/>
      <w:r w:rsidRPr="00FB2424">
        <w:rPr>
          <w:rFonts w:ascii="Times New Roman" w:hAnsi="Times New Roman" w:cs="Times New Roman"/>
        </w:rPr>
        <w:t>cara</w:t>
      </w:r>
      <w:proofErr w:type="gramEnd"/>
      <w:r w:rsidRPr="00FB2424">
        <w:rPr>
          <w:rFonts w:ascii="Times New Roman" w:hAnsi="Times New Roman" w:cs="Times New Roman"/>
        </w:rPr>
        <w:t xml:space="preserve"> yang menarik. </w:t>
      </w:r>
      <w:proofErr w:type="gramStart"/>
      <w:r w:rsidRPr="00FB2424">
        <w:rPr>
          <w:rFonts w:ascii="Times New Roman" w:hAnsi="Times New Roman" w:cs="Times New Roman"/>
        </w:rPr>
        <w:t>Pengemasan tidak memperbaiki kualitas tetapi hanya untuk</w:t>
      </w:r>
      <w:r w:rsidR="003C4B60" w:rsidRPr="00FB2424">
        <w:rPr>
          <w:rFonts w:ascii="Times New Roman" w:hAnsi="Times New Roman" w:cs="Times New Roman"/>
          <w:lang w:val="id-ID"/>
        </w:rPr>
        <w:t xml:space="preserve"> </w:t>
      </w:r>
      <w:r w:rsidRPr="00FB2424">
        <w:rPr>
          <w:rFonts w:ascii="Times New Roman" w:hAnsi="Times New Roman" w:cs="Times New Roman"/>
        </w:rPr>
        <w:t xml:space="preserve">mempertahankan atau memperlambat kerusakan produk selama </w:t>
      </w:r>
      <w:r w:rsidR="003C4B60" w:rsidRPr="00FB2424">
        <w:rPr>
          <w:rFonts w:ascii="Times New Roman" w:hAnsi="Times New Roman" w:cs="Times New Roman"/>
        </w:rPr>
        <w:t>penyimpanan</w:t>
      </w:r>
      <w:r w:rsidR="003C4B60" w:rsidRPr="00FB2424">
        <w:rPr>
          <w:rFonts w:ascii="Times New Roman" w:hAnsi="Times New Roman" w:cs="Times New Roman"/>
          <w:lang w:val="id-ID"/>
        </w:rPr>
        <w:t>.</w:t>
      </w:r>
      <w:proofErr w:type="gramEnd"/>
      <w:r w:rsidR="003C4B60" w:rsidRPr="00FB2424">
        <w:rPr>
          <w:rFonts w:ascii="Times New Roman" w:hAnsi="Times New Roman" w:cs="Times New Roman"/>
          <w:lang w:val="id-ID"/>
        </w:rPr>
        <w:t xml:space="preserve"> </w:t>
      </w:r>
      <w:proofErr w:type="gramStart"/>
      <w:r w:rsidRPr="00FB2424">
        <w:rPr>
          <w:rFonts w:ascii="Times New Roman" w:hAnsi="Times New Roman" w:cs="Times New Roman"/>
        </w:rPr>
        <w:t>Pengemasan harus tid</w:t>
      </w:r>
      <w:r w:rsidR="003C4B60" w:rsidRPr="00FB2424">
        <w:rPr>
          <w:rFonts w:ascii="Times New Roman" w:hAnsi="Times New Roman" w:cs="Times New Roman"/>
        </w:rPr>
        <w:t>ak mempengaruhi kualitas produk.</w:t>
      </w:r>
      <w:proofErr w:type="gramEnd"/>
      <w:r w:rsidR="003C4B60" w:rsidRPr="00FB2424">
        <w:rPr>
          <w:rFonts w:ascii="Times New Roman" w:hAnsi="Times New Roman" w:cs="Times New Roman"/>
        </w:rPr>
        <w:t xml:space="preserve"> </w:t>
      </w:r>
      <w:proofErr w:type="gramStart"/>
      <w:r w:rsidRPr="00FB2424">
        <w:rPr>
          <w:rFonts w:ascii="Times New Roman" w:hAnsi="Times New Roman" w:cs="Times New Roman"/>
        </w:rPr>
        <w:t>Tipe produk, metode</w:t>
      </w:r>
      <w:r w:rsidR="003C4B60" w:rsidRPr="00FB2424">
        <w:rPr>
          <w:rFonts w:ascii="Times New Roman" w:hAnsi="Times New Roman" w:cs="Times New Roman"/>
          <w:lang w:val="id-ID"/>
        </w:rPr>
        <w:t xml:space="preserve"> </w:t>
      </w:r>
      <w:r w:rsidRPr="00FB2424">
        <w:rPr>
          <w:rFonts w:ascii="Times New Roman" w:hAnsi="Times New Roman" w:cs="Times New Roman"/>
          <w:i/>
        </w:rPr>
        <w:t>processing</w:t>
      </w:r>
      <w:r w:rsidRPr="00FB2424">
        <w:rPr>
          <w:rFonts w:ascii="Times New Roman" w:hAnsi="Times New Roman" w:cs="Times New Roman"/>
        </w:rPr>
        <w:t xml:space="preserve"> dan metode pemasaran mempunyai pengaruh terhadap tipe</w:t>
      </w:r>
      <w:r w:rsidR="003C4B60" w:rsidRPr="00FB2424">
        <w:rPr>
          <w:rFonts w:ascii="Times New Roman" w:hAnsi="Times New Roman" w:cs="Times New Roman"/>
          <w:lang w:val="id-ID"/>
        </w:rPr>
        <w:t xml:space="preserve"> </w:t>
      </w:r>
      <w:r w:rsidRPr="00FB2424">
        <w:rPr>
          <w:rFonts w:ascii="Times New Roman" w:hAnsi="Times New Roman" w:cs="Times New Roman"/>
        </w:rPr>
        <w:t xml:space="preserve">pengemasan yang diperlukan             (Syarief </w:t>
      </w:r>
      <w:r w:rsidRPr="00FB2424">
        <w:rPr>
          <w:rFonts w:ascii="Times New Roman" w:hAnsi="Times New Roman" w:cs="Times New Roman"/>
          <w:i/>
        </w:rPr>
        <w:t>et al</w:t>
      </w:r>
      <w:r w:rsidRPr="00FB2424">
        <w:rPr>
          <w:rFonts w:ascii="Times New Roman" w:hAnsi="Times New Roman" w:cs="Times New Roman"/>
        </w:rPr>
        <w:t>., 1989).</w:t>
      </w:r>
      <w:proofErr w:type="gramEnd"/>
    </w:p>
    <w:p w:rsidR="000E7007" w:rsidRPr="00FB2424" w:rsidRDefault="000E7007" w:rsidP="00985AF4">
      <w:pPr>
        <w:pStyle w:val="ListParagraph"/>
        <w:spacing w:after="0" w:line="240" w:lineRule="auto"/>
        <w:ind w:left="0" w:firstLine="567"/>
        <w:contextualSpacing w:val="0"/>
        <w:jc w:val="both"/>
        <w:rPr>
          <w:rFonts w:ascii="Times New Roman" w:hAnsi="Times New Roman" w:cs="Times New Roman"/>
          <w:shd w:val="clear" w:color="auto" w:fill="FFFFFF"/>
        </w:rPr>
      </w:pPr>
      <w:proofErr w:type="gramStart"/>
      <w:r w:rsidRPr="00FB2424">
        <w:rPr>
          <w:rFonts w:ascii="Times New Roman" w:hAnsi="Times New Roman" w:cs="Times New Roman"/>
        </w:rPr>
        <w:t>Produk pangan memiliki daya simpan yang terbatas (</w:t>
      </w:r>
      <w:r w:rsidRPr="00FB2424">
        <w:rPr>
          <w:rFonts w:ascii="Times New Roman" w:hAnsi="Times New Roman" w:cs="Times New Roman"/>
          <w:i/>
        </w:rPr>
        <w:t>shelf life</w:t>
      </w:r>
      <w:r w:rsidRPr="00FB2424">
        <w:rPr>
          <w:rFonts w:ascii="Times New Roman" w:hAnsi="Times New Roman" w:cs="Times New Roman"/>
        </w:rPr>
        <w:t>), tergantung jenis bahan pangan dan kondisi penyimpanannya.</w:t>
      </w:r>
      <w:proofErr w:type="gramEnd"/>
      <w:r w:rsidR="003C4B60" w:rsidRPr="00FB2424">
        <w:rPr>
          <w:rFonts w:ascii="Times New Roman" w:hAnsi="Times New Roman" w:cs="Times New Roman"/>
          <w:lang w:val="id-ID"/>
        </w:rPr>
        <w:t xml:space="preserve"> </w:t>
      </w:r>
      <w:proofErr w:type="gramStart"/>
      <w:r w:rsidRPr="00FB2424">
        <w:rPr>
          <w:rFonts w:ascii="Times New Roman" w:hAnsi="Times New Roman" w:cs="Times New Roman"/>
        </w:rPr>
        <w:t>Daya simpan bahan pangan adalah lama waktu sejak bahan pangan diproduksi sampai diterima oleh konsumen dengan kondisi mutu yang baik.</w:t>
      </w:r>
      <w:proofErr w:type="gramEnd"/>
      <w:r w:rsidR="003C4B60" w:rsidRPr="00FB2424">
        <w:rPr>
          <w:rFonts w:ascii="Times New Roman" w:hAnsi="Times New Roman" w:cs="Times New Roman"/>
          <w:lang w:val="id-ID"/>
        </w:rPr>
        <w:t xml:space="preserve"> </w:t>
      </w:r>
      <w:proofErr w:type="gramStart"/>
      <w:r w:rsidRPr="00FB2424">
        <w:rPr>
          <w:rFonts w:ascii="Times New Roman" w:hAnsi="Times New Roman" w:cs="Times New Roman"/>
        </w:rPr>
        <w:t>Daya simpan ini digunakan sebagai dasar penentuan waktu kadaluarsa bahan pangan.</w:t>
      </w:r>
      <w:proofErr w:type="gramEnd"/>
      <w:r w:rsidR="003C4B60" w:rsidRPr="00FB2424">
        <w:rPr>
          <w:rFonts w:ascii="Times New Roman" w:hAnsi="Times New Roman" w:cs="Times New Roman"/>
          <w:lang w:val="id-ID"/>
        </w:rPr>
        <w:t xml:space="preserve"> </w:t>
      </w:r>
      <w:proofErr w:type="gramStart"/>
      <w:r w:rsidRPr="00FB2424">
        <w:rPr>
          <w:rFonts w:ascii="Times New Roman" w:hAnsi="Times New Roman" w:cs="Times New Roman"/>
        </w:rPr>
        <w:t>Waktu kadaluarsa adalah batasan akhir dari masa simpan bahan pangan.</w:t>
      </w:r>
      <w:proofErr w:type="gramEnd"/>
      <w:r w:rsidR="003C4B60" w:rsidRPr="00FB2424">
        <w:rPr>
          <w:rFonts w:ascii="Times New Roman" w:hAnsi="Times New Roman" w:cs="Times New Roman"/>
          <w:lang w:val="id-ID"/>
        </w:rPr>
        <w:t xml:space="preserve"> </w:t>
      </w:r>
      <w:proofErr w:type="gramStart"/>
      <w:r w:rsidRPr="00FB2424">
        <w:rPr>
          <w:rFonts w:ascii="Times New Roman" w:hAnsi="Times New Roman" w:cs="Times New Roman"/>
        </w:rPr>
        <w:t>Artinya dengan berakhirnya waktu kadaluarsa bahan pangan tersebut tidak layak lagi untuk dikonsumsi, meskipun sebenarnya makanan tersebut belum busuk atau beracun (Suradi, 2009).</w:t>
      </w:r>
      <w:proofErr w:type="gramEnd"/>
    </w:p>
    <w:p w:rsidR="000E7007" w:rsidRPr="00FB2424" w:rsidRDefault="000E7007" w:rsidP="00985AF4">
      <w:pPr>
        <w:autoSpaceDE w:val="0"/>
        <w:autoSpaceDN w:val="0"/>
        <w:adjustRightInd w:val="0"/>
        <w:spacing w:after="0" w:line="240" w:lineRule="auto"/>
        <w:ind w:firstLine="567"/>
        <w:jc w:val="both"/>
        <w:rPr>
          <w:rFonts w:ascii="Times New Roman" w:hAnsi="Times New Roman" w:cs="Times New Roman"/>
        </w:rPr>
      </w:pPr>
      <w:proofErr w:type="gramStart"/>
      <w:r w:rsidRPr="00FB2424">
        <w:rPr>
          <w:rFonts w:ascii="Times New Roman" w:hAnsi="Times New Roman" w:cs="Times New Roman"/>
        </w:rPr>
        <w:lastRenderedPageBreak/>
        <w:t>Umur simpan merupakan periode waktu dimana wadah dan bahan makanan yang ada didalamnya masih dalam kondisi yang dapat diterima oleh konsumen atau layak dijual dibawah kondisi penyimpanan tertentu.</w:t>
      </w:r>
      <w:proofErr w:type="gramEnd"/>
    </w:p>
    <w:p w:rsidR="000E7007" w:rsidRPr="00FB2424" w:rsidRDefault="000E7007" w:rsidP="00985AF4">
      <w:pPr>
        <w:autoSpaceDE w:val="0"/>
        <w:autoSpaceDN w:val="0"/>
        <w:adjustRightInd w:val="0"/>
        <w:spacing w:after="0" w:line="240" w:lineRule="auto"/>
        <w:ind w:firstLine="567"/>
        <w:jc w:val="both"/>
        <w:rPr>
          <w:rFonts w:ascii="Times New Roman" w:hAnsi="Times New Roman" w:cs="Times New Roman"/>
        </w:rPr>
      </w:pPr>
      <w:r w:rsidRPr="00FB2424">
        <w:rPr>
          <w:rFonts w:ascii="Times New Roman" w:hAnsi="Times New Roman" w:cs="Times New Roman"/>
        </w:rPr>
        <w:t xml:space="preserve">Pendugaan masa kadaluarsa produk dapat diduga dengan </w:t>
      </w:r>
      <w:proofErr w:type="gramStart"/>
      <w:r w:rsidRPr="00FB2424">
        <w:rPr>
          <w:rFonts w:ascii="Times New Roman" w:hAnsi="Times New Roman" w:cs="Times New Roman"/>
        </w:rPr>
        <w:t>cara</w:t>
      </w:r>
      <w:proofErr w:type="gramEnd"/>
      <w:r w:rsidRPr="00FB2424">
        <w:rPr>
          <w:rFonts w:ascii="Times New Roman" w:hAnsi="Times New Roman" w:cs="Times New Roman"/>
        </w:rPr>
        <w:t xml:space="preserve"> matematik yang dihitung berdasarkan penurunan mutu produk dalam waktu tertentu. </w:t>
      </w:r>
      <w:proofErr w:type="gramStart"/>
      <w:r w:rsidRPr="00FB2424">
        <w:rPr>
          <w:rFonts w:ascii="Times New Roman" w:hAnsi="Times New Roman" w:cs="Times New Roman"/>
        </w:rPr>
        <w:t>Ada beberapa metode yang bisa diaplikasikan untuk menduga masa kadaluarsa tersebut.</w:t>
      </w:r>
      <w:proofErr w:type="gramEnd"/>
      <w:r w:rsidRPr="00FB2424">
        <w:rPr>
          <w:rFonts w:ascii="Times New Roman" w:hAnsi="Times New Roman" w:cs="Times New Roman"/>
        </w:rPr>
        <w:t xml:space="preserve"> Salah satu metode yang umum dipakai adalah menggunakan model Arrhenius yang umum digunakan untuk pendugaan masa kadaluarsa produk seperti </w:t>
      </w:r>
      <w:r w:rsidRPr="00FB2424">
        <w:rPr>
          <w:rFonts w:ascii="Times New Roman" w:hAnsi="Times New Roman" w:cs="Times New Roman"/>
          <w:i/>
        </w:rPr>
        <w:t>snack</w:t>
      </w:r>
      <w:r w:rsidRPr="00FB2424">
        <w:rPr>
          <w:rFonts w:ascii="Times New Roman" w:hAnsi="Times New Roman" w:cs="Times New Roman"/>
        </w:rPr>
        <w:t xml:space="preserve">, </w:t>
      </w:r>
      <w:r w:rsidRPr="00FB2424">
        <w:rPr>
          <w:rFonts w:ascii="Times New Roman" w:hAnsi="Times New Roman" w:cs="Times New Roman"/>
          <w:i/>
        </w:rPr>
        <w:t>frozen food</w:t>
      </w:r>
      <w:r w:rsidRPr="00FB2424">
        <w:rPr>
          <w:rFonts w:ascii="Times New Roman" w:hAnsi="Times New Roman" w:cs="Times New Roman"/>
        </w:rPr>
        <w:t>, minuman dalam kemasan, dll.</w:t>
      </w:r>
    </w:p>
    <w:p w:rsidR="00107AF0" w:rsidRPr="00FB2424" w:rsidRDefault="000E7007" w:rsidP="00985AF4">
      <w:pPr>
        <w:spacing w:after="0" w:line="240" w:lineRule="auto"/>
        <w:ind w:firstLine="567"/>
        <w:jc w:val="both"/>
        <w:rPr>
          <w:rFonts w:ascii="Times New Roman" w:hAnsi="Times New Roman" w:cs="Times New Roman"/>
        </w:rPr>
      </w:pPr>
      <w:r w:rsidRPr="00FB2424">
        <w:rPr>
          <w:rFonts w:ascii="Times New Roman" w:hAnsi="Times New Roman" w:cs="Times New Roman"/>
        </w:rPr>
        <w:t xml:space="preserve">Selama penyimpanan, distribusi, maupun pemasaran daging ayam </w:t>
      </w:r>
      <w:proofErr w:type="gramStart"/>
      <w:r w:rsidRPr="00FB2424">
        <w:rPr>
          <w:rFonts w:ascii="Times New Roman" w:hAnsi="Times New Roman" w:cs="Times New Roman"/>
        </w:rPr>
        <w:t>asap</w:t>
      </w:r>
      <w:proofErr w:type="gramEnd"/>
      <w:r w:rsidRPr="00FB2424">
        <w:rPr>
          <w:rFonts w:ascii="Times New Roman" w:hAnsi="Times New Roman" w:cs="Times New Roman"/>
        </w:rPr>
        <w:t xml:space="preserve">, perlu diperhatikan untuk dapat mengurangi kerusakan dan memperpanjang umur simpannya. Salah satu upaya untuk memperpanjang umur simpan daging ayam </w:t>
      </w:r>
      <w:proofErr w:type="gramStart"/>
      <w:r w:rsidRPr="00FB2424">
        <w:rPr>
          <w:rFonts w:ascii="Times New Roman" w:hAnsi="Times New Roman" w:cs="Times New Roman"/>
        </w:rPr>
        <w:t>asap</w:t>
      </w:r>
      <w:proofErr w:type="gramEnd"/>
      <w:r w:rsidRPr="00FB2424">
        <w:rPr>
          <w:rFonts w:ascii="Times New Roman" w:hAnsi="Times New Roman" w:cs="Times New Roman"/>
        </w:rPr>
        <w:t xml:space="preserve"> adalah dengan memperhatikan suhu penyimpanan dan pengemasannya. </w:t>
      </w:r>
      <w:proofErr w:type="gramStart"/>
      <w:r w:rsidRPr="00FB2424">
        <w:rPr>
          <w:rFonts w:ascii="Times New Roman" w:hAnsi="Times New Roman" w:cs="Times New Roman"/>
        </w:rPr>
        <w:t>Bahan pengemas yang umumnya digunakan adalah kemasan plastik, karena kemasan plastik mudah diperoleh serta harganya yang relatif lebih murah daripada jenis pengemas yang lainnya, misalnya karton dan gelas.</w:t>
      </w:r>
      <w:proofErr w:type="gramEnd"/>
      <w:r w:rsidRPr="00FB2424">
        <w:rPr>
          <w:rFonts w:ascii="Times New Roman" w:hAnsi="Times New Roman" w:cs="Times New Roman"/>
        </w:rPr>
        <w:t xml:space="preserve"> Namun jenis kemasan pun harus disesuaikan dengan jenis produk yang </w:t>
      </w:r>
      <w:proofErr w:type="gramStart"/>
      <w:r w:rsidRPr="00FB2424">
        <w:rPr>
          <w:rFonts w:ascii="Times New Roman" w:hAnsi="Times New Roman" w:cs="Times New Roman"/>
        </w:rPr>
        <w:t>akan</w:t>
      </w:r>
      <w:proofErr w:type="gramEnd"/>
      <w:r w:rsidRPr="00FB2424">
        <w:rPr>
          <w:rFonts w:ascii="Times New Roman" w:hAnsi="Times New Roman" w:cs="Times New Roman"/>
        </w:rPr>
        <w:t xml:space="preserve"> dikemas.</w:t>
      </w:r>
    </w:p>
    <w:p w:rsidR="006C19C8" w:rsidRPr="00985AF4" w:rsidRDefault="00F8270E" w:rsidP="00985AF4">
      <w:pPr>
        <w:spacing w:before="240" w:after="240" w:line="240" w:lineRule="auto"/>
        <w:jc w:val="center"/>
        <w:rPr>
          <w:rFonts w:ascii="Times New Roman" w:hAnsi="Times New Roman" w:cs="Times New Roman"/>
          <w:b/>
        </w:rPr>
      </w:pPr>
      <w:r w:rsidRPr="00985AF4">
        <w:rPr>
          <w:rFonts w:ascii="Times New Roman" w:hAnsi="Times New Roman" w:cs="Times New Roman"/>
          <w:b/>
        </w:rPr>
        <w:t>METODOLOGI</w:t>
      </w:r>
    </w:p>
    <w:p w:rsidR="009E7B5B" w:rsidRPr="00985AF4" w:rsidRDefault="009E7B5B" w:rsidP="00985AF4">
      <w:pPr>
        <w:spacing w:after="0" w:line="240" w:lineRule="auto"/>
        <w:ind w:firstLine="567"/>
        <w:jc w:val="both"/>
        <w:rPr>
          <w:rFonts w:ascii="Times New Roman" w:hAnsi="Times New Roman"/>
        </w:rPr>
      </w:pPr>
      <w:r w:rsidRPr="00985AF4">
        <w:rPr>
          <w:rFonts w:ascii="Times New Roman" w:hAnsi="Times New Roman"/>
        </w:rPr>
        <w:t xml:space="preserve">Bahan-bahan yang digunakan pada penelitian ini adalah </w:t>
      </w:r>
      <w:r w:rsidR="00C40596" w:rsidRPr="00985AF4">
        <w:rPr>
          <w:rFonts w:ascii="Times New Roman" w:hAnsi="Times New Roman" w:cs="Times New Roman"/>
        </w:rPr>
        <w:t xml:space="preserve">6 kg daging ayam </w:t>
      </w:r>
      <w:proofErr w:type="gramStart"/>
      <w:r w:rsidR="00C40596" w:rsidRPr="00985AF4">
        <w:rPr>
          <w:rFonts w:ascii="Times New Roman" w:hAnsi="Times New Roman" w:cs="Times New Roman"/>
        </w:rPr>
        <w:t>asap</w:t>
      </w:r>
      <w:proofErr w:type="gramEnd"/>
      <w:r w:rsidR="00C40596" w:rsidRPr="00985AF4">
        <w:rPr>
          <w:rFonts w:ascii="Times New Roman" w:hAnsi="Times New Roman" w:cs="Times New Roman"/>
        </w:rPr>
        <w:t xml:space="preserve"> Badranaya, air steril dan </w:t>
      </w:r>
      <w:r w:rsidR="00C40596" w:rsidRPr="00985AF4">
        <w:rPr>
          <w:rFonts w:ascii="Times New Roman" w:hAnsi="Times New Roman" w:cs="Times New Roman"/>
          <w:i/>
        </w:rPr>
        <w:t>plate count agar</w:t>
      </w:r>
      <w:r w:rsidRPr="00985AF4">
        <w:rPr>
          <w:rFonts w:ascii="Times New Roman" w:hAnsi="Times New Roman"/>
        </w:rPr>
        <w:t>.</w:t>
      </w:r>
    </w:p>
    <w:p w:rsidR="00F8270E" w:rsidRPr="00985AF4" w:rsidRDefault="009E7B5B" w:rsidP="00985AF4">
      <w:pPr>
        <w:spacing w:after="0" w:line="240" w:lineRule="auto"/>
        <w:ind w:firstLine="567"/>
        <w:jc w:val="both"/>
        <w:rPr>
          <w:rFonts w:ascii="Times New Roman" w:hAnsi="Times New Roman"/>
        </w:rPr>
      </w:pPr>
      <w:r w:rsidRPr="00985AF4">
        <w:rPr>
          <w:rFonts w:ascii="Times New Roman" w:hAnsi="Times New Roman"/>
        </w:rPr>
        <w:t xml:space="preserve">Alat yang digunakan pada penelitian ini adalah </w:t>
      </w:r>
      <w:r w:rsidR="00C40596" w:rsidRPr="00985AF4">
        <w:rPr>
          <w:rFonts w:ascii="Times New Roman" w:hAnsi="Times New Roman" w:cs="Times New Roman"/>
        </w:rPr>
        <w:t>plastik PE 0,01 mm, nylon 0,01 mm, dan alumunium foil 0,01 mm, timbangan digital, pipet 5 ml, batang pengaduk, cawan petri, tabung reaksi, inkubator,</w:t>
      </w:r>
      <w:r w:rsidR="00D6707B" w:rsidRPr="00985AF4">
        <w:rPr>
          <w:rFonts w:ascii="Times New Roman" w:hAnsi="Times New Roman" w:cs="Times New Roman"/>
          <w:lang w:val="id-ID"/>
        </w:rPr>
        <w:t xml:space="preserve"> </w:t>
      </w:r>
      <w:r w:rsidR="00C40596" w:rsidRPr="00985AF4">
        <w:rPr>
          <w:rFonts w:ascii="Times New Roman" w:hAnsi="Times New Roman" w:cs="Times New Roman"/>
          <w:i/>
        </w:rPr>
        <w:t>laminer flow</w:t>
      </w:r>
      <w:r w:rsidR="00C40596" w:rsidRPr="00985AF4">
        <w:rPr>
          <w:rFonts w:ascii="Times New Roman" w:hAnsi="Times New Roman" w:cs="Times New Roman"/>
        </w:rPr>
        <w:t>, spatula, cawan porselen, oven, tangkrus, eksikator</w:t>
      </w:r>
      <w:r w:rsidRPr="00985AF4">
        <w:rPr>
          <w:rFonts w:ascii="Times New Roman" w:hAnsi="Times New Roman"/>
        </w:rPr>
        <w:t>.</w:t>
      </w:r>
    </w:p>
    <w:p w:rsidR="009E7B5B" w:rsidRPr="00985AF4" w:rsidRDefault="00BC31DA" w:rsidP="00985AF4">
      <w:pPr>
        <w:spacing w:after="0" w:line="240" w:lineRule="auto"/>
        <w:ind w:firstLine="567"/>
        <w:jc w:val="both"/>
        <w:rPr>
          <w:rFonts w:ascii="Times New Roman" w:hAnsi="Times New Roman"/>
        </w:rPr>
      </w:pPr>
      <w:r w:rsidRPr="00985AF4">
        <w:rPr>
          <w:rFonts w:ascii="Times New Roman" w:hAnsi="Times New Roman" w:cs="Times New Roman"/>
        </w:rPr>
        <w:lastRenderedPageBreak/>
        <w:t xml:space="preserve">Penelitian utama dilakukan untuk menduga umur simpan produk daging ayam </w:t>
      </w:r>
      <w:proofErr w:type="gramStart"/>
      <w:r w:rsidRPr="00985AF4">
        <w:rPr>
          <w:rFonts w:ascii="Times New Roman" w:hAnsi="Times New Roman" w:cs="Times New Roman"/>
        </w:rPr>
        <w:t>asap</w:t>
      </w:r>
      <w:proofErr w:type="gramEnd"/>
      <w:r w:rsidRPr="00985AF4">
        <w:rPr>
          <w:rFonts w:ascii="Times New Roman" w:hAnsi="Times New Roman" w:cs="Times New Roman"/>
        </w:rPr>
        <w:t xml:space="preserve"> Badranaya dengan cara menganalisa respon organoleptik, kimia dan mikrobiologis produk terhadap pengaruh suhu penyimpanan dan jenis kemasan sebagai parameter utama untuk dilakukannya perhitungan pendugaan umur simpan produk.</w:t>
      </w:r>
    </w:p>
    <w:p w:rsidR="009E7B5B" w:rsidRPr="00985AF4" w:rsidRDefault="00BC31DA" w:rsidP="00985AF4">
      <w:pPr>
        <w:spacing w:after="120" w:line="240" w:lineRule="auto"/>
        <w:ind w:firstLine="567"/>
        <w:jc w:val="both"/>
        <w:rPr>
          <w:rFonts w:ascii="Times New Roman" w:hAnsi="Times New Roman" w:cs="Times New Roman"/>
        </w:rPr>
      </w:pPr>
      <w:r w:rsidRPr="00985AF4">
        <w:rPr>
          <w:rFonts w:ascii="Times New Roman" w:hAnsi="Times New Roman" w:cs="Times New Roman"/>
        </w:rPr>
        <w:t xml:space="preserve">Rancangan perlakuan pada penelitian utama yaitu dilakukan penyimpanan produk daging ayam </w:t>
      </w:r>
      <w:proofErr w:type="gramStart"/>
      <w:r w:rsidRPr="00985AF4">
        <w:rPr>
          <w:rFonts w:ascii="Times New Roman" w:hAnsi="Times New Roman" w:cs="Times New Roman"/>
        </w:rPr>
        <w:t>asap</w:t>
      </w:r>
      <w:proofErr w:type="gramEnd"/>
      <w:r w:rsidRPr="00985AF4">
        <w:rPr>
          <w:rFonts w:ascii="Times New Roman" w:hAnsi="Times New Roman" w:cs="Times New Roman"/>
        </w:rPr>
        <w:t xml:space="preserve"> Badranaya yang telah dikemas pada jenis kemasan yang berbeda pada suhu -8˚C, 2˚C dan 12˚C.</w:t>
      </w:r>
      <w:r w:rsidR="00D6707B" w:rsidRPr="00985AF4">
        <w:rPr>
          <w:rFonts w:ascii="Times New Roman" w:hAnsi="Times New Roman" w:cs="Times New Roman"/>
          <w:lang w:val="id-ID"/>
        </w:rPr>
        <w:t xml:space="preserve"> </w:t>
      </w:r>
      <w:proofErr w:type="gramStart"/>
      <w:r w:rsidRPr="00985AF4">
        <w:rPr>
          <w:rFonts w:ascii="Times New Roman" w:hAnsi="Times New Roman" w:cs="Times New Roman"/>
        </w:rPr>
        <w:t>Rancangan percobaan yang digunakan dalam penelitian ini adalah menganalisa respon organoleptik, kimia, dan mikrobiologis yang muncul pada produk.</w:t>
      </w:r>
      <w:proofErr w:type="gramEnd"/>
      <w:r w:rsidRPr="00985AF4">
        <w:rPr>
          <w:rFonts w:ascii="Times New Roman" w:hAnsi="Times New Roman" w:cs="Times New Roman"/>
        </w:rPr>
        <w:t xml:space="preserve"> Setelah itu dilakukan perhitungan dengan menggunakan model Arrhenius dan dilanjutkan dengan model Q10.</w:t>
      </w:r>
    </w:p>
    <w:p w:rsidR="00BC31DA" w:rsidRPr="00985AF4" w:rsidRDefault="0048210F" w:rsidP="00985AF4">
      <w:pPr>
        <w:spacing w:after="0" w:line="240" w:lineRule="auto"/>
        <w:jc w:val="both"/>
        <w:rPr>
          <w:rFonts w:ascii="Times New Roman" w:hAnsi="Times New Roman" w:cs="Times New Roman"/>
        </w:rPr>
      </w:pPr>
      <w:proofErr w:type="gramStart"/>
      <w:r w:rsidRPr="00985AF4">
        <w:rPr>
          <w:rFonts w:ascii="Times New Roman" w:hAnsi="Times New Roman" w:cs="Times New Roman"/>
        </w:rPr>
        <w:t xml:space="preserve">Tabel </w:t>
      </w:r>
      <w:r w:rsidRPr="00985AF4">
        <w:rPr>
          <w:rFonts w:ascii="Times New Roman" w:hAnsi="Times New Roman" w:cs="Times New Roman"/>
          <w:lang w:val="id-ID"/>
        </w:rPr>
        <w:t>1</w:t>
      </w:r>
      <w:r w:rsidR="00BC31DA" w:rsidRPr="00985AF4">
        <w:rPr>
          <w:rFonts w:ascii="Times New Roman" w:hAnsi="Times New Roman" w:cs="Times New Roman"/>
        </w:rPr>
        <w:t>.</w:t>
      </w:r>
      <w:proofErr w:type="gramEnd"/>
      <w:r w:rsidR="00BC31DA" w:rsidRPr="00985AF4">
        <w:rPr>
          <w:rFonts w:ascii="Times New Roman" w:hAnsi="Times New Roman" w:cs="Times New Roman"/>
        </w:rPr>
        <w:t xml:space="preserve"> Hasil Analisis Kimia dan Mikrobiologis Daging Ayam Asap Badranaya</w:t>
      </w:r>
    </w:p>
    <w:tbl>
      <w:tblPr>
        <w:tblStyle w:val="TableGrid"/>
        <w:tblW w:w="4962" w:type="dxa"/>
        <w:tblInd w:w="-885" w:type="dxa"/>
        <w:tblLayout w:type="fixed"/>
        <w:tblLook w:val="04A0"/>
      </w:tblPr>
      <w:tblGrid>
        <w:gridCol w:w="851"/>
        <w:gridCol w:w="1276"/>
        <w:gridCol w:w="1276"/>
        <w:gridCol w:w="709"/>
        <w:gridCol w:w="850"/>
      </w:tblGrid>
      <w:tr w:rsidR="00BC31DA" w:rsidRPr="00BC31DA" w:rsidTr="00985AF4">
        <w:trPr>
          <w:trHeight w:val="236"/>
        </w:trPr>
        <w:tc>
          <w:tcPr>
            <w:tcW w:w="851" w:type="dxa"/>
            <w:vMerge w:val="restart"/>
          </w:tcPr>
          <w:p w:rsidR="00BC31DA" w:rsidRPr="003A77BC" w:rsidRDefault="00BC31DA" w:rsidP="00967BB5">
            <w:pPr>
              <w:jc w:val="center"/>
              <w:rPr>
                <w:rFonts w:ascii="Times New Roman" w:hAnsi="Times New Roman" w:cs="Times New Roman"/>
                <w:b/>
                <w:sz w:val="15"/>
                <w:szCs w:val="15"/>
              </w:rPr>
            </w:pPr>
            <w:r w:rsidRPr="003A77BC">
              <w:rPr>
                <w:rFonts w:ascii="Times New Roman" w:hAnsi="Times New Roman" w:cs="Times New Roman"/>
                <w:b/>
                <w:sz w:val="15"/>
                <w:szCs w:val="15"/>
              </w:rPr>
              <w:t>Jenis Kemasan</w:t>
            </w:r>
          </w:p>
        </w:tc>
        <w:tc>
          <w:tcPr>
            <w:tcW w:w="1276" w:type="dxa"/>
            <w:vMerge w:val="restart"/>
          </w:tcPr>
          <w:p w:rsidR="00BC31DA" w:rsidRPr="00985AF4" w:rsidRDefault="00BC31DA" w:rsidP="00967BB5">
            <w:pPr>
              <w:jc w:val="center"/>
              <w:rPr>
                <w:rFonts w:ascii="Times New Roman" w:hAnsi="Times New Roman" w:cs="Times New Roman"/>
                <w:b/>
                <w:sz w:val="16"/>
                <w:szCs w:val="16"/>
              </w:rPr>
            </w:pPr>
            <w:r w:rsidRPr="00985AF4">
              <w:rPr>
                <w:rFonts w:ascii="Times New Roman" w:hAnsi="Times New Roman" w:cs="Times New Roman"/>
                <w:b/>
                <w:sz w:val="16"/>
                <w:szCs w:val="16"/>
              </w:rPr>
              <w:t>Suhu Penyimpanan</w:t>
            </w:r>
          </w:p>
        </w:tc>
        <w:tc>
          <w:tcPr>
            <w:tcW w:w="1276" w:type="dxa"/>
            <w:vMerge w:val="restart"/>
          </w:tcPr>
          <w:p w:rsidR="00BC31DA" w:rsidRPr="00BC31DA" w:rsidRDefault="00BC31DA" w:rsidP="00967BB5">
            <w:pPr>
              <w:jc w:val="center"/>
              <w:rPr>
                <w:rFonts w:ascii="Times New Roman" w:hAnsi="Times New Roman" w:cs="Times New Roman"/>
                <w:b/>
                <w:sz w:val="16"/>
                <w:szCs w:val="16"/>
              </w:rPr>
            </w:pPr>
            <w:r w:rsidRPr="00BC31DA">
              <w:rPr>
                <w:rFonts w:ascii="Times New Roman" w:hAnsi="Times New Roman" w:cs="Times New Roman"/>
                <w:b/>
                <w:sz w:val="16"/>
                <w:szCs w:val="16"/>
              </w:rPr>
              <w:t>Lama penyimpanan (hari)</w:t>
            </w:r>
          </w:p>
        </w:tc>
        <w:tc>
          <w:tcPr>
            <w:tcW w:w="1559" w:type="dxa"/>
            <w:gridSpan w:val="2"/>
          </w:tcPr>
          <w:p w:rsidR="00BC31DA" w:rsidRPr="00BC31DA" w:rsidRDefault="00BC31DA" w:rsidP="00967BB5">
            <w:pPr>
              <w:jc w:val="center"/>
              <w:rPr>
                <w:rFonts w:ascii="Times New Roman" w:hAnsi="Times New Roman" w:cs="Times New Roman"/>
                <w:b/>
                <w:sz w:val="16"/>
                <w:szCs w:val="16"/>
              </w:rPr>
            </w:pPr>
            <w:r w:rsidRPr="00BC31DA">
              <w:rPr>
                <w:rFonts w:ascii="Times New Roman" w:hAnsi="Times New Roman" w:cs="Times New Roman"/>
                <w:b/>
                <w:sz w:val="16"/>
                <w:szCs w:val="16"/>
              </w:rPr>
              <w:t>Hasil analisis</w:t>
            </w:r>
          </w:p>
        </w:tc>
      </w:tr>
      <w:tr w:rsidR="00985AF4" w:rsidRPr="00BC31DA" w:rsidTr="00985AF4">
        <w:trPr>
          <w:trHeight w:val="189"/>
        </w:trPr>
        <w:tc>
          <w:tcPr>
            <w:tcW w:w="851" w:type="dxa"/>
            <w:vMerge/>
          </w:tcPr>
          <w:p w:rsidR="00BC31DA" w:rsidRPr="003A77BC" w:rsidRDefault="00BC31DA" w:rsidP="00967BB5">
            <w:pPr>
              <w:jc w:val="center"/>
              <w:rPr>
                <w:rFonts w:ascii="Times New Roman" w:hAnsi="Times New Roman" w:cs="Times New Roman"/>
                <w:b/>
                <w:sz w:val="15"/>
                <w:szCs w:val="15"/>
              </w:rPr>
            </w:pPr>
          </w:p>
        </w:tc>
        <w:tc>
          <w:tcPr>
            <w:tcW w:w="1276" w:type="dxa"/>
            <w:vMerge/>
          </w:tcPr>
          <w:p w:rsidR="00BC31DA" w:rsidRPr="00BC31DA" w:rsidRDefault="00BC31DA" w:rsidP="00967BB5">
            <w:pPr>
              <w:jc w:val="center"/>
              <w:rPr>
                <w:rFonts w:ascii="Times New Roman" w:hAnsi="Times New Roman" w:cs="Times New Roman"/>
                <w:b/>
                <w:sz w:val="16"/>
                <w:szCs w:val="16"/>
              </w:rPr>
            </w:pPr>
          </w:p>
        </w:tc>
        <w:tc>
          <w:tcPr>
            <w:tcW w:w="1276" w:type="dxa"/>
            <w:vMerge/>
          </w:tcPr>
          <w:p w:rsidR="00BC31DA" w:rsidRPr="00BC31DA" w:rsidRDefault="00BC31DA" w:rsidP="00967BB5">
            <w:pPr>
              <w:jc w:val="center"/>
              <w:rPr>
                <w:rFonts w:ascii="Times New Roman" w:hAnsi="Times New Roman" w:cs="Times New Roman"/>
                <w:b/>
                <w:sz w:val="16"/>
                <w:szCs w:val="16"/>
              </w:rPr>
            </w:pPr>
          </w:p>
        </w:tc>
        <w:tc>
          <w:tcPr>
            <w:tcW w:w="709" w:type="dxa"/>
            <w:vAlign w:val="center"/>
          </w:tcPr>
          <w:p w:rsidR="00BC31DA" w:rsidRPr="00BC31DA" w:rsidRDefault="00BC31DA" w:rsidP="00967BB5">
            <w:pPr>
              <w:jc w:val="center"/>
              <w:rPr>
                <w:rFonts w:ascii="Times New Roman" w:hAnsi="Times New Roman" w:cs="Times New Roman"/>
                <w:b/>
                <w:sz w:val="16"/>
                <w:szCs w:val="16"/>
              </w:rPr>
            </w:pPr>
            <w:r w:rsidRPr="00BC31DA">
              <w:rPr>
                <w:rFonts w:ascii="Times New Roman" w:hAnsi="Times New Roman" w:cs="Times New Roman"/>
                <w:b/>
                <w:sz w:val="16"/>
                <w:szCs w:val="16"/>
              </w:rPr>
              <w:t>Kadar air</w:t>
            </w:r>
          </w:p>
        </w:tc>
        <w:tc>
          <w:tcPr>
            <w:tcW w:w="850" w:type="dxa"/>
            <w:vAlign w:val="center"/>
          </w:tcPr>
          <w:p w:rsidR="00BC31DA" w:rsidRPr="00BC31DA" w:rsidRDefault="00BC31DA" w:rsidP="00967BB5">
            <w:pPr>
              <w:jc w:val="center"/>
              <w:rPr>
                <w:rFonts w:ascii="Times New Roman" w:hAnsi="Times New Roman" w:cs="Times New Roman"/>
                <w:b/>
                <w:sz w:val="16"/>
                <w:szCs w:val="16"/>
              </w:rPr>
            </w:pPr>
            <w:r w:rsidRPr="00BC31DA">
              <w:rPr>
                <w:rFonts w:ascii="Times New Roman" w:hAnsi="Times New Roman" w:cs="Times New Roman"/>
                <w:b/>
                <w:sz w:val="16"/>
                <w:szCs w:val="16"/>
              </w:rPr>
              <w:t>Total mikroba</w:t>
            </w:r>
          </w:p>
        </w:tc>
      </w:tr>
      <w:tr w:rsidR="00985AF4" w:rsidRPr="00BC31DA" w:rsidTr="00985AF4">
        <w:trPr>
          <w:trHeight w:val="236"/>
        </w:trPr>
        <w:tc>
          <w:tcPr>
            <w:tcW w:w="851" w:type="dxa"/>
            <w:vMerge w:val="restart"/>
            <w:vAlign w:val="center"/>
          </w:tcPr>
          <w:p w:rsidR="00BC31DA" w:rsidRPr="003A77BC" w:rsidRDefault="00BC31DA" w:rsidP="00967BB5">
            <w:pPr>
              <w:jc w:val="center"/>
              <w:rPr>
                <w:rFonts w:ascii="Times New Roman" w:hAnsi="Times New Roman" w:cs="Times New Roman"/>
                <w:sz w:val="15"/>
                <w:szCs w:val="15"/>
              </w:rPr>
            </w:pPr>
            <w:r w:rsidRPr="003A77BC">
              <w:rPr>
                <w:rFonts w:ascii="Times New Roman" w:hAnsi="Times New Roman" w:cs="Times New Roman"/>
                <w:sz w:val="15"/>
                <w:szCs w:val="15"/>
              </w:rPr>
              <w:t>PE,</w:t>
            </w:r>
          </w:p>
          <w:p w:rsidR="00BC31DA" w:rsidRPr="003A77BC" w:rsidRDefault="00BC31DA" w:rsidP="00967BB5">
            <w:pPr>
              <w:jc w:val="center"/>
              <w:rPr>
                <w:rFonts w:ascii="Times New Roman" w:hAnsi="Times New Roman" w:cs="Times New Roman"/>
                <w:sz w:val="15"/>
                <w:szCs w:val="15"/>
              </w:rPr>
            </w:pPr>
            <w:r w:rsidRPr="003A77BC">
              <w:rPr>
                <w:rFonts w:ascii="Times New Roman" w:hAnsi="Times New Roman" w:cs="Times New Roman"/>
                <w:sz w:val="15"/>
                <w:szCs w:val="15"/>
              </w:rPr>
              <w:t>Nylon, dan</w:t>
            </w:r>
          </w:p>
          <w:p w:rsidR="00BC31DA" w:rsidRPr="003A77BC" w:rsidRDefault="00BC31DA" w:rsidP="00967BB5">
            <w:pPr>
              <w:jc w:val="center"/>
              <w:rPr>
                <w:rFonts w:ascii="Times New Roman" w:hAnsi="Times New Roman" w:cs="Times New Roman"/>
                <w:i/>
                <w:sz w:val="15"/>
                <w:szCs w:val="15"/>
              </w:rPr>
            </w:pPr>
            <w:r w:rsidRPr="003A77BC">
              <w:rPr>
                <w:rFonts w:ascii="Times New Roman" w:hAnsi="Times New Roman" w:cs="Times New Roman"/>
                <w:sz w:val="15"/>
                <w:szCs w:val="15"/>
              </w:rPr>
              <w:t>Alumunium foil</w:t>
            </w:r>
          </w:p>
        </w:tc>
        <w:tc>
          <w:tcPr>
            <w:tcW w:w="1276" w:type="dxa"/>
            <w:vMerge w:val="restart"/>
            <w:vAlign w:val="center"/>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-8</w:t>
            </w:r>
            <w:r w:rsidRPr="00BC31DA">
              <w:rPr>
                <w:rFonts w:asciiTheme="minorEastAsia" w:hAnsiTheme="minorEastAsia" w:cstheme="minorEastAsia" w:hint="eastAsia"/>
                <w:sz w:val="16"/>
                <w:szCs w:val="16"/>
              </w:rPr>
              <w:t>˚</w:t>
            </w:r>
            <w:r w:rsidRPr="00BC31DA">
              <w:rPr>
                <w:rFonts w:ascii="Times New Roman" w:hAnsi="Times New Roman" w:cs="Times New Roman"/>
                <w:sz w:val="16"/>
                <w:szCs w:val="16"/>
              </w:rPr>
              <w:t>C</w:t>
            </w: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0</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7</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14</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21</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28</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restart"/>
            <w:vAlign w:val="center"/>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2</w:t>
            </w:r>
            <w:r w:rsidRPr="00BC31DA">
              <w:rPr>
                <w:rFonts w:asciiTheme="minorEastAsia" w:hAnsiTheme="minorEastAsia" w:cstheme="minorEastAsia" w:hint="eastAsia"/>
                <w:sz w:val="16"/>
                <w:szCs w:val="16"/>
              </w:rPr>
              <w:t>˚</w:t>
            </w:r>
            <w:r w:rsidRPr="00BC31DA">
              <w:rPr>
                <w:rFonts w:ascii="Times New Roman" w:hAnsi="Times New Roman" w:cs="Times New Roman"/>
                <w:sz w:val="16"/>
                <w:szCs w:val="16"/>
              </w:rPr>
              <w:t>C</w:t>
            </w: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0</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7</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14</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21</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28</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vAlign w:val="center"/>
          </w:tcPr>
          <w:p w:rsidR="00BC31DA" w:rsidRPr="00BC31DA" w:rsidRDefault="00BC31DA" w:rsidP="00967BB5">
            <w:pPr>
              <w:jc w:val="center"/>
              <w:rPr>
                <w:rFonts w:ascii="Times New Roman" w:hAnsi="Times New Roman" w:cs="Times New Roman"/>
                <w:sz w:val="16"/>
                <w:szCs w:val="16"/>
              </w:rPr>
            </w:pPr>
          </w:p>
        </w:tc>
        <w:tc>
          <w:tcPr>
            <w:tcW w:w="1276" w:type="dxa"/>
            <w:vMerge w:val="restart"/>
            <w:vAlign w:val="center"/>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12˚C</w:t>
            </w: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0</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tcPr>
          <w:p w:rsidR="00BC31DA" w:rsidRPr="00BC31DA" w:rsidRDefault="00BC31DA" w:rsidP="00967BB5">
            <w:pPr>
              <w:jc w:val="center"/>
              <w:rPr>
                <w:rFonts w:ascii="Times New Roman" w:hAnsi="Times New Roman" w:cs="Times New Roman"/>
                <w:sz w:val="16"/>
                <w:szCs w:val="16"/>
              </w:rPr>
            </w:pPr>
          </w:p>
        </w:tc>
        <w:tc>
          <w:tcPr>
            <w:tcW w:w="1276" w:type="dxa"/>
            <w:vMerge/>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7</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tcPr>
          <w:p w:rsidR="00BC31DA" w:rsidRPr="00BC31DA" w:rsidRDefault="00BC31DA" w:rsidP="00967BB5">
            <w:pPr>
              <w:jc w:val="center"/>
              <w:rPr>
                <w:rFonts w:ascii="Times New Roman" w:hAnsi="Times New Roman" w:cs="Times New Roman"/>
                <w:sz w:val="16"/>
                <w:szCs w:val="16"/>
              </w:rPr>
            </w:pPr>
          </w:p>
        </w:tc>
        <w:tc>
          <w:tcPr>
            <w:tcW w:w="1276" w:type="dxa"/>
            <w:vMerge/>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14</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tcPr>
          <w:p w:rsidR="00BC31DA" w:rsidRPr="00BC31DA" w:rsidRDefault="00BC31DA" w:rsidP="00967BB5">
            <w:pPr>
              <w:jc w:val="center"/>
              <w:rPr>
                <w:rFonts w:ascii="Times New Roman" w:hAnsi="Times New Roman" w:cs="Times New Roman"/>
                <w:sz w:val="16"/>
                <w:szCs w:val="16"/>
              </w:rPr>
            </w:pPr>
          </w:p>
        </w:tc>
        <w:tc>
          <w:tcPr>
            <w:tcW w:w="1276" w:type="dxa"/>
            <w:vMerge/>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21</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r w:rsidR="00985AF4" w:rsidRPr="00BC31DA" w:rsidTr="00985AF4">
        <w:trPr>
          <w:trHeight w:val="189"/>
        </w:trPr>
        <w:tc>
          <w:tcPr>
            <w:tcW w:w="851" w:type="dxa"/>
            <w:vMerge/>
          </w:tcPr>
          <w:p w:rsidR="00BC31DA" w:rsidRPr="00BC31DA" w:rsidRDefault="00BC31DA" w:rsidP="00967BB5">
            <w:pPr>
              <w:jc w:val="center"/>
              <w:rPr>
                <w:rFonts w:ascii="Times New Roman" w:hAnsi="Times New Roman" w:cs="Times New Roman"/>
                <w:sz w:val="16"/>
                <w:szCs w:val="16"/>
              </w:rPr>
            </w:pPr>
          </w:p>
        </w:tc>
        <w:tc>
          <w:tcPr>
            <w:tcW w:w="1276" w:type="dxa"/>
            <w:vMerge/>
          </w:tcPr>
          <w:p w:rsidR="00BC31DA" w:rsidRPr="00BC31DA" w:rsidRDefault="00BC31DA" w:rsidP="00967BB5">
            <w:pPr>
              <w:jc w:val="center"/>
              <w:rPr>
                <w:rFonts w:ascii="Times New Roman" w:hAnsi="Times New Roman" w:cs="Times New Roman"/>
                <w:sz w:val="16"/>
                <w:szCs w:val="16"/>
              </w:rPr>
            </w:pPr>
          </w:p>
        </w:tc>
        <w:tc>
          <w:tcPr>
            <w:tcW w:w="1276" w:type="dxa"/>
          </w:tcPr>
          <w:p w:rsidR="00BC31DA" w:rsidRPr="00BC31DA" w:rsidRDefault="00BC31DA" w:rsidP="00967BB5">
            <w:pPr>
              <w:jc w:val="center"/>
              <w:rPr>
                <w:rFonts w:ascii="Times New Roman" w:hAnsi="Times New Roman" w:cs="Times New Roman"/>
                <w:sz w:val="16"/>
                <w:szCs w:val="16"/>
              </w:rPr>
            </w:pPr>
            <w:r w:rsidRPr="00BC31DA">
              <w:rPr>
                <w:rFonts w:ascii="Times New Roman" w:hAnsi="Times New Roman" w:cs="Times New Roman"/>
                <w:sz w:val="16"/>
                <w:szCs w:val="16"/>
              </w:rPr>
              <w:t>28</w:t>
            </w:r>
          </w:p>
        </w:tc>
        <w:tc>
          <w:tcPr>
            <w:tcW w:w="709" w:type="dxa"/>
          </w:tcPr>
          <w:p w:rsidR="00BC31DA" w:rsidRPr="00BC31DA" w:rsidRDefault="00BC31DA" w:rsidP="00967BB5">
            <w:pPr>
              <w:jc w:val="center"/>
              <w:rPr>
                <w:rFonts w:ascii="Times New Roman" w:hAnsi="Times New Roman" w:cs="Times New Roman"/>
                <w:sz w:val="16"/>
                <w:szCs w:val="16"/>
              </w:rPr>
            </w:pPr>
          </w:p>
        </w:tc>
        <w:tc>
          <w:tcPr>
            <w:tcW w:w="850" w:type="dxa"/>
          </w:tcPr>
          <w:p w:rsidR="00BC31DA" w:rsidRPr="00BC31DA" w:rsidRDefault="00BC31DA" w:rsidP="00967BB5">
            <w:pPr>
              <w:jc w:val="center"/>
              <w:rPr>
                <w:rFonts w:ascii="Times New Roman" w:hAnsi="Times New Roman" w:cs="Times New Roman"/>
                <w:sz w:val="16"/>
                <w:szCs w:val="16"/>
              </w:rPr>
            </w:pPr>
          </w:p>
        </w:tc>
      </w:tr>
    </w:tbl>
    <w:p w:rsidR="00BC31DA" w:rsidRPr="00985AF4" w:rsidRDefault="00BC31DA" w:rsidP="00A77239">
      <w:pPr>
        <w:spacing w:before="120" w:after="0" w:line="240" w:lineRule="auto"/>
        <w:ind w:firstLine="567"/>
        <w:jc w:val="both"/>
        <w:rPr>
          <w:rFonts w:ascii="Times New Roman" w:hAnsi="Times New Roman"/>
        </w:rPr>
      </w:pPr>
      <w:r w:rsidRPr="00985AF4">
        <w:rPr>
          <w:rFonts w:ascii="Times New Roman" w:hAnsi="Times New Roman" w:cs="Times New Roman"/>
        </w:rPr>
        <w:t xml:space="preserve">Analisis pada produk daging ayam </w:t>
      </w:r>
      <w:proofErr w:type="gramStart"/>
      <w:r w:rsidRPr="00985AF4">
        <w:rPr>
          <w:rFonts w:ascii="Times New Roman" w:hAnsi="Times New Roman" w:cs="Times New Roman"/>
        </w:rPr>
        <w:t>asap</w:t>
      </w:r>
      <w:proofErr w:type="gramEnd"/>
      <w:r w:rsidRPr="00985AF4">
        <w:rPr>
          <w:rFonts w:ascii="Times New Roman" w:hAnsi="Times New Roman" w:cs="Times New Roman"/>
        </w:rPr>
        <w:t xml:space="preserve"> ini adalah pendugaan umur simpan dengan menggunakan metode Arrhenius sehingga dari perhitungan tersebut diperoleh konstanta penurunan mutu (k). </w:t>
      </w:r>
      <w:proofErr w:type="gramStart"/>
      <w:r w:rsidRPr="00985AF4">
        <w:rPr>
          <w:rFonts w:ascii="Times New Roman" w:hAnsi="Times New Roman" w:cs="Times New Roman"/>
        </w:rPr>
        <w:t xml:space="preserve">Setelah diketahui besarnya penurunan mutu tersebut maka dilanjutkan menggunakan model Q10 sehingga dapat diketahui berapa besar penurunan mutu yang terjadi dan suhu </w:t>
      </w:r>
      <w:r w:rsidRPr="00985AF4">
        <w:rPr>
          <w:rFonts w:ascii="Times New Roman" w:hAnsi="Times New Roman" w:cs="Times New Roman"/>
        </w:rPr>
        <w:lastRenderedPageBreak/>
        <w:t>penyimpanan serta jenis kemasan mana yang terbaik sehingga umur simpannya lebih lama.</w:t>
      </w:r>
      <w:proofErr w:type="gramEnd"/>
    </w:p>
    <w:p w:rsidR="00BC31DA" w:rsidRPr="00985AF4" w:rsidRDefault="00BC31DA" w:rsidP="00985AF4">
      <w:pPr>
        <w:spacing w:after="0" w:line="240" w:lineRule="auto"/>
        <w:ind w:firstLine="567"/>
        <w:jc w:val="both"/>
        <w:rPr>
          <w:rFonts w:ascii="Times New Roman" w:hAnsi="Times New Roman"/>
        </w:rPr>
      </w:pPr>
      <w:r w:rsidRPr="00985AF4">
        <w:rPr>
          <w:rFonts w:ascii="Times New Roman" w:hAnsi="Times New Roman" w:cs="Times New Roman"/>
        </w:rPr>
        <w:t xml:space="preserve">Rancangan respon yang </w:t>
      </w:r>
      <w:proofErr w:type="gramStart"/>
      <w:r w:rsidRPr="00985AF4">
        <w:rPr>
          <w:rFonts w:ascii="Times New Roman" w:hAnsi="Times New Roman" w:cs="Times New Roman"/>
        </w:rPr>
        <w:t>akan</w:t>
      </w:r>
      <w:proofErr w:type="gramEnd"/>
      <w:r w:rsidRPr="00985AF4">
        <w:rPr>
          <w:rFonts w:ascii="Times New Roman" w:hAnsi="Times New Roman" w:cs="Times New Roman"/>
        </w:rPr>
        <w:t xml:space="preserve"> dilakukan pada penelitian ini meliputi respon kimia, respon mikrobiologis, dan respon organoleptik.</w:t>
      </w:r>
      <w:r w:rsidR="0048210F" w:rsidRPr="00985AF4">
        <w:rPr>
          <w:rFonts w:ascii="Times New Roman" w:hAnsi="Times New Roman" w:cs="Times New Roman"/>
          <w:lang w:val="id-ID"/>
        </w:rPr>
        <w:t xml:space="preserve"> </w:t>
      </w:r>
      <w:r w:rsidRPr="00985AF4">
        <w:rPr>
          <w:rFonts w:ascii="Times New Roman" w:hAnsi="Times New Roman" w:cs="Times New Roman"/>
        </w:rPr>
        <w:t xml:space="preserve">Respon kimia yang dilakukan terhadap produk daging ayam </w:t>
      </w:r>
      <w:proofErr w:type="gramStart"/>
      <w:r w:rsidRPr="00985AF4">
        <w:rPr>
          <w:rFonts w:ascii="Times New Roman" w:hAnsi="Times New Roman" w:cs="Times New Roman"/>
        </w:rPr>
        <w:t>asap</w:t>
      </w:r>
      <w:proofErr w:type="gramEnd"/>
      <w:r w:rsidRPr="00985AF4">
        <w:rPr>
          <w:rFonts w:ascii="Times New Roman" w:hAnsi="Times New Roman" w:cs="Times New Roman"/>
        </w:rPr>
        <w:t xml:space="preserve"> Badranaya</w:t>
      </w:r>
      <w:r w:rsidR="0048210F" w:rsidRPr="00985AF4">
        <w:rPr>
          <w:rFonts w:ascii="Times New Roman" w:hAnsi="Times New Roman" w:cs="Times New Roman"/>
          <w:lang w:val="id-ID"/>
        </w:rPr>
        <w:t xml:space="preserve"> </w:t>
      </w:r>
      <w:r w:rsidRPr="00985AF4">
        <w:rPr>
          <w:rFonts w:ascii="Times New Roman" w:hAnsi="Times New Roman" w:cs="Times New Roman"/>
        </w:rPr>
        <w:t>yaitu berupa perhitungan kadar air (metode gravimetri).</w:t>
      </w:r>
      <w:r w:rsidR="0048210F" w:rsidRPr="00985AF4">
        <w:rPr>
          <w:rFonts w:ascii="Times New Roman" w:hAnsi="Times New Roman" w:cs="Times New Roman"/>
          <w:lang w:val="id-ID"/>
        </w:rPr>
        <w:t xml:space="preserve"> </w:t>
      </w:r>
      <w:r w:rsidRPr="00985AF4">
        <w:rPr>
          <w:rFonts w:ascii="Times New Roman" w:hAnsi="Times New Roman" w:cs="Times New Roman"/>
        </w:rPr>
        <w:t xml:space="preserve">Respon mikrobiologis yang dilakukan terhadap produk daging ayam </w:t>
      </w:r>
      <w:proofErr w:type="gramStart"/>
      <w:r w:rsidRPr="00985AF4">
        <w:rPr>
          <w:rFonts w:ascii="Times New Roman" w:hAnsi="Times New Roman" w:cs="Times New Roman"/>
        </w:rPr>
        <w:t>asap</w:t>
      </w:r>
      <w:proofErr w:type="gramEnd"/>
      <w:r w:rsidRPr="00985AF4">
        <w:rPr>
          <w:rFonts w:ascii="Times New Roman" w:hAnsi="Times New Roman" w:cs="Times New Roman"/>
        </w:rPr>
        <w:t xml:space="preserve"> Badranayayaitu analisis jumlah total mikroba dengan menggunakan metode </w:t>
      </w:r>
      <w:r w:rsidRPr="00985AF4">
        <w:rPr>
          <w:rFonts w:ascii="Times New Roman" w:hAnsi="Times New Roman" w:cs="Times New Roman"/>
          <w:i/>
        </w:rPr>
        <w:t>Total Plate Count</w:t>
      </w:r>
      <w:r w:rsidRPr="00985AF4">
        <w:rPr>
          <w:rFonts w:ascii="Times New Roman" w:hAnsi="Times New Roman" w:cs="Times New Roman"/>
        </w:rPr>
        <w:t xml:space="preserve"> (TPC).</w:t>
      </w:r>
      <w:r w:rsidR="0048210F" w:rsidRPr="00985AF4">
        <w:rPr>
          <w:rFonts w:ascii="Times New Roman" w:hAnsi="Times New Roman" w:cs="Times New Roman"/>
          <w:lang w:val="id-ID"/>
        </w:rPr>
        <w:t xml:space="preserve"> </w:t>
      </w:r>
      <w:proofErr w:type="gramStart"/>
      <w:r w:rsidRPr="00985AF4">
        <w:rPr>
          <w:rFonts w:ascii="Times New Roman" w:hAnsi="Times New Roman"/>
        </w:rPr>
        <w:t>Uji organoleptik yang digunakan dalam penelitian ini adalah uji kesukaan panelis terhadap respon produk yang diuji dengan skala hedonik yang ditransformasikan ke skala numerik.</w:t>
      </w:r>
      <w:proofErr w:type="gramEnd"/>
      <w:r w:rsidRPr="00985AF4">
        <w:rPr>
          <w:rFonts w:ascii="Times New Roman" w:hAnsi="Times New Roman"/>
        </w:rPr>
        <w:t xml:space="preserve"> Panelis yang digunakan untuk menguji </w:t>
      </w:r>
      <w:r w:rsidRPr="00985AF4">
        <w:rPr>
          <w:rFonts w:ascii="Times New Roman" w:hAnsi="Times New Roman"/>
          <w:iCs/>
        </w:rPr>
        <w:t xml:space="preserve">daging ayam </w:t>
      </w:r>
      <w:proofErr w:type="gramStart"/>
      <w:r w:rsidRPr="00985AF4">
        <w:rPr>
          <w:rFonts w:ascii="Times New Roman" w:hAnsi="Times New Roman"/>
          <w:iCs/>
        </w:rPr>
        <w:t>asap</w:t>
      </w:r>
      <w:proofErr w:type="gramEnd"/>
      <w:r w:rsidRPr="00985AF4">
        <w:rPr>
          <w:rFonts w:ascii="Times New Roman" w:hAnsi="Times New Roman"/>
          <w:iCs/>
        </w:rPr>
        <w:t xml:space="preserve"> Badranaya</w:t>
      </w:r>
      <w:r w:rsidR="0048210F" w:rsidRPr="00985AF4">
        <w:rPr>
          <w:rFonts w:ascii="Times New Roman" w:hAnsi="Times New Roman"/>
          <w:iCs/>
          <w:lang w:val="id-ID"/>
        </w:rPr>
        <w:t xml:space="preserve"> </w:t>
      </w:r>
      <w:r w:rsidRPr="00985AF4">
        <w:rPr>
          <w:rFonts w:ascii="Times New Roman" w:hAnsi="Times New Roman"/>
        </w:rPr>
        <w:t xml:space="preserve">sebanyak 30 orang dan respon yang diuji terhadap </w:t>
      </w:r>
      <w:r w:rsidRPr="00985AF4">
        <w:rPr>
          <w:rFonts w:ascii="Times New Roman" w:hAnsi="Times New Roman"/>
          <w:iCs/>
        </w:rPr>
        <w:t>daging ayam asap Badranaya</w:t>
      </w:r>
      <w:r w:rsidR="0048210F" w:rsidRPr="00985AF4">
        <w:rPr>
          <w:rFonts w:ascii="Times New Roman" w:hAnsi="Times New Roman"/>
          <w:iCs/>
          <w:lang w:val="id-ID"/>
        </w:rPr>
        <w:t xml:space="preserve"> </w:t>
      </w:r>
      <w:r w:rsidRPr="00985AF4">
        <w:rPr>
          <w:rFonts w:ascii="Times New Roman" w:hAnsi="Times New Roman"/>
        </w:rPr>
        <w:t xml:space="preserve">meliputi rasa, aroma, dan warna. </w:t>
      </w:r>
      <w:proofErr w:type="gramStart"/>
      <w:r w:rsidRPr="00985AF4">
        <w:rPr>
          <w:rFonts w:ascii="Times New Roman" w:hAnsi="Times New Roman"/>
        </w:rPr>
        <w:t>Hasil penelitian dikumpulkan dan dimasukkan ke dalam formulir pengisian, selanjutnya data tersebut diolah berdasarkan metode Arrhenius.</w:t>
      </w:r>
      <w:proofErr w:type="gramEnd"/>
    </w:p>
    <w:p w:rsidR="00967BB5" w:rsidRDefault="00967BB5" w:rsidP="00985AF4">
      <w:pPr>
        <w:spacing w:after="0" w:line="240" w:lineRule="auto"/>
        <w:ind w:firstLine="567"/>
        <w:jc w:val="both"/>
        <w:rPr>
          <w:rFonts w:ascii="Times New Roman" w:hAnsi="Times New Roman" w:cs="Times New Roman"/>
          <w:lang w:val="id-ID"/>
        </w:rPr>
      </w:pPr>
      <w:r w:rsidRPr="00985AF4">
        <w:rPr>
          <w:rFonts w:ascii="Times New Roman" w:hAnsi="Times New Roman" w:cs="Times New Roman"/>
        </w:rPr>
        <w:t xml:space="preserve">Prosedur Penelitian dimulai dari mengemas produk daging ayam </w:t>
      </w:r>
      <w:proofErr w:type="gramStart"/>
      <w:r w:rsidRPr="00985AF4">
        <w:rPr>
          <w:rFonts w:ascii="Times New Roman" w:hAnsi="Times New Roman" w:cs="Times New Roman"/>
        </w:rPr>
        <w:t>asap</w:t>
      </w:r>
      <w:proofErr w:type="gramEnd"/>
      <w:r w:rsidR="0048210F" w:rsidRPr="00985AF4">
        <w:rPr>
          <w:rFonts w:ascii="Times New Roman" w:hAnsi="Times New Roman" w:cs="Times New Roman"/>
          <w:lang w:val="id-ID"/>
        </w:rPr>
        <w:t xml:space="preserve"> </w:t>
      </w:r>
      <w:r w:rsidRPr="00985AF4">
        <w:rPr>
          <w:rFonts w:ascii="Times New Roman" w:hAnsi="Times New Roman" w:cs="Times New Roman"/>
        </w:rPr>
        <w:t xml:space="preserve">Badranaya pada 3 jenis kemasan yang berbeda, yaitu: PE, Nylon, dan alumunium foil. </w:t>
      </w:r>
      <w:proofErr w:type="gramStart"/>
      <w:r w:rsidRPr="00985AF4">
        <w:rPr>
          <w:rFonts w:ascii="Times New Roman" w:hAnsi="Times New Roman" w:cs="Times New Roman"/>
        </w:rPr>
        <w:t>Setelah itu dilakukan penyimpanan pada suhu -8˚C, 2˚C, dan 12˚C dengan waktu penyimpanan selama 4 minggu (28 hari).</w:t>
      </w:r>
      <w:proofErr w:type="gramEnd"/>
      <w:r w:rsidRPr="00985AF4">
        <w:rPr>
          <w:rFonts w:ascii="Times New Roman" w:hAnsi="Times New Roman" w:cs="Times New Roman"/>
        </w:rPr>
        <w:t xml:space="preserve"> Kemudian dilakukan analisis kimia, mikrobiologis, dan organoleptik terhadap produk tersebut selama waktu penyimpanan, dan hasil analisa tersebutlah yang </w:t>
      </w:r>
      <w:proofErr w:type="gramStart"/>
      <w:r w:rsidRPr="00985AF4">
        <w:rPr>
          <w:rFonts w:ascii="Times New Roman" w:hAnsi="Times New Roman" w:cs="Times New Roman"/>
        </w:rPr>
        <w:t>akan</w:t>
      </w:r>
      <w:proofErr w:type="gramEnd"/>
      <w:r w:rsidRPr="00985AF4">
        <w:rPr>
          <w:rFonts w:ascii="Times New Roman" w:hAnsi="Times New Roman" w:cs="Times New Roman"/>
        </w:rPr>
        <w:t xml:space="preserve"> diolah datanya dengan menggunakan model Arrhenius dan dilanjutkan dengan model Q10 untuk menduga umur simpan produk daging ayam asap Badranaya.</w:t>
      </w:r>
    </w:p>
    <w:p w:rsidR="00583BCE" w:rsidRDefault="00583BCE" w:rsidP="00985AF4">
      <w:pPr>
        <w:spacing w:after="0" w:line="240" w:lineRule="auto"/>
        <w:ind w:firstLine="567"/>
        <w:jc w:val="both"/>
        <w:rPr>
          <w:rFonts w:ascii="Times New Roman" w:hAnsi="Times New Roman" w:cs="Times New Roman"/>
          <w:lang w:val="id-ID"/>
        </w:rPr>
      </w:pPr>
    </w:p>
    <w:p w:rsidR="00583BCE" w:rsidRDefault="00583BCE" w:rsidP="00985AF4">
      <w:pPr>
        <w:spacing w:after="0" w:line="240" w:lineRule="auto"/>
        <w:ind w:firstLine="567"/>
        <w:jc w:val="both"/>
        <w:rPr>
          <w:rFonts w:ascii="Times New Roman" w:hAnsi="Times New Roman" w:cs="Times New Roman"/>
          <w:lang w:val="id-ID"/>
        </w:rPr>
      </w:pPr>
    </w:p>
    <w:p w:rsidR="00583BCE" w:rsidRDefault="00583BCE" w:rsidP="00985AF4">
      <w:pPr>
        <w:spacing w:after="0" w:line="240" w:lineRule="auto"/>
        <w:ind w:firstLine="567"/>
        <w:jc w:val="both"/>
        <w:rPr>
          <w:rFonts w:ascii="Times New Roman" w:hAnsi="Times New Roman" w:cs="Times New Roman"/>
          <w:lang w:val="id-ID"/>
        </w:rPr>
      </w:pPr>
    </w:p>
    <w:p w:rsidR="00583BCE" w:rsidRPr="00583BCE" w:rsidRDefault="00583BCE" w:rsidP="00985AF4">
      <w:pPr>
        <w:spacing w:after="0" w:line="240" w:lineRule="auto"/>
        <w:ind w:firstLine="567"/>
        <w:jc w:val="both"/>
        <w:rPr>
          <w:rFonts w:ascii="Times New Roman" w:hAnsi="Times New Roman" w:cs="Times New Roman"/>
          <w:lang w:val="id-ID"/>
        </w:rPr>
      </w:pPr>
    </w:p>
    <w:p w:rsidR="00965F9F" w:rsidRPr="00985AF4" w:rsidRDefault="00583BCE" w:rsidP="00583BCE">
      <w:pPr>
        <w:spacing w:before="240" w:after="240" w:line="240" w:lineRule="auto"/>
        <w:ind w:firstLine="567"/>
        <w:jc w:val="center"/>
        <w:rPr>
          <w:rFonts w:ascii="Times New Roman" w:hAnsi="Times New Roman"/>
          <w:b/>
        </w:rPr>
      </w:pPr>
      <w:r>
        <w:rPr>
          <w:rFonts w:ascii="Times New Roman" w:hAnsi="Times New Roman"/>
          <w:b/>
          <w:noProof/>
          <w:lang w:val="id-ID" w:eastAsia="id-ID"/>
        </w:rPr>
        <w:lastRenderedPageBreak/>
        <w:drawing>
          <wp:anchor distT="0" distB="0" distL="114300" distR="114300" simplePos="0" relativeHeight="251658240" behindDoc="0" locked="0" layoutInCell="1" allowOverlap="1">
            <wp:simplePos x="0" y="0"/>
            <wp:positionH relativeFrom="column">
              <wp:posOffset>2626995</wp:posOffset>
            </wp:positionH>
            <wp:positionV relativeFrom="paragraph">
              <wp:posOffset>64770</wp:posOffset>
            </wp:positionV>
            <wp:extent cx="2790825" cy="15049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1504950"/>
                    </a:xfrm>
                    <a:prstGeom prst="rect">
                      <a:avLst/>
                    </a:prstGeom>
                    <a:noFill/>
                  </pic:spPr>
                </pic:pic>
              </a:graphicData>
            </a:graphic>
          </wp:anchor>
        </w:drawing>
      </w:r>
      <w:r w:rsidR="00965F9F" w:rsidRPr="00985AF4">
        <w:rPr>
          <w:rFonts w:ascii="Times New Roman" w:hAnsi="Times New Roman"/>
          <w:b/>
        </w:rPr>
        <w:t>HASIL DAN PEMBAHASAN</w:t>
      </w:r>
    </w:p>
    <w:p w:rsidR="00965F9F" w:rsidRPr="00985AF4" w:rsidRDefault="00965F9F" w:rsidP="00583BCE">
      <w:pPr>
        <w:spacing w:after="0" w:line="240" w:lineRule="auto"/>
        <w:jc w:val="both"/>
        <w:rPr>
          <w:rFonts w:ascii="Times New Roman" w:hAnsi="Times New Roman"/>
          <w:b/>
          <w:lang w:val="id-ID"/>
        </w:rPr>
      </w:pPr>
      <w:r w:rsidRPr="00985AF4">
        <w:rPr>
          <w:rFonts w:ascii="Times New Roman" w:hAnsi="Times New Roman"/>
          <w:b/>
        </w:rPr>
        <w:t xml:space="preserve">Hasil Penelitian </w:t>
      </w:r>
      <w:r w:rsidR="00751693" w:rsidRPr="00985AF4">
        <w:rPr>
          <w:rFonts w:ascii="Times New Roman" w:hAnsi="Times New Roman"/>
          <w:b/>
          <w:lang w:val="id-ID"/>
        </w:rPr>
        <w:t>Utama</w:t>
      </w:r>
    </w:p>
    <w:p w:rsidR="003A77BC" w:rsidRPr="00583BCE" w:rsidRDefault="00967BB5" w:rsidP="00583BCE">
      <w:pPr>
        <w:spacing w:after="0" w:line="240" w:lineRule="auto"/>
        <w:ind w:firstLine="567"/>
        <w:jc w:val="both"/>
        <w:rPr>
          <w:rFonts w:ascii="Times New Roman" w:hAnsi="Times New Roman" w:cs="Times New Roman"/>
          <w:lang w:val="id-ID"/>
        </w:rPr>
      </w:pPr>
      <w:r w:rsidRPr="00985AF4">
        <w:rPr>
          <w:rFonts w:ascii="Times New Roman" w:hAnsi="Times New Roman" w:cs="Times New Roman"/>
        </w:rPr>
        <w:t xml:space="preserve">Penelitian </w:t>
      </w:r>
      <w:r w:rsidRPr="00985AF4">
        <w:rPr>
          <w:rFonts w:ascii="Times New Roman" w:hAnsi="Times New Roman" w:cs="Times New Roman"/>
          <w:lang w:val="id-ID"/>
        </w:rPr>
        <w:t>utama</w:t>
      </w:r>
      <w:r w:rsidRPr="00985AF4">
        <w:rPr>
          <w:rFonts w:ascii="Times New Roman" w:hAnsi="Times New Roman" w:cs="Times New Roman"/>
        </w:rPr>
        <w:t xml:space="preserve"> yang dilakukan bertujuan untuk </w:t>
      </w:r>
      <w:r w:rsidRPr="00985AF4">
        <w:rPr>
          <w:rFonts w:ascii="Times New Roman" w:hAnsi="Times New Roman" w:cs="Times New Roman"/>
          <w:lang w:val="id-ID"/>
        </w:rPr>
        <w:t xml:space="preserve">mengetahui umur simpan daging ayam </w:t>
      </w:r>
      <w:proofErr w:type="gramStart"/>
      <w:r w:rsidRPr="00985AF4">
        <w:rPr>
          <w:rFonts w:ascii="Times New Roman" w:hAnsi="Times New Roman" w:cs="Times New Roman"/>
          <w:lang w:val="id-ID"/>
        </w:rPr>
        <w:t>asap</w:t>
      </w:r>
      <w:proofErr w:type="gramEnd"/>
      <w:r w:rsidRPr="00985AF4">
        <w:rPr>
          <w:rFonts w:ascii="Times New Roman" w:hAnsi="Times New Roman" w:cs="Times New Roman"/>
          <w:lang w:val="id-ID"/>
        </w:rPr>
        <w:t xml:space="preserve"> Badranaya yang dikemas dengan menggunakan jenis kemasan plastik PE, Nylon, dan Alumunium Foil yang disimpan pada suhu -8˚C, 2˚C, dan 12˚C selama 4 </w:t>
      </w:r>
      <w:r w:rsidRPr="00583BCE">
        <w:rPr>
          <w:rFonts w:ascii="Times New Roman" w:hAnsi="Times New Roman" w:cs="Times New Roman"/>
          <w:lang w:val="id-ID"/>
        </w:rPr>
        <w:t>minggu.</w:t>
      </w:r>
    </w:p>
    <w:p w:rsidR="00BB30CC" w:rsidRPr="00583BCE" w:rsidRDefault="00BB30CC" w:rsidP="00583BCE">
      <w:pPr>
        <w:spacing w:before="120" w:after="120" w:line="240" w:lineRule="auto"/>
        <w:jc w:val="both"/>
        <w:rPr>
          <w:rFonts w:ascii="Times New Roman" w:hAnsi="Times New Roman" w:cs="Times New Roman"/>
          <w:b/>
        </w:rPr>
      </w:pPr>
      <w:r w:rsidRPr="00583BCE">
        <w:rPr>
          <w:rFonts w:ascii="Times New Roman" w:hAnsi="Times New Roman" w:cs="Times New Roman"/>
          <w:b/>
        </w:rPr>
        <w:t xml:space="preserve">1. </w:t>
      </w:r>
      <w:r w:rsidR="00967BB5" w:rsidRPr="00583BCE">
        <w:rPr>
          <w:rFonts w:ascii="Times New Roman" w:hAnsi="Times New Roman" w:cs="Times New Roman"/>
          <w:b/>
        </w:rPr>
        <w:t>Kadar Air</w:t>
      </w:r>
    </w:p>
    <w:p w:rsidR="00967BB5" w:rsidRPr="00583BCE" w:rsidRDefault="00967BB5" w:rsidP="00583BCE">
      <w:pPr>
        <w:tabs>
          <w:tab w:val="left" w:pos="741"/>
        </w:tabs>
        <w:spacing w:after="0" w:line="240" w:lineRule="auto"/>
        <w:ind w:firstLine="567"/>
        <w:jc w:val="both"/>
        <w:rPr>
          <w:rFonts w:ascii="Times New Roman" w:eastAsia="Times New Roman" w:hAnsi="Times New Roman" w:cs="Times New Roman"/>
          <w:lang w:val="id-ID"/>
        </w:rPr>
      </w:pPr>
      <w:r w:rsidRPr="00583BCE">
        <w:rPr>
          <w:rFonts w:ascii="Times New Roman" w:eastAsia="Times New Roman" w:hAnsi="Times New Roman" w:cs="Times New Roman"/>
          <w:lang w:val="id-ID"/>
        </w:rPr>
        <w:t>Kandungan air sangat berpengaruh terhadap konsistensi bahan pangan dimana sebagian besar bahan pangan segar mempunyai kadar air 70% sampai lebih. Pada umumnya keawetan bahan pangan mempunyai hubungan erat dengan kadar air yang dikandungnya (Winarno, 1991).</w:t>
      </w:r>
    </w:p>
    <w:p w:rsidR="00A15989" w:rsidRPr="00583BCE" w:rsidRDefault="00163681" w:rsidP="00583BCE">
      <w:pPr>
        <w:spacing w:after="120" w:line="240" w:lineRule="auto"/>
        <w:ind w:firstLine="567"/>
        <w:jc w:val="both"/>
        <w:rPr>
          <w:rFonts w:ascii="Times New Roman" w:eastAsia="Times New Roman" w:hAnsi="Times New Roman" w:cs="Times New Roman"/>
          <w:lang w:val="id-ID"/>
        </w:rPr>
      </w:pPr>
      <w:r>
        <w:rPr>
          <w:rFonts w:ascii="Times New Roman" w:eastAsia="Times New Roman" w:hAnsi="Times New Roman" w:cs="Times New Roman"/>
          <w:noProof/>
          <w:lang w:val="id-ID" w:eastAsia="id-ID"/>
        </w:rPr>
        <w:drawing>
          <wp:anchor distT="0" distB="0" distL="114300" distR="114300" simplePos="0" relativeHeight="251659264" behindDoc="1" locked="0" layoutInCell="1" allowOverlap="1">
            <wp:simplePos x="0" y="0"/>
            <wp:positionH relativeFrom="column">
              <wp:posOffset>2626995</wp:posOffset>
            </wp:positionH>
            <wp:positionV relativeFrom="paragraph">
              <wp:posOffset>812800</wp:posOffset>
            </wp:positionV>
            <wp:extent cx="2735580" cy="1409700"/>
            <wp:effectExtent l="1905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5580" cy="1409700"/>
                    </a:xfrm>
                    <a:prstGeom prst="rect">
                      <a:avLst/>
                    </a:prstGeom>
                    <a:noFill/>
                  </pic:spPr>
                </pic:pic>
              </a:graphicData>
            </a:graphic>
          </wp:anchor>
        </w:drawing>
      </w:r>
      <w:r w:rsidR="00967BB5" w:rsidRPr="00583BCE">
        <w:rPr>
          <w:rFonts w:ascii="Times New Roman" w:eastAsia="Times New Roman" w:hAnsi="Times New Roman" w:cs="Times New Roman"/>
          <w:lang w:val="id-ID"/>
        </w:rPr>
        <w:t>Hasil analisis menunjukkan bahwa s</w:t>
      </w:r>
      <w:r w:rsidR="00967BB5" w:rsidRPr="00583BCE">
        <w:rPr>
          <w:rFonts w:ascii="Times New Roman" w:eastAsia="Times New Roman" w:hAnsi="Times New Roman" w:cs="Times New Roman"/>
          <w:lang w:val="sv-SE"/>
        </w:rPr>
        <w:t>elama penyimpanan</w:t>
      </w:r>
      <w:r w:rsidR="00967BB5" w:rsidRPr="00583BCE">
        <w:rPr>
          <w:rFonts w:ascii="Times New Roman" w:eastAsia="Times New Roman" w:hAnsi="Times New Roman" w:cs="Times New Roman"/>
          <w:lang w:val="id-ID"/>
        </w:rPr>
        <w:t>,</w:t>
      </w:r>
      <w:r w:rsidR="00967BB5" w:rsidRPr="00583BCE">
        <w:rPr>
          <w:rFonts w:ascii="Times New Roman" w:eastAsia="Times New Roman" w:hAnsi="Times New Roman" w:cs="Times New Roman"/>
          <w:lang w:val="sv-SE"/>
        </w:rPr>
        <w:t xml:space="preserve"> kadar air </w:t>
      </w:r>
      <w:r w:rsidR="00967BB5" w:rsidRPr="00583BCE">
        <w:rPr>
          <w:rFonts w:ascii="Times New Roman" w:eastAsia="Times New Roman" w:hAnsi="Times New Roman" w:cs="Times New Roman"/>
          <w:lang w:val="id-ID"/>
        </w:rPr>
        <w:t>daging ayam asap meningkat, baik yang dikemas dalam kemasan PE, nylon, maupun alumunium foil. Dalam hal ini peningkatan kadar air dinyatakan sebagai penurunan mutu dari daging ayam asap tersebut. Untuk lebih jelasnya perubahan kadar air pada masing-masing jenis ke</w:t>
      </w:r>
      <w:r w:rsidR="00751693" w:rsidRPr="00583BCE">
        <w:rPr>
          <w:rFonts w:ascii="Times New Roman" w:eastAsia="Times New Roman" w:hAnsi="Times New Roman" w:cs="Times New Roman"/>
          <w:lang w:val="id-ID"/>
        </w:rPr>
        <w:t>masan dapat dilihat pada tabel 2, 3, dan 4</w:t>
      </w:r>
      <w:r w:rsidR="00967BB5" w:rsidRPr="00583BCE">
        <w:rPr>
          <w:rFonts w:ascii="Times New Roman" w:eastAsia="Times New Roman" w:hAnsi="Times New Roman" w:cs="Times New Roman"/>
          <w:lang w:val="id-ID"/>
        </w:rPr>
        <w:t>. Sedangkan untuk kurva perubahan kadar</w:t>
      </w:r>
      <w:r w:rsidR="0041292C" w:rsidRPr="00583BCE">
        <w:rPr>
          <w:rFonts w:ascii="Times New Roman" w:eastAsia="Times New Roman" w:hAnsi="Times New Roman" w:cs="Times New Roman"/>
          <w:lang w:val="id-ID"/>
        </w:rPr>
        <w:t xml:space="preserve"> air dapat dilihat pada gambar 1, 2, dan 3</w:t>
      </w:r>
      <w:r w:rsidR="00967BB5" w:rsidRPr="00583BCE">
        <w:rPr>
          <w:rFonts w:ascii="Times New Roman" w:eastAsia="Times New Roman" w:hAnsi="Times New Roman" w:cs="Times New Roman"/>
          <w:lang w:val="id-ID"/>
        </w:rPr>
        <w:t>.</w:t>
      </w:r>
    </w:p>
    <w:p w:rsidR="00967BB5" w:rsidRDefault="0041292C" w:rsidP="00583BCE">
      <w:pPr>
        <w:spacing w:after="0" w:line="240" w:lineRule="auto"/>
        <w:jc w:val="both"/>
        <w:rPr>
          <w:rFonts w:ascii="Times New Roman" w:hAnsi="Times New Roman" w:cs="Times New Roman"/>
          <w:sz w:val="24"/>
          <w:szCs w:val="24"/>
        </w:rPr>
      </w:pPr>
      <w:r w:rsidRPr="00583BCE">
        <w:rPr>
          <w:rFonts w:ascii="Times New Roman" w:hAnsi="Times New Roman" w:cs="Times New Roman"/>
          <w:lang w:val="id-ID"/>
        </w:rPr>
        <w:t>Tabel 2</w:t>
      </w:r>
      <w:r w:rsidR="00967BB5" w:rsidRPr="00583BCE">
        <w:rPr>
          <w:rFonts w:ascii="Times New Roman" w:hAnsi="Times New Roman" w:cs="Times New Roman"/>
          <w:lang w:val="id-ID"/>
        </w:rPr>
        <w:t>. Kadar Air</w:t>
      </w:r>
      <w:r w:rsidR="00A15989" w:rsidRPr="00583BCE">
        <w:rPr>
          <w:rFonts w:ascii="Times New Roman" w:hAnsi="Times New Roman" w:cs="Times New Roman"/>
          <w:lang w:val="id-ID"/>
        </w:rPr>
        <w:t xml:space="preserve"> </w:t>
      </w:r>
      <w:r w:rsidR="00967BB5" w:rsidRPr="00583BCE">
        <w:rPr>
          <w:rFonts w:ascii="Times New Roman" w:hAnsi="Times New Roman" w:cs="Times New Roman"/>
          <w:lang w:val="id-ID"/>
        </w:rPr>
        <w:t>Daging Ayam Asap</w:t>
      </w:r>
      <w:r w:rsidR="00A15989" w:rsidRPr="00583BCE">
        <w:rPr>
          <w:rFonts w:ascii="Times New Roman" w:hAnsi="Times New Roman" w:cs="Times New Roman"/>
          <w:lang w:val="id-ID"/>
        </w:rPr>
        <w:t xml:space="preserve"> </w:t>
      </w:r>
      <w:r w:rsidR="00967BB5" w:rsidRPr="00583BCE">
        <w:rPr>
          <w:rFonts w:ascii="Times New Roman" w:hAnsi="Times New Roman" w:cs="Times New Roman"/>
          <w:lang w:val="id-ID"/>
        </w:rPr>
        <w:t>Selama Penyimpanan Pada</w:t>
      </w:r>
      <w:r w:rsidR="00967BB5" w:rsidRPr="00967BB5">
        <w:rPr>
          <w:rFonts w:ascii="Times New Roman" w:hAnsi="Times New Roman" w:cs="Times New Roman"/>
          <w:sz w:val="24"/>
          <w:szCs w:val="24"/>
          <w:lang w:val="id-ID"/>
        </w:rPr>
        <w:t xml:space="preserve"> Kemasan PE</w:t>
      </w:r>
    </w:p>
    <w:tbl>
      <w:tblPr>
        <w:tblW w:w="3983" w:type="dxa"/>
        <w:jc w:val="center"/>
        <w:tblInd w:w="-2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3"/>
        <w:gridCol w:w="851"/>
        <w:gridCol w:w="740"/>
        <w:gridCol w:w="819"/>
      </w:tblGrid>
      <w:tr w:rsidR="00967BB5" w:rsidRPr="000C6FF7" w:rsidTr="00667267">
        <w:trPr>
          <w:trHeight w:val="278"/>
          <w:jc w:val="center"/>
        </w:trPr>
        <w:tc>
          <w:tcPr>
            <w:tcW w:w="1573" w:type="dxa"/>
            <w:vMerge w:val="restart"/>
            <w:vAlign w:val="bottom"/>
          </w:tcPr>
          <w:p w:rsidR="00967BB5" w:rsidRPr="00583BCE" w:rsidRDefault="00967BB5" w:rsidP="0041292C">
            <w:pPr>
              <w:spacing w:after="0" w:line="240" w:lineRule="auto"/>
              <w:jc w:val="center"/>
              <w:rPr>
                <w:rFonts w:ascii="Times New Roman" w:hAnsi="Times New Roman" w:cs="Times New Roman"/>
                <w:b/>
                <w:color w:val="000000"/>
                <w:sz w:val="16"/>
                <w:szCs w:val="16"/>
              </w:rPr>
            </w:pPr>
            <w:r w:rsidRPr="00583BCE">
              <w:rPr>
                <w:rFonts w:ascii="Times New Roman" w:hAnsi="Times New Roman" w:cs="Times New Roman"/>
                <w:b/>
                <w:color w:val="000000"/>
                <w:sz w:val="16"/>
                <w:szCs w:val="16"/>
              </w:rPr>
              <w:t>Lama Penyimpanan (hari)</w:t>
            </w:r>
          </w:p>
        </w:tc>
        <w:tc>
          <w:tcPr>
            <w:tcW w:w="2410" w:type="dxa"/>
            <w:gridSpan w:val="3"/>
            <w:vAlign w:val="bottom"/>
          </w:tcPr>
          <w:p w:rsidR="00967BB5" w:rsidRPr="00583BCE" w:rsidRDefault="00967BB5" w:rsidP="0041292C">
            <w:pPr>
              <w:spacing w:after="0" w:line="240" w:lineRule="auto"/>
              <w:jc w:val="center"/>
              <w:rPr>
                <w:rFonts w:ascii="Times New Roman" w:hAnsi="Times New Roman" w:cs="Times New Roman"/>
                <w:b/>
                <w:color w:val="000000"/>
                <w:sz w:val="16"/>
                <w:szCs w:val="16"/>
                <w:lang w:val="id-ID"/>
              </w:rPr>
            </w:pPr>
            <w:r w:rsidRPr="00583BCE">
              <w:rPr>
                <w:rFonts w:ascii="Times New Roman" w:hAnsi="Times New Roman" w:cs="Times New Roman"/>
                <w:b/>
                <w:color w:val="000000"/>
                <w:sz w:val="16"/>
                <w:szCs w:val="16"/>
                <w:lang w:val="id-ID"/>
              </w:rPr>
              <w:t>Kadar Air (%)</w:t>
            </w:r>
          </w:p>
        </w:tc>
      </w:tr>
      <w:tr w:rsidR="00967BB5" w:rsidRPr="000C6FF7" w:rsidTr="00667267">
        <w:trPr>
          <w:trHeight w:val="278"/>
          <w:jc w:val="center"/>
        </w:trPr>
        <w:tc>
          <w:tcPr>
            <w:tcW w:w="1573" w:type="dxa"/>
            <w:vMerge/>
            <w:vAlign w:val="bottom"/>
          </w:tcPr>
          <w:p w:rsidR="00967BB5" w:rsidRPr="00583BCE" w:rsidRDefault="00967BB5" w:rsidP="0041292C">
            <w:pPr>
              <w:spacing w:after="0" w:line="240" w:lineRule="auto"/>
              <w:jc w:val="center"/>
              <w:rPr>
                <w:rFonts w:ascii="Times New Roman" w:hAnsi="Times New Roman" w:cs="Times New Roman"/>
                <w:color w:val="000000"/>
                <w:sz w:val="16"/>
                <w:szCs w:val="16"/>
              </w:rPr>
            </w:pPr>
          </w:p>
        </w:tc>
        <w:tc>
          <w:tcPr>
            <w:tcW w:w="851" w:type="dxa"/>
            <w:vAlign w:val="bottom"/>
          </w:tcPr>
          <w:p w:rsidR="00967BB5" w:rsidRPr="00583BCE" w:rsidRDefault="00967BB5" w:rsidP="0041292C">
            <w:pPr>
              <w:spacing w:after="0" w:line="240" w:lineRule="auto"/>
              <w:jc w:val="center"/>
              <w:rPr>
                <w:rFonts w:ascii="Times New Roman" w:hAnsi="Times New Roman" w:cs="Times New Roman"/>
                <w:b/>
                <w:color w:val="000000"/>
                <w:sz w:val="16"/>
                <w:szCs w:val="16"/>
              </w:rPr>
            </w:pPr>
            <w:r w:rsidRPr="00583BCE">
              <w:rPr>
                <w:rFonts w:ascii="Times New Roman" w:hAnsi="Times New Roman" w:cs="Times New Roman"/>
                <w:b/>
                <w:color w:val="000000"/>
                <w:sz w:val="16"/>
                <w:szCs w:val="16"/>
                <w:lang w:val="id-ID"/>
              </w:rPr>
              <w:t>-</w:t>
            </w:r>
            <w:r w:rsidRPr="00583BCE">
              <w:rPr>
                <w:rFonts w:ascii="Times New Roman" w:hAnsi="Times New Roman" w:cs="Times New Roman"/>
                <w:b/>
                <w:color w:val="000000"/>
                <w:sz w:val="16"/>
                <w:szCs w:val="16"/>
              </w:rPr>
              <w:t>8˚C</w:t>
            </w:r>
          </w:p>
        </w:tc>
        <w:tc>
          <w:tcPr>
            <w:tcW w:w="740" w:type="dxa"/>
            <w:vAlign w:val="bottom"/>
          </w:tcPr>
          <w:p w:rsidR="00967BB5" w:rsidRPr="00583BCE" w:rsidRDefault="00967BB5" w:rsidP="0041292C">
            <w:pPr>
              <w:spacing w:after="0" w:line="240" w:lineRule="auto"/>
              <w:jc w:val="center"/>
              <w:rPr>
                <w:rFonts w:ascii="Times New Roman" w:hAnsi="Times New Roman" w:cs="Times New Roman"/>
                <w:b/>
                <w:color w:val="000000"/>
                <w:sz w:val="16"/>
                <w:szCs w:val="16"/>
              </w:rPr>
            </w:pPr>
            <w:r w:rsidRPr="00583BCE">
              <w:rPr>
                <w:rFonts w:ascii="Times New Roman" w:hAnsi="Times New Roman" w:cs="Times New Roman"/>
                <w:b/>
                <w:color w:val="000000"/>
                <w:sz w:val="16"/>
                <w:szCs w:val="16"/>
              </w:rPr>
              <w:t>2˚C</w:t>
            </w:r>
          </w:p>
        </w:tc>
        <w:tc>
          <w:tcPr>
            <w:tcW w:w="819" w:type="dxa"/>
            <w:vAlign w:val="bottom"/>
          </w:tcPr>
          <w:p w:rsidR="00967BB5" w:rsidRPr="00583BCE" w:rsidRDefault="00967BB5" w:rsidP="0041292C">
            <w:pPr>
              <w:spacing w:after="0" w:line="240" w:lineRule="auto"/>
              <w:jc w:val="center"/>
              <w:rPr>
                <w:rFonts w:ascii="Times New Roman" w:hAnsi="Times New Roman" w:cs="Times New Roman"/>
                <w:b/>
                <w:color w:val="000000"/>
                <w:sz w:val="16"/>
                <w:szCs w:val="16"/>
              </w:rPr>
            </w:pPr>
            <w:r w:rsidRPr="00583BCE">
              <w:rPr>
                <w:rFonts w:ascii="Times New Roman" w:hAnsi="Times New Roman" w:cs="Times New Roman"/>
                <w:b/>
                <w:color w:val="000000"/>
                <w:sz w:val="16"/>
                <w:szCs w:val="16"/>
              </w:rPr>
              <w:t>12˚C</w:t>
            </w:r>
          </w:p>
        </w:tc>
      </w:tr>
      <w:tr w:rsidR="00967BB5" w:rsidRPr="000C6FF7" w:rsidTr="00667267">
        <w:trPr>
          <w:trHeight w:val="257"/>
          <w:jc w:val="center"/>
        </w:trPr>
        <w:tc>
          <w:tcPr>
            <w:tcW w:w="1573"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rPr>
            </w:pPr>
            <w:r w:rsidRPr="00583BCE">
              <w:rPr>
                <w:rFonts w:ascii="Times New Roman" w:hAnsi="Times New Roman" w:cs="Times New Roman"/>
                <w:color w:val="000000"/>
                <w:sz w:val="16"/>
                <w:szCs w:val="16"/>
              </w:rPr>
              <w:t>0</w:t>
            </w:r>
          </w:p>
        </w:tc>
        <w:tc>
          <w:tcPr>
            <w:tcW w:w="851"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59,5</w:t>
            </w:r>
            <w:r w:rsidRPr="00583BCE">
              <w:rPr>
                <w:rFonts w:ascii="Times New Roman" w:hAnsi="Times New Roman" w:cs="Times New Roman"/>
                <w:color w:val="000000"/>
                <w:sz w:val="16"/>
                <w:szCs w:val="16"/>
                <w:lang w:val="id-ID"/>
              </w:rPr>
              <w:t>8</w:t>
            </w:r>
          </w:p>
        </w:tc>
        <w:tc>
          <w:tcPr>
            <w:tcW w:w="740"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59,5</w:t>
            </w:r>
            <w:r w:rsidRPr="00583BCE">
              <w:rPr>
                <w:rFonts w:ascii="Times New Roman" w:hAnsi="Times New Roman" w:cs="Times New Roman"/>
                <w:color w:val="000000"/>
                <w:sz w:val="16"/>
                <w:szCs w:val="16"/>
                <w:lang w:val="id-ID"/>
              </w:rPr>
              <w:t>8</w:t>
            </w:r>
          </w:p>
        </w:tc>
        <w:tc>
          <w:tcPr>
            <w:tcW w:w="819"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59,5</w:t>
            </w:r>
            <w:r w:rsidRPr="00583BCE">
              <w:rPr>
                <w:rFonts w:ascii="Times New Roman" w:hAnsi="Times New Roman" w:cs="Times New Roman"/>
                <w:color w:val="000000"/>
                <w:sz w:val="16"/>
                <w:szCs w:val="16"/>
                <w:lang w:val="id-ID"/>
              </w:rPr>
              <w:t>8</w:t>
            </w:r>
          </w:p>
        </w:tc>
      </w:tr>
      <w:tr w:rsidR="00967BB5" w:rsidRPr="000C6FF7" w:rsidTr="00667267">
        <w:trPr>
          <w:trHeight w:val="257"/>
          <w:jc w:val="center"/>
        </w:trPr>
        <w:tc>
          <w:tcPr>
            <w:tcW w:w="1573"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rPr>
            </w:pPr>
            <w:r w:rsidRPr="00583BCE">
              <w:rPr>
                <w:rFonts w:ascii="Times New Roman" w:hAnsi="Times New Roman" w:cs="Times New Roman"/>
                <w:color w:val="000000"/>
                <w:sz w:val="16"/>
                <w:szCs w:val="16"/>
              </w:rPr>
              <w:t>7</w:t>
            </w:r>
          </w:p>
        </w:tc>
        <w:tc>
          <w:tcPr>
            <w:tcW w:w="851"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60,51</w:t>
            </w:r>
          </w:p>
        </w:tc>
        <w:tc>
          <w:tcPr>
            <w:tcW w:w="740"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60,6</w:t>
            </w:r>
            <w:r w:rsidRPr="00583BCE">
              <w:rPr>
                <w:rFonts w:ascii="Times New Roman" w:hAnsi="Times New Roman" w:cs="Times New Roman"/>
                <w:color w:val="000000"/>
                <w:sz w:val="16"/>
                <w:szCs w:val="16"/>
                <w:lang w:val="id-ID"/>
              </w:rPr>
              <w:t>2</w:t>
            </w:r>
          </w:p>
        </w:tc>
        <w:tc>
          <w:tcPr>
            <w:tcW w:w="819"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60,8</w:t>
            </w:r>
            <w:r w:rsidRPr="00583BCE">
              <w:rPr>
                <w:rFonts w:ascii="Times New Roman" w:hAnsi="Times New Roman" w:cs="Times New Roman"/>
                <w:color w:val="000000"/>
                <w:sz w:val="16"/>
                <w:szCs w:val="16"/>
                <w:lang w:val="id-ID"/>
              </w:rPr>
              <w:t>3</w:t>
            </w:r>
          </w:p>
        </w:tc>
      </w:tr>
      <w:tr w:rsidR="00967BB5" w:rsidRPr="000C6FF7" w:rsidTr="00667267">
        <w:trPr>
          <w:trHeight w:val="257"/>
          <w:jc w:val="center"/>
        </w:trPr>
        <w:tc>
          <w:tcPr>
            <w:tcW w:w="1573"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rPr>
            </w:pPr>
            <w:r w:rsidRPr="00583BCE">
              <w:rPr>
                <w:rFonts w:ascii="Times New Roman" w:hAnsi="Times New Roman" w:cs="Times New Roman"/>
                <w:color w:val="000000"/>
                <w:sz w:val="16"/>
                <w:szCs w:val="16"/>
              </w:rPr>
              <w:t>14</w:t>
            </w:r>
          </w:p>
        </w:tc>
        <w:tc>
          <w:tcPr>
            <w:tcW w:w="851"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60,45</w:t>
            </w:r>
          </w:p>
        </w:tc>
        <w:tc>
          <w:tcPr>
            <w:tcW w:w="740"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61,07</w:t>
            </w:r>
          </w:p>
        </w:tc>
        <w:tc>
          <w:tcPr>
            <w:tcW w:w="819"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61,6</w:t>
            </w:r>
            <w:r w:rsidRPr="00583BCE">
              <w:rPr>
                <w:rFonts w:ascii="Times New Roman" w:hAnsi="Times New Roman" w:cs="Times New Roman"/>
                <w:color w:val="000000"/>
                <w:sz w:val="16"/>
                <w:szCs w:val="16"/>
                <w:lang w:val="id-ID"/>
              </w:rPr>
              <w:t>3</w:t>
            </w:r>
          </w:p>
        </w:tc>
      </w:tr>
      <w:tr w:rsidR="00967BB5" w:rsidRPr="000C6FF7" w:rsidTr="00667267">
        <w:trPr>
          <w:trHeight w:val="257"/>
          <w:jc w:val="center"/>
        </w:trPr>
        <w:tc>
          <w:tcPr>
            <w:tcW w:w="1573"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rPr>
            </w:pPr>
            <w:r w:rsidRPr="00583BCE">
              <w:rPr>
                <w:rFonts w:ascii="Times New Roman" w:hAnsi="Times New Roman" w:cs="Times New Roman"/>
                <w:color w:val="000000"/>
                <w:sz w:val="16"/>
                <w:szCs w:val="16"/>
              </w:rPr>
              <w:t>21</w:t>
            </w:r>
          </w:p>
        </w:tc>
        <w:tc>
          <w:tcPr>
            <w:tcW w:w="851"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61,21</w:t>
            </w:r>
          </w:p>
        </w:tc>
        <w:tc>
          <w:tcPr>
            <w:tcW w:w="740"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61,60</w:t>
            </w:r>
          </w:p>
        </w:tc>
        <w:tc>
          <w:tcPr>
            <w:tcW w:w="819"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62,29</w:t>
            </w:r>
          </w:p>
        </w:tc>
      </w:tr>
      <w:tr w:rsidR="00967BB5" w:rsidRPr="000C6FF7" w:rsidTr="00667267">
        <w:trPr>
          <w:trHeight w:val="257"/>
          <w:jc w:val="center"/>
        </w:trPr>
        <w:tc>
          <w:tcPr>
            <w:tcW w:w="1573"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rPr>
            </w:pPr>
            <w:r w:rsidRPr="00583BCE">
              <w:rPr>
                <w:rFonts w:ascii="Times New Roman" w:hAnsi="Times New Roman" w:cs="Times New Roman"/>
                <w:color w:val="000000"/>
                <w:sz w:val="16"/>
                <w:szCs w:val="16"/>
              </w:rPr>
              <w:t>28</w:t>
            </w:r>
          </w:p>
        </w:tc>
        <w:tc>
          <w:tcPr>
            <w:tcW w:w="851"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61,4</w:t>
            </w:r>
            <w:r w:rsidRPr="00583BCE">
              <w:rPr>
                <w:rFonts w:ascii="Times New Roman" w:hAnsi="Times New Roman" w:cs="Times New Roman"/>
                <w:color w:val="000000"/>
                <w:sz w:val="16"/>
                <w:szCs w:val="16"/>
                <w:lang w:val="id-ID"/>
              </w:rPr>
              <w:t>4</w:t>
            </w:r>
          </w:p>
        </w:tc>
        <w:tc>
          <w:tcPr>
            <w:tcW w:w="740"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62,1</w:t>
            </w:r>
            <w:r w:rsidRPr="00583BCE">
              <w:rPr>
                <w:rFonts w:ascii="Times New Roman" w:hAnsi="Times New Roman" w:cs="Times New Roman"/>
                <w:color w:val="000000"/>
                <w:sz w:val="16"/>
                <w:szCs w:val="16"/>
                <w:lang w:val="id-ID"/>
              </w:rPr>
              <w:t>7</w:t>
            </w:r>
          </w:p>
        </w:tc>
        <w:tc>
          <w:tcPr>
            <w:tcW w:w="819" w:type="dxa"/>
            <w:vAlign w:val="center"/>
          </w:tcPr>
          <w:p w:rsidR="00967BB5" w:rsidRPr="00583BCE" w:rsidRDefault="00967BB5" w:rsidP="0041292C">
            <w:pPr>
              <w:spacing w:after="0" w:line="240" w:lineRule="auto"/>
              <w:jc w:val="center"/>
              <w:rPr>
                <w:rFonts w:ascii="Times New Roman" w:hAnsi="Times New Roman" w:cs="Times New Roman"/>
                <w:color w:val="000000"/>
                <w:sz w:val="16"/>
                <w:szCs w:val="16"/>
                <w:lang w:val="id-ID"/>
              </w:rPr>
            </w:pPr>
            <w:r w:rsidRPr="00583BCE">
              <w:rPr>
                <w:rFonts w:ascii="Times New Roman" w:hAnsi="Times New Roman" w:cs="Times New Roman"/>
                <w:color w:val="000000"/>
                <w:sz w:val="16"/>
                <w:szCs w:val="16"/>
              </w:rPr>
              <w:t>62,24</w:t>
            </w:r>
          </w:p>
        </w:tc>
      </w:tr>
      <w:tr w:rsidR="00967BB5" w:rsidRPr="000C6FF7" w:rsidTr="00667267">
        <w:trPr>
          <w:trHeight w:val="257"/>
          <w:jc w:val="center"/>
        </w:trPr>
        <w:tc>
          <w:tcPr>
            <w:tcW w:w="1573" w:type="dxa"/>
            <w:vAlign w:val="bottom"/>
          </w:tcPr>
          <w:p w:rsidR="00967BB5" w:rsidRPr="00583BCE" w:rsidRDefault="00967BB5" w:rsidP="0041292C">
            <w:pPr>
              <w:spacing w:after="0" w:line="240" w:lineRule="auto"/>
              <w:jc w:val="center"/>
              <w:rPr>
                <w:rFonts w:ascii="Times New Roman" w:hAnsi="Times New Roman" w:cs="Times New Roman"/>
                <w:b/>
                <w:color w:val="000000"/>
                <w:sz w:val="16"/>
                <w:szCs w:val="16"/>
              </w:rPr>
            </w:pPr>
            <w:r w:rsidRPr="00583BCE">
              <w:rPr>
                <w:rFonts w:ascii="Times New Roman" w:hAnsi="Times New Roman" w:cs="Times New Roman"/>
                <w:b/>
                <w:color w:val="000000"/>
                <w:sz w:val="16"/>
                <w:szCs w:val="16"/>
              </w:rPr>
              <w:t>Standar Deviasi</w:t>
            </w:r>
          </w:p>
        </w:tc>
        <w:tc>
          <w:tcPr>
            <w:tcW w:w="851" w:type="dxa"/>
            <w:vAlign w:val="center"/>
          </w:tcPr>
          <w:p w:rsidR="00967BB5" w:rsidRPr="00583BCE" w:rsidRDefault="00967BB5" w:rsidP="0041292C">
            <w:pPr>
              <w:spacing w:after="0" w:line="240" w:lineRule="auto"/>
              <w:jc w:val="center"/>
              <w:rPr>
                <w:rFonts w:ascii="Times New Roman" w:hAnsi="Times New Roman" w:cs="Times New Roman"/>
                <w:b/>
                <w:color w:val="000000"/>
                <w:sz w:val="16"/>
                <w:szCs w:val="16"/>
                <w:lang w:val="id-ID"/>
              </w:rPr>
            </w:pPr>
            <w:r w:rsidRPr="00583BCE">
              <w:rPr>
                <w:rFonts w:ascii="Times New Roman" w:hAnsi="Times New Roman" w:cs="Times New Roman"/>
                <w:b/>
                <w:color w:val="000000"/>
                <w:sz w:val="16"/>
                <w:szCs w:val="16"/>
              </w:rPr>
              <w:t>0,73</w:t>
            </w:r>
          </w:p>
        </w:tc>
        <w:tc>
          <w:tcPr>
            <w:tcW w:w="740" w:type="dxa"/>
            <w:vAlign w:val="center"/>
          </w:tcPr>
          <w:p w:rsidR="00967BB5" w:rsidRPr="00583BCE" w:rsidRDefault="00967BB5" w:rsidP="0041292C">
            <w:pPr>
              <w:spacing w:after="0" w:line="240" w:lineRule="auto"/>
              <w:jc w:val="center"/>
              <w:rPr>
                <w:rFonts w:ascii="Times New Roman" w:hAnsi="Times New Roman" w:cs="Times New Roman"/>
                <w:b/>
                <w:color w:val="000000"/>
                <w:sz w:val="16"/>
                <w:szCs w:val="16"/>
                <w:lang w:val="id-ID"/>
              </w:rPr>
            </w:pPr>
            <w:r w:rsidRPr="00583BCE">
              <w:rPr>
                <w:rFonts w:ascii="Times New Roman" w:hAnsi="Times New Roman" w:cs="Times New Roman"/>
                <w:b/>
                <w:color w:val="000000"/>
                <w:sz w:val="16"/>
                <w:szCs w:val="16"/>
              </w:rPr>
              <w:t>0,9</w:t>
            </w:r>
            <w:r w:rsidRPr="00583BCE">
              <w:rPr>
                <w:rFonts w:ascii="Times New Roman" w:hAnsi="Times New Roman" w:cs="Times New Roman"/>
                <w:b/>
                <w:color w:val="000000"/>
                <w:sz w:val="16"/>
                <w:szCs w:val="16"/>
                <w:lang w:val="id-ID"/>
              </w:rPr>
              <w:t>9</w:t>
            </w:r>
          </w:p>
        </w:tc>
        <w:tc>
          <w:tcPr>
            <w:tcW w:w="819" w:type="dxa"/>
            <w:vAlign w:val="center"/>
          </w:tcPr>
          <w:p w:rsidR="00967BB5" w:rsidRPr="00583BCE" w:rsidRDefault="00967BB5" w:rsidP="0041292C">
            <w:pPr>
              <w:spacing w:after="0" w:line="240" w:lineRule="auto"/>
              <w:jc w:val="center"/>
              <w:rPr>
                <w:rFonts w:ascii="Times New Roman" w:hAnsi="Times New Roman" w:cs="Times New Roman"/>
                <w:b/>
                <w:color w:val="000000"/>
                <w:sz w:val="16"/>
                <w:szCs w:val="16"/>
                <w:lang w:val="id-ID"/>
              </w:rPr>
            </w:pPr>
            <w:r w:rsidRPr="00583BCE">
              <w:rPr>
                <w:rFonts w:ascii="Times New Roman" w:hAnsi="Times New Roman" w:cs="Times New Roman"/>
                <w:b/>
                <w:color w:val="000000"/>
                <w:sz w:val="16"/>
                <w:szCs w:val="16"/>
              </w:rPr>
              <w:t>1,13</w:t>
            </w:r>
          </w:p>
        </w:tc>
      </w:tr>
    </w:tbl>
    <w:p w:rsidR="00967BB5" w:rsidRPr="00A15989" w:rsidRDefault="00967BB5" w:rsidP="003A77BC">
      <w:pPr>
        <w:spacing w:after="0" w:line="240" w:lineRule="auto"/>
        <w:jc w:val="both"/>
        <w:rPr>
          <w:rFonts w:ascii="Times New Roman" w:hAnsi="Times New Roman" w:cs="Times New Roman"/>
          <w:b/>
          <w:sz w:val="24"/>
          <w:szCs w:val="24"/>
          <w:lang w:val="id-ID"/>
        </w:rPr>
      </w:pPr>
    </w:p>
    <w:p w:rsidR="00583BCE" w:rsidRDefault="00583BCE" w:rsidP="002F484E">
      <w:pPr>
        <w:spacing w:after="0" w:line="240" w:lineRule="auto"/>
        <w:jc w:val="center"/>
        <w:rPr>
          <w:rFonts w:ascii="Times New Roman" w:hAnsi="Times New Roman" w:cs="Times New Roman"/>
          <w:sz w:val="24"/>
          <w:szCs w:val="24"/>
          <w:lang w:val="id-ID"/>
        </w:rPr>
      </w:pPr>
    </w:p>
    <w:p w:rsidR="00583BCE" w:rsidRDefault="00583BCE" w:rsidP="002F484E">
      <w:pPr>
        <w:spacing w:after="0" w:line="240" w:lineRule="auto"/>
        <w:jc w:val="center"/>
        <w:rPr>
          <w:rFonts w:ascii="Times New Roman" w:hAnsi="Times New Roman" w:cs="Times New Roman"/>
          <w:sz w:val="24"/>
          <w:szCs w:val="24"/>
          <w:lang w:val="id-ID"/>
        </w:rPr>
      </w:pPr>
    </w:p>
    <w:p w:rsidR="00583BCE" w:rsidRDefault="00583BCE" w:rsidP="002F484E">
      <w:pPr>
        <w:spacing w:after="0" w:line="240" w:lineRule="auto"/>
        <w:jc w:val="center"/>
        <w:rPr>
          <w:rFonts w:ascii="Times New Roman" w:hAnsi="Times New Roman" w:cs="Times New Roman"/>
          <w:sz w:val="24"/>
          <w:szCs w:val="24"/>
          <w:lang w:val="id-ID"/>
        </w:rPr>
      </w:pPr>
    </w:p>
    <w:p w:rsidR="00155E40" w:rsidRPr="00583BCE" w:rsidRDefault="0041292C" w:rsidP="00583BCE">
      <w:pPr>
        <w:spacing w:after="0" w:line="240" w:lineRule="auto"/>
        <w:jc w:val="center"/>
        <w:rPr>
          <w:rFonts w:ascii="Times New Roman" w:hAnsi="Times New Roman" w:cs="Times New Roman"/>
          <w:lang w:val="id-ID"/>
        </w:rPr>
      </w:pPr>
      <w:proofErr w:type="gramStart"/>
      <w:r w:rsidRPr="00583BCE">
        <w:rPr>
          <w:rFonts w:ascii="Times New Roman" w:hAnsi="Times New Roman" w:cs="Times New Roman"/>
        </w:rPr>
        <w:t xml:space="preserve">Gambar </w:t>
      </w:r>
      <w:r w:rsidRPr="00583BCE">
        <w:rPr>
          <w:rFonts w:ascii="Times New Roman" w:hAnsi="Times New Roman" w:cs="Times New Roman"/>
          <w:lang w:val="id-ID"/>
        </w:rPr>
        <w:t>1</w:t>
      </w:r>
      <w:r w:rsidR="002F484E" w:rsidRPr="00583BCE">
        <w:rPr>
          <w:rFonts w:ascii="Times New Roman" w:hAnsi="Times New Roman" w:cs="Times New Roman"/>
        </w:rPr>
        <w:t>.</w:t>
      </w:r>
      <w:proofErr w:type="gramEnd"/>
      <w:r w:rsidR="002F484E" w:rsidRPr="00583BCE">
        <w:rPr>
          <w:rFonts w:ascii="Times New Roman" w:hAnsi="Times New Roman" w:cs="Times New Roman"/>
        </w:rPr>
        <w:t xml:space="preserve"> Kurva Kadar Air Pada kemasan PE</w:t>
      </w:r>
    </w:p>
    <w:p w:rsidR="002F484E" w:rsidRPr="00583BCE" w:rsidRDefault="0041292C" w:rsidP="00583BCE">
      <w:pPr>
        <w:spacing w:before="120" w:after="0" w:line="240" w:lineRule="auto"/>
        <w:jc w:val="both"/>
        <w:rPr>
          <w:rFonts w:ascii="Times New Roman" w:hAnsi="Times New Roman" w:cs="Times New Roman"/>
        </w:rPr>
      </w:pPr>
      <w:r w:rsidRPr="00583BCE">
        <w:rPr>
          <w:rFonts w:ascii="Times New Roman" w:hAnsi="Times New Roman" w:cs="Times New Roman"/>
          <w:lang w:val="id-ID"/>
        </w:rPr>
        <w:t>Tabel 3</w:t>
      </w:r>
      <w:r w:rsidR="00155E40" w:rsidRPr="00583BCE">
        <w:rPr>
          <w:rFonts w:ascii="Times New Roman" w:hAnsi="Times New Roman" w:cs="Times New Roman"/>
          <w:lang w:val="id-ID"/>
        </w:rPr>
        <w:t>. Kadar Air</w:t>
      </w:r>
      <w:r w:rsidR="00A15989" w:rsidRPr="00583BCE">
        <w:rPr>
          <w:rFonts w:ascii="Times New Roman" w:hAnsi="Times New Roman" w:cs="Times New Roman"/>
          <w:lang w:val="id-ID"/>
        </w:rPr>
        <w:t xml:space="preserve"> </w:t>
      </w:r>
      <w:r w:rsidR="00155E40" w:rsidRPr="00583BCE">
        <w:rPr>
          <w:rFonts w:ascii="Times New Roman" w:hAnsi="Times New Roman" w:cs="Times New Roman"/>
          <w:lang w:val="id-ID"/>
        </w:rPr>
        <w:t>Daging Ayam Asap</w:t>
      </w:r>
      <w:r w:rsidR="00A15989" w:rsidRPr="00583BCE">
        <w:rPr>
          <w:rFonts w:ascii="Times New Roman" w:hAnsi="Times New Roman" w:cs="Times New Roman"/>
          <w:lang w:val="id-ID"/>
        </w:rPr>
        <w:t xml:space="preserve"> </w:t>
      </w:r>
      <w:r w:rsidR="00155E40" w:rsidRPr="00583BCE">
        <w:rPr>
          <w:rFonts w:ascii="Times New Roman" w:hAnsi="Times New Roman" w:cs="Times New Roman"/>
          <w:lang w:val="id-ID"/>
        </w:rPr>
        <w:t>Selama Penyimpanan Pada Kemasan Nylon</w:t>
      </w:r>
    </w:p>
    <w:tbl>
      <w:tblPr>
        <w:tblW w:w="4253" w:type="dxa"/>
        <w:tblInd w:w="-34" w:type="dxa"/>
        <w:tblLook w:val="04A0"/>
      </w:tblPr>
      <w:tblGrid>
        <w:gridCol w:w="1418"/>
        <w:gridCol w:w="993"/>
        <w:gridCol w:w="850"/>
        <w:gridCol w:w="992"/>
      </w:tblGrid>
      <w:tr w:rsidR="00155E40" w:rsidRPr="00155E40" w:rsidTr="00163681">
        <w:trPr>
          <w:trHeight w:val="315"/>
        </w:trPr>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lang w:val="id-ID" w:eastAsia="id-ID"/>
              </w:rPr>
            </w:pPr>
            <w:r w:rsidRPr="00155E40">
              <w:rPr>
                <w:rFonts w:ascii="Times New Roman" w:hAnsi="Times New Roman" w:cs="Times New Roman"/>
                <w:b/>
                <w:color w:val="000000"/>
                <w:sz w:val="16"/>
                <w:szCs w:val="16"/>
                <w:lang w:val="id-ID" w:eastAsia="id-ID"/>
              </w:rPr>
              <w:t>Lama Penyimpanan (hari)</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lang w:val="id-ID" w:eastAsia="id-ID"/>
              </w:rPr>
            </w:pPr>
            <w:r w:rsidRPr="00155E40">
              <w:rPr>
                <w:rFonts w:ascii="Times New Roman" w:hAnsi="Times New Roman" w:cs="Times New Roman"/>
                <w:b/>
                <w:color w:val="000000"/>
                <w:sz w:val="16"/>
                <w:szCs w:val="16"/>
                <w:lang w:val="id-ID" w:eastAsia="id-ID"/>
              </w:rPr>
              <w:t>Kadar Air (%)</w:t>
            </w:r>
          </w:p>
        </w:tc>
      </w:tr>
      <w:tr w:rsidR="00155E40" w:rsidRPr="00155E40" w:rsidTr="00163681">
        <w:trPr>
          <w:trHeight w:val="315"/>
        </w:trPr>
        <w:tc>
          <w:tcPr>
            <w:tcW w:w="1418" w:type="dxa"/>
            <w:vMerge/>
            <w:tcBorders>
              <w:left w:val="single" w:sz="4" w:space="0" w:color="auto"/>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eastAsia="id-ID"/>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lang w:val="id-ID" w:eastAsia="id-ID"/>
              </w:rPr>
            </w:pPr>
            <w:r w:rsidRPr="00155E40">
              <w:rPr>
                <w:rFonts w:ascii="Times New Roman" w:hAnsi="Times New Roman" w:cs="Times New Roman"/>
                <w:b/>
                <w:color w:val="000000"/>
                <w:sz w:val="16"/>
                <w:szCs w:val="16"/>
                <w:lang w:val="id-ID" w:eastAsia="id-ID"/>
              </w:rPr>
              <w:t>-8˚C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lang w:val="id-ID" w:eastAsia="id-ID"/>
              </w:rPr>
            </w:pPr>
            <w:r w:rsidRPr="00155E40">
              <w:rPr>
                <w:rFonts w:ascii="Times New Roman" w:hAnsi="Times New Roman" w:cs="Times New Roman"/>
                <w:b/>
                <w:color w:val="000000"/>
                <w:sz w:val="16"/>
                <w:szCs w:val="16"/>
                <w:lang w:val="id-ID" w:eastAsia="id-ID"/>
              </w:rPr>
              <w:t>2˚C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lang w:val="id-ID" w:eastAsia="id-ID"/>
              </w:rPr>
            </w:pPr>
            <w:r w:rsidRPr="00155E40">
              <w:rPr>
                <w:rFonts w:ascii="Times New Roman" w:hAnsi="Times New Roman" w:cs="Times New Roman"/>
                <w:b/>
                <w:color w:val="000000"/>
                <w:sz w:val="16"/>
                <w:szCs w:val="16"/>
                <w:lang w:val="id-ID" w:eastAsia="id-ID"/>
              </w:rPr>
              <w:t>12˚C</w:t>
            </w:r>
          </w:p>
        </w:tc>
      </w:tr>
      <w:tr w:rsidR="00155E40" w:rsidRPr="00155E40" w:rsidTr="00163681">
        <w:trPr>
          <w:trHeight w:val="29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eastAsia="id-ID"/>
              </w:rPr>
            </w:pPr>
            <w:r w:rsidRPr="00155E40">
              <w:rPr>
                <w:rFonts w:ascii="Times New Roman" w:hAnsi="Times New Roman" w:cs="Times New Roman"/>
                <w:color w:val="000000"/>
                <w:sz w:val="16"/>
                <w:szCs w:val="16"/>
                <w:lang w:val="id-ID" w:eastAsia="id-ID"/>
              </w:rPr>
              <w:t>0</w:t>
            </w:r>
          </w:p>
        </w:tc>
        <w:tc>
          <w:tcPr>
            <w:tcW w:w="993"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59,5</w:t>
            </w:r>
            <w:r w:rsidRPr="00155E40">
              <w:rPr>
                <w:rFonts w:ascii="Times New Roman" w:hAnsi="Times New Roman" w:cs="Times New Roman"/>
                <w:color w:val="000000"/>
                <w:sz w:val="16"/>
                <w:szCs w:val="16"/>
                <w:lang w:val="id-ID"/>
              </w:rPr>
              <w:t>8</w:t>
            </w:r>
          </w:p>
        </w:tc>
        <w:tc>
          <w:tcPr>
            <w:tcW w:w="850"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59,5</w:t>
            </w:r>
            <w:r w:rsidRPr="00155E40">
              <w:rPr>
                <w:rFonts w:ascii="Times New Roman" w:hAnsi="Times New Roman" w:cs="Times New Roman"/>
                <w:color w:val="000000"/>
                <w:sz w:val="16"/>
                <w:szCs w:val="16"/>
                <w:lang w:val="id-ID"/>
              </w:rPr>
              <w:t>8</w:t>
            </w:r>
          </w:p>
        </w:tc>
        <w:tc>
          <w:tcPr>
            <w:tcW w:w="992"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59,5</w:t>
            </w:r>
            <w:r w:rsidRPr="00155E40">
              <w:rPr>
                <w:rFonts w:ascii="Times New Roman" w:hAnsi="Times New Roman" w:cs="Times New Roman"/>
                <w:color w:val="000000"/>
                <w:sz w:val="16"/>
                <w:szCs w:val="16"/>
                <w:lang w:val="id-ID"/>
              </w:rPr>
              <w:t>8</w:t>
            </w:r>
          </w:p>
        </w:tc>
      </w:tr>
      <w:tr w:rsidR="00155E40" w:rsidRPr="00155E40" w:rsidTr="00163681">
        <w:trPr>
          <w:trHeight w:val="28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eastAsia="id-ID"/>
              </w:rPr>
            </w:pPr>
            <w:r w:rsidRPr="00155E40">
              <w:rPr>
                <w:rFonts w:ascii="Times New Roman" w:hAnsi="Times New Roman" w:cs="Times New Roman"/>
                <w:color w:val="000000"/>
                <w:sz w:val="16"/>
                <w:szCs w:val="16"/>
                <w:lang w:val="id-ID" w:eastAsia="id-ID"/>
              </w:rPr>
              <w:t>7</w:t>
            </w:r>
          </w:p>
        </w:tc>
        <w:tc>
          <w:tcPr>
            <w:tcW w:w="993"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60,8</w:t>
            </w:r>
            <w:r w:rsidRPr="00155E40">
              <w:rPr>
                <w:rFonts w:ascii="Times New Roman" w:hAnsi="Times New Roman" w:cs="Times New Roman"/>
                <w:color w:val="000000"/>
                <w:sz w:val="16"/>
                <w:szCs w:val="16"/>
                <w:lang w:val="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60,9</w:t>
            </w:r>
            <w:r w:rsidRPr="00155E40">
              <w:rPr>
                <w:rFonts w:ascii="Times New Roman" w:hAnsi="Times New Roman" w:cs="Times New Roman"/>
                <w:color w:val="000000"/>
                <w:sz w:val="16"/>
                <w:szCs w:val="16"/>
                <w:lang w:val="id-ID"/>
              </w:rPr>
              <w:t>2</w:t>
            </w:r>
          </w:p>
        </w:tc>
        <w:tc>
          <w:tcPr>
            <w:tcW w:w="992"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60,96</w:t>
            </w:r>
          </w:p>
        </w:tc>
      </w:tr>
      <w:tr w:rsidR="00155E40" w:rsidRPr="00155E40" w:rsidTr="00163681">
        <w:trPr>
          <w:trHeight w:val="28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eastAsia="id-ID"/>
              </w:rPr>
            </w:pPr>
            <w:r w:rsidRPr="00155E40">
              <w:rPr>
                <w:rFonts w:ascii="Times New Roman" w:hAnsi="Times New Roman" w:cs="Times New Roman"/>
                <w:color w:val="000000"/>
                <w:sz w:val="16"/>
                <w:szCs w:val="16"/>
                <w:lang w:val="id-ID" w:eastAsia="id-ID"/>
              </w:rPr>
              <w:t>14</w:t>
            </w:r>
          </w:p>
        </w:tc>
        <w:tc>
          <w:tcPr>
            <w:tcW w:w="993"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60,97</w:t>
            </w:r>
          </w:p>
        </w:tc>
        <w:tc>
          <w:tcPr>
            <w:tcW w:w="850"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61,65</w:t>
            </w:r>
          </w:p>
        </w:tc>
        <w:tc>
          <w:tcPr>
            <w:tcW w:w="992"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61,2</w:t>
            </w:r>
            <w:r w:rsidRPr="00155E40">
              <w:rPr>
                <w:rFonts w:ascii="Times New Roman" w:hAnsi="Times New Roman" w:cs="Times New Roman"/>
                <w:color w:val="000000"/>
                <w:sz w:val="16"/>
                <w:szCs w:val="16"/>
                <w:lang w:val="id-ID"/>
              </w:rPr>
              <w:t>9</w:t>
            </w:r>
          </w:p>
        </w:tc>
      </w:tr>
      <w:tr w:rsidR="00155E40" w:rsidRPr="00155E40" w:rsidTr="00163681">
        <w:trPr>
          <w:trHeight w:val="26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eastAsia="id-ID"/>
              </w:rPr>
            </w:pPr>
            <w:r w:rsidRPr="00155E40">
              <w:rPr>
                <w:rFonts w:ascii="Times New Roman" w:hAnsi="Times New Roman" w:cs="Times New Roman"/>
                <w:color w:val="000000"/>
                <w:sz w:val="16"/>
                <w:szCs w:val="16"/>
                <w:lang w:val="id-ID" w:eastAsia="id-ID"/>
              </w:rPr>
              <w:t>21</w:t>
            </w:r>
          </w:p>
        </w:tc>
        <w:tc>
          <w:tcPr>
            <w:tcW w:w="993"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61,11</w:t>
            </w:r>
          </w:p>
        </w:tc>
        <w:tc>
          <w:tcPr>
            <w:tcW w:w="850"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61,81</w:t>
            </w:r>
          </w:p>
        </w:tc>
        <w:tc>
          <w:tcPr>
            <w:tcW w:w="992"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61,94</w:t>
            </w:r>
          </w:p>
        </w:tc>
      </w:tr>
      <w:tr w:rsidR="00155E40" w:rsidRPr="00155E40" w:rsidTr="00163681">
        <w:trPr>
          <w:trHeight w:val="27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eastAsia="id-ID"/>
              </w:rPr>
            </w:pPr>
            <w:r w:rsidRPr="00155E40">
              <w:rPr>
                <w:rFonts w:ascii="Times New Roman" w:hAnsi="Times New Roman" w:cs="Times New Roman"/>
                <w:color w:val="000000"/>
                <w:sz w:val="16"/>
                <w:szCs w:val="16"/>
                <w:lang w:val="id-ID" w:eastAsia="id-ID"/>
              </w:rPr>
              <w:t>28</w:t>
            </w:r>
          </w:p>
        </w:tc>
        <w:tc>
          <w:tcPr>
            <w:tcW w:w="993"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61,30</w:t>
            </w:r>
          </w:p>
        </w:tc>
        <w:tc>
          <w:tcPr>
            <w:tcW w:w="850"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61,7</w:t>
            </w:r>
            <w:r w:rsidRPr="00155E40">
              <w:rPr>
                <w:rFonts w:ascii="Times New Roman" w:hAnsi="Times New Roman" w:cs="Times New Roman"/>
                <w:color w:val="000000"/>
                <w:sz w:val="16"/>
                <w:szCs w:val="16"/>
                <w:lang w:val="id-ID"/>
              </w:rPr>
              <w:t>9</w:t>
            </w:r>
          </w:p>
        </w:tc>
        <w:tc>
          <w:tcPr>
            <w:tcW w:w="992"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color w:val="000000"/>
                <w:sz w:val="16"/>
                <w:szCs w:val="16"/>
                <w:lang w:val="id-ID"/>
              </w:rPr>
            </w:pPr>
            <w:r w:rsidRPr="00155E40">
              <w:rPr>
                <w:rFonts w:ascii="Times New Roman" w:hAnsi="Times New Roman" w:cs="Times New Roman"/>
                <w:color w:val="000000"/>
                <w:sz w:val="16"/>
                <w:szCs w:val="16"/>
              </w:rPr>
              <w:t>62,4</w:t>
            </w:r>
            <w:r w:rsidRPr="00155E40">
              <w:rPr>
                <w:rFonts w:ascii="Times New Roman" w:hAnsi="Times New Roman" w:cs="Times New Roman"/>
                <w:color w:val="000000"/>
                <w:sz w:val="16"/>
                <w:szCs w:val="16"/>
                <w:lang w:val="id-ID"/>
              </w:rPr>
              <w:t>5</w:t>
            </w:r>
          </w:p>
        </w:tc>
      </w:tr>
      <w:tr w:rsidR="00155E40" w:rsidRPr="00155E40" w:rsidTr="0016368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rPr>
            </w:pPr>
            <w:r w:rsidRPr="00155E40">
              <w:rPr>
                <w:rFonts w:ascii="Times New Roman" w:hAnsi="Times New Roman" w:cs="Times New Roman"/>
                <w:b/>
                <w:color w:val="000000"/>
                <w:sz w:val="16"/>
                <w:szCs w:val="16"/>
              </w:rPr>
              <w:t>Standar Deviasi</w:t>
            </w:r>
          </w:p>
        </w:tc>
        <w:tc>
          <w:tcPr>
            <w:tcW w:w="993"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lang w:val="id-ID"/>
              </w:rPr>
            </w:pPr>
            <w:r w:rsidRPr="00155E40">
              <w:rPr>
                <w:rFonts w:ascii="Times New Roman" w:hAnsi="Times New Roman" w:cs="Times New Roman"/>
                <w:b/>
                <w:color w:val="000000"/>
                <w:sz w:val="16"/>
                <w:szCs w:val="16"/>
              </w:rPr>
              <w:t>0,68</w:t>
            </w:r>
          </w:p>
        </w:tc>
        <w:tc>
          <w:tcPr>
            <w:tcW w:w="850"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lang w:val="id-ID"/>
              </w:rPr>
            </w:pPr>
            <w:r w:rsidRPr="00155E40">
              <w:rPr>
                <w:rFonts w:ascii="Times New Roman" w:hAnsi="Times New Roman" w:cs="Times New Roman"/>
                <w:b/>
                <w:color w:val="000000"/>
                <w:sz w:val="16"/>
                <w:szCs w:val="16"/>
              </w:rPr>
              <w:t>0,95</w:t>
            </w:r>
          </w:p>
        </w:tc>
        <w:tc>
          <w:tcPr>
            <w:tcW w:w="992" w:type="dxa"/>
            <w:tcBorders>
              <w:top w:val="nil"/>
              <w:left w:val="nil"/>
              <w:bottom w:val="single" w:sz="4" w:space="0" w:color="auto"/>
              <w:right w:val="single" w:sz="4" w:space="0" w:color="auto"/>
            </w:tcBorders>
            <w:shd w:val="clear" w:color="auto" w:fill="auto"/>
            <w:noWrap/>
            <w:vAlign w:val="center"/>
            <w:hideMark/>
          </w:tcPr>
          <w:p w:rsidR="00155E40" w:rsidRPr="00155E40" w:rsidRDefault="00155E40" w:rsidP="0041292C">
            <w:pPr>
              <w:spacing w:after="0" w:line="240" w:lineRule="auto"/>
              <w:jc w:val="center"/>
              <w:rPr>
                <w:rFonts w:ascii="Times New Roman" w:hAnsi="Times New Roman" w:cs="Times New Roman"/>
                <w:b/>
                <w:color w:val="000000"/>
                <w:sz w:val="16"/>
                <w:szCs w:val="16"/>
                <w:lang w:val="id-ID"/>
              </w:rPr>
            </w:pPr>
            <w:r w:rsidRPr="00155E40">
              <w:rPr>
                <w:rFonts w:ascii="Times New Roman" w:hAnsi="Times New Roman" w:cs="Times New Roman"/>
                <w:b/>
                <w:color w:val="000000"/>
                <w:sz w:val="16"/>
                <w:szCs w:val="16"/>
              </w:rPr>
              <w:t>1,09</w:t>
            </w:r>
          </w:p>
        </w:tc>
      </w:tr>
    </w:tbl>
    <w:p w:rsidR="00ED7487" w:rsidRPr="00583BCE" w:rsidRDefault="00ED7487" w:rsidP="00784255">
      <w:pPr>
        <w:spacing w:after="120" w:line="240" w:lineRule="auto"/>
        <w:jc w:val="center"/>
        <w:rPr>
          <w:rFonts w:ascii="Times New Roman" w:hAnsi="Times New Roman" w:cs="Times New Roman"/>
          <w:lang w:val="id-ID"/>
        </w:rPr>
      </w:pPr>
      <w:r w:rsidRPr="00784255">
        <w:rPr>
          <w:rFonts w:ascii="Times New Roman" w:hAnsi="Times New Roman" w:cs="Times New Roman"/>
          <w:color w:val="FFFFFF" w:themeColor="background1"/>
          <w:lang w:val="sv-SE"/>
        </w:rPr>
        <w:t xml:space="preserve">Gambar </w:t>
      </w:r>
      <w:r w:rsidR="0041292C" w:rsidRPr="00784255">
        <w:rPr>
          <w:rFonts w:ascii="Times New Roman" w:hAnsi="Times New Roman" w:cs="Times New Roman"/>
          <w:color w:val="FFFFFF" w:themeColor="background1"/>
          <w:lang w:val="id-ID"/>
        </w:rPr>
        <w:t>2</w:t>
      </w:r>
      <w:r w:rsidRPr="00784255">
        <w:rPr>
          <w:rFonts w:ascii="Times New Roman" w:hAnsi="Times New Roman" w:cs="Times New Roman"/>
          <w:color w:val="FFFFFF" w:themeColor="background1"/>
          <w:lang w:val="sv-SE"/>
        </w:rPr>
        <w:t xml:space="preserve">. Kurva </w:t>
      </w:r>
      <w:r w:rsidRPr="00784255">
        <w:rPr>
          <w:rFonts w:ascii="Times New Roman" w:hAnsi="Times New Roman" w:cs="Times New Roman"/>
          <w:color w:val="FFFFFF" w:themeColor="background1"/>
          <w:lang w:val="id-ID"/>
        </w:rPr>
        <w:t>Kadar Air</w:t>
      </w:r>
      <w:r w:rsidRPr="00784255">
        <w:rPr>
          <w:rFonts w:ascii="Times New Roman" w:hAnsi="Times New Roman" w:cs="Times New Roman"/>
          <w:color w:val="FFFFFF" w:themeColor="background1"/>
          <w:lang w:val="sv-SE"/>
        </w:rPr>
        <w:t xml:space="preserve"> Pada</w:t>
      </w:r>
      <w:r w:rsidRPr="00583BCE">
        <w:rPr>
          <w:rFonts w:ascii="Times New Roman" w:hAnsi="Times New Roman" w:cs="Times New Roman"/>
          <w:lang w:val="sv-SE"/>
        </w:rPr>
        <w:t xml:space="preserve"> </w:t>
      </w:r>
      <w:r w:rsidR="00583BCE">
        <w:rPr>
          <w:rFonts w:ascii="Times New Roman" w:hAnsi="Times New Roman" w:cs="Times New Roman"/>
          <w:lang w:val="id-ID"/>
        </w:rPr>
        <w:t xml:space="preserve">  Gambar 2. Kurva Kadar Air Pada </w:t>
      </w:r>
      <w:r w:rsidRPr="00583BCE">
        <w:rPr>
          <w:rFonts w:ascii="Times New Roman" w:hAnsi="Times New Roman" w:cs="Times New Roman"/>
          <w:lang w:val="sv-SE"/>
        </w:rPr>
        <w:t xml:space="preserve">kemasan </w:t>
      </w:r>
      <w:r w:rsidRPr="00583BCE">
        <w:rPr>
          <w:rFonts w:ascii="Times New Roman" w:hAnsi="Times New Roman" w:cs="Times New Roman"/>
          <w:lang w:val="id-ID"/>
        </w:rPr>
        <w:t>Nylon</w:t>
      </w:r>
    </w:p>
    <w:p w:rsidR="00ED7487" w:rsidRPr="00583BCE" w:rsidRDefault="002A792D" w:rsidP="000F0133">
      <w:pPr>
        <w:spacing w:after="0" w:line="240" w:lineRule="auto"/>
        <w:jc w:val="both"/>
        <w:rPr>
          <w:rFonts w:ascii="Times New Roman" w:hAnsi="Times New Roman" w:cs="Times New Roman"/>
        </w:rPr>
      </w:pPr>
      <w:r w:rsidRPr="00583BCE">
        <w:rPr>
          <w:noProof/>
          <w:lang w:val="id-ID" w:eastAsia="id-ID"/>
        </w:rPr>
        <w:drawing>
          <wp:anchor distT="0" distB="0" distL="114300" distR="114300" simplePos="0" relativeHeight="251660288" behindDoc="0" locked="0" layoutInCell="1" allowOverlap="1">
            <wp:simplePos x="0" y="0"/>
            <wp:positionH relativeFrom="column">
              <wp:posOffset>-190500</wp:posOffset>
            </wp:positionH>
            <wp:positionV relativeFrom="paragraph">
              <wp:posOffset>528320</wp:posOffset>
            </wp:positionV>
            <wp:extent cx="3057525" cy="14763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1476375"/>
                    </a:xfrm>
                    <a:prstGeom prst="rect">
                      <a:avLst/>
                    </a:prstGeom>
                    <a:noFill/>
                    <a:ln>
                      <a:noFill/>
                    </a:ln>
                  </pic:spPr>
                </pic:pic>
              </a:graphicData>
            </a:graphic>
          </wp:anchor>
        </w:drawing>
      </w:r>
      <w:r w:rsidR="0041292C" w:rsidRPr="00583BCE">
        <w:rPr>
          <w:rFonts w:ascii="Times New Roman" w:hAnsi="Times New Roman" w:cs="Times New Roman"/>
          <w:lang w:val="id-ID"/>
        </w:rPr>
        <w:t>Tabel 4</w:t>
      </w:r>
      <w:r w:rsidR="00ED7487" w:rsidRPr="00583BCE">
        <w:rPr>
          <w:rFonts w:ascii="Times New Roman" w:hAnsi="Times New Roman" w:cs="Times New Roman"/>
          <w:lang w:val="id-ID"/>
        </w:rPr>
        <w:t>. Kadar Air</w:t>
      </w:r>
      <w:r w:rsidR="00A15989" w:rsidRPr="00583BCE">
        <w:rPr>
          <w:rFonts w:ascii="Times New Roman" w:hAnsi="Times New Roman" w:cs="Times New Roman"/>
          <w:lang w:val="id-ID"/>
        </w:rPr>
        <w:t xml:space="preserve"> </w:t>
      </w:r>
      <w:r w:rsidR="00ED7487" w:rsidRPr="00583BCE">
        <w:rPr>
          <w:rFonts w:ascii="Times New Roman" w:hAnsi="Times New Roman" w:cs="Times New Roman"/>
          <w:lang w:val="id-ID"/>
        </w:rPr>
        <w:t>Daging Ayam Asap</w:t>
      </w:r>
      <w:r w:rsidR="00A15989" w:rsidRPr="00583BCE">
        <w:rPr>
          <w:rFonts w:ascii="Times New Roman" w:hAnsi="Times New Roman" w:cs="Times New Roman"/>
          <w:lang w:val="id-ID"/>
        </w:rPr>
        <w:t xml:space="preserve"> </w:t>
      </w:r>
      <w:r w:rsidR="00ED7487" w:rsidRPr="00583BCE">
        <w:rPr>
          <w:rFonts w:ascii="Times New Roman" w:hAnsi="Times New Roman" w:cs="Times New Roman"/>
          <w:lang w:val="id-ID"/>
        </w:rPr>
        <w:t>Selama Penyimpanan Pada Kemasan Alumunium Foil</w:t>
      </w:r>
    </w:p>
    <w:p w:rsidR="00ED7487" w:rsidRPr="00ED7487" w:rsidRDefault="00ED7487" w:rsidP="005A4D5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2495550" cy="1428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428750"/>
                    </a:xfrm>
                    <a:prstGeom prst="rect">
                      <a:avLst/>
                    </a:prstGeom>
                    <a:noFill/>
                  </pic:spPr>
                </pic:pic>
              </a:graphicData>
            </a:graphic>
          </wp:inline>
        </w:drawing>
      </w:r>
    </w:p>
    <w:p w:rsidR="00ED7487" w:rsidRPr="00204187" w:rsidRDefault="0041292C" w:rsidP="00204187">
      <w:pPr>
        <w:spacing w:after="120" w:line="240" w:lineRule="auto"/>
        <w:jc w:val="center"/>
        <w:rPr>
          <w:rFonts w:ascii="Times New Roman" w:hAnsi="Times New Roman" w:cs="Times New Roman"/>
          <w:lang w:val="id-ID"/>
        </w:rPr>
      </w:pPr>
      <w:r w:rsidRPr="00204187">
        <w:rPr>
          <w:rFonts w:ascii="Times New Roman" w:hAnsi="Times New Roman" w:cs="Times New Roman"/>
          <w:lang w:val="sv-SE"/>
        </w:rPr>
        <w:t xml:space="preserve">Gambar </w:t>
      </w:r>
      <w:r w:rsidRPr="00204187">
        <w:rPr>
          <w:rFonts w:ascii="Times New Roman" w:hAnsi="Times New Roman" w:cs="Times New Roman"/>
          <w:lang w:val="id-ID"/>
        </w:rPr>
        <w:t>3</w:t>
      </w:r>
      <w:r w:rsidR="00ED7487" w:rsidRPr="00204187">
        <w:rPr>
          <w:rFonts w:ascii="Times New Roman" w:hAnsi="Times New Roman" w:cs="Times New Roman"/>
          <w:lang w:val="sv-SE"/>
        </w:rPr>
        <w:t xml:space="preserve">. Kurva </w:t>
      </w:r>
      <w:r w:rsidR="00ED7487" w:rsidRPr="00204187">
        <w:rPr>
          <w:rFonts w:ascii="Times New Roman" w:hAnsi="Times New Roman" w:cs="Times New Roman"/>
          <w:lang w:val="id-ID"/>
        </w:rPr>
        <w:t xml:space="preserve">Kadar Air </w:t>
      </w:r>
      <w:r w:rsidR="00ED7487" w:rsidRPr="00204187">
        <w:rPr>
          <w:rFonts w:ascii="Times New Roman" w:hAnsi="Times New Roman" w:cs="Times New Roman"/>
          <w:lang w:val="sv-SE"/>
        </w:rPr>
        <w:t xml:space="preserve"> Pada kemasan </w:t>
      </w:r>
      <w:r w:rsidR="00ED7487" w:rsidRPr="00204187">
        <w:rPr>
          <w:rFonts w:ascii="Times New Roman" w:hAnsi="Times New Roman" w:cs="Times New Roman"/>
          <w:lang w:val="id-ID"/>
        </w:rPr>
        <w:t>Alumunium Foil</w:t>
      </w:r>
    </w:p>
    <w:p w:rsidR="00ED7487" w:rsidRDefault="0041292C" w:rsidP="00B6669D">
      <w:pPr>
        <w:spacing w:after="120" w:line="240" w:lineRule="auto"/>
        <w:ind w:firstLine="567"/>
        <w:jc w:val="both"/>
        <w:rPr>
          <w:rFonts w:ascii="Times New Roman" w:hAnsi="Times New Roman" w:cs="Times New Roman"/>
          <w:lang w:val="id-ID"/>
        </w:rPr>
      </w:pPr>
      <w:r w:rsidRPr="00204187">
        <w:rPr>
          <w:rFonts w:ascii="Times New Roman" w:hAnsi="Times New Roman" w:cs="Times New Roman"/>
          <w:lang w:val="id-ID"/>
        </w:rPr>
        <w:t>Tabel 2, 3, dan 4</w:t>
      </w:r>
      <w:r w:rsidR="000F0133" w:rsidRPr="00204187">
        <w:rPr>
          <w:rFonts w:ascii="Times New Roman" w:hAnsi="Times New Roman" w:cs="Times New Roman"/>
          <w:lang w:val="id-ID"/>
        </w:rPr>
        <w:t xml:space="preserve"> menunjukkan bahwa nilai kadar air daging ayam asap yang dikemas dengan menggunakan kemasan PE, nylon, dan alumunium foil cenderung naik selama waktu penyimpanan. Semakin tinggi suhu penyimpanan, maka tingkat kenaikan kadar air produk juga akan semakin tinggi. Naiknya kadar air dapat disebabkan adanya permeabilitas bahan kemasan produk terhadap uap air dan kondisi kemasan tersebut. Menurut Gunadi (1991) dalam Widowati (1993), kenaikan kadar air bahan pangan dipengaruhi uap air, sifat penyerapan bahan pangan dan kelembaban relatif lingkungan.</w:t>
      </w:r>
    </w:p>
    <w:p w:rsidR="002E6909" w:rsidRPr="002E6909" w:rsidRDefault="00B6669D" w:rsidP="002E6909">
      <w:pPr>
        <w:tabs>
          <w:tab w:val="left" w:pos="741"/>
          <w:tab w:val="left" w:pos="855"/>
        </w:tabs>
        <w:autoSpaceDE w:val="0"/>
        <w:autoSpaceDN w:val="0"/>
        <w:adjustRightInd w:val="0"/>
        <w:spacing w:after="0" w:line="240" w:lineRule="auto"/>
        <w:jc w:val="both"/>
        <w:rPr>
          <w:rFonts w:ascii="Times New Roman" w:hAnsi="Times New Roman" w:cs="Times New Roman"/>
          <w:lang w:val="id-ID"/>
        </w:rPr>
      </w:pPr>
      <w:r>
        <w:rPr>
          <w:rFonts w:ascii="Times New Roman" w:hAnsi="Times New Roman" w:cs="Times New Roman"/>
          <w:lang w:val="id-ID"/>
        </w:rPr>
        <w:t>Tabel 5</w:t>
      </w:r>
      <w:r w:rsidR="002E6909" w:rsidRPr="002E6909">
        <w:rPr>
          <w:rFonts w:ascii="Times New Roman" w:hAnsi="Times New Roman" w:cs="Times New Roman"/>
          <w:lang w:val="id-ID"/>
        </w:rPr>
        <w:t>. Laju Penurunan Mutu dan Umur Simpan Daging Ayam Asap Badranaya Berdasarkan Kadar Air Pada Masing-Masing Suhu Penyimpanan</w:t>
      </w:r>
    </w:p>
    <w:tbl>
      <w:tblPr>
        <w:tblW w:w="362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992"/>
        <w:gridCol w:w="993"/>
        <w:gridCol w:w="992"/>
      </w:tblGrid>
      <w:tr w:rsidR="002E6909" w:rsidRPr="00B6669D" w:rsidTr="00B6669D">
        <w:trPr>
          <w:trHeight w:val="585"/>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b/>
                <w:sz w:val="16"/>
                <w:szCs w:val="16"/>
                <w:lang w:val="id-ID"/>
              </w:rPr>
            </w:pPr>
            <w:r w:rsidRPr="00B6669D">
              <w:rPr>
                <w:rFonts w:ascii="Times New Roman" w:hAnsi="Times New Roman" w:cs="Times New Roman"/>
                <w:b/>
                <w:sz w:val="16"/>
                <w:szCs w:val="16"/>
                <w:lang w:val="sv-SE"/>
              </w:rPr>
              <w:t xml:space="preserve">Suhu </w:t>
            </w:r>
            <w:r w:rsidRPr="00B6669D">
              <w:rPr>
                <w:rFonts w:ascii="Times New Roman" w:hAnsi="Times New Roman" w:cs="Times New Roman"/>
                <w:b/>
                <w:sz w:val="16"/>
                <w:szCs w:val="16"/>
                <w:lang w:val="id-ID"/>
              </w:rPr>
              <w:t>(</w:t>
            </w:r>
            <w:r w:rsidRPr="00B6669D">
              <w:rPr>
                <w:rFonts w:ascii="Times New Roman" w:hAnsi="Times New Roman" w:cs="Times New Roman"/>
                <w:b/>
                <w:sz w:val="16"/>
                <w:szCs w:val="16"/>
                <w:vertAlign w:val="superscript"/>
                <w:lang w:val="sv-SE"/>
              </w:rPr>
              <w:t>˚</w:t>
            </w:r>
            <w:r w:rsidRPr="00B6669D">
              <w:rPr>
                <w:rFonts w:ascii="Times New Roman" w:hAnsi="Times New Roman" w:cs="Times New Roman"/>
                <w:b/>
                <w:sz w:val="16"/>
                <w:szCs w:val="16"/>
                <w:lang w:val="sv-SE"/>
              </w:rPr>
              <w:t>C</w:t>
            </w:r>
            <w:r w:rsidRPr="00B6669D">
              <w:rPr>
                <w:rFonts w:ascii="Times New Roman" w:hAnsi="Times New Roman" w:cs="Times New Roman"/>
                <w:b/>
                <w:sz w:val="16"/>
                <w:szCs w:val="16"/>
                <w:lang w:val="id-ID"/>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B6669D">
              <w:rPr>
                <w:rFonts w:ascii="Times New Roman" w:hAnsi="Times New Roman" w:cs="Times New Roman"/>
                <w:b/>
                <w:sz w:val="16"/>
                <w:szCs w:val="16"/>
                <w:lang w:val="sv-SE"/>
              </w:rPr>
              <w:t>Jenis Kemasan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B6669D">
              <w:rPr>
                <w:rFonts w:ascii="Times New Roman" w:hAnsi="Times New Roman" w:cs="Times New Roman"/>
                <w:b/>
                <w:sz w:val="16"/>
                <w:szCs w:val="16"/>
                <w:lang w:val="id-ID"/>
              </w:rPr>
              <w:t>Laju Penurunan Mutu (k)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B6669D">
              <w:rPr>
                <w:rFonts w:ascii="Times New Roman" w:hAnsi="Times New Roman" w:cs="Times New Roman"/>
                <w:b/>
                <w:sz w:val="16"/>
                <w:szCs w:val="16"/>
                <w:lang w:val="sv-SE"/>
              </w:rPr>
              <w:t>Umur Simpan</w:t>
            </w:r>
          </w:p>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B6669D">
              <w:rPr>
                <w:rFonts w:ascii="Times New Roman" w:hAnsi="Times New Roman" w:cs="Times New Roman"/>
                <w:b/>
                <w:sz w:val="16"/>
                <w:szCs w:val="16"/>
                <w:lang w:val="sv-SE"/>
              </w:rPr>
              <w:t>(Hari)</w:t>
            </w:r>
          </w:p>
        </w:tc>
      </w:tr>
      <w:tr w:rsidR="002E6909" w:rsidRPr="00B6669D" w:rsidTr="00B6669D">
        <w:trPr>
          <w:trHeight w:val="179"/>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-8</w:t>
            </w:r>
          </w:p>
        </w:tc>
        <w:tc>
          <w:tcPr>
            <w:tcW w:w="992" w:type="dxa"/>
            <w:vMerge w:val="restart"/>
            <w:tcBorders>
              <w:top w:val="single" w:sz="4" w:space="0" w:color="auto"/>
              <w:left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PE</w:t>
            </w:r>
          </w:p>
        </w:tc>
        <w:tc>
          <w:tcPr>
            <w:tcW w:w="993" w:type="dxa"/>
            <w:tcBorders>
              <w:top w:val="single" w:sz="4" w:space="0" w:color="auto"/>
              <w:left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rPr>
            </w:pPr>
            <w:r w:rsidRPr="00B6669D">
              <w:rPr>
                <w:rFonts w:ascii="Times New Roman" w:hAnsi="Times New Roman" w:cs="Times New Roman"/>
                <w:color w:val="000000"/>
                <w:sz w:val="16"/>
                <w:szCs w:val="16"/>
              </w:rPr>
              <w:t>0,0663</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val="id-ID"/>
              </w:rPr>
            </w:pPr>
            <w:r w:rsidRPr="00B6669D">
              <w:rPr>
                <w:rFonts w:ascii="Times New Roman" w:hAnsi="Times New Roman" w:cs="Times New Roman"/>
                <w:color w:val="000000"/>
                <w:sz w:val="16"/>
                <w:szCs w:val="16"/>
              </w:rPr>
              <w:t>49,9</w:t>
            </w:r>
            <w:r w:rsidRPr="00B6669D">
              <w:rPr>
                <w:rFonts w:ascii="Times New Roman" w:hAnsi="Times New Roman" w:cs="Times New Roman"/>
                <w:color w:val="000000"/>
                <w:sz w:val="16"/>
                <w:szCs w:val="16"/>
                <w:lang w:val="id-ID"/>
              </w:rPr>
              <w:t>3</w:t>
            </w:r>
          </w:p>
        </w:tc>
      </w:tr>
      <w:tr w:rsidR="002E6909" w:rsidRPr="00B6669D" w:rsidTr="00B6669D">
        <w:trPr>
          <w:trHeight w:val="179"/>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rPr>
            </w:pPr>
            <w:r w:rsidRPr="00B6669D">
              <w:rPr>
                <w:rFonts w:ascii="Times New Roman" w:hAnsi="Times New Roman" w:cs="Times New Roman"/>
                <w:color w:val="000000"/>
                <w:sz w:val="16"/>
                <w:szCs w:val="16"/>
              </w:rPr>
              <w:t>0,0811</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val="id-ID"/>
              </w:rPr>
            </w:pPr>
            <w:r w:rsidRPr="00B6669D">
              <w:rPr>
                <w:rFonts w:ascii="Times New Roman" w:hAnsi="Times New Roman" w:cs="Times New Roman"/>
                <w:color w:val="000000"/>
                <w:sz w:val="16"/>
                <w:szCs w:val="16"/>
              </w:rPr>
              <w:t>40,8</w:t>
            </w:r>
            <w:r w:rsidRPr="00B6669D">
              <w:rPr>
                <w:rFonts w:ascii="Times New Roman" w:hAnsi="Times New Roman" w:cs="Times New Roman"/>
                <w:color w:val="000000"/>
                <w:sz w:val="16"/>
                <w:szCs w:val="16"/>
                <w:lang w:val="id-ID"/>
              </w:rPr>
              <w:t>5</w:t>
            </w:r>
          </w:p>
        </w:tc>
      </w:tr>
      <w:tr w:rsidR="002E6909" w:rsidRPr="00B6669D" w:rsidTr="00B6669D">
        <w:trPr>
          <w:trHeight w:val="174"/>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1</w:t>
            </w:r>
            <w:r w:rsidRPr="00B6669D">
              <w:rPr>
                <w:rFonts w:ascii="Times New Roman" w:hAnsi="Times New Roman" w:cs="Times New Roman"/>
                <w:sz w:val="16"/>
                <w:szCs w:val="16"/>
                <w:lang w:val="sv-SE"/>
              </w:rPr>
              <w:t>2</w:t>
            </w:r>
          </w:p>
        </w:tc>
        <w:tc>
          <w:tcPr>
            <w:tcW w:w="992" w:type="dxa"/>
            <w:vMerge/>
            <w:tcBorders>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rPr>
            </w:pPr>
            <w:r w:rsidRPr="00B6669D">
              <w:rPr>
                <w:rFonts w:ascii="Times New Roman" w:hAnsi="Times New Roman" w:cs="Times New Roman"/>
                <w:color w:val="000000"/>
                <w:sz w:val="16"/>
                <w:szCs w:val="16"/>
              </w:rPr>
              <w:t>0,0977</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val="id-ID"/>
              </w:rPr>
            </w:pPr>
            <w:r w:rsidRPr="00B6669D">
              <w:rPr>
                <w:rFonts w:ascii="Times New Roman" w:hAnsi="Times New Roman" w:cs="Times New Roman"/>
                <w:color w:val="000000"/>
                <w:sz w:val="16"/>
                <w:szCs w:val="16"/>
              </w:rPr>
              <w:t>33,89</w:t>
            </w:r>
          </w:p>
        </w:tc>
      </w:tr>
      <w:tr w:rsidR="002E6909" w:rsidRPr="00B6669D" w:rsidTr="00B6669D">
        <w:trPr>
          <w:trHeight w:val="179"/>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-8</w:t>
            </w:r>
          </w:p>
        </w:tc>
        <w:tc>
          <w:tcPr>
            <w:tcW w:w="992" w:type="dxa"/>
            <w:vMerge w:val="restart"/>
            <w:tcBorders>
              <w:left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Nylon</w:t>
            </w:r>
          </w:p>
        </w:tc>
        <w:tc>
          <w:tcPr>
            <w:tcW w:w="993" w:type="dxa"/>
            <w:tcBorders>
              <w:left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eastAsia="id-ID"/>
              </w:rPr>
            </w:pPr>
            <w:r w:rsidRPr="00B6669D">
              <w:rPr>
                <w:rFonts w:ascii="Times New Roman" w:hAnsi="Times New Roman" w:cs="Times New Roman"/>
                <w:color w:val="000000"/>
                <w:sz w:val="16"/>
                <w:szCs w:val="16"/>
                <w:lang w:eastAsia="id-ID"/>
              </w:rPr>
              <w:t>0,0556</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sz w:val="16"/>
                <w:szCs w:val="16"/>
                <w:lang w:val="id-ID"/>
              </w:rPr>
            </w:pPr>
            <w:r w:rsidRPr="00B6669D">
              <w:rPr>
                <w:rFonts w:ascii="Times New Roman" w:hAnsi="Times New Roman" w:cs="Times New Roman"/>
                <w:color w:val="000000"/>
                <w:sz w:val="16"/>
                <w:szCs w:val="16"/>
                <w:lang w:eastAsia="id-ID"/>
              </w:rPr>
              <w:t>59,61</w:t>
            </w:r>
          </w:p>
        </w:tc>
      </w:tr>
      <w:tr w:rsidR="002E6909" w:rsidRPr="00B6669D" w:rsidTr="00B6669D">
        <w:trPr>
          <w:trHeight w:val="179"/>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eastAsia="id-ID"/>
              </w:rPr>
            </w:pPr>
            <w:r w:rsidRPr="00B6669D">
              <w:rPr>
                <w:rFonts w:ascii="Times New Roman" w:hAnsi="Times New Roman" w:cs="Times New Roman"/>
                <w:color w:val="000000"/>
                <w:sz w:val="16"/>
                <w:szCs w:val="16"/>
                <w:lang w:eastAsia="id-ID"/>
              </w:rPr>
              <w:t>0,0725</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sz w:val="16"/>
                <w:szCs w:val="16"/>
                <w:lang w:val="id-ID"/>
              </w:rPr>
            </w:pPr>
            <w:r w:rsidRPr="00B6669D">
              <w:rPr>
                <w:rFonts w:ascii="Times New Roman" w:hAnsi="Times New Roman" w:cs="Times New Roman"/>
                <w:color w:val="000000"/>
                <w:sz w:val="16"/>
                <w:szCs w:val="16"/>
                <w:lang w:eastAsia="id-ID"/>
              </w:rPr>
              <w:t>45,72</w:t>
            </w:r>
          </w:p>
        </w:tc>
      </w:tr>
      <w:tr w:rsidR="002E6909" w:rsidRPr="00B6669D" w:rsidTr="00B6669D">
        <w:trPr>
          <w:trHeight w:val="179"/>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1</w:t>
            </w:r>
            <w:r w:rsidRPr="00B6669D">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eastAsia="id-ID"/>
              </w:rPr>
            </w:pPr>
            <w:r w:rsidRPr="00B6669D">
              <w:rPr>
                <w:rFonts w:ascii="Times New Roman" w:hAnsi="Times New Roman" w:cs="Times New Roman"/>
                <w:color w:val="000000"/>
                <w:sz w:val="16"/>
                <w:szCs w:val="16"/>
                <w:lang w:eastAsia="id-ID"/>
              </w:rPr>
              <w:t>0,0928</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sz w:val="16"/>
                <w:szCs w:val="16"/>
                <w:lang w:val="id-ID"/>
              </w:rPr>
            </w:pPr>
            <w:r w:rsidRPr="00B6669D">
              <w:rPr>
                <w:rFonts w:ascii="Times New Roman" w:hAnsi="Times New Roman" w:cs="Times New Roman"/>
                <w:color w:val="000000"/>
                <w:sz w:val="16"/>
                <w:szCs w:val="16"/>
                <w:lang w:eastAsia="id-ID"/>
              </w:rPr>
              <w:t>35,7</w:t>
            </w:r>
            <w:r w:rsidRPr="00B6669D">
              <w:rPr>
                <w:rFonts w:ascii="Times New Roman" w:hAnsi="Times New Roman" w:cs="Times New Roman"/>
                <w:color w:val="000000"/>
                <w:sz w:val="16"/>
                <w:szCs w:val="16"/>
                <w:lang w:val="id-ID" w:eastAsia="id-ID"/>
              </w:rPr>
              <w:t>3</w:t>
            </w:r>
          </w:p>
        </w:tc>
      </w:tr>
      <w:tr w:rsidR="002E6909" w:rsidRPr="00B6669D" w:rsidTr="00B6669D">
        <w:trPr>
          <w:trHeight w:val="179"/>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-8</w:t>
            </w:r>
          </w:p>
        </w:tc>
        <w:tc>
          <w:tcPr>
            <w:tcW w:w="992" w:type="dxa"/>
            <w:vMerge w:val="restart"/>
            <w:tcBorders>
              <w:left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Alumunium</w:t>
            </w:r>
          </w:p>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Foil</w:t>
            </w:r>
          </w:p>
        </w:tc>
        <w:tc>
          <w:tcPr>
            <w:tcW w:w="993" w:type="dxa"/>
            <w:tcBorders>
              <w:left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rPr>
            </w:pPr>
            <w:r w:rsidRPr="00B6669D">
              <w:rPr>
                <w:rFonts w:ascii="Times New Roman" w:hAnsi="Times New Roman" w:cs="Times New Roman"/>
                <w:color w:val="000000"/>
                <w:sz w:val="16"/>
                <w:szCs w:val="16"/>
              </w:rPr>
              <w:t>0,0539</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val="id-ID"/>
              </w:rPr>
            </w:pPr>
            <w:r w:rsidRPr="00B6669D">
              <w:rPr>
                <w:rFonts w:ascii="Times New Roman" w:hAnsi="Times New Roman" w:cs="Times New Roman"/>
                <w:color w:val="000000"/>
                <w:sz w:val="16"/>
                <w:szCs w:val="16"/>
              </w:rPr>
              <w:t>61,5</w:t>
            </w:r>
            <w:r w:rsidRPr="00B6669D">
              <w:rPr>
                <w:rFonts w:ascii="Times New Roman" w:hAnsi="Times New Roman" w:cs="Times New Roman"/>
                <w:color w:val="000000"/>
                <w:sz w:val="16"/>
                <w:szCs w:val="16"/>
                <w:lang w:val="id-ID"/>
              </w:rPr>
              <w:t>7</w:t>
            </w:r>
          </w:p>
        </w:tc>
      </w:tr>
      <w:tr w:rsidR="002E6909" w:rsidRPr="00B6669D" w:rsidTr="00B6669D">
        <w:trPr>
          <w:trHeight w:val="179"/>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rPr>
            </w:pPr>
            <w:r w:rsidRPr="00B6669D">
              <w:rPr>
                <w:rFonts w:ascii="Times New Roman" w:hAnsi="Times New Roman" w:cs="Times New Roman"/>
                <w:color w:val="000000"/>
                <w:sz w:val="16"/>
                <w:szCs w:val="16"/>
              </w:rPr>
              <w:t>0,0658</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val="id-ID"/>
              </w:rPr>
            </w:pPr>
            <w:r w:rsidRPr="00B6669D">
              <w:rPr>
                <w:rFonts w:ascii="Times New Roman" w:hAnsi="Times New Roman" w:cs="Times New Roman"/>
                <w:color w:val="000000"/>
                <w:sz w:val="16"/>
                <w:szCs w:val="16"/>
              </w:rPr>
              <w:t>50,43</w:t>
            </w:r>
          </w:p>
        </w:tc>
      </w:tr>
      <w:tr w:rsidR="002E6909" w:rsidRPr="00B6669D" w:rsidTr="00B6669D">
        <w:trPr>
          <w:trHeight w:val="148"/>
          <w:jc w:val="center"/>
        </w:trPr>
        <w:tc>
          <w:tcPr>
            <w:tcW w:w="65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6669D">
              <w:rPr>
                <w:rFonts w:ascii="Times New Roman" w:hAnsi="Times New Roman" w:cs="Times New Roman"/>
                <w:sz w:val="16"/>
                <w:szCs w:val="16"/>
                <w:lang w:val="id-ID"/>
              </w:rPr>
              <w:t>1</w:t>
            </w:r>
            <w:r w:rsidRPr="00B6669D">
              <w:rPr>
                <w:rFonts w:ascii="Times New Roman" w:hAnsi="Times New Roman" w:cs="Times New Roman"/>
                <w:sz w:val="16"/>
                <w:szCs w:val="16"/>
                <w:lang w:val="sv-SE"/>
              </w:rPr>
              <w:t>2</w:t>
            </w:r>
          </w:p>
        </w:tc>
        <w:tc>
          <w:tcPr>
            <w:tcW w:w="992" w:type="dxa"/>
            <w:vMerge/>
            <w:tcBorders>
              <w:left w:val="single" w:sz="4" w:space="0" w:color="auto"/>
              <w:bottom w:val="single" w:sz="4" w:space="0" w:color="auto"/>
              <w:right w:val="single" w:sz="4" w:space="0" w:color="auto"/>
            </w:tcBorders>
            <w:vAlign w:val="center"/>
          </w:tcPr>
          <w:p w:rsidR="002E6909" w:rsidRPr="00B6669D" w:rsidRDefault="002E6909" w:rsidP="00B6669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rPr>
            </w:pPr>
            <w:r w:rsidRPr="00B6669D">
              <w:rPr>
                <w:rFonts w:ascii="Times New Roman" w:hAnsi="Times New Roman" w:cs="Times New Roman"/>
                <w:color w:val="000000"/>
                <w:sz w:val="16"/>
                <w:szCs w:val="16"/>
              </w:rPr>
              <w:t>0,0792</w:t>
            </w:r>
          </w:p>
        </w:tc>
        <w:tc>
          <w:tcPr>
            <w:tcW w:w="992" w:type="dxa"/>
            <w:tcBorders>
              <w:top w:val="single" w:sz="4" w:space="0" w:color="auto"/>
              <w:left w:val="single" w:sz="4" w:space="0" w:color="auto"/>
              <w:bottom w:val="single" w:sz="4" w:space="0" w:color="auto"/>
              <w:right w:val="single" w:sz="4" w:space="0" w:color="auto"/>
            </w:tcBorders>
            <w:vAlign w:val="center"/>
          </w:tcPr>
          <w:p w:rsidR="002E6909" w:rsidRPr="00B6669D" w:rsidRDefault="002E6909" w:rsidP="00B6669D">
            <w:pPr>
              <w:spacing w:after="0" w:line="240" w:lineRule="auto"/>
              <w:jc w:val="center"/>
              <w:rPr>
                <w:rFonts w:ascii="Times New Roman" w:hAnsi="Times New Roman" w:cs="Times New Roman"/>
                <w:color w:val="000000"/>
                <w:sz w:val="16"/>
                <w:szCs w:val="16"/>
                <w:lang w:val="id-ID"/>
              </w:rPr>
            </w:pPr>
            <w:r w:rsidRPr="00B6669D">
              <w:rPr>
                <w:rFonts w:ascii="Times New Roman" w:hAnsi="Times New Roman" w:cs="Times New Roman"/>
                <w:color w:val="000000"/>
                <w:sz w:val="16"/>
                <w:szCs w:val="16"/>
              </w:rPr>
              <w:t>41,89</w:t>
            </w:r>
          </w:p>
        </w:tc>
      </w:tr>
    </w:tbl>
    <w:p w:rsidR="00B6669D" w:rsidRDefault="00B6669D" w:rsidP="0083180F">
      <w:pPr>
        <w:autoSpaceDE w:val="0"/>
        <w:autoSpaceDN w:val="0"/>
        <w:adjustRightInd w:val="0"/>
        <w:spacing w:before="120" w:after="0" w:line="240" w:lineRule="auto"/>
        <w:ind w:firstLine="567"/>
        <w:jc w:val="both"/>
        <w:rPr>
          <w:rFonts w:ascii="Times New Roman" w:hAnsi="Times New Roman" w:cs="Times New Roman"/>
          <w:lang w:val="id-ID"/>
        </w:rPr>
      </w:pPr>
      <w:r>
        <w:rPr>
          <w:rFonts w:ascii="Times New Roman" w:hAnsi="Times New Roman" w:cs="Times New Roman"/>
          <w:lang w:val="id-ID"/>
        </w:rPr>
        <w:t>Tabel 5</w:t>
      </w:r>
      <w:r w:rsidRPr="00B6669D">
        <w:rPr>
          <w:rFonts w:ascii="Times New Roman" w:hAnsi="Times New Roman" w:cs="Times New Roman"/>
          <w:lang w:val="id-ID"/>
        </w:rPr>
        <w:t xml:space="preserve"> menunjukkan bahwa laju penurunan kadar air masing-masing suhu berbeda. Semakin tinggi suhu maka laju penurunan mutu semakin tinggi yang mengakibatkan produk semakin cepat mengalami kerusakan, sehingga umur simpan produk menjadi lebih singkat. Umur simpan daging </w:t>
      </w:r>
      <w:r w:rsidRPr="00B6669D">
        <w:rPr>
          <w:rFonts w:ascii="Times New Roman" w:hAnsi="Times New Roman" w:cs="Times New Roman"/>
          <w:lang w:val="id-ID"/>
        </w:rPr>
        <w:lastRenderedPageBreak/>
        <w:t>ayam asap berdasarkan kadar airnya yang disimpan pada suhu -8˚C lebih lama dibandingkan pada suhu 2˚C dan 12˚C. Berdasarkan hal itu, dapat dilihat bahwa suhu penyimpanan berpengaruh terhadap daya simpan produk dimana semakin rendah suhu penyimpanan, semakin lama waktu yang dibutuhkan untuk produk menjadi rusak.</w:t>
      </w:r>
    </w:p>
    <w:p w:rsidR="002E6909" w:rsidRPr="00B6669D" w:rsidRDefault="0083180F" w:rsidP="0083180F">
      <w:pPr>
        <w:autoSpaceDE w:val="0"/>
        <w:autoSpaceDN w:val="0"/>
        <w:adjustRightInd w:val="0"/>
        <w:spacing w:after="0" w:line="240" w:lineRule="auto"/>
        <w:ind w:firstLine="567"/>
        <w:jc w:val="both"/>
        <w:rPr>
          <w:rFonts w:ascii="Times New Roman" w:hAnsi="Times New Roman" w:cs="Times New Roman"/>
          <w:lang w:val="id-ID"/>
        </w:rPr>
      </w:pPr>
      <w:r w:rsidRPr="0083180F">
        <w:rPr>
          <w:rFonts w:ascii="Times New Roman" w:hAnsi="Times New Roman" w:cs="Times New Roman"/>
        </w:rPr>
        <w:t xml:space="preserve">Kemampuan permeabilitas tiap kemasan berbeda-beda dan </w:t>
      </w:r>
      <w:proofErr w:type="gramStart"/>
      <w:r w:rsidRPr="0083180F">
        <w:rPr>
          <w:rFonts w:ascii="Times New Roman" w:hAnsi="Times New Roman" w:cs="Times New Roman"/>
        </w:rPr>
        <w:t>akan</w:t>
      </w:r>
      <w:proofErr w:type="gramEnd"/>
      <w:r w:rsidRPr="0083180F">
        <w:rPr>
          <w:rFonts w:ascii="Times New Roman" w:hAnsi="Times New Roman" w:cs="Times New Roman"/>
        </w:rPr>
        <w:t xml:space="preserve"> berpengaruh terhadap laju transmisi uap air. </w:t>
      </w:r>
      <w:proofErr w:type="gramStart"/>
      <w:r w:rsidRPr="0083180F">
        <w:rPr>
          <w:rFonts w:ascii="Times New Roman" w:hAnsi="Times New Roman" w:cs="Times New Roman"/>
        </w:rPr>
        <w:t>Semakin rendah laju transmisi uap air suatu kemasan, semakin sedikit jumlah uap air yang mampu menembus kemasan.</w:t>
      </w:r>
      <w:proofErr w:type="gramEnd"/>
      <w:r w:rsidRPr="0083180F">
        <w:rPr>
          <w:rFonts w:ascii="Times New Roman" w:hAnsi="Times New Roman" w:cs="Times New Roman"/>
        </w:rPr>
        <w:t xml:space="preserve"> Perubahan </w:t>
      </w:r>
      <w:proofErr w:type="gramStart"/>
      <w:r w:rsidRPr="0083180F">
        <w:rPr>
          <w:rFonts w:ascii="Times New Roman" w:hAnsi="Times New Roman" w:cs="Times New Roman"/>
        </w:rPr>
        <w:t>kadar</w:t>
      </w:r>
      <w:proofErr w:type="gramEnd"/>
      <w:r w:rsidRPr="0083180F">
        <w:rPr>
          <w:rFonts w:ascii="Times New Roman" w:hAnsi="Times New Roman" w:cs="Times New Roman"/>
        </w:rPr>
        <w:t xml:space="preserve"> air pada aluminium foil paling rendah karena nilai transmisi uap airnya juga paling rendah.</w:t>
      </w:r>
      <w:r w:rsidRPr="0083180F">
        <w:rPr>
          <w:rFonts w:ascii="Times New Roman" w:hAnsi="Times New Roman" w:cs="Times New Roman"/>
          <w:lang w:val="id-ID"/>
        </w:rPr>
        <w:t xml:space="preserve"> </w:t>
      </w:r>
      <w:r w:rsidRPr="0083180F">
        <w:rPr>
          <w:rFonts w:ascii="Times New Roman" w:hAnsi="Times New Roman" w:cs="Times New Roman"/>
        </w:rPr>
        <w:t xml:space="preserve">Menurut CHUANSIN </w:t>
      </w:r>
      <w:r w:rsidRPr="0083180F">
        <w:rPr>
          <w:rFonts w:ascii="Times New Roman" w:hAnsi="Times New Roman" w:cs="Times New Roman"/>
          <w:i/>
          <w:iCs/>
        </w:rPr>
        <w:t>et al</w:t>
      </w:r>
      <w:r w:rsidRPr="0083180F">
        <w:rPr>
          <w:rFonts w:ascii="Times New Roman" w:hAnsi="Times New Roman" w:cs="Times New Roman"/>
        </w:rPr>
        <w:t>. (2006), kemasan</w:t>
      </w:r>
      <w:r w:rsidRPr="0083180F">
        <w:rPr>
          <w:rFonts w:ascii="Times New Roman" w:hAnsi="Times New Roman" w:cs="Times New Roman"/>
          <w:lang w:val="id-ID"/>
        </w:rPr>
        <w:t xml:space="preserve"> </w:t>
      </w:r>
      <w:r w:rsidRPr="0083180F">
        <w:rPr>
          <w:rFonts w:ascii="Times New Roman" w:hAnsi="Times New Roman" w:cs="Times New Roman"/>
        </w:rPr>
        <w:t>aluminium foil memiliki sifat perlindungan terhadap air lebih baik dibanding polietilen</w:t>
      </w:r>
      <w:r w:rsidRPr="0083180F">
        <w:rPr>
          <w:rFonts w:ascii="Times New Roman" w:hAnsi="Times New Roman" w:cs="Times New Roman"/>
          <w:lang w:val="id-ID"/>
        </w:rPr>
        <w:t xml:space="preserve"> (Sembiring, 2012)</w:t>
      </w:r>
      <w:r w:rsidRPr="0083180F">
        <w:rPr>
          <w:rFonts w:ascii="Times New Roman" w:hAnsi="Times New Roman" w:cs="Times New Roman"/>
        </w:rPr>
        <w:t>.</w:t>
      </w:r>
    </w:p>
    <w:p w:rsidR="000F0133" w:rsidRPr="00204187" w:rsidRDefault="002A792D" w:rsidP="00204187">
      <w:pPr>
        <w:spacing w:before="120" w:after="120" w:line="240" w:lineRule="auto"/>
        <w:jc w:val="both"/>
        <w:rPr>
          <w:rFonts w:ascii="Times New Roman" w:hAnsi="Times New Roman" w:cs="Times New Roman"/>
        </w:rPr>
      </w:pPr>
      <w:proofErr w:type="gramStart"/>
      <w:r w:rsidRPr="00204187">
        <w:rPr>
          <w:rFonts w:ascii="Times New Roman" w:hAnsi="Times New Roman" w:cs="Times New Roman"/>
          <w:b/>
        </w:rPr>
        <w:t>2.</w:t>
      </w:r>
      <w:r w:rsidRPr="00204187">
        <w:rPr>
          <w:rFonts w:ascii="Times New Roman" w:hAnsi="Times New Roman" w:cs="Times New Roman"/>
          <w:b/>
          <w:lang w:val="id-ID"/>
        </w:rPr>
        <w:t>TPC</w:t>
      </w:r>
      <w:proofErr w:type="gramEnd"/>
      <w:r w:rsidRPr="00204187">
        <w:rPr>
          <w:rFonts w:ascii="Times New Roman" w:hAnsi="Times New Roman" w:cs="Times New Roman"/>
          <w:b/>
          <w:lang w:val="id-ID"/>
        </w:rPr>
        <w:t xml:space="preserve"> (Total Plate Count)</w:t>
      </w:r>
    </w:p>
    <w:p w:rsidR="000F0133" w:rsidRPr="00204187" w:rsidRDefault="002A792D" w:rsidP="00204187">
      <w:pPr>
        <w:spacing w:after="120" w:line="240" w:lineRule="auto"/>
        <w:ind w:firstLine="567"/>
        <w:jc w:val="both"/>
        <w:rPr>
          <w:rFonts w:ascii="Times New Roman" w:hAnsi="Times New Roman" w:cs="Times New Roman"/>
        </w:rPr>
      </w:pPr>
      <w:r w:rsidRPr="00204187">
        <w:rPr>
          <w:rFonts w:ascii="Times New Roman" w:hAnsi="Times New Roman" w:cs="Times New Roman"/>
          <w:lang w:val="id-ID"/>
        </w:rPr>
        <w:t>Hasil analisis menunjukkan bahwa s</w:t>
      </w:r>
      <w:r w:rsidRPr="00204187">
        <w:rPr>
          <w:rFonts w:ascii="Times New Roman" w:hAnsi="Times New Roman" w:cs="Times New Roman"/>
          <w:lang w:val="sv-SE"/>
        </w:rPr>
        <w:t>elama penyimpanan</w:t>
      </w:r>
      <w:r w:rsidRPr="00204187">
        <w:rPr>
          <w:rFonts w:ascii="Times New Roman" w:hAnsi="Times New Roman" w:cs="Times New Roman"/>
          <w:lang w:val="id-ID"/>
        </w:rPr>
        <w:t>, total mikroba daging ayam asap meningkat, baik yang dikemas dalam kemasan PE, nylon, maupun alumunium foil. Untuk lebih jelasnya perubahan total mikroba pada masing-masing jenis ke</w:t>
      </w:r>
      <w:r w:rsidR="0041292C" w:rsidRPr="00204187">
        <w:rPr>
          <w:rFonts w:ascii="Times New Roman" w:hAnsi="Times New Roman" w:cs="Times New Roman"/>
          <w:lang w:val="id-ID"/>
        </w:rPr>
        <w:t>masan dap</w:t>
      </w:r>
      <w:r w:rsidR="0083180F">
        <w:rPr>
          <w:rFonts w:ascii="Times New Roman" w:hAnsi="Times New Roman" w:cs="Times New Roman"/>
          <w:lang w:val="id-ID"/>
        </w:rPr>
        <w:t>at dilihat pada tabel 6, 7, dan 8</w:t>
      </w:r>
      <w:r w:rsidRPr="00204187">
        <w:rPr>
          <w:rFonts w:ascii="Times New Roman" w:hAnsi="Times New Roman" w:cs="Times New Roman"/>
          <w:lang w:val="id-ID"/>
        </w:rPr>
        <w:t>. Sedangkan untuk kurva perubahan total mikroba dapat dilihat pada g</w:t>
      </w:r>
      <w:r w:rsidR="0041292C" w:rsidRPr="00204187">
        <w:rPr>
          <w:rFonts w:ascii="Times New Roman" w:hAnsi="Times New Roman" w:cs="Times New Roman"/>
          <w:lang w:val="id-ID"/>
        </w:rPr>
        <w:t>ambar 4, 5, dan 6</w:t>
      </w:r>
      <w:r w:rsidRPr="00204187">
        <w:rPr>
          <w:rFonts w:ascii="Times New Roman" w:hAnsi="Times New Roman" w:cs="Times New Roman"/>
          <w:lang w:val="id-ID"/>
        </w:rPr>
        <w:t>.</w:t>
      </w:r>
    </w:p>
    <w:p w:rsidR="00204187" w:rsidRPr="0083180F" w:rsidRDefault="0083180F" w:rsidP="00204187">
      <w:pPr>
        <w:spacing w:after="0" w:line="240" w:lineRule="auto"/>
        <w:jc w:val="both"/>
        <w:rPr>
          <w:rFonts w:ascii="Times New Roman" w:hAnsi="Times New Roman" w:cs="Times New Roman"/>
          <w:lang w:val="id-ID"/>
        </w:rPr>
      </w:pPr>
      <w:r>
        <w:rPr>
          <w:rFonts w:ascii="Times New Roman" w:hAnsi="Times New Roman" w:cs="Times New Roman"/>
          <w:lang w:val="id-ID"/>
        </w:rPr>
        <w:t>Tabel 6</w:t>
      </w:r>
      <w:r w:rsidR="002A792D" w:rsidRPr="00204187">
        <w:rPr>
          <w:rFonts w:ascii="Times New Roman" w:hAnsi="Times New Roman" w:cs="Times New Roman"/>
          <w:lang w:val="id-ID"/>
        </w:rPr>
        <w:t>. Total Mikroba Daging Ayam Asap Selama Penyimpanan Pada Kemasan PE</w:t>
      </w:r>
    </w:p>
    <w:tbl>
      <w:tblPr>
        <w:tblW w:w="4128" w:type="dxa"/>
        <w:tblInd w:w="91" w:type="dxa"/>
        <w:tblLook w:val="04A0"/>
      </w:tblPr>
      <w:tblGrid>
        <w:gridCol w:w="1435"/>
        <w:gridCol w:w="850"/>
        <w:gridCol w:w="993"/>
        <w:gridCol w:w="850"/>
      </w:tblGrid>
      <w:tr w:rsidR="002A792D" w:rsidRPr="002A792D" w:rsidTr="00C211DC">
        <w:trPr>
          <w:trHeight w:val="315"/>
        </w:trPr>
        <w:tc>
          <w:tcPr>
            <w:tcW w:w="1435" w:type="dxa"/>
            <w:vMerge w:val="restart"/>
            <w:tcBorders>
              <w:top w:val="single" w:sz="4" w:space="0" w:color="auto"/>
              <w:left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lang w:val="id-ID" w:eastAsia="id-ID"/>
              </w:rPr>
            </w:pPr>
            <w:r w:rsidRPr="002A792D">
              <w:rPr>
                <w:rFonts w:ascii="Times New Roman" w:eastAsia="Times New Roman" w:hAnsi="Times New Roman" w:cs="Times New Roman"/>
                <w:b/>
                <w:color w:val="000000"/>
                <w:sz w:val="16"/>
                <w:szCs w:val="16"/>
                <w:lang w:val="id-ID" w:eastAsia="id-ID"/>
              </w:rPr>
              <w:t>Lama Penyimpanan (hari)</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lang w:val="id-ID" w:eastAsia="id-ID"/>
              </w:rPr>
            </w:pPr>
            <w:r w:rsidRPr="002A792D">
              <w:rPr>
                <w:rFonts w:ascii="Times New Roman" w:eastAsia="Times New Roman" w:hAnsi="Times New Roman" w:cs="Times New Roman"/>
                <w:b/>
                <w:color w:val="000000"/>
                <w:sz w:val="16"/>
                <w:szCs w:val="16"/>
                <w:lang w:val="id-ID" w:eastAsia="id-ID"/>
              </w:rPr>
              <w:t>Total Mikroba (log)</w:t>
            </w:r>
          </w:p>
        </w:tc>
      </w:tr>
      <w:tr w:rsidR="002A792D" w:rsidRPr="002A792D" w:rsidTr="00C211DC">
        <w:trPr>
          <w:trHeight w:val="289"/>
        </w:trPr>
        <w:tc>
          <w:tcPr>
            <w:tcW w:w="1435" w:type="dxa"/>
            <w:vMerge/>
            <w:tcBorders>
              <w:left w:val="single" w:sz="4" w:space="0" w:color="auto"/>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eastAsia="id-ID"/>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lang w:val="id-ID" w:eastAsia="id-ID"/>
              </w:rPr>
            </w:pPr>
            <w:r w:rsidRPr="002A792D">
              <w:rPr>
                <w:rFonts w:ascii="Times New Roman" w:eastAsia="Times New Roman" w:hAnsi="Times New Roman" w:cs="Times New Roman"/>
                <w:b/>
                <w:color w:val="000000"/>
                <w:sz w:val="16"/>
                <w:szCs w:val="16"/>
                <w:lang w:val="id-ID" w:eastAsia="id-ID"/>
              </w:rPr>
              <w:t>-8˚C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lang w:val="id-ID" w:eastAsia="id-ID"/>
              </w:rPr>
            </w:pPr>
            <w:r w:rsidRPr="002A792D">
              <w:rPr>
                <w:rFonts w:ascii="Times New Roman" w:eastAsia="Times New Roman" w:hAnsi="Times New Roman" w:cs="Times New Roman"/>
                <w:b/>
                <w:color w:val="000000"/>
                <w:sz w:val="16"/>
                <w:szCs w:val="16"/>
                <w:lang w:val="id-ID" w:eastAsia="id-ID"/>
              </w:rPr>
              <w:t>2˚C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lang w:val="id-ID" w:eastAsia="id-ID"/>
              </w:rPr>
            </w:pPr>
            <w:r w:rsidRPr="002A792D">
              <w:rPr>
                <w:rFonts w:ascii="Times New Roman" w:eastAsia="Times New Roman" w:hAnsi="Times New Roman" w:cs="Times New Roman"/>
                <w:b/>
                <w:color w:val="000000"/>
                <w:sz w:val="16"/>
                <w:szCs w:val="16"/>
                <w:lang w:val="id-ID" w:eastAsia="id-ID"/>
              </w:rPr>
              <w:t>12˚C</w:t>
            </w:r>
          </w:p>
        </w:tc>
      </w:tr>
      <w:tr w:rsidR="002A792D" w:rsidRPr="002A792D" w:rsidTr="00C211DC">
        <w:trPr>
          <w:trHeight w:val="251"/>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eastAsia="id-ID"/>
              </w:rPr>
            </w:pPr>
            <w:r w:rsidRPr="002A792D">
              <w:rPr>
                <w:rFonts w:ascii="Times New Roman" w:eastAsia="Times New Roman" w:hAnsi="Times New Roman" w:cs="Times New Roman"/>
                <w:color w:val="000000"/>
                <w:sz w:val="16"/>
                <w:szCs w:val="16"/>
                <w:lang w:val="id-ID" w:eastAsia="id-ID"/>
              </w:rPr>
              <w:t>0</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2,68</w:t>
            </w:r>
          </w:p>
        </w:tc>
        <w:tc>
          <w:tcPr>
            <w:tcW w:w="993"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2,68</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2,68</w:t>
            </w:r>
          </w:p>
        </w:tc>
      </w:tr>
      <w:tr w:rsidR="002A792D" w:rsidRPr="002A792D" w:rsidTr="00C211DC">
        <w:trPr>
          <w:trHeight w:val="269"/>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eastAsia="id-ID"/>
              </w:rPr>
            </w:pPr>
            <w:r w:rsidRPr="002A792D">
              <w:rPr>
                <w:rFonts w:ascii="Times New Roman" w:eastAsia="Times New Roman" w:hAnsi="Times New Roman" w:cs="Times New Roman"/>
                <w:color w:val="000000"/>
                <w:sz w:val="16"/>
                <w:szCs w:val="16"/>
                <w:lang w:val="id-ID" w:eastAsia="id-ID"/>
              </w:rPr>
              <w:t>7</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2,8</w:t>
            </w:r>
            <w:r w:rsidRPr="002A792D">
              <w:rPr>
                <w:rFonts w:ascii="Times New Roman" w:eastAsia="Times New Roman" w:hAnsi="Times New Roman" w:cs="Times New Roman"/>
                <w:color w:val="000000"/>
                <w:sz w:val="16"/>
                <w:szCs w:val="16"/>
                <w:lang w:val="id-ID"/>
              </w:rPr>
              <w:t>9</w:t>
            </w:r>
          </w:p>
        </w:tc>
        <w:tc>
          <w:tcPr>
            <w:tcW w:w="993"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3,5</w:t>
            </w:r>
            <w:r w:rsidRPr="002A792D">
              <w:rPr>
                <w:rFonts w:ascii="Times New Roman" w:eastAsia="Times New Roman" w:hAnsi="Times New Roman" w:cs="Times New Roman"/>
                <w:color w:val="000000"/>
                <w:sz w:val="16"/>
                <w:szCs w:val="16"/>
                <w:lang w:val="id-ID"/>
              </w:rPr>
              <w:t>7</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4,4</w:t>
            </w:r>
            <w:r w:rsidRPr="002A792D">
              <w:rPr>
                <w:rFonts w:ascii="Times New Roman" w:eastAsia="Times New Roman" w:hAnsi="Times New Roman" w:cs="Times New Roman"/>
                <w:color w:val="000000"/>
                <w:sz w:val="16"/>
                <w:szCs w:val="16"/>
                <w:lang w:val="id-ID"/>
              </w:rPr>
              <w:t>5</w:t>
            </w:r>
          </w:p>
        </w:tc>
      </w:tr>
      <w:tr w:rsidR="002A792D" w:rsidRPr="002A792D" w:rsidTr="00C211DC">
        <w:trPr>
          <w:trHeight w:val="273"/>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eastAsia="id-ID"/>
              </w:rPr>
            </w:pPr>
            <w:r w:rsidRPr="002A792D">
              <w:rPr>
                <w:rFonts w:ascii="Times New Roman" w:eastAsia="Times New Roman" w:hAnsi="Times New Roman" w:cs="Times New Roman"/>
                <w:color w:val="000000"/>
                <w:sz w:val="16"/>
                <w:szCs w:val="16"/>
                <w:lang w:val="id-ID" w:eastAsia="id-ID"/>
              </w:rPr>
              <w:t>14</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3,20</w:t>
            </w:r>
          </w:p>
        </w:tc>
        <w:tc>
          <w:tcPr>
            <w:tcW w:w="993"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3,7</w:t>
            </w:r>
            <w:r w:rsidRPr="002A792D">
              <w:rPr>
                <w:rFonts w:ascii="Times New Roman" w:eastAsia="Times New Roman" w:hAnsi="Times New Roman" w:cs="Times New Roman"/>
                <w:color w:val="000000"/>
                <w:sz w:val="16"/>
                <w:szCs w:val="16"/>
                <w:lang w:val="id-ID"/>
              </w:rPr>
              <w:t>6</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5,4</w:t>
            </w:r>
            <w:r w:rsidRPr="002A792D">
              <w:rPr>
                <w:rFonts w:ascii="Times New Roman" w:eastAsia="Times New Roman" w:hAnsi="Times New Roman" w:cs="Times New Roman"/>
                <w:color w:val="000000"/>
                <w:sz w:val="16"/>
                <w:szCs w:val="16"/>
                <w:lang w:val="id-ID"/>
              </w:rPr>
              <w:t>9</w:t>
            </w:r>
          </w:p>
        </w:tc>
      </w:tr>
      <w:tr w:rsidR="002A792D" w:rsidRPr="002A792D" w:rsidTr="00C211DC">
        <w:trPr>
          <w:trHeight w:val="23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eastAsia="id-ID"/>
              </w:rPr>
            </w:pPr>
            <w:r w:rsidRPr="002A792D">
              <w:rPr>
                <w:rFonts w:ascii="Times New Roman" w:eastAsia="Times New Roman" w:hAnsi="Times New Roman" w:cs="Times New Roman"/>
                <w:color w:val="000000"/>
                <w:sz w:val="16"/>
                <w:szCs w:val="16"/>
                <w:lang w:val="id-ID" w:eastAsia="id-ID"/>
              </w:rPr>
              <w:t>21</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3,68</w:t>
            </w:r>
          </w:p>
        </w:tc>
        <w:tc>
          <w:tcPr>
            <w:tcW w:w="993"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3,</w:t>
            </w:r>
            <w:r w:rsidRPr="002A792D">
              <w:rPr>
                <w:rFonts w:ascii="Times New Roman" w:eastAsia="Times New Roman" w:hAnsi="Times New Roman" w:cs="Times New Roman"/>
                <w:color w:val="000000"/>
                <w:sz w:val="16"/>
                <w:szCs w:val="16"/>
                <w:lang w:val="id-ID"/>
              </w:rPr>
              <w:t>90</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5,57</w:t>
            </w:r>
          </w:p>
        </w:tc>
      </w:tr>
      <w:tr w:rsidR="002A792D" w:rsidRPr="002A792D" w:rsidTr="00C211DC">
        <w:trPr>
          <w:trHeight w:val="132"/>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eastAsia="id-ID"/>
              </w:rPr>
            </w:pPr>
            <w:r w:rsidRPr="002A792D">
              <w:rPr>
                <w:rFonts w:ascii="Times New Roman" w:eastAsia="Times New Roman" w:hAnsi="Times New Roman" w:cs="Times New Roman"/>
                <w:color w:val="000000"/>
                <w:sz w:val="16"/>
                <w:szCs w:val="16"/>
                <w:lang w:val="id-ID" w:eastAsia="id-ID"/>
              </w:rPr>
              <w:t>28</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3,</w:t>
            </w:r>
            <w:r w:rsidRPr="002A792D">
              <w:rPr>
                <w:rFonts w:ascii="Times New Roman" w:eastAsia="Times New Roman" w:hAnsi="Times New Roman" w:cs="Times New Roman"/>
                <w:color w:val="000000"/>
                <w:sz w:val="16"/>
                <w:szCs w:val="16"/>
                <w:lang w:val="id-ID"/>
              </w:rPr>
              <w:t>90</w:t>
            </w:r>
          </w:p>
        </w:tc>
        <w:tc>
          <w:tcPr>
            <w:tcW w:w="993"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5,06</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color w:val="000000"/>
                <w:sz w:val="16"/>
                <w:szCs w:val="16"/>
                <w:lang w:val="id-ID"/>
              </w:rPr>
            </w:pPr>
            <w:r w:rsidRPr="002A792D">
              <w:rPr>
                <w:rFonts w:ascii="Times New Roman" w:eastAsia="Times New Roman" w:hAnsi="Times New Roman" w:cs="Times New Roman"/>
                <w:color w:val="000000"/>
                <w:sz w:val="16"/>
                <w:szCs w:val="16"/>
              </w:rPr>
              <w:t>5,5</w:t>
            </w:r>
            <w:r w:rsidRPr="002A792D">
              <w:rPr>
                <w:rFonts w:ascii="Times New Roman" w:eastAsia="Times New Roman" w:hAnsi="Times New Roman" w:cs="Times New Roman"/>
                <w:color w:val="000000"/>
                <w:sz w:val="16"/>
                <w:szCs w:val="16"/>
                <w:lang w:val="id-ID"/>
              </w:rPr>
              <w:t>8</w:t>
            </w:r>
          </w:p>
        </w:tc>
      </w:tr>
      <w:tr w:rsidR="002A792D" w:rsidRPr="002A792D" w:rsidTr="00C211DC">
        <w:trPr>
          <w:trHeight w:val="241"/>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rPr>
            </w:pPr>
            <w:r w:rsidRPr="002A792D">
              <w:rPr>
                <w:rFonts w:ascii="Times New Roman" w:eastAsia="Times New Roman" w:hAnsi="Times New Roman" w:cs="Times New Roman"/>
                <w:b/>
                <w:color w:val="000000"/>
                <w:sz w:val="16"/>
                <w:szCs w:val="16"/>
              </w:rPr>
              <w:t>Standar Deviasi</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rPr>
            </w:pPr>
            <w:r w:rsidRPr="002A792D">
              <w:rPr>
                <w:rFonts w:ascii="Times New Roman" w:eastAsia="Times New Roman" w:hAnsi="Times New Roman" w:cs="Times New Roman"/>
                <w:b/>
                <w:color w:val="000000"/>
                <w:sz w:val="16"/>
                <w:szCs w:val="16"/>
              </w:rPr>
              <w:t>0,52</w:t>
            </w:r>
          </w:p>
        </w:tc>
        <w:tc>
          <w:tcPr>
            <w:tcW w:w="993"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rPr>
            </w:pPr>
            <w:r w:rsidRPr="002A792D">
              <w:rPr>
                <w:rFonts w:ascii="Times New Roman" w:eastAsia="Times New Roman" w:hAnsi="Times New Roman" w:cs="Times New Roman"/>
                <w:b/>
                <w:color w:val="000000"/>
                <w:sz w:val="16"/>
                <w:szCs w:val="16"/>
              </w:rPr>
              <w:t>0,85</w:t>
            </w:r>
          </w:p>
        </w:tc>
        <w:tc>
          <w:tcPr>
            <w:tcW w:w="850" w:type="dxa"/>
            <w:tcBorders>
              <w:top w:val="nil"/>
              <w:left w:val="nil"/>
              <w:bottom w:val="single" w:sz="4" w:space="0" w:color="auto"/>
              <w:right w:val="single" w:sz="4" w:space="0" w:color="auto"/>
            </w:tcBorders>
            <w:shd w:val="clear" w:color="auto" w:fill="auto"/>
            <w:noWrap/>
            <w:vAlign w:val="center"/>
            <w:hideMark/>
          </w:tcPr>
          <w:p w:rsidR="002A792D" w:rsidRPr="002A792D" w:rsidRDefault="002A792D" w:rsidP="005A4D59">
            <w:pPr>
              <w:spacing w:after="0" w:line="240" w:lineRule="auto"/>
              <w:jc w:val="center"/>
              <w:rPr>
                <w:rFonts w:ascii="Times New Roman" w:eastAsia="Times New Roman" w:hAnsi="Times New Roman" w:cs="Times New Roman"/>
                <w:b/>
                <w:color w:val="000000"/>
                <w:sz w:val="16"/>
                <w:szCs w:val="16"/>
              </w:rPr>
            </w:pPr>
            <w:r w:rsidRPr="002A792D">
              <w:rPr>
                <w:rFonts w:ascii="Times New Roman" w:eastAsia="Times New Roman" w:hAnsi="Times New Roman" w:cs="Times New Roman"/>
                <w:b/>
                <w:color w:val="000000"/>
                <w:sz w:val="16"/>
                <w:szCs w:val="16"/>
              </w:rPr>
              <w:t>1,25</w:t>
            </w:r>
          </w:p>
        </w:tc>
      </w:tr>
    </w:tbl>
    <w:p w:rsidR="00204187" w:rsidRDefault="00204187" w:rsidP="00204187">
      <w:pPr>
        <w:spacing w:after="0" w:line="240" w:lineRule="auto"/>
        <w:jc w:val="both"/>
        <w:rPr>
          <w:rFonts w:ascii="Times New Roman" w:hAnsi="Times New Roman" w:cs="Times New Roman"/>
          <w:noProof/>
          <w:sz w:val="24"/>
          <w:szCs w:val="24"/>
          <w:lang w:val="id-ID" w:eastAsia="id-ID"/>
        </w:rPr>
      </w:pPr>
    </w:p>
    <w:p w:rsidR="002A792D" w:rsidRPr="002A792D" w:rsidRDefault="00391047" w:rsidP="0020418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2495550" cy="15240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855" cy="1524797"/>
                    </a:xfrm>
                    <a:prstGeom prst="rect">
                      <a:avLst/>
                    </a:prstGeom>
                    <a:noFill/>
                  </pic:spPr>
                </pic:pic>
              </a:graphicData>
            </a:graphic>
          </wp:inline>
        </w:drawing>
      </w:r>
    </w:p>
    <w:p w:rsidR="000F0133" w:rsidRPr="00204187" w:rsidRDefault="002A792D" w:rsidP="00204187">
      <w:pPr>
        <w:spacing w:after="120" w:line="240" w:lineRule="auto"/>
        <w:jc w:val="center"/>
        <w:rPr>
          <w:rFonts w:ascii="Times New Roman" w:hAnsi="Times New Roman" w:cs="Times New Roman"/>
        </w:rPr>
      </w:pPr>
      <w:r w:rsidRPr="00204187">
        <w:rPr>
          <w:rFonts w:ascii="Times New Roman" w:hAnsi="Times New Roman" w:cs="Times New Roman"/>
          <w:lang w:val="sv-SE"/>
        </w:rPr>
        <w:t xml:space="preserve">Gambar </w:t>
      </w:r>
      <w:r w:rsidR="00A15989" w:rsidRPr="00204187">
        <w:rPr>
          <w:rFonts w:ascii="Times New Roman" w:hAnsi="Times New Roman" w:cs="Times New Roman"/>
          <w:lang w:val="id-ID"/>
        </w:rPr>
        <w:t>4</w:t>
      </w:r>
      <w:r w:rsidRPr="00204187">
        <w:rPr>
          <w:rFonts w:ascii="Times New Roman" w:hAnsi="Times New Roman" w:cs="Times New Roman"/>
          <w:lang w:val="sv-SE"/>
        </w:rPr>
        <w:t xml:space="preserve">. Kurva </w:t>
      </w:r>
      <w:r w:rsidRPr="00204187">
        <w:rPr>
          <w:rFonts w:ascii="Times New Roman" w:hAnsi="Times New Roman" w:cs="Times New Roman"/>
          <w:lang w:val="id-ID"/>
        </w:rPr>
        <w:t>Total</w:t>
      </w:r>
      <w:r w:rsidRPr="00204187">
        <w:rPr>
          <w:rFonts w:ascii="Times New Roman" w:hAnsi="Times New Roman" w:cs="Times New Roman"/>
          <w:lang w:val="sv-SE"/>
        </w:rPr>
        <w:t xml:space="preserve"> Mikroba Pada kemasan </w:t>
      </w:r>
      <w:r w:rsidRPr="00204187">
        <w:rPr>
          <w:rFonts w:ascii="Times New Roman" w:hAnsi="Times New Roman" w:cs="Times New Roman"/>
          <w:lang w:val="id-ID"/>
        </w:rPr>
        <w:t>PE</w:t>
      </w:r>
    </w:p>
    <w:p w:rsidR="00391047" w:rsidRPr="00204187" w:rsidRDefault="0021627C" w:rsidP="004D1052">
      <w:pPr>
        <w:spacing w:after="0" w:line="240" w:lineRule="auto"/>
        <w:jc w:val="both"/>
        <w:rPr>
          <w:rFonts w:ascii="Times New Roman" w:hAnsi="Times New Roman" w:cs="Times New Roman"/>
        </w:rPr>
      </w:pPr>
      <w:r>
        <w:rPr>
          <w:rFonts w:ascii="Times New Roman" w:hAnsi="Times New Roman" w:cs="Times New Roman"/>
          <w:lang w:val="id-ID"/>
        </w:rPr>
        <w:t>Tabel 7</w:t>
      </w:r>
      <w:r w:rsidR="00391047" w:rsidRPr="00204187">
        <w:rPr>
          <w:rFonts w:ascii="Times New Roman" w:hAnsi="Times New Roman" w:cs="Times New Roman"/>
          <w:lang w:val="id-ID"/>
        </w:rPr>
        <w:t>. Total Mikroba Daging Ayam Asap</w:t>
      </w:r>
      <w:r w:rsidR="00A15989" w:rsidRPr="00204187">
        <w:rPr>
          <w:rFonts w:ascii="Times New Roman" w:hAnsi="Times New Roman" w:cs="Times New Roman"/>
          <w:lang w:val="id-ID"/>
        </w:rPr>
        <w:t xml:space="preserve"> </w:t>
      </w:r>
      <w:r w:rsidR="00391047" w:rsidRPr="00204187">
        <w:rPr>
          <w:rFonts w:ascii="Times New Roman" w:hAnsi="Times New Roman" w:cs="Times New Roman"/>
          <w:lang w:val="id-ID"/>
        </w:rPr>
        <w:t>Selama Penyimpanan Pada Kemasan Nylon</w:t>
      </w:r>
    </w:p>
    <w:tbl>
      <w:tblPr>
        <w:tblW w:w="3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838"/>
        <w:gridCol w:w="797"/>
        <w:gridCol w:w="929"/>
      </w:tblGrid>
      <w:tr w:rsidR="00391047" w:rsidRPr="00391047" w:rsidTr="0021627C">
        <w:trPr>
          <w:trHeight w:val="278"/>
        </w:trPr>
        <w:tc>
          <w:tcPr>
            <w:tcW w:w="1418" w:type="dxa"/>
            <w:vMerge w:val="restart"/>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rPr>
            </w:pPr>
            <w:r w:rsidRPr="00391047">
              <w:rPr>
                <w:rFonts w:ascii="Times New Roman" w:eastAsia="Times New Roman" w:hAnsi="Times New Roman" w:cs="Times New Roman"/>
                <w:b/>
                <w:color w:val="000000"/>
                <w:sz w:val="16"/>
                <w:szCs w:val="16"/>
              </w:rPr>
              <w:t>Lama Penyimpanan (hari)</w:t>
            </w:r>
          </w:p>
        </w:tc>
        <w:tc>
          <w:tcPr>
            <w:tcW w:w="2564" w:type="dxa"/>
            <w:gridSpan w:val="3"/>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lang w:val="id-ID"/>
              </w:rPr>
            </w:pPr>
            <w:r w:rsidRPr="00391047">
              <w:rPr>
                <w:rFonts w:ascii="Times New Roman" w:eastAsia="Times New Roman" w:hAnsi="Times New Roman" w:cs="Times New Roman"/>
                <w:b/>
                <w:color w:val="000000"/>
                <w:sz w:val="16"/>
                <w:szCs w:val="16"/>
                <w:lang w:val="id-ID"/>
              </w:rPr>
              <w:t>Total Mikroba (log)</w:t>
            </w:r>
          </w:p>
        </w:tc>
      </w:tr>
      <w:tr w:rsidR="00391047" w:rsidRPr="00391047" w:rsidTr="0021627C">
        <w:trPr>
          <w:trHeight w:val="278"/>
        </w:trPr>
        <w:tc>
          <w:tcPr>
            <w:tcW w:w="1418" w:type="dxa"/>
            <w:vMerge/>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rPr>
            </w:pPr>
          </w:p>
        </w:tc>
        <w:tc>
          <w:tcPr>
            <w:tcW w:w="838" w:type="dxa"/>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rPr>
            </w:pPr>
            <w:r w:rsidRPr="00391047">
              <w:rPr>
                <w:rFonts w:ascii="Times New Roman" w:eastAsia="Times New Roman" w:hAnsi="Times New Roman" w:cs="Times New Roman"/>
                <w:b/>
                <w:color w:val="000000"/>
                <w:sz w:val="16"/>
                <w:szCs w:val="16"/>
                <w:lang w:val="id-ID"/>
              </w:rPr>
              <w:t>-</w:t>
            </w:r>
            <w:r w:rsidRPr="00391047">
              <w:rPr>
                <w:rFonts w:ascii="Times New Roman" w:eastAsia="Times New Roman" w:hAnsi="Times New Roman" w:cs="Times New Roman"/>
                <w:b/>
                <w:color w:val="000000"/>
                <w:sz w:val="16"/>
                <w:szCs w:val="16"/>
              </w:rPr>
              <w:t>8˚C</w:t>
            </w:r>
          </w:p>
        </w:tc>
        <w:tc>
          <w:tcPr>
            <w:tcW w:w="797" w:type="dxa"/>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rPr>
            </w:pPr>
            <w:r w:rsidRPr="00391047">
              <w:rPr>
                <w:rFonts w:ascii="Times New Roman" w:eastAsia="Times New Roman" w:hAnsi="Times New Roman" w:cs="Times New Roman"/>
                <w:b/>
                <w:color w:val="000000"/>
                <w:sz w:val="16"/>
                <w:szCs w:val="16"/>
              </w:rPr>
              <w:t>2˚C</w:t>
            </w:r>
          </w:p>
        </w:tc>
        <w:tc>
          <w:tcPr>
            <w:tcW w:w="929" w:type="dxa"/>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rPr>
            </w:pPr>
            <w:r w:rsidRPr="00391047">
              <w:rPr>
                <w:rFonts w:ascii="Times New Roman" w:eastAsia="Times New Roman" w:hAnsi="Times New Roman" w:cs="Times New Roman"/>
                <w:b/>
                <w:color w:val="000000"/>
                <w:sz w:val="16"/>
                <w:szCs w:val="16"/>
              </w:rPr>
              <w:t>12˚C</w:t>
            </w:r>
          </w:p>
        </w:tc>
      </w:tr>
      <w:tr w:rsidR="00391047" w:rsidRPr="00391047" w:rsidTr="0021627C">
        <w:trPr>
          <w:trHeight w:val="257"/>
        </w:trPr>
        <w:tc>
          <w:tcPr>
            <w:tcW w:w="141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rPr>
            </w:pPr>
            <w:r w:rsidRPr="00391047">
              <w:rPr>
                <w:rFonts w:ascii="Times New Roman" w:eastAsia="Times New Roman" w:hAnsi="Times New Roman" w:cs="Times New Roman"/>
                <w:color w:val="000000"/>
                <w:sz w:val="16"/>
                <w:szCs w:val="16"/>
              </w:rPr>
              <w:t>0</w:t>
            </w:r>
          </w:p>
        </w:tc>
        <w:tc>
          <w:tcPr>
            <w:tcW w:w="83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2,68</w:t>
            </w:r>
          </w:p>
        </w:tc>
        <w:tc>
          <w:tcPr>
            <w:tcW w:w="797"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2,68</w:t>
            </w:r>
          </w:p>
        </w:tc>
        <w:tc>
          <w:tcPr>
            <w:tcW w:w="929"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2,68</w:t>
            </w:r>
          </w:p>
        </w:tc>
      </w:tr>
      <w:tr w:rsidR="00391047" w:rsidRPr="00391047" w:rsidTr="0021627C">
        <w:trPr>
          <w:trHeight w:val="257"/>
        </w:trPr>
        <w:tc>
          <w:tcPr>
            <w:tcW w:w="141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rPr>
            </w:pPr>
            <w:r w:rsidRPr="00391047">
              <w:rPr>
                <w:rFonts w:ascii="Times New Roman" w:eastAsia="Times New Roman" w:hAnsi="Times New Roman" w:cs="Times New Roman"/>
                <w:color w:val="000000"/>
                <w:sz w:val="16"/>
                <w:szCs w:val="16"/>
              </w:rPr>
              <w:t>7</w:t>
            </w:r>
          </w:p>
        </w:tc>
        <w:tc>
          <w:tcPr>
            <w:tcW w:w="83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2,7</w:t>
            </w:r>
            <w:r w:rsidRPr="00391047">
              <w:rPr>
                <w:rFonts w:ascii="Times New Roman" w:eastAsia="Times New Roman" w:hAnsi="Times New Roman" w:cs="Times New Roman"/>
                <w:color w:val="000000"/>
                <w:sz w:val="16"/>
                <w:szCs w:val="16"/>
                <w:lang w:val="id-ID"/>
              </w:rPr>
              <w:t>8</w:t>
            </w:r>
          </w:p>
        </w:tc>
        <w:tc>
          <w:tcPr>
            <w:tcW w:w="797"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3,41</w:t>
            </w:r>
          </w:p>
        </w:tc>
        <w:tc>
          <w:tcPr>
            <w:tcW w:w="929"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3,7</w:t>
            </w:r>
            <w:r w:rsidRPr="00391047">
              <w:rPr>
                <w:rFonts w:ascii="Times New Roman" w:eastAsia="Times New Roman" w:hAnsi="Times New Roman" w:cs="Times New Roman"/>
                <w:color w:val="000000"/>
                <w:sz w:val="16"/>
                <w:szCs w:val="16"/>
                <w:lang w:val="id-ID"/>
              </w:rPr>
              <w:t>8</w:t>
            </w:r>
          </w:p>
        </w:tc>
      </w:tr>
      <w:tr w:rsidR="00391047" w:rsidRPr="00391047" w:rsidTr="0021627C">
        <w:trPr>
          <w:trHeight w:val="257"/>
        </w:trPr>
        <w:tc>
          <w:tcPr>
            <w:tcW w:w="141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rPr>
            </w:pPr>
            <w:r w:rsidRPr="00391047">
              <w:rPr>
                <w:rFonts w:ascii="Times New Roman" w:eastAsia="Times New Roman" w:hAnsi="Times New Roman" w:cs="Times New Roman"/>
                <w:color w:val="000000"/>
                <w:sz w:val="16"/>
                <w:szCs w:val="16"/>
              </w:rPr>
              <w:t>14</w:t>
            </w:r>
          </w:p>
        </w:tc>
        <w:tc>
          <w:tcPr>
            <w:tcW w:w="83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3,61</w:t>
            </w:r>
          </w:p>
        </w:tc>
        <w:tc>
          <w:tcPr>
            <w:tcW w:w="797"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3,6</w:t>
            </w:r>
            <w:r w:rsidRPr="00391047">
              <w:rPr>
                <w:rFonts w:ascii="Times New Roman" w:eastAsia="Times New Roman" w:hAnsi="Times New Roman" w:cs="Times New Roman"/>
                <w:color w:val="000000"/>
                <w:sz w:val="16"/>
                <w:szCs w:val="16"/>
                <w:lang w:val="id-ID"/>
              </w:rPr>
              <w:t>2</w:t>
            </w:r>
          </w:p>
        </w:tc>
        <w:tc>
          <w:tcPr>
            <w:tcW w:w="929"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5,44</w:t>
            </w:r>
          </w:p>
        </w:tc>
      </w:tr>
      <w:tr w:rsidR="00391047" w:rsidRPr="00391047" w:rsidTr="0021627C">
        <w:trPr>
          <w:trHeight w:val="257"/>
        </w:trPr>
        <w:tc>
          <w:tcPr>
            <w:tcW w:w="141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rPr>
            </w:pPr>
            <w:r w:rsidRPr="00391047">
              <w:rPr>
                <w:rFonts w:ascii="Times New Roman" w:eastAsia="Times New Roman" w:hAnsi="Times New Roman" w:cs="Times New Roman"/>
                <w:color w:val="000000"/>
                <w:sz w:val="16"/>
                <w:szCs w:val="16"/>
              </w:rPr>
              <w:t>21</w:t>
            </w:r>
          </w:p>
        </w:tc>
        <w:tc>
          <w:tcPr>
            <w:tcW w:w="83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3,6</w:t>
            </w:r>
            <w:r w:rsidRPr="00391047">
              <w:rPr>
                <w:rFonts w:ascii="Times New Roman" w:eastAsia="Times New Roman" w:hAnsi="Times New Roman" w:cs="Times New Roman"/>
                <w:color w:val="000000"/>
                <w:sz w:val="16"/>
                <w:szCs w:val="16"/>
                <w:lang w:val="id-ID"/>
              </w:rPr>
              <w:t>6</w:t>
            </w:r>
          </w:p>
        </w:tc>
        <w:tc>
          <w:tcPr>
            <w:tcW w:w="797"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3,72</w:t>
            </w:r>
          </w:p>
        </w:tc>
        <w:tc>
          <w:tcPr>
            <w:tcW w:w="929"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5,5</w:t>
            </w:r>
            <w:r w:rsidRPr="00391047">
              <w:rPr>
                <w:rFonts w:ascii="Times New Roman" w:eastAsia="Times New Roman" w:hAnsi="Times New Roman" w:cs="Times New Roman"/>
                <w:color w:val="000000"/>
                <w:sz w:val="16"/>
                <w:szCs w:val="16"/>
                <w:lang w:val="id-ID"/>
              </w:rPr>
              <w:t>9</w:t>
            </w:r>
          </w:p>
        </w:tc>
      </w:tr>
      <w:tr w:rsidR="00391047" w:rsidRPr="00391047" w:rsidTr="0021627C">
        <w:trPr>
          <w:trHeight w:val="257"/>
        </w:trPr>
        <w:tc>
          <w:tcPr>
            <w:tcW w:w="141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rPr>
            </w:pPr>
            <w:r w:rsidRPr="00391047">
              <w:rPr>
                <w:rFonts w:ascii="Times New Roman" w:eastAsia="Times New Roman" w:hAnsi="Times New Roman" w:cs="Times New Roman"/>
                <w:color w:val="000000"/>
                <w:sz w:val="16"/>
                <w:szCs w:val="16"/>
              </w:rPr>
              <w:t>28</w:t>
            </w:r>
          </w:p>
        </w:tc>
        <w:tc>
          <w:tcPr>
            <w:tcW w:w="838"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3,8</w:t>
            </w:r>
            <w:r w:rsidRPr="00391047">
              <w:rPr>
                <w:rFonts w:ascii="Times New Roman" w:eastAsia="Times New Roman" w:hAnsi="Times New Roman" w:cs="Times New Roman"/>
                <w:color w:val="000000"/>
                <w:sz w:val="16"/>
                <w:szCs w:val="16"/>
                <w:lang w:val="id-ID"/>
              </w:rPr>
              <w:t>2</w:t>
            </w:r>
          </w:p>
        </w:tc>
        <w:tc>
          <w:tcPr>
            <w:tcW w:w="797"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3,93</w:t>
            </w:r>
          </w:p>
        </w:tc>
        <w:tc>
          <w:tcPr>
            <w:tcW w:w="929" w:type="dxa"/>
            <w:vAlign w:val="center"/>
          </w:tcPr>
          <w:p w:rsidR="00391047" w:rsidRPr="00391047" w:rsidRDefault="00391047" w:rsidP="00391047">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5,61</w:t>
            </w:r>
          </w:p>
        </w:tc>
      </w:tr>
      <w:tr w:rsidR="00391047" w:rsidRPr="00391047" w:rsidTr="0021627C">
        <w:trPr>
          <w:trHeight w:val="257"/>
        </w:trPr>
        <w:tc>
          <w:tcPr>
            <w:tcW w:w="1418" w:type="dxa"/>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lang w:val="id-ID"/>
              </w:rPr>
            </w:pPr>
            <w:r w:rsidRPr="00391047">
              <w:rPr>
                <w:rFonts w:ascii="Times New Roman" w:eastAsia="Times New Roman" w:hAnsi="Times New Roman" w:cs="Times New Roman"/>
                <w:b/>
                <w:color w:val="000000"/>
                <w:sz w:val="16"/>
                <w:szCs w:val="16"/>
                <w:lang w:val="id-ID"/>
              </w:rPr>
              <w:t>Standar Deviasi</w:t>
            </w:r>
          </w:p>
        </w:tc>
        <w:tc>
          <w:tcPr>
            <w:tcW w:w="838" w:type="dxa"/>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lang w:val="id-ID"/>
              </w:rPr>
            </w:pPr>
            <w:r w:rsidRPr="00391047">
              <w:rPr>
                <w:rFonts w:ascii="Times New Roman" w:eastAsia="Times New Roman" w:hAnsi="Times New Roman" w:cs="Times New Roman"/>
                <w:b/>
                <w:color w:val="000000"/>
                <w:sz w:val="16"/>
                <w:szCs w:val="16"/>
                <w:lang w:val="id-ID"/>
              </w:rPr>
              <w:t>0,54</w:t>
            </w:r>
          </w:p>
        </w:tc>
        <w:tc>
          <w:tcPr>
            <w:tcW w:w="797" w:type="dxa"/>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lang w:val="id-ID"/>
              </w:rPr>
            </w:pPr>
            <w:r w:rsidRPr="00391047">
              <w:rPr>
                <w:rFonts w:ascii="Times New Roman" w:eastAsia="Times New Roman" w:hAnsi="Times New Roman" w:cs="Times New Roman"/>
                <w:b/>
                <w:color w:val="000000"/>
                <w:sz w:val="16"/>
                <w:szCs w:val="16"/>
                <w:lang w:val="id-ID"/>
              </w:rPr>
              <w:t>0,48</w:t>
            </w:r>
          </w:p>
        </w:tc>
        <w:tc>
          <w:tcPr>
            <w:tcW w:w="929" w:type="dxa"/>
            <w:vAlign w:val="center"/>
          </w:tcPr>
          <w:p w:rsidR="00391047" w:rsidRPr="00391047" w:rsidRDefault="00391047" w:rsidP="00391047">
            <w:pPr>
              <w:spacing w:after="0" w:line="240" w:lineRule="auto"/>
              <w:jc w:val="center"/>
              <w:rPr>
                <w:rFonts w:ascii="Times New Roman" w:eastAsia="Times New Roman" w:hAnsi="Times New Roman" w:cs="Times New Roman"/>
                <w:b/>
                <w:color w:val="000000"/>
                <w:sz w:val="16"/>
                <w:szCs w:val="16"/>
                <w:lang w:val="id-ID"/>
              </w:rPr>
            </w:pPr>
            <w:r w:rsidRPr="00391047">
              <w:rPr>
                <w:rFonts w:ascii="Times New Roman" w:eastAsia="Times New Roman" w:hAnsi="Times New Roman" w:cs="Times New Roman"/>
                <w:b/>
                <w:color w:val="000000"/>
                <w:sz w:val="16"/>
                <w:szCs w:val="16"/>
                <w:lang w:val="id-ID"/>
              </w:rPr>
              <w:t>1,33</w:t>
            </w:r>
          </w:p>
        </w:tc>
      </w:tr>
    </w:tbl>
    <w:p w:rsidR="00391047" w:rsidRPr="005A4D59" w:rsidRDefault="005A4D59" w:rsidP="00D859FD">
      <w:pPr>
        <w:spacing w:before="120"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495550" cy="152400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349" cy="1523267"/>
                    </a:xfrm>
                    <a:prstGeom prst="rect">
                      <a:avLst/>
                    </a:prstGeom>
                    <a:noFill/>
                  </pic:spPr>
                </pic:pic>
              </a:graphicData>
            </a:graphic>
          </wp:inline>
        </w:drawing>
      </w:r>
    </w:p>
    <w:p w:rsidR="00204187" w:rsidRPr="0021627C" w:rsidRDefault="00391047" w:rsidP="0021627C">
      <w:pPr>
        <w:spacing w:after="120" w:line="240" w:lineRule="auto"/>
        <w:jc w:val="center"/>
        <w:rPr>
          <w:rFonts w:ascii="Times New Roman" w:hAnsi="Times New Roman" w:cs="Times New Roman"/>
          <w:lang w:val="id-ID"/>
        </w:rPr>
      </w:pPr>
      <w:r w:rsidRPr="00204187">
        <w:rPr>
          <w:rFonts w:ascii="Times New Roman" w:hAnsi="Times New Roman" w:cs="Times New Roman"/>
          <w:lang w:val="sv-SE"/>
        </w:rPr>
        <w:t xml:space="preserve">Gambar </w:t>
      </w:r>
      <w:r w:rsidR="00A15989" w:rsidRPr="00204187">
        <w:rPr>
          <w:rFonts w:ascii="Times New Roman" w:hAnsi="Times New Roman" w:cs="Times New Roman"/>
          <w:lang w:val="id-ID"/>
        </w:rPr>
        <w:t>5</w:t>
      </w:r>
      <w:r w:rsidRPr="00204187">
        <w:rPr>
          <w:rFonts w:ascii="Times New Roman" w:hAnsi="Times New Roman" w:cs="Times New Roman"/>
          <w:lang w:val="sv-SE"/>
        </w:rPr>
        <w:t xml:space="preserve">. Kurva </w:t>
      </w:r>
      <w:r w:rsidRPr="00204187">
        <w:rPr>
          <w:rFonts w:ascii="Times New Roman" w:hAnsi="Times New Roman" w:cs="Times New Roman"/>
          <w:lang w:val="id-ID"/>
        </w:rPr>
        <w:t>Total</w:t>
      </w:r>
      <w:r w:rsidRPr="00204187">
        <w:rPr>
          <w:rFonts w:ascii="Times New Roman" w:hAnsi="Times New Roman" w:cs="Times New Roman"/>
          <w:lang w:val="sv-SE"/>
        </w:rPr>
        <w:t xml:space="preserve"> Mikroba Pada kemasan </w:t>
      </w:r>
      <w:r w:rsidRPr="00204187">
        <w:rPr>
          <w:rFonts w:ascii="Times New Roman" w:hAnsi="Times New Roman" w:cs="Times New Roman"/>
          <w:lang w:val="id-ID"/>
        </w:rPr>
        <w:t>Nylon</w:t>
      </w:r>
    </w:p>
    <w:p w:rsidR="00391047" w:rsidRPr="00204187" w:rsidRDefault="00A15989" w:rsidP="004D1052">
      <w:pPr>
        <w:spacing w:after="0" w:line="240" w:lineRule="auto"/>
        <w:jc w:val="both"/>
        <w:rPr>
          <w:rFonts w:ascii="Times New Roman" w:hAnsi="Times New Roman" w:cs="Times New Roman"/>
        </w:rPr>
      </w:pPr>
      <w:r w:rsidRPr="00204187">
        <w:rPr>
          <w:rFonts w:ascii="Times New Roman" w:hAnsi="Times New Roman" w:cs="Times New Roman"/>
          <w:lang w:val="id-ID"/>
        </w:rPr>
        <w:t>Tabe</w:t>
      </w:r>
      <w:r w:rsidR="0021627C">
        <w:rPr>
          <w:rFonts w:ascii="Times New Roman" w:hAnsi="Times New Roman" w:cs="Times New Roman"/>
          <w:lang w:val="id-ID"/>
        </w:rPr>
        <w:t>l 8</w:t>
      </w:r>
      <w:r w:rsidR="00391047" w:rsidRPr="00204187">
        <w:rPr>
          <w:rFonts w:ascii="Times New Roman" w:hAnsi="Times New Roman" w:cs="Times New Roman"/>
          <w:lang w:val="id-ID"/>
        </w:rPr>
        <w:t>. Total Mikroba Daging Ayam Asap</w:t>
      </w:r>
      <w:r w:rsidRPr="00204187">
        <w:rPr>
          <w:rFonts w:ascii="Times New Roman" w:hAnsi="Times New Roman" w:cs="Times New Roman"/>
          <w:lang w:val="id-ID"/>
        </w:rPr>
        <w:t xml:space="preserve"> </w:t>
      </w:r>
      <w:r w:rsidR="00391047" w:rsidRPr="00204187">
        <w:rPr>
          <w:rFonts w:ascii="Times New Roman" w:hAnsi="Times New Roman" w:cs="Times New Roman"/>
          <w:lang w:val="id-ID"/>
        </w:rPr>
        <w:t>Selama Penyimpanan Pada Kemasan Alumunium Foil</w:t>
      </w:r>
    </w:p>
    <w:tbl>
      <w:tblPr>
        <w:tblW w:w="38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850"/>
        <w:gridCol w:w="845"/>
        <w:gridCol w:w="715"/>
      </w:tblGrid>
      <w:tr w:rsidR="00391047" w:rsidRPr="00391047" w:rsidTr="00204187">
        <w:trPr>
          <w:trHeight w:val="317"/>
        </w:trPr>
        <w:tc>
          <w:tcPr>
            <w:tcW w:w="1435" w:type="dxa"/>
            <w:vMerge w:val="restart"/>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lang w:val="id-ID" w:eastAsia="id-ID"/>
              </w:rPr>
            </w:pPr>
            <w:r w:rsidRPr="00391047">
              <w:rPr>
                <w:rFonts w:ascii="Times New Roman" w:eastAsia="Times New Roman" w:hAnsi="Times New Roman" w:cs="Times New Roman"/>
                <w:b/>
                <w:color w:val="000000"/>
                <w:sz w:val="16"/>
                <w:szCs w:val="16"/>
                <w:lang w:val="id-ID" w:eastAsia="id-ID"/>
              </w:rPr>
              <w:t>Lama Penyimpanan (hari)</w:t>
            </w:r>
          </w:p>
        </w:tc>
        <w:tc>
          <w:tcPr>
            <w:tcW w:w="2410" w:type="dxa"/>
            <w:gridSpan w:val="3"/>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lang w:val="id-ID" w:eastAsia="id-ID"/>
              </w:rPr>
            </w:pPr>
            <w:r w:rsidRPr="00391047">
              <w:rPr>
                <w:rFonts w:ascii="Times New Roman" w:eastAsia="Times New Roman" w:hAnsi="Times New Roman" w:cs="Times New Roman"/>
                <w:b/>
                <w:color w:val="000000"/>
                <w:sz w:val="16"/>
                <w:szCs w:val="16"/>
                <w:lang w:val="id-ID" w:eastAsia="id-ID"/>
              </w:rPr>
              <w:t>Total Mikroba (log)</w:t>
            </w:r>
          </w:p>
        </w:tc>
      </w:tr>
      <w:tr w:rsidR="00391047" w:rsidRPr="00391047" w:rsidTr="00204187">
        <w:trPr>
          <w:trHeight w:val="317"/>
        </w:trPr>
        <w:tc>
          <w:tcPr>
            <w:tcW w:w="1435" w:type="dxa"/>
            <w:vMerge/>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eastAsia="id-ID"/>
              </w:rPr>
            </w:pPr>
          </w:p>
        </w:tc>
        <w:tc>
          <w:tcPr>
            <w:tcW w:w="850"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lang w:val="id-ID" w:eastAsia="id-ID"/>
              </w:rPr>
            </w:pPr>
            <w:r w:rsidRPr="00391047">
              <w:rPr>
                <w:rFonts w:ascii="Times New Roman" w:eastAsia="Times New Roman" w:hAnsi="Times New Roman" w:cs="Times New Roman"/>
                <w:b/>
                <w:color w:val="000000"/>
                <w:sz w:val="16"/>
                <w:szCs w:val="16"/>
                <w:lang w:val="id-ID" w:eastAsia="id-ID"/>
              </w:rPr>
              <w:t>-8˚C</w:t>
            </w:r>
          </w:p>
        </w:tc>
        <w:tc>
          <w:tcPr>
            <w:tcW w:w="84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lang w:val="id-ID" w:eastAsia="id-ID"/>
              </w:rPr>
            </w:pPr>
            <w:r w:rsidRPr="00391047">
              <w:rPr>
                <w:rFonts w:ascii="Times New Roman" w:eastAsia="Times New Roman" w:hAnsi="Times New Roman" w:cs="Times New Roman"/>
                <w:b/>
                <w:color w:val="000000"/>
                <w:sz w:val="16"/>
                <w:szCs w:val="16"/>
                <w:lang w:val="id-ID" w:eastAsia="id-ID"/>
              </w:rPr>
              <w:t>2˚C</w:t>
            </w:r>
          </w:p>
        </w:tc>
        <w:tc>
          <w:tcPr>
            <w:tcW w:w="71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lang w:val="id-ID" w:eastAsia="id-ID"/>
              </w:rPr>
            </w:pPr>
            <w:r w:rsidRPr="00391047">
              <w:rPr>
                <w:rFonts w:ascii="Times New Roman" w:eastAsia="Times New Roman" w:hAnsi="Times New Roman" w:cs="Times New Roman"/>
                <w:b/>
                <w:color w:val="000000"/>
                <w:sz w:val="16"/>
                <w:szCs w:val="16"/>
                <w:lang w:val="id-ID" w:eastAsia="id-ID"/>
              </w:rPr>
              <w:t>12˚C</w:t>
            </w:r>
          </w:p>
        </w:tc>
      </w:tr>
      <w:tr w:rsidR="00391047" w:rsidRPr="00391047" w:rsidTr="00204187">
        <w:trPr>
          <w:trHeight w:val="291"/>
        </w:trPr>
        <w:tc>
          <w:tcPr>
            <w:tcW w:w="143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eastAsia="id-ID"/>
              </w:rPr>
            </w:pPr>
            <w:r w:rsidRPr="00391047">
              <w:rPr>
                <w:rFonts w:ascii="Times New Roman" w:eastAsia="Times New Roman" w:hAnsi="Times New Roman" w:cs="Times New Roman"/>
                <w:color w:val="000000"/>
                <w:sz w:val="16"/>
                <w:szCs w:val="16"/>
                <w:lang w:val="id-ID" w:eastAsia="id-ID"/>
              </w:rPr>
              <w:t>0</w:t>
            </w:r>
          </w:p>
        </w:tc>
        <w:tc>
          <w:tcPr>
            <w:tcW w:w="850"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2,68</w:t>
            </w:r>
          </w:p>
        </w:tc>
        <w:tc>
          <w:tcPr>
            <w:tcW w:w="84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2,68</w:t>
            </w:r>
          </w:p>
        </w:tc>
        <w:tc>
          <w:tcPr>
            <w:tcW w:w="71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2,68</w:t>
            </w:r>
          </w:p>
        </w:tc>
      </w:tr>
      <w:tr w:rsidR="00391047" w:rsidRPr="00391047" w:rsidTr="00204187">
        <w:trPr>
          <w:trHeight w:val="267"/>
        </w:trPr>
        <w:tc>
          <w:tcPr>
            <w:tcW w:w="143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eastAsia="id-ID"/>
              </w:rPr>
            </w:pPr>
            <w:r w:rsidRPr="00391047">
              <w:rPr>
                <w:rFonts w:ascii="Times New Roman" w:eastAsia="Times New Roman" w:hAnsi="Times New Roman" w:cs="Times New Roman"/>
                <w:color w:val="000000"/>
                <w:sz w:val="16"/>
                <w:szCs w:val="16"/>
                <w:lang w:val="id-ID" w:eastAsia="id-ID"/>
              </w:rPr>
              <w:t>7</w:t>
            </w:r>
          </w:p>
        </w:tc>
        <w:tc>
          <w:tcPr>
            <w:tcW w:w="850"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3,49</w:t>
            </w:r>
          </w:p>
        </w:tc>
        <w:tc>
          <w:tcPr>
            <w:tcW w:w="84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3,0</w:t>
            </w:r>
            <w:r w:rsidRPr="00391047">
              <w:rPr>
                <w:rFonts w:ascii="Times New Roman" w:eastAsia="Times New Roman" w:hAnsi="Times New Roman" w:cs="Times New Roman"/>
                <w:color w:val="000000"/>
                <w:sz w:val="16"/>
                <w:szCs w:val="16"/>
                <w:lang w:val="id-ID"/>
              </w:rPr>
              <w:t>8</w:t>
            </w:r>
          </w:p>
        </w:tc>
        <w:tc>
          <w:tcPr>
            <w:tcW w:w="71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3,1</w:t>
            </w:r>
            <w:r w:rsidRPr="00391047">
              <w:rPr>
                <w:rFonts w:ascii="Times New Roman" w:eastAsia="Times New Roman" w:hAnsi="Times New Roman" w:cs="Times New Roman"/>
                <w:color w:val="000000"/>
                <w:sz w:val="16"/>
                <w:szCs w:val="16"/>
                <w:lang w:val="id-ID"/>
              </w:rPr>
              <w:t>5</w:t>
            </w:r>
          </w:p>
        </w:tc>
      </w:tr>
      <w:tr w:rsidR="00391047" w:rsidRPr="00391047" w:rsidTr="00204187">
        <w:trPr>
          <w:trHeight w:val="271"/>
        </w:trPr>
        <w:tc>
          <w:tcPr>
            <w:tcW w:w="143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eastAsia="id-ID"/>
              </w:rPr>
            </w:pPr>
            <w:r w:rsidRPr="00391047">
              <w:rPr>
                <w:rFonts w:ascii="Times New Roman" w:eastAsia="Times New Roman" w:hAnsi="Times New Roman" w:cs="Times New Roman"/>
                <w:color w:val="000000"/>
                <w:sz w:val="16"/>
                <w:szCs w:val="16"/>
                <w:lang w:val="id-ID" w:eastAsia="id-ID"/>
              </w:rPr>
              <w:t>14</w:t>
            </w:r>
          </w:p>
        </w:tc>
        <w:tc>
          <w:tcPr>
            <w:tcW w:w="850"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3,59</w:t>
            </w:r>
          </w:p>
        </w:tc>
        <w:tc>
          <w:tcPr>
            <w:tcW w:w="84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3,5</w:t>
            </w:r>
            <w:r w:rsidRPr="00391047">
              <w:rPr>
                <w:rFonts w:ascii="Times New Roman" w:eastAsia="Times New Roman" w:hAnsi="Times New Roman" w:cs="Times New Roman"/>
                <w:color w:val="000000"/>
                <w:sz w:val="16"/>
                <w:szCs w:val="16"/>
                <w:lang w:val="id-ID"/>
              </w:rPr>
              <w:t>7</w:t>
            </w:r>
          </w:p>
        </w:tc>
        <w:tc>
          <w:tcPr>
            <w:tcW w:w="71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3,60</w:t>
            </w:r>
          </w:p>
        </w:tc>
      </w:tr>
      <w:tr w:rsidR="00391047" w:rsidRPr="00391047" w:rsidTr="00204187">
        <w:trPr>
          <w:trHeight w:val="317"/>
        </w:trPr>
        <w:tc>
          <w:tcPr>
            <w:tcW w:w="143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eastAsia="id-ID"/>
              </w:rPr>
            </w:pPr>
            <w:r w:rsidRPr="00391047">
              <w:rPr>
                <w:rFonts w:ascii="Times New Roman" w:eastAsia="Times New Roman" w:hAnsi="Times New Roman" w:cs="Times New Roman"/>
                <w:color w:val="000000"/>
                <w:sz w:val="16"/>
                <w:szCs w:val="16"/>
                <w:lang w:val="id-ID" w:eastAsia="id-ID"/>
              </w:rPr>
              <w:t>21</w:t>
            </w:r>
          </w:p>
        </w:tc>
        <w:tc>
          <w:tcPr>
            <w:tcW w:w="850"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3,89</w:t>
            </w:r>
          </w:p>
        </w:tc>
        <w:tc>
          <w:tcPr>
            <w:tcW w:w="84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3,70</w:t>
            </w:r>
          </w:p>
        </w:tc>
        <w:tc>
          <w:tcPr>
            <w:tcW w:w="71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w:t>
            </w:r>
            <w:r w:rsidRPr="00391047">
              <w:rPr>
                <w:rFonts w:ascii="Times New Roman" w:eastAsia="Times New Roman" w:hAnsi="Times New Roman" w:cs="Times New Roman"/>
                <w:color w:val="000000"/>
                <w:sz w:val="16"/>
                <w:szCs w:val="16"/>
                <w:lang w:val="id-ID"/>
              </w:rPr>
              <w:t>90</w:t>
            </w:r>
          </w:p>
        </w:tc>
      </w:tr>
      <w:tr w:rsidR="00391047" w:rsidRPr="00391047" w:rsidTr="00204187">
        <w:trPr>
          <w:trHeight w:val="317"/>
        </w:trPr>
        <w:tc>
          <w:tcPr>
            <w:tcW w:w="143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eastAsia="id-ID"/>
              </w:rPr>
            </w:pPr>
            <w:r w:rsidRPr="00391047">
              <w:rPr>
                <w:rFonts w:ascii="Times New Roman" w:eastAsia="Times New Roman" w:hAnsi="Times New Roman" w:cs="Times New Roman"/>
                <w:color w:val="000000"/>
                <w:sz w:val="16"/>
                <w:szCs w:val="16"/>
                <w:lang w:val="id-ID" w:eastAsia="id-ID"/>
              </w:rPr>
              <w:t>28</w:t>
            </w:r>
          </w:p>
        </w:tc>
        <w:tc>
          <w:tcPr>
            <w:tcW w:w="850"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3,9</w:t>
            </w:r>
            <w:r w:rsidRPr="00391047">
              <w:rPr>
                <w:rFonts w:ascii="Times New Roman" w:eastAsia="Times New Roman" w:hAnsi="Times New Roman" w:cs="Times New Roman"/>
                <w:color w:val="000000"/>
                <w:sz w:val="16"/>
                <w:szCs w:val="16"/>
                <w:lang w:val="id-ID"/>
              </w:rPr>
              <w:t>3</w:t>
            </w:r>
          </w:p>
        </w:tc>
        <w:tc>
          <w:tcPr>
            <w:tcW w:w="84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3,79</w:t>
            </w:r>
          </w:p>
        </w:tc>
        <w:tc>
          <w:tcPr>
            <w:tcW w:w="71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color w:val="000000"/>
                <w:sz w:val="16"/>
                <w:szCs w:val="16"/>
                <w:lang w:val="id-ID"/>
              </w:rPr>
            </w:pPr>
            <w:r w:rsidRPr="00391047">
              <w:rPr>
                <w:rFonts w:ascii="Times New Roman" w:eastAsia="Times New Roman" w:hAnsi="Times New Roman" w:cs="Times New Roman"/>
                <w:color w:val="000000"/>
                <w:sz w:val="16"/>
                <w:szCs w:val="16"/>
              </w:rPr>
              <w:t>3,92</w:t>
            </w:r>
          </w:p>
        </w:tc>
      </w:tr>
      <w:tr w:rsidR="00391047" w:rsidRPr="00391047" w:rsidTr="00204187">
        <w:trPr>
          <w:trHeight w:val="317"/>
        </w:trPr>
        <w:tc>
          <w:tcPr>
            <w:tcW w:w="143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rPr>
            </w:pPr>
            <w:r w:rsidRPr="00391047">
              <w:rPr>
                <w:rFonts w:ascii="Times New Roman" w:eastAsia="Times New Roman" w:hAnsi="Times New Roman" w:cs="Times New Roman"/>
                <w:b/>
                <w:color w:val="000000"/>
                <w:sz w:val="16"/>
                <w:szCs w:val="16"/>
              </w:rPr>
              <w:t>Standar Deviasi</w:t>
            </w:r>
          </w:p>
        </w:tc>
        <w:tc>
          <w:tcPr>
            <w:tcW w:w="850"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rPr>
            </w:pPr>
            <w:r w:rsidRPr="00391047">
              <w:rPr>
                <w:rFonts w:ascii="Times New Roman" w:eastAsia="Times New Roman" w:hAnsi="Times New Roman" w:cs="Times New Roman"/>
                <w:b/>
                <w:color w:val="000000"/>
                <w:sz w:val="16"/>
                <w:szCs w:val="16"/>
              </w:rPr>
              <w:t>0,50</w:t>
            </w:r>
          </w:p>
        </w:tc>
        <w:tc>
          <w:tcPr>
            <w:tcW w:w="84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rPr>
            </w:pPr>
            <w:r w:rsidRPr="00391047">
              <w:rPr>
                <w:rFonts w:ascii="Times New Roman" w:eastAsia="Times New Roman" w:hAnsi="Times New Roman" w:cs="Times New Roman"/>
                <w:b/>
                <w:color w:val="000000"/>
                <w:sz w:val="16"/>
                <w:szCs w:val="16"/>
              </w:rPr>
              <w:t>0,47</w:t>
            </w:r>
          </w:p>
        </w:tc>
        <w:tc>
          <w:tcPr>
            <w:tcW w:w="715" w:type="dxa"/>
            <w:shd w:val="clear" w:color="auto" w:fill="auto"/>
            <w:noWrap/>
            <w:vAlign w:val="center"/>
            <w:hideMark/>
          </w:tcPr>
          <w:p w:rsidR="00391047" w:rsidRPr="00391047" w:rsidRDefault="00391047" w:rsidP="005A4D59">
            <w:pPr>
              <w:spacing w:after="0" w:line="240" w:lineRule="auto"/>
              <w:jc w:val="center"/>
              <w:rPr>
                <w:rFonts w:ascii="Times New Roman" w:eastAsia="Times New Roman" w:hAnsi="Times New Roman" w:cs="Times New Roman"/>
                <w:b/>
                <w:color w:val="000000"/>
                <w:sz w:val="16"/>
                <w:szCs w:val="16"/>
              </w:rPr>
            </w:pPr>
            <w:r w:rsidRPr="00391047">
              <w:rPr>
                <w:rFonts w:ascii="Times New Roman" w:eastAsia="Times New Roman" w:hAnsi="Times New Roman" w:cs="Times New Roman"/>
                <w:b/>
                <w:color w:val="000000"/>
                <w:sz w:val="16"/>
                <w:szCs w:val="16"/>
              </w:rPr>
              <w:t>0,53</w:t>
            </w:r>
          </w:p>
        </w:tc>
      </w:tr>
    </w:tbl>
    <w:p w:rsidR="00204187" w:rsidRDefault="00204187" w:rsidP="00204187">
      <w:pPr>
        <w:spacing w:after="0" w:line="240" w:lineRule="auto"/>
        <w:jc w:val="both"/>
        <w:rPr>
          <w:rFonts w:ascii="Times New Roman" w:hAnsi="Times New Roman" w:cs="Times New Roman"/>
          <w:noProof/>
          <w:sz w:val="24"/>
          <w:szCs w:val="24"/>
          <w:lang w:val="id-ID" w:eastAsia="id-ID"/>
        </w:rPr>
      </w:pPr>
    </w:p>
    <w:p w:rsidR="00391047" w:rsidRPr="00204187" w:rsidRDefault="00391047" w:rsidP="00204187">
      <w:pPr>
        <w:spacing w:after="0" w:line="240" w:lineRule="auto"/>
        <w:jc w:val="both"/>
        <w:rPr>
          <w:rFonts w:ascii="Times New Roman" w:hAnsi="Times New Roman" w:cs="Times New Roman"/>
        </w:rPr>
      </w:pPr>
      <w:r w:rsidRPr="00204187">
        <w:rPr>
          <w:rFonts w:ascii="Times New Roman" w:hAnsi="Times New Roman" w:cs="Times New Roman"/>
          <w:noProof/>
          <w:lang w:val="id-ID" w:eastAsia="id-ID"/>
        </w:rPr>
        <w:lastRenderedPageBreak/>
        <w:drawing>
          <wp:inline distT="0" distB="0" distL="0" distR="0">
            <wp:extent cx="2476500" cy="150478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8507" cy="1506003"/>
                    </a:xfrm>
                    <a:prstGeom prst="rect">
                      <a:avLst/>
                    </a:prstGeom>
                    <a:noFill/>
                  </pic:spPr>
                </pic:pic>
              </a:graphicData>
            </a:graphic>
          </wp:inline>
        </w:drawing>
      </w:r>
    </w:p>
    <w:p w:rsidR="000F0133" w:rsidRPr="00204187" w:rsidRDefault="00391047" w:rsidP="00204187">
      <w:pPr>
        <w:spacing w:after="120" w:line="240" w:lineRule="auto"/>
        <w:jc w:val="center"/>
        <w:rPr>
          <w:rFonts w:ascii="Times New Roman" w:hAnsi="Times New Roman" w:cs="Times New Roman"/>
        </w:rPr>
      </w:pPr>
      <w:r w:rsidRPr="00204187">
        <w:rPr>
          <w:rFonts w:ascii="Times New Roman" w:hAnsi="Times New Roman" w:cs="Times New Roman"/>
          <w:lang w:val="sv-SE"/>
        </w:rPr>
        <w:t xml:space="preserve">Gambar </w:t>
      </w:r>
      <w:r w:rsidR="00A15989" w:rsidRPr="00204187">
        <w:rPr>
          <w:rFonts w:ascii="Times New Roman" w:hAnsi="Times New Roman" w:cs="Times New Roman"/>
          <w:lang w:val="id-ID"/>
        </w:rPr>
        <w:t>6</w:t>
      </w:r>
      <w:r w:rsidRPr="00204187">
        <w:rPr>
          <w:rFonts w:ascii="Times New Roman" w:hAnsi="Times New Roman" w:cs="Times New Roman"/>
          <w:lang w:val="sv-SE"/>
        </w:rPr>
        <w:t xml:space="preserve">. Kurva </w:t>
      </w:r>
      <w:r w:rsidRPr="00204187">
        <w:rPr>
          <w:rFonts w:ascii="Times New Roman" w:hAnsi="Times New Roman" w:cs="Times New Roman"/>
          <w:lang w:val="id-ID"/>
        </w:rPr>
        <w:t>Total</w:t>
      </w:r>
      <w:r w:rsidRPr="00204187">
        <w:rPr>
          <w:rFonts w:ascii="Times New Roman" w:hAnsi="Times New Roman" w:cs="Times New Roman"/>
          <w:lang w:val="sv-SE"/>
        </w:rPr>
        <w:t xml:space="preserve"> Mikroba Pada kemasan </w:t>
      </w:r>
      <w:r w:rsidRPr="00204187">
        <w:rPr>
          <w:rFonts w:ascii="Times New Roman" w:hAnsi="Times New Roman" w:cs="Times New Roman"/>
          <w:lang w:val="id-ID"/>
        </w:rPr>
        <w:t>Alumunium Foil</w:t>
      </w:r>
    </w:p>
    <w:p w:rsidR="00391047" w:rsidRDefault="0021627C" w:rsidP="0021627C">
      <w:pPr>
        <w:spacing w:after="120" w:line="240" w:lineRule="auto"/>
        <w:ind w:firstLine="567"/>
        <w:jc w:val="both"/>
        <w:rPr>
          <w:rFonts w:ascii="Times New Roman" w:hAnsi="Times New Roman" w:cs="Times New Roman"/>
          <w:lang w:val="id-ID"/>
        </w:rPr>
      </w:pPr>
      <w:r>
        <w:rPr>
          <w:rFonts w:ascii="Times New Roman" w:hAnsi="Times New Roman" w:cs="Times New Roman"/>
          <w:lang w:val="id-ID"/>
        </w:rPr>
        <w:t>Tabel 6, 7, dan 8</w:t>
      </w:r>
      <w:r w:rsidR="00391047" w:rsidRPr="00204187">
        <w:rPr>
          <w:rFonts w:ascii="Times New Roman" w:hAnsi="Times New Roman" w:cs="Times New Roman"/>
          <w:lang w:val="id-ID"/>
        </w:rPr>
        <w:t xml:space="preserve"> menunjukkan bahwa semakin lama waktu penyimpanan, jumlah mikroorganisme dalam daging ayam asap yang dikemas dengan menggunakan kemasan PE, nylon, dan al</w:t>
      </w:r>
      <w:r w:rsidR="00AB720C" w:rsidRPr="00204187">
        <w:rPr>
          <w:rFonts w:ascii="Times New Roman" w:hAnsi="Times New Roman" w:cs="Times New Roman"/>
          <w:lang w:val="id-ID"/>
        </w:rPr>
        <w:t xml:space="preserve">umunium foil semakin bertambah. </w:t>
      </w:r>
      <w:r w:rsidR="00391047" w:rsidRPr="00204187">
        <w:rPr>
          <w:rFonts w:ascii="Times New Roman" w:hAnsi="Times New Roman" w:cs="Times New Roman"/>
          <w:lang w:val="id-ID"/>
        </w:rPr>
        <w:t>Begitu juga dengan suhu penyimpanan yang berbeda. Suh</w:t>
      </w:r>
      <w:r w:rsidR="00AB720C" w:rsidRPr="00204187">
        <w:rPr>
          <w:rFonts w:ascii="Times New Roman" w:hAnsi="Times New Roman" w:cs="Times New Roman"/>
          <w:lang w:val="id-ID"/>
        </w:rPr>
        <w:t xml:space="preserve">u merupakan faktor ekstern dari </w:t>
      </w:r>
      <w:r w:rsidR="00391047" w:rsidRPr="00204187">
        <w:rPr>
          <w:rFonts w:ascii="Times New Roman" w:hAnsi="Times New Roman" w:cs="Times New Roman"/>
          <w:lang w:val="id-ID"/>
        </w:rPr>
        <w:t>berkembangnya pertumb</w:t>
      </w:r>
      <w:r w:rsidR="00AB720C" w:rsidRPr="00204187">
        <w:rPr>
          <w:rFonts w:ascii="Times New Roman" w:hAnsi="Times New Roman" w:cs="Times New Roman"/>
          <w:lang w:val="id-ID"/>
        </w:rPr>
        <w:t xml:space="preserve">uhan mikroorganisme, karena setiap </w:t>
      </w:r>
      <w:r w:rsidR="00391047" w:rsidRPr="00204187">
        <w:rPr>
          <w:rFonts w:ascii="Times New Roman" w:hAnsi="Times New Roman" w:cs="Times New Roman"/>
          <w:lang w:val="id-ID"/>
        </w:rPr>
        <w:t xml:space="preserve">mikroorganisme memiliki suhu minimum, optimum dan suhu maksimum </w:t>
      </w:r>
      <w:r w:rsidR="00AB720C" w:rsidRPr="00204187">
        <w:rPr>
          <w:rFonts w:ascii="Times New Roman" w:hAnsi="Times New Roman" w:cs="Times New Roman"/>
          <w:lang w:val="id-ID"/>
        </w:rPr>
        <w:t xml:space="preserve">      </w:t>
      </w:r>
      <w:r w:rsidR="00391047" w:rsidRPr="00204187">
        <w:rPr>
          <w:rFonts w:ascii="Times New Roman" w:hAnsi="Times New Roman" w:cs="Times New Roman"/>
          <w:lang w:val="id-ID"/>
        </w:rPr>
        <w:t>(Fardiaz, 1992).</w:t>
      </w:r>
    </w:p>
    <w:p w:rsidR="0021627C" w:rsidRDefault="0021627C" w:rsidP="0021627C">
      <w:pPr>
        <w:tabs>
          <w:tab w:val="left" w:pos="741"/>
          <w:tab w:val="left" w:pos="855"/>
        </w:tabs>
        <w:autoSpaceDE w:val="0"/>
        <w:autoSpaceDN w:val="0"/>
        <w:adjustRightInd w:val="0"/>
        <w:spacing w:after="0" w:line="240" w:lineRule="auto"/>
        <w:jc w:val="both"/>
        <w:rPr>
          <w:rFonts w:ascii="Times New Roman" w:hAnsi="Times New Roman" w:cs="Times New Roman"/>
          <w:lang w:val="id-ID"/>
        </w:rPr>
      </w:pPr>
      <w:r w:rsidRPr="0021627C">
        <w:rPr>
          <w:rFonts w:ascii="Times New Roman" w:hAnsi="Times New Roman" w:cs="Times New Roman"/>
          <w:lang w:val="id-ID"/>
        </w:rPr>
        <w:t>Tabel 9. Laju Penurunan Mutu dan Umur Simpan Daging Ayam Asap Badranaya Berdasarkan Total Mikroba Pada Masing-Masing Suhu Penyimpanan</w:t>
      </w:r>
    </w:p>
    <w:tbl>
      <w:tblPr>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993"/>
        <w:gridCol w:w="992"/>
      </w:tblGrid>
      <w:tr w:rsidR="001A4D88" w:rsidRPr="0021627C" w:rsidTr="001A4D8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b/>
                <w:sz w:val="16"/>
                <w:szCs w:val="16"/>
                <w:lang w:val="id-ID"/>
              </w:rPr>
            </w:pPr>
            <w:r w:rsidRPr="0021627C">
              <w:rPr>
                <w:rFonts w:ascii="Times New Roman" w:hAnsi="Times New Roman" w:cs="Times New Roman"/>
                <w:b/>
                <w:sz w:val="16"/>
                <w:szCs w:val="16"/>
                <w:lang w:val="sv-SE"/>
              </w:rPr>
              <w:t xml:space="preserve">Suhu </w:t>
            </w:r>
            <w:r w:rsidRPr="0021627C">
              <w:rPr>
                <w:rFonts w:ascii="Times New Roman" w:hAnsi="Times New Roman" w:cs="Times New Roman"/>
                <w:b/>
                <w:sz w:val="16"/>
                <w:szCs w:val="16"/>
                <w:lang w:val="id-ID"/>
              </w:rPr>
              <w:t>(</w:t>
            </w:r>
            <w:r w:rsidRPr="0021627C">
              <w:rPr>
                <w:rFonts w:ascii="Times New Roman" w:hAnsi="Times New Roman" w:cs="Times New Roman"/>
                <w:b/>
                <w:sz w:val="16"/>
                <w:szCs w:val="16"/>
                <w:vertAlign w:val="superscript"/>
                <w:lang w:val="sv-SE"/>
              </w:rPr>
              <w:t>˚</w:t>
            </w:r>
            <w:r w:rsidRPr="0021627C">
              <w:rPr>
                <w:rFonts w:ascii="Times New Roman" w:hAnsi="Times New Roman" w:cs="Times New Roman"/>
                <w:b/>
                <w:sz w:val="16"/>
                <w:szCs w:val="16"/>
                <w:lang w:val="sv-SE"/>
              </w:rPr>
              <w:t>C</w:t>
            </w:r>
            <w:r w:rsidRPr="0021627C">
              <w:rPr>
                <w:rFonts w:ascii="Times New Roman" w:hAnsi="Times New Roman" w:cs="Times New Roman"/>
                <w:b/>
                <w:sz w:val="16"/>
                <w:szCs w:val="16"/>
                <w:lang w:val="id-ID"/>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21627C">
              <w:rPr>
                <w:rFonts w:ascii="Times New Roman" w:hAnsi="Times New Roman" w:cs="Times New Roman"/>
                <w:b/>
                <w:sz w:val="16"/>
                <w:szCs w:val="16"/>
                <w:lang w:val="sv-SE"/>
              </w:rPr>
              <w:t>Jenis Kemasan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21627C">
              <w:rPr>
                <w:rFonts w:ascii="Times New Roman" w:hAnsi="Times New Roman" w:cs="Times New Roman"/>
                <w:b/>
                <w:sz w:val="16"/>
                <w:szCs w:val="16"/>
                <w:lang w:val="id-ID"/>
              </w:rPr>
              <w:t>Laju Penurunan Mutu (k)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21627C">
              <w:rPr>
                <w:rFonts w:ascii="Times New Roman" w:hAnsi="Times New Roman" w:cs="Times New Roman"/>
                <w:b/>
                <w:sz w:val="16"/>
                <w:szCs w:val="16"/>
                <w:lang w:val="sv-SE"/>
              </w:rPr>
              <w:t>Umur Simpan</w:t>
            </w:r>
          </w:p>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21627C">
              <w:rPr>
                <w:rFonts w:ascii="Times New Roman" w:hAnsi="Times New Roman" w:cs="Times New Roman"/>
                <w:b/>
                <w:sz w:val="16"/>
                <w:szCs w:val="16"/>
                <w:lang w:val="sv-SE"/>
              </w:rPr>
              <w:t>(Hari)</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-8</w:t>
            </w:r>
          </w:p>
        </w:tc>
        <w:tc>
          <w:tcPr>
            <w:tcW w:w="992" w:type="dxa"/>
            <w:vMerge w:val="restart"/>
            <w:tcBorders>
              <w:top w:val="single" w:sz="4" w:space="0" w:color="auto"/>
              <w:left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PE</w:t>
            </w:r>
          </w:p>
        </w:tc>
        <w:tc>
          <w:tcPr>
            <w:tcW w:w="993" w:type="dxa"/>
            <w:tcBorders>
              <w:top w:val="single" w:sz="4" w:space="0" w:color="auto"/>
              <w:left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0,0488</w:t>
            </w:r>
          </w:p>
        </w:tc>
        <w:tc>
          <w:tcPr>
            <w:tcW w:w="992" w:type="dxa"/>
            <w:tcBorders>
              <w:top w:val="single" w:sz="4" w:space="0" w:color="auto"/>
              <w:left w:val="single" w:sz="4" w:space="0" w:color="auto"/>
              <w:bottom w:val="single" w:sz="4" w:space="0" w:color="auto"/>
              <w:right w:val="single" w:sz="4" w:space="0" w:color="auto"/>
            </w:tcBorders>
          </w:tcPr>
          <w:p w:rsidR="0021627C" w:rsidRPr="0021627C" w:rsidRDefault="0021627C" w:rsidP="0021627C">
            <w:pPr>
              <w:spacing w:after="0" w:line="240" w:lineRule="auto"/>
              <w:jc w:val="center"/>
              <w:rPr>
                <w:rFonts w:ascii="Times New Roman" w:hAnsi="Times New Roman" w:cs="Times New Roman"/>
                <w:sz w:val="16"/>
                <w:szCs w:val="16"/>
                <w:lang w:val="id-ID"/>
              </w:rPr>
            </w:pPr>
            <w:r w:rsidRPr="0021627C">
              <w:rPr>
                <w:rFonts w:ascii="Times New Roman" w:hAnsi="Times New Roman" w:cs="Times New Roman"/>
                <w:color w:val="000000"/>
                <w:sz w:val="16"/>
                <w:szCs w:val="16"/>
                <w:lang w:eastAsia="id-ID"/>
              </w:rPr>
              <w:t>60,40</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0,0688</w:t>
            </w:r>
          </w:p>
        </w:tc>
        <w:tc>
          <w:tcPr>
            <w:tcW w:w="992" w:type="dxa"/>
            <w:tcBorders>
              <w:top w:val="single" w:sz="4" w:space="0" w:color="auto"/>
              <w:left w:val="single" w:sz="4" w:space="0" w:color="auto"/>
              <w:bottom w:val="single" w:sz="4" w:space="0" w:color="auto"/>
              <w:right w:val="single" w:sz="4" w:space="0" w:color="auto"/>
            </w:tcBorders>
          </w:tcPr>
          <w:p w:rsidR="0021627C" w:rsidRPr="0021627C" w:rsidRDefault="0021627C" w:rsidP="0021627C">
            <w:pPr>
              <w:spacing w:after="0" w:line="240" w:lineRule="auto"/>
              <w:jc w:val="center"/>
              <w:rPr>
                <w:rFonts w:ascii="Times New Roman" w:hAnsi="Times New Roman" w:cs="Times New Roman"/>
                <w:sz w:val="16"/>
                <w:szCs w:val="16"/>
                <w:lang w:val="id-ID"/>
              </w:rPr>
            </w:pPr>
            <w:r w:rsidRPr="0021627C">
              <w:rPr>
                <w:rFonts w:ascii="Times New Roman" w:hAnsi="Times New Roman" w:cs="Times New Roman"/>
                <w:color w:val="000000"/>
                <w:sz w:val="16"/>
                <w:szCs w:val="16"/>
                <w:lang w:eastAsia="id-ID"/>
              </w:rPr>
              <w:t>42,86</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1</w:t>
            </w:r>
            <w:r w:rsidRPr="0021627C">
              <w:rPr>
                <w:rFonts w:ascii="Times New Roman" w:hAnsi="Times New Roman" w:cs="Times New Roman"/>
                <w:sz w:val="16"/>
                <w:szCs w:val="16"/>
                <w:lang w:val="sv-SE"/>
              </w:rPr>
              <w:t>2</w:t>
            </w:r>
          </w:p>
        </w:tc>
        <w:tc>
          <w:tcPr>
            <w:tcW w:w="992" w:type="dxa"/>
            <w:vMerge/>
            <w:tcBorders>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bottom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0,0946</w:t>
            </w:r>
          </w:p>
        </w:tc>
        <w:tc>
          <w:tcPr>
            <w:tcW w:w="992" w:type="dxa"/>
            <w:tcBorders>
              <w:top w:val="single" w:sz="4" w:space="0" w:color="auto"/>
              <w:left w:val="single" w:sz="4" w:space="0" w:color="auto"/>
              <w:bottom w:val="single" w:sz="4" w:space="0" w:color="auto"/>
              <w:right w:val="single" w:sz="4" w:space="0" w:color="auto"/>
            </w:tcBorders>
          </w:tcPr>
          <w:p w:rsidR="0021627C" w:rsidRPr="0021627C" w:rsidRDefault="0021627C" w:rsidP="0021627C">
            <w:pPr>
              <w:spacing w:after="0" w:line="240" w:lineRule="auto"/>
              <w:jc w:val="center"/>
              <w:rPr>
                <w:rFonts w:ascii="Times New Roman" w:hAnsi="Times New Roman" w:cs="Times New Roman"/>
                <w:sz w:val="16"/>
                <w:szCs w:val="16"/>
                <w:lang w:val="id-ID"/>
              </w:rPr>
            </w:pPr>
            <w:r w:rsidRPr="0021627C">
              <w:rPr>
                <w:rFonts w:ascii="Times New Roman" w:hAnsi="Times New Roman" w:cs="Times New Roman"/>
                <w:color w:val="000000"/>
                <w:sz w:val="16"/>
                <w:szCs w:val="16"/>
                <w:lang w:eastAsia="id-ID"/>
              </w:rPr>
              <w:t>31,1</w:t>
            </w:r>
            <w:r w:rsidRPr="0021627C">
              <w:rPr>
                <w:rFonts w:ascii="Times New Roman" w:hAnsi="Times New Roman" w:cs="Times New Roman"/>
                <w:color w:val="000000"/>
                <w:sz w:val="16"/>
                <w:szCs w:val="16"/>
                <w:lang w:val="id-ID" w:eastAsia="id-ID"/>
              </w:rPr>
              <w:t>6</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-8</w:t>
            </w:r>
          </w:p>
        </w:tc>
        <w:tc>
          <w:tcPr>
            <w:tcW w:w="992" w:type="dxa"/>
            <w:vMerge w:val="restart"/>
            <w:tcBorders>
              <w:left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Nylon</w:t>
            </w:r>
          </w:p>
        </w:tc>
        <w:tc>
          <w:tcPr>
            <w:tcW w:w="993" w:type="dxa"/>
            <w:tcBorders>
              <w:left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0,0413</w:t>
            </w:r>
          </w:p>
        </w:tc>
        <w:tc>
          <w:tcPr>
            <w:tcW w:w="992"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lang w:val="id-ID"/>
              </w:rPr>
            </w:pPr>
            <w:r w:rsidRPr="0021627C">
              <w:rPr>
                <w:rFonts w:ascii="Times New Roman" w:hAnsi="Times New Roman" w:cs="Times New Roman"/>
                <w:color w:val="000000"/>
                <w:sz w:val="16"/>
                <w:szCs w:val="16"/>
              </w:rPr>
              <w:t>72,2</w:t>
            </w:r>
            <w:r w:rsidRPr="0021627C">
              <w:rPr>
                <w:rFonts w:ascii="Times New Roman" w:hAnsi="Times New Roman" w:cs="Times New Roman"/>
                <w:color w:val="000000"/>
                <w:sz w:val="16"/>
                <w:szCs w:val="16"/>
                <w:lang w:val="id-ID"/>
              </w:rPr>
              <w:t>7</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0,0579</w:t>
            </w:r>
          </w:p>
        </w:tc>
        <w:tc>
          <w:tcPr>
            <w:tcW w:w="992" w:type="dxa"/>
            <w:tcBorders>
              <w:top w:val="single" w:sz="4" w:space="0" w:color="auto"/>
              <w:left w:val="single" w:sz="4" w:space="0" w:color="auto"/>
              <w:bottom w:val="single" w:sz="4" w:space="0" w:color="auto"/>
              <w:right w:val="single" w:sz="4" w:space="0" w:color="auto"/>
            </w:tcBorders>
          </w:tcPr>
          <w:p w:rsidR="0021627C" w:rsidRPr="0021627C" w:rsidRDefault="0021627C" w:rsidP="0021627C">
            <w:pPr>
              <w:spacing w:after="0" w:line="240" w:lineRule="auto"/>
              <w:jc w:val="center"/>
              <w:rPr>
                <w:rFonts w:ascii="Times New Roman" w:hAnsi="Times New Roman" w:cs="Times New Roman"/>
                <w:sz w:val="16"/>
                <w:szCs w:val="16"/>
                <w:lang w:val="id-ID"/>
              </w:rPr>
            </w:pPr>
            <w:r w:rsidRPr="0021627C">
              <w:rPr>
                <w:rFonts w:ascii="Times New Roman" w:hAnsi="Times New Roman" w:cs="Times New Roman"/>
                <w:color w:val="000000"/>
                <w:sz w:val="16"/>
                <w:szCs w:val="16"/>
                <w:lang w:eastAsia="id-ID"/>
              </w:rPr>
              <w:t>51,55</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1</w:t>
            </w:r>
            <w:r w:rsidRPr="0021627C">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0,0792</w:t>
            </w:r>
          </w:p>
        </w:tc>
        <w:tc>
          <w:tcPr>
            <w:tcW w:w="992" w:type="dxa"/>
            <w:tcBorders>
              <w:top w:val="single" w:sz="4" w:space="0" w:color="auto"/>
              <w:left w:val="single" w:sz="4" w:space="0" w:color="auto"/>
              <w:bottom w:val="single" w:sz="4" w:space="0" w:color="auto"/>
              <w:right w:val="single" w:sz="4" w:space="0" w:color="auto"/>
            </w:tcBorders>
          </w:tcPr>
          <w:p w:rsidR="0021627C" w:rsidRPr="0021627C" w:rsidRDefault="0021627C" w:rsidP="0021627C">
            <w:pPr>
              <w:spacing w:after="0" w:line="240" w:lineRule="auto"/>
              <w:jc w:val="center"/>
              <w:rPr>
                <w:rFonts w:ascii="Times New Roman" w:hAnsi="Times New Roman" w:cs="Times New Roman"/>
                <w:sz w:val="16"/>
                <w:szCs w:val="16"/>
                <w:lang w:val="id-ID"/>
              </w:rPr>
            </w:pPr>
            <w:r w:rsidRPr="0021627C">
              <w:rPr>
                <w:rFonts w:ascii="Times New Roman" w:hAnsi="Times New Roman" w:cs="Times New Roman"/>
                <w:color w:val="000000"/>
                <w:sz w:val="16"/>
                <w:szCs w:val="16"/>
                <w:lang w:eastAsia="id-ID"/>
              </w:rPr>
              <w:t>37,65</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-8</w:t>
            </w:r>
          </w:p>
        </w:tc>
        <w:tc>
          <w:tcPr>
            <w:tcW w:w="992" w:type="dxa"/>
            <w:vMerge w:val="restart"/>
            <w:tcBorders>
              <w:left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 xml:space="preserve">Alumunium </w:t>
            </w:r>
          </w:p>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Foil</w:t>
            </w:r>
          </w:p>
        </w:tc>
        <w:tc>
          <w:tcPr>
            <w:tcW w:w="993" w:type="dxa"/>
            <w:tcBorders>
              <w:left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0,0409</w:t>
            </w:r>
          </w:p>
        </w:tc>
        <w:tc>
          <w:tcPr>
            <w:tcW w:w="992" w:type="dxa"/>
            <w:tcBorders>
              <w:top w:val="single" w:sz="4" w:space="0" w:color="auto"/>
              <w:left w:val="single" w:sz="4" w:space="0" w:color="auto"/>
              <w:bottom w:val="single" w:sz="4" w:space="0" w:color="auto"/>
              <w:right w:val="single" w:sz="4" w:space="0" w:color="auto"/>
            </w:tcBorders>
          </w:tcPr>
          <w:p w:rsidR="0021627C" w:rsidRPr="0021627C" w:rsidRDefault="0021627C" w:rsidP="0021627C">
            <w:pPr>
              <w:spacing w:after="0" w:line="240" w:lineRule="auto"/>
              <w:jc w:val="center"/>
              <w:rPr>
                <w:rFonts w:ascii="Times New Roman" w:hAnsi="Times New Roman" w:cs="Times New Roman"/>
                <w:sz w:val="16"/>
                <w:szCs w:val="16"/>
                <w:lang w:val="id-ID"/>
              </w:rPr>
            </w:pPr>
            <w:r w:rsidRPr="0021627C">
              <w:rPr>
                <w:rFonts w:ascii="Times New Roman" w:hAnsi="Times New Roman" w:cs="Times New Roman"/>
                <w:color w:val="000000"/>
                <w:sz w:val="16"/>
                <w:szCs w:val="16"/>
                <w:lang w:eastAsia="id-ID"/>
              </w:rPr>
              <w:t>75,43</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0,0427</w:t>
            </w:r>
          </w:p>
        </w:tc>
        <w:tc>
          <w:tcPr>
            <w:tcW w:w="992" w:type="dxa"/>
            <w:tcBorders>
              <w:top w:val="single" w:sz="4" w:space="0" w:color="auto"/>
              <w:left w:val="single" w:sz="4" w:space="0" w:color="auto"/>
              <w:bottom w:val="single" w:sz="4" w:space="0" w:color="auto"/>
              <w:right w:val="single" w:sz="4" w:space="0" w:color="auto"/>
            </w:tcBorders>
          </w:tcPr>
          <w:p w:rsidR="0021627C" w:rsidRPr="0021627C" w:rsidRDefault="0021627C" w:rsidP="0021627C">
            <w:pPr>
              <w:spacing w:after="0" w:line="240" w:lineRule="auto"/>
              <w:jc w:val="center"/>
              <w:rPr>
                <w:rFonts w:ascii="Times New Roman" w:hAnsi="Times New Roman" w:cs="Times New Roman"/>
                <w:sz w:val="16"/>
                <w:szCs w:val="16"/>
                <w:lang w:val="id-ID"/>
              </w:rPr>
            </w:pPr>
            <w:r w:rsidRPr="0021627C">
              <w:rPr>
                <w:rFonts w:ascii="Times New Roman" w:hAnsi="Times New Roman" w:cs="Times New Roman"/>
                <w:color w:val="000000"/>
                <w:sz w:val="16"/>
                <w:szCs w:val="16"/>
                <w:lang w:eastAsia="id-ID"/>
              </w:rPr>
              <w:t>72,2</w:t>
            </w:r>
            <w:r w:rsidRPr="0021627C">
              <w:rPr>
                <w:rFonts w:ascii="Times New Roman" w:hAnsi="Times New Roman" w:cs="Times New Roman"/>
                <w:color w:val="000000"/>
                <w:sz w:val="16"/>
                <w:szCs w:val="16"/>
                <w:lang w:val="id-ID" w:eastAsia="id-ID"/>
              </w:rPr>
              <w:t>3</w:t>
            </w:r>
          </w:p>
        </w:tc>
      </w:tr>
      <w:tr w:rsidR="001A4D88" w:rsidRPr="0021627C" w:rsidTr="001A4D88">
        <w:tc>
          <w:tcPr>
            <w:tcW w:w="709" w:type="dxa"/>
            <w:tcBorders>
              <w:top w:val="single" w:sz="4" w:space="0" w:color="auto"/>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1627C">
              <w:rPr>
                <w:rFonts w:ascii="Times New Roman" w:hAnsi="Times New Roman" w:cs="Times New Roman"/>
                <w:sz w:val="16"/>
                <w:szCs w:val="16"/>
                <w:lang w:val="id-ID"/>
              </w:rPr>
              <w:t>1</w:t>
            </w:r>
            <w:r w:rsidRPr="0021627C">
              <w:rPr>
                <w:rFonts w:ascii="Times New Roman" w:hAnsi="Times New Roman" w:cs="Times New Roman"/>
                <w:sz w:val="16"/>
                <w:szCs w:val="16"/>
                <w:lang w:val="sv-SE"/>
              </w:rPr>
              <w:t>2</w:t>
            </w:r>
          </w:p>
        </w:tc>
        <w:tc>
          <w:tcPr>
            <w:tcW w:w="992" w:type="dxa"/>
            <w:vMerge/>
            <w:tcBorders>
              <w:left w:val="single" w:sz="4" w:space="0" w:color="auto"/>
              <w:bottom w:val="single" w:sz="4" w:space="0" w:color="auto"/>
              <w:right w:val="single" w:sz="4" w:space="0" w:color="auto"/>
            </w:tcBorders>
            <w:vAlign w:val="center"/>
          </w:tcPr>
          <w:p w:rsidR="0021627C" w:rsidRPr="0021627C" w:rsidRDefault="0021627C" w:rsidP="0021627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bottom w:val="single" w:sz="4" w:space="0" w:color="auto"/>
              <w:right w:val="single" w:sz="4" w:space="0" w:color="auto"/>
            </w:tcBorders>
            <w:vAlign w:val="center"/>
          </w:tcPr>
          <w:p w:rsidR="0021627C" w:rsidRPr="0021627C" w:rsidRDefault="0021627C" w:rsidP="0021627C">
            <w:pPr>
              <w:spacing w:after="0" w:line="240" w:lineRule="auto"/>
              <w:jc w:val="center"/>
              <w:rPr>
                <w:rFonts w:ascii="Times New Roman" w:hAnsi="Times New Roman" w:cs="Times New Roman"/>
                <w:color w:val="000000"/>
                <w:sz w:val="16"/>
                <w:szCs w:val="16"/>
              </w:rPr>
            </w:pPr>
            <w:r w:rsidRPr="0021627C">
              <w:rPr>
                <w:rFonts w:ascii="Times New Roman" w:hAnsi="Times New Roman" w:cs="Times New Roman"/>
                <w:color w:val="000000"/>
                <w:sz w:val="16"/>
                <w:szCs w:val="16"/>
              </w:rPr>
              <w:t>0,0444</w:t>
            </w:r>
          </w:p>
        </w:tc>
        <w:tc>
          <w:tcPr>
            <w:tcW w:w="992" w:type="dxa"/>
            <w:tcBorders>
              <w:top w:val="single" w:sz="4" w:space="0" w:color="auto"/>
              <w:left w:val="single" w:sz="4" w:space="0" w:color="auto"/>
              <w:bottom w:val="single" w:sz="4" w:space="0" w:color="auto"/>
              <w:right w:val="single" w:sz="4" w:space="0" w:color="auto"/>
            </w:tcBorders>
          </w:tcPr>
          <w:p w:rsidR="0021627C" w:rsidRPr="0021627C" w:rsidRDefault="0021627C" w:rsidP="0021627C">
            <w:pPr>
              <w:spacing w:after="0" w:line="240" w:lineRule="auto"/>
              <w:jc w:val="center"/>
              <w:rPr>
                <w:rFonts w:ascii="Times New Roman" w:hAnsi="Times New Roman" w:cs="Times New Roman"/>
                <w:sz w:val="16"/>
                <w:szCs w:val="16"/>
                <w:lang w:val="id-ID"/>
              </w:rPr>
            </w:pPr>
            <w:r w:rsidRPr="0021627C">
              <w:rPr>
                <w:rFonts w:ascii="Times New Roman" w:hAnsi="Times New Roman" w:cs="Times New Roman"/>
                <w:color w:val="000000"/>
                <w:sz w:val="16"/>
                <w:szCs w:val="16"/>
                <w:lang w:eastAsia="id-ID"/>
              </w:rPr>
              <w:t>69,3</w:t>
            </w:r>
            <w:r w:rsidRPr="0021627C">
              <w:rPr>
                <w:rFonts w:ascii="Times New Roman" w:hAnsi="Times New Roman" w:cs="Times New Roman"/>
                <w:color w:val="000000"/>
                <w:sz w:val="16"/>
                <w:szCs w:val="16"/>
                <w:lang w:val="id-ID" w:eastAsia="id-ID"/>
              </w:rPr>
              <w:t>7</w:t>
            </w:r>
          </w:p>
        </w:tc>
      </w:tr>
    </w:tbl>
    <w:p w:rsidR="00C211DC" w:rsidRPr="00C211DC" w:rsidRDefault="00C211DC" w:rsidP="00C211DC">
      <w:pPr>
        <w:tabs>
          <w:tab w:val="left" w:pos="741"/>
        </w:tabs>
        <w:spacing w:before="120" w:after="0" w:line="240" w:lineRule="auto"/>
        <w:ind w:firstLine="567"/>
        <w:jc w:val="both"/>
        <w:rPr>
          <w:rFonts w:ascii="Times New Roman" w:hAnsi="Times New Roman" w:cs="Times New Roman"/>
          <w:lang w:val="id-ID"/>
        </w:rPr>
      </w:pPr>
      <w:r>
        <w:rPr>
          <w:rFonts w:ascii="Times New Roman" w:hAnsi="Times New Roman" w:cs="Times New Roman"/>
          <w:lang w:val="id-ID"/>
        </w:rPr>
        <w:t>Tabel 9</w:t>
      </w:r>
      <w:r w:rsidRPr="00C211DC">
        <w:rPr>
          <w:rFonts w:ascii="Times New Roman" w:hAnsi="Times New Roman" w:cs="Times New Roman"/>
          <w:lang w:val="id-ID"/>
        </w:rPr>
        <w:t xml:space="preserve"> menunjukkan bahwa umur simpan daging ayam asap berdasarkan total mikrobanya yang disimpan pada suhu -8˚C lebih lama dibandingkan pada suhu 2˚C dan 12˚C. Selain itu pula daging ayam asap yang dikemas dalam kemasan alumunium foil memiliki umur simpan yang lebih lama dibandingkan dengan daging yang </w:t>
      </w:r>
      <w:r w:rsidRPr="00C211DC">
        <w:rPr>
          <w:rFonts w:ascii="Times New Roman" w:hAnsi="Times New Roman" w:cs="Times New Roman"/>
          <w:lang w:val="id-ID"/>
        </w:rPr>
        <w:lastRenderedPageBreak/>
        <w:t>dikemas dalam kemasan PE dan nylon, karena pada kemasan alumunium foil laju penurunan mutu relatif rendah sehingga produk tidak cepat rusak. Sedangkan daging ayam asap yang dikemas dalam kemasan PE memiliki umur simpan yang paling singkat.</w:t>
      </w:r>
    </w:p>
    <w:p w:rsidR="0021627C" w:rsidRPr="0021627C" w:rsidRDefault="00C211DC" w:rsidP="00C211DC">
      <w:pPr>
        <w:tabs>
          <w:tab w:val="left" w:pos="741"/>
          <w:tab w:val="left" w:pos="855"/>
        </w:tabs>
        <w:autoSpaceDE w:val="0"/>
        <w:autoSpaceDN w:val="0"/>
        <w:adjustRightInd w:val="0"/>
        <w:spacing w:after="0" w:line="240" w:lineRule="auto"/>
        <w:ind w:firstLine="567"/>
        <w:jc w:val="both"/>
        <w:rPr>
          <w:rFonts w:ascii="Times New Roman" w:hAnsi="Times New Roman" w:cs="Times New Roman"/>
          <w:lang w:val="id-ID"/>
        </w:rPr>
      </w:pPr>
      <w:r w:rsidRPr="00C211DC">
        <w:rPr>
          <w:rFonts w:ascii="Times New Roman" w:hAnsi="Times New Roman" w:cs="Times New Roman"/>
          <w:lang w:val="id-ID"/>
        </w:rPr>
        <w:t>Penyimpanan pada suhu dingin mengakibatkan penambahan air bebas diperlambat sehingga mikroorganisme yang tumbuh pun lebih sedikit. Menurut Fardiaz (1992), penyimpanan makanan pada suhu rendah di atas 0</w:t>
      </w:r>
      <w:r w:rsidRPr="00C211DC">
        <w:rPr>
          <w:rFonts w:ascii="Times New Roman" w:hAnsi="Times New Roman" w:cs="Times New Roman"/>
          <w:vertAlign w:val="superscript"/>
          <w:lang w:val="id-ID"/>
        </w:rPr>
        <w:t>˚</w:t>
      </w:r>
      <w:r w:rsidRPr="00C211DC">
        <w:rPr>
          <w:rFonts w:ascii="Times New Roman" w:hAnsi="Times New Roman" w:cs="Times New Roman"/>
          <w:lang w:val="id-ID"/>
        </w:rPr>
        <w:t>C umumnya ditujukan untuk mencegah pertumbuhan mikroorganisme dan memperpanjang masa simpan makanan. Pendinginan pada suhu lemari es dapat mengakibatkan stress pada sel-sel S.</w:t>
      </w:r>
      <w:r w:rsidRPr="00C211DC">
        <w:rPr>
          <w:rFonts w:ascii="Times New Roman" w:hAnsi="Times New Roman" w:cs="Times New Roman"/>
          <w:i/>
          <w:iCs/>
          <w:lang w:val="id-ID"/>
        </w:rPr>
        <w:t xml:space="preserve">aureus, Streptococcus lactis, </w:t>
      </w:r>
      <w:r w:rsidRPr="00C211DC">
        <w:rPr>
          <w:rFonts w:ascii="Times New Roman" w:hAnsi="Times New Roman" w:cs="Times New Roman"/>
          <w:lang w:val="id-ID"/>
        </w:rPr>
        <w:t>dan</w:t>
      </w:r>
      <w:r w:rsidRPr="00C211DC">
        <w:rPr>
          <w:rFonts w:ascii="Times New Roman" w:hAnsi="Times New Roman" w:cs="Times New Roman"/>
          <w:i/>
          <w:iCs/>
          <w:lang w:val="id-ID"/>
        </w:rPr>
        <w:t xml:space="preserve"> C. perfrigens.</w:t>
      </w:r>
    </w:p>
    <w:p w:rsidR="00410B4A" w:rsidRPr="00204187" w:rsidRDefault="00410B4A" w:rsidP="00204187">
      <w:pPr>
        <w:spacing w:before="120" w:after="120" w:line="240" w:lineRule="auto"/>
        <w:jc w:val="both"/>
        <w:rPr>
          <w:rFonts w:ascii="Times New Roman" w:hAnsi="Times New Roman" w:cs="Times New Roman"/>
          <w:b/>
        </w:rPr>
      </w:pPr>
      <w:r w:rsidRPr="00204187">
        <w:rPr>
          <w:rFonts w:ascii="Times New Roman" w:hAnsi="Times New Roman" w:cs="Times New Roman"/>
          <w:b/>
          <w:lang w:val="id-ID"/>
        </w:rPr>
        <w:t>3. Respon Organoleptik</w:t>
      </w:r>
    </w:p>
    <w:p w:rsidR="00410B4A" w:rsidRPr="00204187" w:rsidRDefault="00410B4A" w:rsidP="00204187">
      <w:pPr>
        <w:spacing w:after="0" w:line="240" w:lineRule="auto"/>
        <w:jc w:val="both"/>
        <w:rPr>
          <w:rFonts w:ascii="Times New Roman" w:hAnsi="Times New Roman" w:cs="Times New Roman"/>
        </w:rPr>
      </w:pPr>
      <w:r w:rsidRPr="00204187">
        <w:rPr>
          <w:rFonts w:ascii="Times New Roman" w:hAnsi="Times New Roman" w:cs="Times New Roman"/>
          <w:lang w:val="id-ID"/>
        </w:rPr>
        <w:t>3.1. Warna</w:t>
      </w:r>
    </w:p>
    <w:p w:rsidR="00410B4A" w:rsidRPr="00204187" w:rsidRDefault="00410B4A" w:rsidP="00043798">
      <w:pPr>
        <w:spacing w:after="120" w:line="240" w:lineRule="auto"/>
        <w:ind w:firstLine="567"/>
        <w:jc w:val="both"/>
        <w:rPr>
          <w:rFonts w:ascii="Times New Roman" w:hAnsi="Times New Roman" w:cs="Times New Roman"/>
        </w:rPr>
      </w:pPr>
      <w:r w:rsidRPr="00204187">
        <w:rPr>
          <w:rFonts w:ascii="Times New Roman" w:hAnsi="Times New Roman" w:cs="Times New Roman"/>
          <w:lang w:val="id-ID"/>
        </w:rPr>
        <w:t xml:space="preserve">Hasil perhitungan uji hedonik berdasarkan warna daging ayam asap dari minggu ke-0 sampai minggu ke-4 nilainya mengalami penurunan, baik yang dikemas dalam kemasan PE, nylon, maupun alumunium foil. Untuk lebih jelasnya perubahan nilai organoleptik pada masing-masing jenis kemasan dapat dilihat pada tabel </w:t>
      </w:r>
      <w:r w:rsidR="00C211DC">
        <w:rPr>
          <w:rFonts w:ascii="Times New Roman" w:hAnsi="Times New Roman" w:cs="Times New Roman"/>
          <w:lang w:val="id-ID"/>
        </w:rPr>
        <w:t>10</w:t>
      </w:r>
      <w:r w:rsidRPr="00204187">
        <w:rPr>
          <w:rFonts w:ascii="Times New Roman" w:hAnsi="Times New Roman" w:cs="Times New Roman"/>
          <w:lang w:val="id-ID"/>
        </w:rPr>
        <w:t xml:space="preserve">, </w:t>
      </w:r>
      <w:r w:rsidR="00C211DC">
        <w:rPr>
          <w:rFonts w:ascii="Times New Roman" w:hAnsi="Times New Roman" w:cs="Times New Roman"/>
          <w:lang w:val="id-ID"/>
        </w:rPr>
        <w:t>11, dan 12</w:t>
      </w:r>
      <w:r w:rsidRPr="00204187">
        <w:rPr>
          <w:rFonts w:ascii="Times New Roman" w:hAnsi="Times New Roman" w:cs="Times New Roman"/>
          <w:lang w:val="id-ID"/>
        </w:rPr>
        <w:t>. Sedangkan untuk kurva perubahan nilai organolep</w:t>
      </w:r>
      <w:r w:rsidR="00985133" w:rsidRPr="00204187">
        <w:rPr>
          <w:rFonts w:ascii="Times New Roman" w:hAnsi="Times New Roman" w:cs="Times New Roman"/>
          <w:lang w:val="id-ID"/>
        </w:rPr>
        <w:t>tik dapat dilihat pada gambar 7, 8, dan 9</w:t>
      </w:r>
      <w:r w:rsidRPr="00204187">
        <w:rPr>
          <w:rFonts w:ascii="Times New Roman" w:hAnsi="Times New Roman" w:cs="Times New Roman"/>
          <w:lang w:val="id-ID"/>
        </w:rPr>
        <w:t>.</w:t>
      </w:r>
    </w:p>
    <w:p w:rsidR="00410B4A" w:rsidRPr="000051DB" w:rsidRDefault="00C211DC" w:rsidP="00A32515">
      <w:pPr>
        <w:spacing w:after="0" w:line="240" w:lineRule="auto"/>
        <w:jc w:val="both"/>
        <w:rPr>
          <w:rFonts w:ascii="Times New Roman" w:hAnsi="Times New Roman" w:cs="Times New Roman"/>
        </w:rPr>
      </w:pPr>
      <w:r>
        <w:rPr>
          <w:rFonts w:ascii="Times New Roman" w:hAnsi="Times New Roman" w:cs="Times New Roman"/>
          <w:lang w:val="id-ID"/>
        </w:rPr>
        <w:t>Tabel 10</w:t>
      </w:r>
      <w:r w:rsidR="00410B4A" w:rsidRPr="000051DB">
        <w:rPr>
          <w:rFonts w:ascii="Times New Roman" w:hAnsi="Times New Roman" w:cs="Times New Roman"/>
          <w:lang w:val="id-ID"/>
        </w:rPr>
        <w:t>. Hasil Rata-Rata Uji Hedonik Terhadap Warna Daging Ayam Asap Selama Penyimpanan Pada Kemasan PE</w:t>
      </w:r>
    </w:p>
    <w:tbl>
      <w:tblPr>
        <w:tblW w:w="3986" w:type="dxa"/>
        <w:tblInd w:w="91" w:type="dxa"/>
        <w:tblLook w:val="04A0"/>
      </w:tblPr>
      <w:tblGrid>
        <w:gridCol w:w="1435"/>
        <w:gridCol w:w="850"/>
        <w:gridCol w:w="851"/>
        <w:gridCol w:w="850"/>
      </w:tblGrid>
      <w:tr w:rsidR="00410B4A" w:rsidRPr="00410B4A" w:rsidTr="00043798">
        <w:trPr>
          <w:trHeight w:val="315"/>
        </w:trPr>
        <w:tc>
          <w:tcPr>
            <w:tcW w:w="1435" w:type="dxa"/>
            <w:vMerge w:val="restart"/>
            <w:tcBorders>
              <w:top w:val="single" w:sz="4" w:space="0" w:color="auto"/>
              <w:left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lang w:val="id-ID" w:eastAsia="id-ID"/>
              </w:rPr>
            </w:pPr>
            <w:r w:rsidRPr="00410B4A">
              <w:rPr>
                <w:rFonts w:ascii="Times New Roman" w:hAnsi="Times New Roman" w:cs="Times New Roman"/>
                <w:b/>
                <w:color w:val="000000"/>
                <w:sz w:val="16"/>
                <w:szCs w:val="16"/>
                <w:lang w:val="id-ID" w:eastAsia="id-ID"/>
              </w:rPr>
              <w:t>Lama Penyimpanan (Hari)</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lang w:val="id-ID" w:eastAsia="id-ID"/>
              </w:rPr>
            </w:pPr>
            <w:r w:rsidRPr="00410B4A">
              <w:rPr>
                <w:rFonts w:ascii="Times New Roman" w:hAnsi="Times New Roman" w:cs="Times New Roman"/>
                <w:b/>
                <w:color w:val="000000"/>
                <w:sz w:val="16"/>
                <w:szCs w:val="16"/>
                <w:lang w:val="id-ID" w:eastAsia="id-ID"/>
              </w:rPr>
              <w:t>Nilai Organoleptik (Warna)</w:t>
            </w:r>
          </w:p>
        </w:tc>
      </w:tr>
      <w:tr w:rsidR="00410B4A" w:rsidRPr="00410B4A" w:rsidTr="00B628BE">
        <w:trPr>
          <w:trHeight w:val="315"/>
        </w:trPr>
        <w:tc>
          <w:tcPr>
            <w:tcW w:w="1435" w:type="dxa"/>
            <w:vMerge/>
            <w:tcBorders>
              <w:left w:val="single" w:sz="4" w:space="0" w:color="auto"/>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lang w:val="id-ID" w:eastAsia="id-ID"/>
              </w:rPr>
            </w:pP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sz w:val="16"/>
                <w:szCs w:val="16"/>
                <w:lang w:val="id-ID" w:eastAsia="id-ID"/>
              </w:rPr>
            </w:pPr>
            <w:r w:rsidRPr="00410B4A">
              <w:rPr>
                <w:rFonts w:ascii="Times New Roman" w:hAnsi="Times New Roman" w:cs="Times New Roman"/>
                <w:b/>
                <w:sz w:val="16"/>
                <w:szCs w:val="16"/>
                <w:lang w:val="id-ID" w:eastAsia="id-ID"/>
              </w:rPr>
              <w:t>-8˚C</w:t>
            </w:r>
          </w:p>
        </w:tc>
        <w:tc>
          <w:tcPr>
            <w:tcW w:w="851"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sz w:val="16"/>
                <w:szCs w:val="16"/>
                <w:lang w:val="id-ID" w:eastAsia="id-ID"/>
              </w:rPr>
            </w:pPr>
            <w:r w:rsidRPr="00410B4A">
              <w:rPr>
                <w:rFonts w:ascii="Times New Roman" w:hAnsi="Times New Roman" w:cs="Times New Roman"/>
                <w:b/>
                <w:sz w:val="16"/>
                <w:szCs w:val="16"/>
                <w:lang w:val="id-ID" w:eastAsia="id-ID"/>
              </w:rPr>
              <w:t>2˚C</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sz w:val="16"/>
                <w:szCs w:val="16"/>
                <w:lang w:val="id-ID" w:eastAsia="id-ID"/>
              </w:rPr>
            </w:pPr>
            <w:r w:rsidRPr="00410B4A">
              <w:rPr>
                <w:rFonts w:ascii="Times New Roman" w:hAnsi="Times New Roman" w:cs="Times New Roman"/>
                <w:b/>
                <w:sz w:val="16"/>
                <w:szCs w:val="16"/>
                <w:lang w:val="id-ID" w:eastAsia="id-ID"/>
              </w:rPr>
              <w:t>12˚C</w:t>
            </w:r>
          </w:p>
        </w:tc>
      </w:tr>
      <w:tr w:rsidR="00410B4A" w:rsidRPr="00410B4A" w:rsidTr="00B628BE">
        <w:trPr>
          <w:trHeight w:val="281"/>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0</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5,95</w:t>
            </w:r>
          </w:p>
        </w:tc>
        <w:tc>
          <w:tcPr>
            <w:tcW w:w="851"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5,95</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5,95</w:t>
            </w:r>
          </w:p>
        </w:tc>
      </w:tr>
      <w:tr w:rsidR="00410B4A" w:rsidRPr="00410B4A" w:rsidTr="00B628BE">
        <w:trPr>
          <w:trHeight w:val="271"/>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7</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w:t>
            </w:r>
            <w:r w:rsidRPr="00410B4A">
              <w:rPr>
                <w:rFonts w:ascii="Times New Roman" w:hAnsi="Times New Roman" w:cs="Times New Roman"/>
                <w:color w:val="000000"/>
                <w:sz w:val="16"/>
                <w:szCs w:val="16"/>
                <w:lang w:val="id-ID"/>
              </w:rPr>
              <w:t>90</w:t>
            </w:r>
          </w:p>
        </w:tc>
        <w:tc>
          <w:tcPr>
            <w:tcW w:w="851"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5,65</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5,65</w:t>
            </w:r>
          </w:p>
        </w:tc>
      </w:tr>
      <w:tr w:rsidR="00410B4A" w:rsidRPr="00410B4A" w:rsidTr="00B628BE">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14</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5,8</w:t>
            </w:r>
            <w:r w:rsidRPr="00410B4A">
              <w:rPr>
                <w:rFonts w:ascii="Times New Roman" w:hAnsi="Times New Roman" w:cs="Times New Roman"/>
                <w:color w:val="000000"/>
                <w:sz w:val="16"/>
                <w:szCs w:val="16"/>
                <w:lang w:val="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5,62</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5,5</w:t>
            </w:r>
            <w:r w:rsidRPr="00410B4A">
              <w:rPr>
                <w:rFonts w:ascii="Times New Roman" w:hAnsi="Times New Roman" w:cs="Times New Roman"/>
                <w:color w:val="000000"/>
                <w:sz w:val="16"/>
                <w:szCs w:val="16"/>
                <w:lang w:val="id-ID"/>
              </w:rPr>
              <w:t>9</w:t>
            </w:r>
          </w:p>
        </w:tc>
      </w:tr>
      <w:tr w:rsidR="00410B4A" w:rsidRPr="00410B4A" w:rsidTr="00B628BE">
        <w:trPr>
          <w:trHeight w:val="26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21</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5,79</w:t>
            </w:r>
          </w:p>
        </w:tc>
        <w:tc>
          <w:tcPr>
            <w:tcW w:w="851"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5,5</w:t>
            </w:r>
            <w:r w:rsidRPr="00410B4A">
              <w:rPr>
                <w:rFonts w:ascii="Times New Roman" w:hAnsi="Times New Roman" w:cs="Times New Roman"/>
                <w:color w:val="000000"/>
                <w:sz w:val="16"/>
                <w:szCs w:val="16"/>
                <w:lang w:val="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5,48</w:t>
            </w:r>
          </w:p>
        </w:tc>
      </w:tr>
      <w:tr w:rsidR="00410B4A" w:rsidRPr="00410B4A" w:rsidTr="00B628BE">
        <w:trPr>
          <w:trHeight w:val="283"/>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28</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5,4</w:t>
            </w:r>
            <w:r w:rsidRPr="00410B4A">
              <w:rPr>
                <w:rFonts w:ascii="Times New Roman" w:hAnsi="Times New Roman" w:cs="Times New Roman"/>
                <w:color w:val="000000"/>
                <w:sz w:val="16"/>
                <w:szCs w:val="16"/>
                <w:lang w:val="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5,41</w:t>
            </w:r>
          </w:p>
        </w:tc>
        <w:tc>
          <w:tcPr>
            <w:tcW w:w="850" w:type="dxa"/>
            <w:tcBorders>
              <w:top w:val="nil"/>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5,2</w:t>
            </w:r>
            <w:r w:rsidRPr="00410B4A">
              <w:rPr>
                <w:rFonts w:ascii="Times New Roman" w:hAnsi="Times New Roman" w:cs="Times New Roman"/>
                <w:color w:val="000000"/>
                <w:sz w:val="16"/>
                <w:szCs w:val="16"/>
                <w:lang w:val="id-ID"/>
              </w:rPr>
              <w:t>1</w:t>
            </w:r>
          </w:p>
        </w:tc>
      </w:tr>
      <w:tr w:rsidR="00410B4A" w:rsidRPr="00410B4A" w:rsidTr="00B628BE">
        <w:trPr>
          <w:trHeight w:val="273"/>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rPr>
            </w:pPr>
            <w:r w:rsidRPr="00410B4A">
              <w:rPr>
                <w:rFonts w:ascii="Times New Roman" w:hAnsi="Times New Roman" w:cs="Times New Roman"/>
                <w:b/>
                <w:color w:val="000000"/>
                <w:sz w:val="16"/>
                <w:szCs w:val="16"/>
              </w:rPr>
              <w:t>Standar Deviasi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rPr>
            </w:pPr>
            <w:r w:rsidRPr="00410B4A">
              <w:rPr>
                <w:rFonts w:ascii="Times New Roman" w:hAnsi="Times New Roman" w:cs="Times New Roman"/>
                <w:b/>
                <w:color w:val="000000"/>
                <w:sz w:val="16"/>
                <w:szCs w:val="16"/>
              </w:rPr>
              <w:t>0,20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rPr>
            </w:pPr>
            <w:r w:rsidRPr="00410B4A">
              <w:rPr>
                <w:rFonts w:ascii="Times New Roman" w:hAnsi="Times New Roman" w:cs="Times New Roman"/>
                <w:b/>
                <w:color w:val="000000"/>
                <w:sz w:val="16"/>
                <w:szCs w:val="16"/>
              </w:rPr>
              <w:t>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rPr>
            </w:pPr>
            <w:r w:rsidRPr="00410B4A">
              <w:rPr>
                <w:rFonts w:ascii="Times New Roman" w:hAnsi="Times New Roman" w:cs="Times New Roman"/>
                <w:b/>
                <w:color w:val="000000"/>
                <w:sz w:val="16"/>
                <w:szCs w:val="16"/>
              </w:rPr>
              <w:t>0,27</w:t>
            </w:r>
          </w:p>
        </w:tc>
      </w:tr>
    </w:tbl>
    <w:p w:rsidR="002A0517" w:rsidRDefault="002A0517" w:rsidP="002A0517">
      <w:pPr>
        <w:tabs>
          <w:tab w:val="left" w:pos="741"/>
          <w:tab w:val="left" w:pos="4370"/>
        </w:tabs>
        <w:spacing w:after="0" w:line="240" w:lineRule="auto"/>
        <w:jc w:val="center"/>
        <w:rPr>
          <w:lang w:val="id-ID"/>
        </w:rPr>
      </w:pPr>
    </w:p>
    <w:p w:rsidR="002A0517" w:rsidRPr="000051DB" w:rsidRDefault="000051DB" w:rsidP="000051DB">
      <w:pPr>
        <w:tabs>
          <w:tab w:val="left" w:pos="741"/>
          <w:tab w:val="left" w:pos="4370"/>
        </w:tabs>
        <w:spacing w:after="0" w:line="240" w:lineRule="auto"/>
        <w:jc w:val="center"/>
        <w:rPr>
          <w:lang w:val="id-ID"/>
        </w:rPr>
      </w:pPr>
      <w:r w:rsidRPr="000051DB">
        <w:rPr>
          <w:noProof/>
          <w:lang w:val="id-ID" w:eastAsia="id-ID"/>
        </w:rPr>
        <w:lastRenderedPageBreak/>
        <w:drawing>
          <wp:inline distT="0" distB="0" distL="0" distR="0">
            <wp:extent cx="2533650" cy="1514475"/>
            <wp:effectExtent l="1905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0" cy="1514475"/>
                    </a:xfrm>
                    <a:prstGeom prst="rect">
                      <a:avLst/>
                    </a:prstGeom>
                    <a:noFill/>
                  </pic:spPr>
                </pic:pic>
              </a:graphicData>
            </a:graphic>
          </wp:inline>
        </w:drawing>
      </w:r>
    </w:p>
    <w:p w:rsidR="00A32515" w:rsidRPr="000051DB" w:rsidRDefault="000051DB" w:rsidP="000051DB">
      <w:pPr>
        <w:tabs>
          <w:tab w:val="left" w:pos="741"/>
          <w:tab w:val="left" w:pos="4370"/>
        </w:tabs>
        <w:spacing w:after="0" w:line="240" w:lineRule="auto"/>
        <w:jc w:val="center"/>
        <w:rPr>
          <w:rFonts w:ascii="Times New Roman" w:hAnsi="Times New Roman" w:cs="Times New Roman"/>
          <w:lang w:val="id-ID"/>
        </w:rPr>
      </w:pPr>
      <w:r>
        <w:rPr>
          <w:rFonts w:ascii="Times New Roman" w:hAnsi="Times New Roman" w:cs="Times New Roman"/>
          <w:lang w:val="id-ID"/>
        </w:rPr>
        <w:t xml:space="preserve">      </w:t>
      </w:r>
      <w:r w:rsidR="00A32515" w:rsidRPr="000051DB">
        <w:rPr>
          <w:rFonts w:ascii="Times New Roman" w:hAnsi="Times New Roman" w:cs="Times New Roman"/>
          <w:lang w:val="id-ID"/>
        </w:rPr>
        <w:t>Gambar 7</w:t>
      </w:r>
      <w:r w:rsidR="002A0517" w:rsidRPr="000051DB">
        <w:rPr>
          <w:rFonts w:ascii="Times New Roman" w:hAnsi="Times New Roman" w:cs="Times New Roman"/>
          <w:lang w:val="id-ID"/>
        </w:rPr>
        <w:t>. Kurva Nilai Organoleptik (Warna) Pada Kemasan PE</w:t>
      </w:r>
    </w:p>
    <w:p w:rsidR="005173A1" w:rsidRDefault="00C211DC" w:rsidP="000051DB">
      <w:pPr>
        <w:tabs>
          <w:tab w:val="left" w:pos="741"/>
        </w:tabs>
        <w:spacing w:before="120" w:after="0" w:line="240" w:lineRule="auto"/>
        <w:jc w:val="both"/>
        <w:rPr>
          <w:rFonts w:ascii="Times New Roman" w:hAnsi="Times New Roman" w:cs="Times New Roman"/>
          <w:lang w:val="id-ID"/>
        </w:rPr>
      </w:pPr>
      <w:r>
        <w:rPr>
          <w:rFonts w:ascii="Times New Roman" w:hAnsi="Times New Roman" w:cs="Times New Roman"/>
          <w:lang w:val="id-ID"/>
        </w:rPr>
        <w:t>Tabel 11</w:t>
      </w:r>
      <w:r w:rsidR="00A32515" w:rsidRPr="000051DB">
        <w:rPr>
          <w:rFonts w:ascii="Times New Roman" w:hAnsi="Times New Roman" w:cs="Times New Roman"/>
          <w:lang w:val="id-ID"/>
        </w:rPr>
        <w:t>. H</w:t>
      </w:r>
      <w:r w:rsidR="00B628BE">
        <w:rPr>
          <w:rFonts w:ascii="Times New Roman" w:hAnsi="Times New Roman" w:cs="Times New Roman"/>
          <w:lang w:val="id-ID"/>
        </w:rPr>
        <w:t>asil Rata-Rata Uji Hedonik Terha</w:t>
      </w:r>
      <w:r w:rsidR="00A32515" w:rsidRPr="000051DB">
        <w:rPr>
          <w:rFonts w:ascii="Times New Roman" w:hAnsi="Times New Roman" w:cs="Times New Roman"/>
          <w:lang w:val="id-ID"/>
        </w:rPr>
        <w:t xml:space="preserve">dap Warna Daging Ayam Asap </w:t>
      </w:r>
      <w:r w:rsidR="005173A1" w:rsidRPr="000051DB">
        <w:rPr>
          <w:rFonts w:ascii="Times New Roman" w:hAnsi="Times New Roman" w:cs="Times New Roman"/>
          <w:lang w:val="id-ID"/>
        </w:rPr>
        <w:t>Selama Penyimpanan Pd</w:t>
      </w:r>
      <w:r w:rsidR="00A32515" w:rsidRPr="000051DB">
        <w:rPr>
          <w:rFonts w:ascii="Times New Roman" w:hAnsi="Times New Roman" w:cs="Times New Roman"/>
          <w:lang w:val="id-ID"/>
        </w:rPr>
        <w:t xml:space="preserve"> </w:t>
      </w:r>
      <w:r w:rsidR="00B628BE">
        <w:rPr>
          <w:rFonts w:ascii="Times New Roman" w:hAnsi="Times New Roman" w:cs="Times New Roman"/>
          <w:lang w:val="id-ID"/>
        </w:rPr>
        <w:t>kemasan</w:t>
      </w:r>
      <w:r w:rsidR="005173A1" w:rsidRPr="000051DB">
        <w:rPr>
          <w:rFonts w:ascii="Times New Roman" w:hAnsi="Times New Roman" w:cs="Times New Roman"/>
          <w:lang w:val="id-ID"/>
        </w:rPr>
        <w:t>Nylon</w:t>
      </w:r>
    </w:p>
    <w:tbl>
      <w:tblPr>
        <w:tblpPr w:leftFromText="180" w:rightFromText="180" w:vertAnchor="page" w:horzAnchor="page" w:tblpX="6628" w:tblpY="6061"/>
        <w:tblW w:w="4077" w:type="dxa"/>
        <w:tblLook w:val="04A0"/>
      </w:tblPr>
      <w:tblGrid>
        <w:gridCol w:w="1384"/>
        <w:gridCol w:w="851"/>
        <w:gridCol w:w="850"/>
        <w:gridCol w:w="992"/>
      </w:tblGrid>
      <w:tr w:rsidR="00C211DC" w:rsidRPr="00A32515" w:rsidTr="00C211DC">
        <w:trPr>
          <w:trHeight w:val="315"/>
        </w:trPr>
        <w:tc>
          <w:tcPr>
            <w:tcW w:w="1384" w:type="dxa"/>
            <w:vMerge w:val="restart"/>
            <w:tcBorders>
              <w:top w:val="single" w:sz="4" w:space="0" w:color="auto"/>
              <w:left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color w:val="000000"/>
                <w:sz w:val="16"/>
                <w:szCs w:val="16"/>
                <w:lang w:val="id-ID" w:eastAsia="id-ID"/>
              </w:rPr>
            </w:pPr>
            <w:r w:rsidRPr="00A32515">
              <w:rPr>
                <w:rFonts w:ascii="Times New Roman" w:hAnsi="Times New Roman" w:cs="Times New Roman"/>
                <w:b/>
                <w:color w:val="000000"/>
                <w:sz w:val="16"/>
                <w:szCs w:val="16"/>
                <w:lang w:val="id-ID" w:eastAsia="id-ID"/>
              </w:rPr>
              <w:t>Lama Penyimpanan (Hari)</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color w:val="000000"/>
                <w:sz w:val="16"/>
                <w:szCs w:val="16"/>
                <w:lang w:val="id-ID" w:eastAsia="id-ID"/>
              </w:rPr>
            </w:pPr>
            <w:r w:rsidRPr="00A32515">
              <w:rPr>
                <w:rFonts w:ascii="Times New Roman" w:hAnsi="Times New Roman" w:cs="Times New Roman"/>
                <w:b/>
                <w:color w:val="000000"/>
                <w:sz w:val="16"/>
                <w:szCs w:val="16"/>
                <w:lang w:val="id-ID" w:eastAsia="id-ID"/>
              </w:rPr>
              <w:t>Nilai Organoleptik (Warna)</w:t>
            </w:r>
          </w:p>
        </w:tc>
      </w:tr>
      <w:tr w:rsidR="00C211DC" w:rsidRPr="00A32515" w:rsidTr="00C211DC">
        <w:trPr>
          <w:trHeight w:val="315"/>
        </w:trPr>
        <w:tc>
          <w:tcPr>
            <w:tcW w:w="1384" w:type="dxa"/>
            <w:vMerge/>
            <w:tcBorders>
              <w:left w:val="single" w:sz="4" w:space="0" w:color="auto"/>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color w:val="000000"/>
                <w:sz w:val="16"/>
                <w:szCs w:val="16"/>
                <w:lang w:val="id-ID" w:eastAsia="id-ID"/>
              </w:rPr>
            </w:pPr>
          </w:p>
        </w:tc>
        <w:tc>
          <w:tcPr>
            <w:tcW w:w="851"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sz w:val="16"/>
                <w:szCs w:val="16"/>
                <w:lang w:val="id-ID" w:eastAsia="id-ID"/>
              </w:rPr>
            </w:pPr>
            <w:r w:rsidRPr="00A32515">
              <w:rPr>
                <w:rFonts w:ascii="Times New Roman" w:hAnsi="Times New Roman" w:cs="Times New Roman"/>
                <w:b/>
                <w:sz w:val="16"/>
                <w:szCs w:val="16"/>
                <w:lang w:val="id-ID" w:eastAsia="id-ID"/>
              </w:rPr>
              <w:t>-8˚C</w:t>
            </w:r>
          </w:p>
        </w:tc>
        <w:tc>
          <w:tcPr>
            <w:tcW w:w="850"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sz w:val="16"/>
                <w:szCs w:val="16"/>
                <w:lang w:val="id-ID" w:eastAsia="id-ID"/>
              </w:rPr>
            </w:pPr>
            <w:r w:rsidRPr="00A32515">
              <w:rPr>
                <w:rFonts w:ascii="Times New Roman" w:hAnsi="Times New Roman" w:cs="Times New Roman"/>
                <w:b/>
                <w:sz w:val="16"/>
                <w:szCs w:val="16"/>
                <w:lang w:val="id-ID" w:eastAsia="id-ID"/>
              </w:rPr>
              <w:t>2˚C</w:t>
            </w:r>
          </w:p>
        </w:tc>
        <w:tc>
          <w:tcPr>
            <w:tcW w:w="992"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sz w:val="16"/>
                <w:szCs w:val="16"/>
                <w:lang w:val="id-ID" w:eastAsia="id-ID"/>
              </w:rPr>
            </w:pPr>
            <w:r w:rsidRPr="00A32515">
              <w:rPr>
                <w:rFonts w:ascii="Times New Roman" w:hAnsi="Times New Roman" w:cs="Times New Roman"/>
                <w:b/>
                <w:sz w:val="16"/>
                <w:szCs w:val="16"/>
                <w:lang w:val="id-ID" w:eastAsia="id-ID"/>
              </w:rPr>
              <w:t>12˚C</w:t>
            </w:r>
          </w:p>
        </w:tc>
      </w:tr>
      <w:tr w:rsidR="00C211DC" w:rsidRPr="00A32515" w:rsidTr="00C211DC">
        <w:trPr>
          <w:trHeight w:val="315"/>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eastAsia="id-ID"/>
              </w:rPr>
            </w:pPr>
            <w:r w:rsidRPr="00A32515">
              <w:rPr>
                <w:rFonts w:ascii="Times New Roman" w:hAnsi="Times New Roman" w:cs="Times New Roman"/>
                <w:color w:val="000000"/>
                <w:sz w:val="16"/>
                <w:szCs w:val="16"/>
                <w:lang w:val="id-ID" w:eastAsia="id-ID"/>
              </w:rPr>
              <w:t>0</w:t>
            </w:r>
          </w:p>
        </w:tc>
        <w:tc>
          <w:tcPr>
            <w:tcW w:w="851"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5,95</w:t>
            </w:r>
          </w:p>
        </w:tc>
        <w:tc>
          <w:tcPr>
            <w:tcW w:w="850"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5,95</w:t>
            </w:r>
          </w:p>
        </w:tc>
        <w:tc>
          <w:tcPr>
            <w:tcW w:w="992"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5,95</w:t>
            </w:r>
          </w:p>
        </w:tc>
      </w:tr>
      <w:tr w:rsidR="00C211DC" w:rsidRPr="00A32515" w:rsidTr="00C211DC">
        <w:trPr>
          <w:trHeight w:val="315"/>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eastAsia="id-ID"/>
              </w:rPr>
            </w:pPr>
            <w:r w:rsidRPr="00A32515">
              <w:rPr>
                <w:rFonts w:ascii="Times New Roman" w:hAnsi="Times New Roman" w:cs="Times New Roman"/>
                <w:color w:val="000000"/>
                <w:sz w:val="16"/>
                <w:szCs w:val="16"/>
                <w:lang w:val="id-ID" w:eastAsia="id-ID"/>
              </w:rPr>
              <w:t>7</w:t>
            </w:r>
          </w:p>
        </w:tc>
        <w:tc>
          <w:tcPr>
            <w:tcW w:w="851"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5,96</w:t>
            </w:r>
          </w:p>
        </w:tc>
        <w:tc>
          <w:tcPr>
            <w:tcW w:w="850"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5,86</w:t>
            </w:r>
          </w:p>
        </w:tc>
        <w:tc>
          <w:tcPr>
            <w:tcW w:w="992"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5,96</w:t>
            </w:r>
          </w:p>
        </w:tc>
      </w:tr>
      <w:tr w:rsidR="00C211DC" w:rsidRPr="00A32515" w:rsidTr="00C211DC">
        <w:trPr>
          <w:trHeight w:val="315"/>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eastAsia="id-ID"/>
              </w:rPr>
            </w:pPr>
            <w:r w:rsidRPr="00A32515">
              <w:rPr>
                <w:rFonts w:ascii="Times New Roman" w:hAnsi="Times New Roman" w:cs="Times New Roman"/>
                <w:color w:val="000000"/>
                <w:sz w:val="16"/>
                <w:szCs w:val="16"/>
                <w:lang w:val="id-ID" w:eastAsia="id-ID"/>
              </w:rPr>
              <w:t>14</w:t>
            </w:r>
          </w:p>
        </w:tc>
        <w:tc>
          <w:tcPr>
            <w:tcW w:w="851"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5,8</w:t>
            </w:r>
            <w:r w:rsidRPr="00A32515">
              <w:rPr>
                <w:rFonts w:ascii="Times New Roman" w:hAnsi="Times New Roman" w:cs="Times New Roman"/>
                <w:color w:val="000000"/>
                <w:sz w:val="16"/>
                <w:szCs w:val="16"/>
                <w:lang w:val="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5,79</w:t>
            </w:r>
          </w:p>
        </w:tc>
        <w:tc>
          <w:tcPr>
            <w:tcW w:w="992"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5,79</w:t>
            </w:r>
          </w:p>
        </w:tc>
      </w:tr>
      <w:tr w:rsidR="00C211DC" w:rsidRPr="00A32515" w:rsidTr="00C211DC">
        <w:trPr>
          <w:trHeight w:val="315"/>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eastAsia="id-ID"/>
              </w:rPr>
            </w:pPr>
            <w:r w:rsidRPr="00A32515">
              <w:rPr>
                <w:rFonts w:ascii="Times New Roman" w:hAnsi="Times New Roman" w:cs="Times New Roman"/>
                <w:color w:val="000000"/>
                <w:sz w:val="16"/>
                <w:szCs w:val="16"/>
                <w:lang w:val="id-ID" w:eastAsia="id-ID"/>
              </w:rPr>
              <w:t>21</w:t>
            </w:r>
          </w:p>
        </w:tc>
        <w:tc>
          <w:tcPr>
            <w:tcW w:w="851"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5,8</w:t>
            </w:r>
            <w:r w:rsidRPr="00A32515">
              <w:rPr>
                <w:rFonts w:ascii="Times New Roman" w:hAnsi="Times New Roman" w:cs="Times New Roman"/>
                <w:color w:val="000000"/>
                <w:sz w:val="16"/>
                <w:szCs w:val="16"/>
                <w:lang w:val="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5,7</w:t>
            </w:r>
            <w:r w:rsidRPr="00A32515">
              <w:rPr>
                <w:rFonts w:ascii="Times New Roman" w:hAnsi="Times New Roman" w:cs="Times New Roman"/>
                <w:color w:val="000000"/>
                <w:sz w:val="16"/>
                <w:szCs w:val="16"/>
                <w:lang w:val="id-ID"/>
              </w:rPr>
              <w:t>6</w:t>
            </w:r>
          </w:p>
        </w:tc>
        <w:tc>
          <w:tcPr>
            <w:tcW w:w="992"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5,72</w:t>
            </w:r>
          </w:p>
        </w:tc>
      </w:tr>
      <w:tr w:rsidR="00C211DC" w:rsidRPr="00A32515" w:rsidTr="00C211DC">
        <w:trPr>
          <w:trHeight w:val="305"/>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eastAsia="id-ID"/>
              </w:rPr>
            </w:pPr>
            <w:r w:rsidRPr="00A32515">
              <w:rPr>
                <w:rFonts w:ascii="Times New Roman" w:hAnsi="Times New Roman" w:cs="Times New Roman"/>
                <w:color w:val="000000"/>
                <w:sz w:val="16"/>
                <w:szCs w:val="16"/>
                <w:lang w:val="id-ID" w:eastAsia="id-ID"/>
              </w:rPr>
              <w:t>28</w:t>
            </w:r>
          </w:p>
        </w:tc>
        <w:tc>
          <w:tcPr>
            <w:tcW w:w="851"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5,72</w:t>
            </w:r>
          </w:p>
        </w:tc>
        <w:tc>
          <w:tcPr>
            <w:tcW w:w="850"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5,5</w:t>
            </w:r>
            <w:r w:rsidRPr="00A32515">
              <w:rPr>
                <w:rFonts w:ascii="Times New Roman" w:hAnsi="Times New Roman" w:cs="Times New Roman"/>
                <w:color w:val="000000"/>
                <w:sz w:val="16"/>
                <w:szCs w:val="16"/>
                <w:lang w:val="id-ID"/>
              </w:rPr>
              <w:t>9</w:t>
            </w:r>
          </w:p>
        </w:tc>
        <w:tc>
          <w:tcPr>
            <w:tcW w:w="992" w:type="dxa"/>
            <w:tcBorders>
              <w:top w:val="nil"/>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color w:val="000000"/>
                <w:sz w:val="16"/>
                <w:szCs w:val="16"/>
                <w:lang w:val="id-ID"/>
              </w:rPr>
            </w:pPr>
            <w:r w:rsidRPr="00A32515">
              <w:rPr>
                <w:rFonts w:ascii="Times New Roman" w:hAnsi="Times New Roman" w:cs="Times New Roman"/>
                <w:color w:val="000000"/>
                <w:sz w:val="16"/>
                <w:szCs w:val="16"/>
              </w:rPr>
              <w:t>5,72</w:t>
            </w:r>
          </w:p>
        </w:tc>
      </w:tr>
      <w:tr w:rsidR="00C211DC" w:rsidRPr="00A32515" w:rsidTr="00C211DC">
        <w:trPr>
          <w:trHeight w:val="2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color w:val="000000"/>
                <w:sz w:val="16"/>
                <w:szCs w:val="16"/>
              </w:rPr>
            </w:pPr>
            <w:r w:rsidRPr="00A32515">
              <w:rPr>
                <w:rFonts w:ascii="Times New Roman" w:hAnsi="Times New Roman" w:cs="Times New Roman"/>
                <w:b/>
                <w:color w:val="000000"/>
                <w:sz w:val="16"/>
                <w:szCs w:val="16"/>
              </w:rPr>
              <w:t>Standar Deviasi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color w:val="000000"/>
                <w:sz w:val="16"/>
                <w:szCs w:val="16"/>
              </w:rPr>
            </w:pPr>
            <w:r w:rsidRPr="00A32515">
              <w:rPr>
                <w:rFonts w:ascii="Times New Roman" w:hAnsi="Times New Roman" w:cs="Times New Roman"/>
                <w:b/>
                <w:color w:val="000000"/>
                <w:sz w:val="16"/>
                <w:szCs w:val="16"/>
              </w:rPr>
              <w:t>0,10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color w:val="000000"/>
                <w:sz w:val="16"/>
                <w:szCs w:val="16"/>
              </w:rPr>
            </w:pPr>
            <w:r w:rsidRPr="00A32515">
              <w:rPr>
                <w:rFonts w:ascii="Times New Roman" w:hAnsi="Times New Roman" w:cs="Times New Roman"/>
                <w:b/>
                <w:color w:val="000000"/>
                <w:sz w:val="16"/>
                <w:szCs w:val="16"/>
              </w:rPr>
              <w:t>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11DC" w:rsidRPr="00A32515" w:rsidRDefault="00C211DC" w:rsidP="00C211DC">
            <w:pPr>
              <w:spacing w:after="0" w:line="240" w:lineRule="auto"/>
              <w:jc w:val="center"/>
              <w:rPr>
                <w:rFonts w:ascii="Times New Roman" w:hAnsi="Times New Roman" w:cs="Times New Roman"/>
                <w:b/>
                <w:color w:val="000000"/>
                <w:sz w:val="16"/>
                <w:szCs w:val="16"/>
              </w:rPr>
            </w:pPr>
            <w:r w:rsidRPr="00A32515">
              <w:rPr>
                <w:rFonts w:ascii="Times New Roman" w:hAnsi="Times New Roman" w:cs="Times New Roman"/>
                <w:b/>
                <w:color w:val="000000"/>
                <w:sz w:val="16"/>
                <w:szCs w:val="16"/>
              </w:rPr>
              <w:t>0,12</w:t>
            </w:r>
          </w:p>
        </w:tc>
      </w:tr>
    </w:tbl>
    <w:p w:rsidR="00C211DC" w:rsidRDefault="00C211DC" w:rsidP="00C211DC">
      <w:pPr>
        <w:tabs>
          <w:tab w:val="left" w:pos="741"/>
        </w:tabs>
        <w:spacing w:after="0" w:line="240" w:lineRule="auto"/>
        <w:jc w:val="both"/>
        <w:rPr>
          <w:rFonts w:ascii="Times New Roman" w:hAnsi="Times New Roman" w:cs="Times New Roman"/>
          <w:lang w:val="id-ID"/>
        </w:rPr>
      </w:pPr>
    </w:p>
    <w:p w:rsidR="00410B4A" w:rsidRPr="000051DB" w:rsidRDefault="00284901" w:rsidP="000051DB">
      <w:pPr>
        <w:spacing w:after="0" w:line="240" w:lineRule="auto"/>
        <w:jc w:val="center"/>
        <w:rPr>
          <w:rFonts w:ascii="Times New Roman" w:hAnsi="Times New Roman" w:cs="Times New Roman"/>
          <w:lang w:val="id-ID"/>
        </w:rPr>
      </w:pPr>
      <w:r w:rsidRPr="00284901">
        <w:rPr>
          <w:rFonts w:ascii="Times New Roman" w:hAnsi="Times New Roman" w:cs="Times New Roman"/>
          <w:noProof/>
          <w:lang w:val="id-ID" w:eastAsia="id-ID"/>
        </w:rPr>
        <w:drawing>
          <wp:inline distT="0" distB="0" distL="0" distR="0">
            <wp:extent cx="2533650" cy="1781175"/>
            <wp:effectExtent l="19050" t="0" r="19050"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1052" w:rsidRPr="00284901" w:rsidRDefault="00CE7BAF" w:rsidP="00C211DC">
      <w:pPr>
        <w:spacing w:before="120" w:after="120" w:line="240" w:lineRule="auto"/>
        <w:jc w:val="center"/>
        <w:rPr>
          <w:rFonts w:ascii="Times New Roman" w:hAnsi="Times New Roman" w:cs="Times New Roman"/>
          <w:lang w:val="id-ID"/>
        </w:rPr>
      </w:pPr>
      <w:r>
        <w:rPr>
          <w:rFonts w:ascii="Times New Roman" w:hAnsi="Times New Roman" w:cs="Times New Roman"/>
          <w:noProof/>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65pt;margin-top:.05pt;width:200.25pt;height:0;z-index:251661312" o:connectortype="straight"/>
        </w:pict>
      </w:r>
      <w:r w:rsidR="00284901">
        <w:rPr>
          <w:rFonts w:ascii="Times New Roman" w:hAnsi="Times New Roman" w:cs="Times New Roman"/>
          <w:lang w:val="id-ID"/>
        </w:rPr>
        <w:t xml:space="preserve">    </w:t>
      </w:r>
      <w:r w:rsidR="00985133" w:rsidRPr="000051DB">
        <w:rPr>
          <w:rFonts w:ascii="Times New Roman" w:hAnsi="Times New Roman" w:cs="Times New Roman"/>
          <w:lang w:val="id-ID"/>
        </w:rPr>
        <w:t xml:space="preserve">Gambar </w:t>
      </w:r>
      <w:r w:rsidR="002A0517" w:rsidRPr="000051DB">
        <w:rPr>
          <w:rFonts w:ascii="Times New Roman" w:hAnsi="Times New Roman" w:cs="Times New Roman"/>
          <w:lang w:val="id-ID"/>
        </w:rPr>
        <w:t>8</w:t>
      </w:r>
      <w:r w:rsidR="00284901">
        <w:rPr>
          <w:rFonts w:ascii="Times New Roman" w:hAnsi="Times New Roman" w:cs="Times New Roman"/>
          <w:lang w:val="id-ID"/>
        </w:rPr>
        <w:t xml:space="preserve">. Kurva Nilai Organoleptik </w:t>
      </w:r>
      <w:r w:rsidR="00410B4A" w:rsidRPr="000051DB">
        <w:rPr>
          <w:rFonts w:ascii="Times New Roman" w:hAnsi="Times New Roman" w:cs="Times New Roman"/>
          <w:lang w:val="id-ID"/>
        </w:rPr>
        <w:t>(Warna) Pada Kemasan Nylon</w:t>
      </w: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C211DC" w:rsidRDefault="00C211DC" w:rsidP="004D1052">
      <w:pPr>
        <w:spacing w:after="0" w:line="240" w:lineRule="auto"/>
        <w:jc w:val="both"/>
        <w:rPr>
          <w:rFonts w:ascii="Times New Roman" w:hAnsi="Times New Roman" w:cs="Times New Roman"/>
          <w:lang w:val="id-ID"/>
        </w:rPr>
      </w:pPr>
    </w:p>
    <w:p w:rsidR="00410B4A" w:rsidRPr="00284901" w:rsidRDefault="00C211DC" w:rsidP="004D1052">
      <w:pPr>
        <w:spacing w:after="0" w:line="240" w:lineRule="auto"/>
        <w:jc w:val="both"/>
        <w:rPr>
          <w:rFonts w:ascii="Times New Roman" w:hAnsi="Times New Roman" w:cs="Times New Roman"/>
        </w:rPr>
      </w:pPr>
      <w:r>
        <w:rPr>
          <w:rFonts w:ascii="Times New Roman" w:hAnsi="Times New Roman" w:cs="Times New Roman"/>
          <w:lang w:val="id-ID"/>
        </w:rPr>
        <w:lastRenderedPageBreak/>
        <w:t>Tabel 12</w:t>
      </w:r>
      <w:r w:rsidR="00410B4A" w:rsidRPr="00284901">
        <w:rPr>
          <w:rFonts w:ascii="Times New Roman" w:hAnsi="Times New Roman" w:cs="Times New Roman"/>
          <w:lang w:val="id-ID"/>
        </w:rPr>
        <w:t>. Hasil Rata-Rata Uji Hedonik Terhadap Warna Daging Ayam Asap Selama Penyimpanan Pada Kemasan Alumunium Foil</w:t>
      </w:r>
    </w:p>
    <w:tbl>
      <w:tblPr>
        <w:tblW w:w="38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850"/>
        <w:gridCol w:w="820"/>
        <w:gridCol w:w="740"/>
      </w:tblGrid>
      <w:tr w:rsidR="00410B4A" w:rsidRPr="00410B4A" w:rsidTr="00284901">
        <w:trPr>
          <w:trHeight w:val="315"/>
        </w:trPr>
        <w:tc>
          <w:tcPr>
            <w:tcW w:w="1435" w:type="dxa"/>
            <w:vMerge w:val="restart"/>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lang w:val="id-ID" w:eastAsia="id-ID"/>
              </w:rPr>
            </w:pPr>
            <w:r w:rsidRPr="00410B4A">
              <w:rPr>
                <w:rFonts w:ascii="Times New Roman" w:hAnsi="Times New Roman" w:cs="Times New Roman"/>
                <w:b/>
                <w:color w:val="000000"/>
                <w:sz w:val="16"/>
                <w:szCs w:val="16"/>
                <w:lang w:val="id-ID" w:eastAsia="id-ID"/>
              </w:rPr>
              <w:t>Lama Penyimpanan (Hari)</w:t>
            </w:r>
          </w:p>
        </w:tc>
        <w:tc>
          <w:tcPr>
            <w:tcW w:w="2410" w:type="dxa"/>
            <w:gridSpan w:val="3"/>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lang w:val="id-ID" w:eastAsia="id-ID"/>
              </w:rPr>
            </w:pPr>
            <w:r w:rsidRPr="00410B4A">
              <w:rPr>
                <w:rFonts w:ascii="Times New Roman" w:hAnsi="Times New Roman" w:cs="Times New Roman"/>
                <w:b/>
                <w:color w:val="000000"/>
                <w:sz w:val="16"/>
                <w:szCs w:val="16"/>
                <w:lang w:val="id-ID" w:eastAsia="id-ID"/>
              </w:rPr>
              <w:t>Nilai Organoleptik (Warna)</w:t>
            </w:r>
          </w:p>
        </w:tc>
      </w:tr>
      <w:tr w:rsidR="00410B4A" w:rsidRPr="00410B4A" w:rsidTr="00284901">
        <w:trPr>
          <w:trHeight w:val="315"/>
        </w:trPr>
        <w:tc>
          <w:tcPr>
            <w:tcW w:w="1435" w:type="dxa"/>
            <w:vMerge/>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lang w:val="id-ID" w:eastAsia="id-ID"/>
              </w:rPr>
            </w:pPr>
          </w:p>
        </w:tc>
        <w:tc>
          <w:tcPr>
            <w:tcW w:w="85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sz w:val="16"/>
                <w:szCs w:val="16"/>
                <w:lang w:val="id-ID" w:eastAsia="id-ID"/>
              </w:rPr>
            </w:pPr>
            <w:r w:rsidRPr="00410B4A">
              <w:rPr>
                <w:rFonts w:ascii="Times New Roman" w:hAnsi="Times New Roman" w:cs="Times New Roman"/>
                <w:b/>
                <w:sz w:val="16"/>
                <w:szCs w:val="16"/>
                <w:lang w:val="id-ID" w:eastAsia="id-ID"/>
              </w:rPr>
              <w:t>-8˚C</w:t>
            </w:r>
          </w:p>
        </w:tc>
        <w:tc>
          <w:tcPr>
            <w:tcW w:w="82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sz w:val="16"/>
                <w:szCs w:val="16"/>
                <w:lang w:val="id-ID" w:eastAsia="id-ID"/>
              </w:rPr>
            </w:pPr>
            <w:r w:rsidRPr="00410B4A">
              <w:rPr>
                <w:rFonts w:ascii="Times New Roman" w:hAnsi="Times New Roman" w:cs="Times New Roman"/>
                <w:b/>
                <w:sz w:val="16"/>
                <w:szCs w:val="16"/>
                <w:lang w:val="id-ID" w:eastAsia="id-ID"/>
              </w:rPr>
              <w:t>2˚C</w:t>
            </w:r>
          </w:p>
        </w:tc>
        <w:tc>
          <w:tcPr>
            <w:tcW w:w="74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sz w:val="16"/>
                <w:szCs w:val="16"/>
                <w:lang w:val="id-ID" w:eastAsia="id-ID"/>
              </w:rPr>
            </w:pPr>
            <w:r w:rsidRPr="00410B4A">
              <w:rPr>
                <w:rFonts w:ascii="Times New Roman" w:hAnsi="Times New Roman" w:cs="Times New Roman"/>
                <w:b/>
                <w:sz w:val="16"/>
                <w:szCs w:val="16"/>
                <w:lang w:val="id-ID" w:eastAsia="id-ID"/>
              </w:rPr>
              <w:t>12˚C</w:t>
            </w:r>
          </w:p>
        </w:tc>
      </w:tr>
      <w:tr w:rsidR="00410B4A" w:rsidRPr="00410B4A" w:rsidTr="00284901">
        <w:trPr>
          <w:trHeight w:val="295"/>
        </w:trPr>
        <w:tc>
          <w:tcPr>
            <w:tcW w:w="1435"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0</w:t>
            </w:r>
          </w:p>
        </w:tc>
        <w:tc>
          <w:tcPr>
            <w:tcW w:w="85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5,95</w:t>
            </w:r>
          </w:p>
        </w:tc>
        <w:tc>
          <w:tcPr>
            <w:tcW w:w="82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5,95</w:t>
            </w:r>
          </w:p>
        </w:tc>
        <w:tc>
          <w:tcPr>
            <w:tcW w:w="74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5,95</w:t>
            </w:r>
          </w:p>
        </w:tc>
      </w:tr>
      <w:tr w:rsidR="00410B4A" w:rsidRPr="00410B4A" w:rsidTr="00284901">
        <w:trPr>
          <w:trHeight w:val="271"/>
        </w:trPr>
        <w:tc>
          <w:tcPr>
            <w:tcW w:w="1435"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7</w:t>
            </w:r>
          </w:p>
        </w:tc>
        <w:tc>
          <w:tcPr>
            <w:tcW w:w="85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5,93</w:t>
            </w:r>
          </w:p>
        </w:tc>
        <w:tc>
          <w:tcPr>
            <w:tcW w:w="82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5,96</w:t>
            </w:r>
          </w:p>
        </w:tc>
        <w:tc>
          <w:tcPr>
            <w:tcW w:w="74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5,8</w:t>
            </w:r>
            <w:r w:rsidRPr="00410B4A">
              <w:rPr>
                <w:rFonts w:ascii="Times New Roman" w:hAnsi="Times New Roman" w:cs="Times New Roman"/>
                <w:color w:val="000000"/>
                <w:sz w:val="16"/>
                <w:szCs w:val="16"/>
                <w:lang w:val="id-ID"/>
              </w:rPr>
              <w:t>3</w:t>
            </w:r>
          </w:p>
        </w:tc>
      </w:tr>
      <w:tr w:rsidR="00410B4A" w:rsidRPr="00410B4A" w:rsidTr="00284901">
        <w:trPr>
          <w:trHeight w:val="275"/>
        </w:trPr>
        <w:tc>
          <w:tcPr>
            <w:tcW w:w="1435"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14</w:t>
            </w:r>
          </w:p>
        </w:tc>
        <w:tc>
          <w:tcPr>
            <w:tcW w:w="85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w:t>
            </w:r>
            <w:r w:rsidRPr="00410B4A">
              <w:rPr>
                <w:rFonts w:ascii="Times New Roman" w:hAnsi="Times New Roman" w:cs="Times New Roman"/>
                <w:color w:val="000000"/>
                <w:sz w:val="16"/>
                <w:szCs w:val="16"/>
                <w:lang w:val="id-ID"/>
              </w:rPr>
              <w:t>90</w:t>
            </w:r>
          </w:p>
        </w:tc>
        <w:tc>
          <w:tcPr>
            <w:tcW w:w="82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5,8</w:t>
            </w:r>
            <w:r w:rsidRPr="00410B4A">
              <w:rPr>
                <w:rFonts w:ascii="Times New Roman" w:hAnsi="Times New Roman" w:cs="Times New Roman"/>
                <w:color w:val="000000"/>
                <w:sz w:val="16"/>
                <w:szCs w:val="16"/>
                <w:lang w:val="id-ID"/>
              </w:rPr>
              <w:t>3</w:t>
            </w:r>
          </w:p>
        </w:tc>
        <w:tc>
          <w:tcPr>
            <w:tcW w:w="74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5,72</w:t>
            </w:r>
          </w:p>
        </w:tc>
      </w:tr>
      <w:tr w:rsidR="00410B4A" w:rsidRPr="00410B4A" w:rsidTr="00284901">
        <w:trPr>
          <w:trHeight w:val="265"/>
        </w:trPr>
        <w:tc>
          <w:tcPr>
            <w:tcW w:w="1435"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21</w:t>
            </w:r>
          </w:p>
        </w:tc>
        <w:tc>
          <w:tcPr>
            <w:tcW w:w="85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5,72</w:t>
            </w:r>
          </w:p>
        </w:tc>
        <w:tc>
          <w:tcPr>
            <w:tcW w:w="82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5,6</w:t>
            </w:r>
            <w:r w:rsidRPr="00410B4A">
              <w:rPr>
                <w:rFonts w:ascii="Times New Roman" w:hAnsi="Times New Roman" w:cs="Times New Roman"/>
                <w:color w:val="000000"/>
                <w:sz w:val="16"/>
                <w:szCs w:val="16"/>
                <w:lang w:val="id-ID"/>
              </w:rPr>
              <w:t>9</w:t>
            </w:r>
          </w:p>
        </w:tc>
        <w:tc>
          <w:tcPr>
            <w:tcW w:w="74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5,62</w:t>
            </w:r>
          </w:p>
        </w:tc>
      </w:tr>
      <w:tr w:rsidR="00410B4A" w:rsidRPr="00410B4A" w:rsidTr="00284901">
        <w:trPr>
          <w:trHeight w:val="283"/>
        </w:trPr>
        <w:tc>
          <w:tcPr>
            <w:tcW w:w="1435"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eastAsia="id-ID"/>
              </w:rPr>
            </w:pPr>
            <w:r w:rsidRPr="00410B4A">
              <w:rPr>
                <w:rFonts w:ascii="Times New Roman" w:hAnsi="Times New Roman" w:cs="Times New Roman"/>
                <w:color w:val="000000"/>
                <w:sz w:val="16"/>
                <w:szCs w:val="16"/>
                <w:lang w:val="id-ID" w:eastAsia="id-ID"/>
              </w:rPr>
              <w:t>28</w:t>
            </w:r>
          </w:p>
        </w:tc>
        <w:tc>
          <w:tcPr>
            <w:tcW w:w="85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5,5</w:t>
            </w:r>
            <w:r w:rsidRPr="00410B4A">
              <w:rPr>
                <w:rFonts w:ascii="Times New Roman" w:hAnsi="Times New Roman" w:cs="Times New Roman"/>
                <w:color w:val="000000"/>
                <w:sz w:val="16"/>
                <w:szCs w:val="16"/>
                <w:lang w:val="id-ID"/>
              </w:rPr>
              <w:t>2</w:t>
            </w:r>
          </w:p>
        </w:tc>
        <w:tc>
          <w:tcPr>
            <w:tcW w:w="82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5,5</w:t>
            </w:r>
            <w:r w:rsidRPr="00410B4A">
              <w:rPr>
                <w:rFonts w:ascii="Times New Roman" w:hAnsi="Times New Roman" w:cs="Times New Roman"/>
                <w:color w:val="000000"/>
                <w:sz w:val="16"/>
                <w:szCs w:val="16"/>
                <w:lang w:val="id-ID"/>
              </w:rPr>
              <w:t>9</w:t>
            </w:r>
          </w:p>
        </w:tc>
        <w:tc>
          <w:tcPr>
            <w:tcW w:w="74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color w:val="000000"/>
                <w:sz w:val="16"/>
                <w:szCs w:val="16"/>
                <w:lang w:val="id-ID"/>
              </w:rPr>
            </w:pPr>
            <w:r w:rsidRPr="00410B4A">
              <w:rPr>
                <w:rFonts w:ascii="Times New Roman" w:hAnsi="Times New Roman" w:cs="Times New Roman"/>
                <w:color w:val="000000"/>
                <w:sz w:val="16"/>
                <w:szCs w:val="16"/>
              </w:rPr>
              <w:t>5,3</w:t>
            </w:r>
            <w:r w:rsidRPr="00410B4A">
              <w:rPr>
                <w:rFonts w:ascii="Times New Roman" w:hAnsi="Times New Roman" w:cs="Times New Roman"/>
                <w:color w:val="000000"/>
                <w:sz w:val="16"/>
                <w:szCs w:val="16"/>
                <w:lang w:val="id-ID"/>
              </w:rPr>
              <w:t>8</w:t>
            </w:r>
          </w:p>
        </w:tc>
      </w:tr>
      <w:tr w:rsidR="00410B4A" w:rsidRPr="00410B4A" w:rsidTr="00284901">
        <w:trPr>
          <w:trHeight w:val="273"/>
        </w:trPr>
        <w:tc>
          <w:tcPr>
            <w:tcW w:w="1435"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rPr>
            </w:pPr>
            <w:r w:rsidRPr="00410B4A">
              <w:rPr>
                <w:rFonts w:ascii="Times New Roman" w:hAnsi="Times New Roman" w:cs="Times New Roman"/>
                <w:b/>
                <w:color w:val="000000"/>
                <w:sz w:val="16"/>
                <w:szCs w:val="16"/>
              </w:rPr>
              <w:t>Standar Deviasi</w:t>
            </w:r>
          </w:p>
        </w:tc>
        <w:tc>
          <w:tcPr>
            <w:tcW w:w="85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rPr>
            </w:pPr>
            <w:r w:rsidRPr="00410B4A">
              <w:rPr>
                <w:rFonts w:ascii="Times New Roman" w:hAnsi="Times New Roman" w:cs="Times New Roman"/>
                <w:b/>
                <w:color w:val="000000"/>
                <w:sz w:val="16"/>
                <w:szCs w:val="16"/>
              </w:rPr>
              <w:t>0,18</w:t>
            </w:r>
          </w:p>
        </w:tc>
        <w:tc>
          <w:tcPr>
            <w:tcW w:w="82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rPr>
            </w:pPr>
            <w:r w:rsidRPr="00410B4A">
              <w:rPr>
                <w:rFonts w:ascii="Times New Roman" w:hAnsi="Times New Roman" w:cs="Times New Roman"/>
                <w:b/>
                <w:color w:val="000000"/>
                <w:sz w:val="16"/>
                <w:szCs w:val="16"/>
              </w:rPr>
              <w:t>0,16</w:t>
            </w:r>
          </w:p>
        </w:tc>
        <w:tc>
          <w:tcPr>
            <w:tcW w:w="740" w:type="dxa"/>
            <w:shd w:val="clear" w:color="auto" w:fill="auto"/>
            <w:noWrap/>
            <w:vAlign w:val="center"/>
            <w:hideMark/>
          </w:tcPr>
          <w:p w:rsidR="00410B4A" w:rsidRPr="00410B4A" w:rsidRDefault="00410B4A" w:rsidP="00985133">
            <w:pPr>
              <w:spacing w:after="0" w:line="240" w:lineRule="auto"/>
              <w:jc w:val="center"/>
              <w:rPr>
                <w:rFonts w:ascii="Times New Roman" w:hAnsi="Times New Roman" w:cs="Times New Roman"/>
                <w:b/>
                <w:color w:val="000000"/>
                <w:sz w:val="16"/>
                <w:szCs w:val="16"/>
              </w:rPr>
            </w:pPr>
            <w:r w:rsidRPr="00410B4A">
              <w:rPr>
                <w:rFonts w:ascii="Times New Roman" w:hAnsi="Times New Roman" w:cs="Times New Roman"/>
                <w:b/>
                <w:color w:val="000000"/>
                <w:sz w:val="16"/>
                <w:szCs w:val="16"/>
              </w:rPr>
              <w:t>0,22</w:t>
            </w:r>
          </w:p>
        </w:tc>
      </w:tr>
    </w:tbl>
    <w:p w:rsidR="00497079" w:rsidRPr="00284901" w:rsidRDefault="00497079" w:rsidP="00D859FD">
      <w:pPr>
        <w:spacing w:before="120" w:after="0" w:line="240" w:lineRule="auto"/>
        <w:jc w:val="both"/>
      </w:pPr>
      <w:r w:rsidRPr="00284901">
        <w:rPr>
          <w:noProof/>
          <w:lang w:val="id-ID" w:eastAsia="id-ID"/>
        </w:rPr>
        <w:drawing>
          <wp:inline distT="0" distB="0" distL="0" distR="0">
            <wp:extent cx="2466975" cy="15335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4006" cy="1537896"/>
                    </a:xfrm>
                    <a:prstGeom prst="rect">
                      <a:avLst/>
                    </a:prstGeom>
                    <a:noFill/>
                  </pic:spPr>
                </pic:pic>
              </a:graphicData>
            </a:graphic>
          </wp:inline>
        </w:drawing>
      </w:r>
    </w:p>
    <w:p w:rsidR="00410B4A" w:rsidRPr="00284901" w:rsidRDefault="005173A1" w:rsidP="00284901">
      <w:pPr>
        <w:spacing w:after="120" w:line="240" w:lineRule="auto"/>
        <w:jc w:val="center"/>
        <w:rPr>
          <w:rFonts w:ascii="Times New Roman" w:hAnsi="Times New Roman" w:cs="Times New Roman"/>
        </w:rPr>
      </w:pPr>
      <w:r w:rsidRPr="00284901">
        <w:rPr>
          <w:rFonts w:ascii="Times New Roman" w:hAnsi="Times New Roman" w:cs="Times New Roman"/>
          <w:lang w:val="id-ID"/>
        </w:rPr>
        <w:t>Gambar 9</w:t>
      </w:r>
      <w:r w:rsidR="00497079" w:rsidRPr="00284901">
        <w:rPr>
          <w:rFonts w:ascii="Times New Roman" w:hAnsi="Times New Roman" w:cs="Times New Roman"/>
          <w:lang w:val="id-ID"/>
        </w:rPr>
        <w:t>. Kurva Nilai Organoleptik (Warna) Pada Kemasan Alumunium Foil</w:t>
      </w:r>
    </w:p>
    <w:p w:rsidR="00497079" w:rsidRDefault="00497079" w:rsidP="002D30CD">
      <w:pPr>
        <w:spacing w:after="120" w:line="240" w:lineRule="auto"/>
        <w:ind w:firstLine="567"/>
        <w:jc w:val="both"/>
        <w:rPr>
          <w:rFonts w:ascii="Times New Roman" w:hAnsi="Times New Roman" w:cs="Times New Roman"/>
          <w:lang w:val="id-ID"/>
        </w:rPr>
      </w:pPr>
      <w:r w:rsidRPr="00284901">
        <w:rPr>
          <w:rFonts w:ascii="Times New Roman" w:hAnsi="Times New Roman" w:cs="Times New Roman"/>
          <w:lang w:val="id-ID"/>
        </w:rPr>
        <w:t xml:space="preserve">Tabel </w:t>
      </w:r>
      <w:r w:rsidR="00C211DC">
        <w:rPr>
          <w:rFonts w:ascii="Times New Roman" w:hAnsi="Times New Roman" w:cs="Times New Roman"/>
          <w:lang w:val="id-ID"/>
        </w:rPr>
        <w:t>10</w:t>
      </w:r>
      <w:r w:rsidRPr="00284901">
        <w:rPr>
          <w:rFonts w:ascii="Times New Roman" w:hAnsi="Times New Roman" w:cs="Times New Roman"/>
          <w:lang w:val="id-ID"/>
        </w:rPr>
        <w:t xml:space="preserve">, </w:t>
      </w:r>
      <w:r w:rsidR="00C211DC">
        <w:rPr>
          <w:rFonts w:ascii="Times New Roman" w:hAnsi="Times New Roman" w:cs="Times New Roman"/>
          <w:lang w:val="id-ID"/>
        </w:rPr>
        <w:t>11, dan 12</w:t>
      </w:r>
      <w:r w:rsidRPr="00284901">
        <w:rPr>
          <w:rFonts w:ascii="Times New Roman" w:hAnsi="Times New Roman" w:cs="Times New Roman"/>
          <w:lang w:val="id-ID"/>
        </w:rPr>
        <w:t xml:space="preserve"> menunjukkan bahwa nilai organoleptik terhadap warna daging ayam asap mengalami penurunan sejalan dengan lamanya penyimpanan. Semakin lama waktu penyimpanan, penerimaan panelis terhadap warna menurun. Perubahan warna daging ayam terjadi secara mikrobial dan nonmikrobial. Perubahan warna pada daging ayam asap ini diduga teradi secara nonmikrobial, karena tidak ada penyimpangan warna. Perubahan ini disebabkan adanya proses oksidasi terhadap pigmen daging sehingga pigmen daging akan terdegradasi, tetapi degradasi pigmen daging berlangsung lambat karena suhu penyimpanan yang rendah (Untu, 2009).</w:t>
      </w:r>
    </w:p>
    <w:p w:rsidR="00D859FD" w:rsidRDefault="00D859FD" w:rsidP="002D30CD">
      <w:pPr>
        <w:spacing w:after="120" w:line="240" w:lineRule="auto"/>
        <w:ind w:firstLine="567"/>
        <w:jc w:val="both"/>
        <w:rPr>
          <w:rFonts w:ascii="Times New Roman" w:hAnsi="Times New Roman" w:cs="Times New Roman"/>
          <w:lang w:val="id-ID"/>
        </w:rPr>
      </w:pPr>
    </w:p>
    <w:p w:rsidR="00D859FD" w:rsidRDefault="00D859FD" w:rsidP="002D30CD">
      <w:pPr>
        <w:spacing w:after="120" w:line="240" w:lineRule="auto"/>
        <w:ind w:firstLine="567"/>
        <w:jc w:val="both"/>
        <w:rPr>
          <w:rFonts w:ascii="Times New Roman" w:hAnsi="Times New Roman" w:cs="Times New Roman"/>
          <w:lang w:val="id-ID"/>
        </w:rPr>
      </w:pPr>
    </w:p>
    <w:p w:rsidR="00D859FD" w:rsidRDefault="00D859FD" w:rsidP="002D30CD">
      <w:pPr>
        <w:spacing w:after="120" w:line="240" w:lineRule="auto"/>
        <w:ind w:firstLine="567"/>
        <w:jc w:val="both"/>
        <w:rPr>
          <w:rFonts w:ascii="Times New Roman" w:hAnsi="Times New Roman" w:cs="Times New Roman"/>
          <w:lang w:val="id-ID"/>
        </w:rPr>
      </w:pPr>
    </w:p>
    <w:p w:rsidR="00C211DC" w:rsidRPr="00D859FD" w:rsidRDefault="002D30CD" w:rsidP="00D859FD">
      <w:pPr>
        <w:tabs>
          <w:tab w:val="left" w:pos="741"/>
          <w:tab w:val="left" w:pos="855"/>
        </w:tabs>
        <w:autoSpaceDE w:val="0"/>
        <w:autoSpaceDN w:val="0"/>
        <w:adjustRightInd w:val="0"/>
        <w:spacing w:after="0" w:line="240" w:lineRule="auto"/>
        <w:jc w:val="both"/>
        <w:rPr>
          <w:rFonts w:ascii="Times New Roman" w:hAnsi="Times New Roman" w:cs="Times New Roman"/>
          <w:lang w:val="id-ID"/>
        </w:rPr>
      </w:pPr>
      <w:r>
        <w:rPr>
          <w:rFonts w:ascii="Times New Roman" w:hAnsi="Times New Roman" w:cs="Times New Roman"/>
          <w:lang w:val="id-ID"/>
        </w:rPr>
        <w:lastRenderedPageBreak/>
        <w:t>Tabel 13</w:t>
      </w:r>
      <w:r w:rsidRPr="002D30CD">
        <w:rPr>
          <w:rFonts w:ascii="Times New Roman" w:hAnsi="Times New Roman" w:cs="Times New Roman"/>
          <w:lang w:val="id-ID"/>
        </w:rPr>
        <w:t xml:space="preserve">. Laju Penurunan Mutu dan Umur Simpan Daging Ayam Asap Badranaya Berdasarkan Organoleptik Warna Pada Masing-Masing Suhu </w:t>
      </w:r>
    </w:p>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990"/>
        <w:gridCol w:w="1098"/>
        <w:gridCol w:w="1134"/>
      </w:tblGrid>
      <w:tr w:rsidR="002D30CD" w:rsidRPr="002D30CD" w:rsidTr="002D30CD">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b/>
                <w:sz w:val="16"/>
                <w:szCs w:val="16"/>
                <w:lang w:val="id-ID"/>
              </w:rPr>
            </w:pPr>
            <w:r w:rsidRPr="002D30CD">
              <w:rPr>
                <w:rFonts w:ascii="Times New Roman" w:hAnsi="Times New Roman" w:cs="Times New Roman"/>
                <w:b/>
                <w:sz w:val="16"/>
                <w:szCs w:val="16"/>
                <w:lang w:val="sv-SE"/>
              </w:rPr>
              <w:t xml:space="preserve">Suhu </w:t>
            </w:r>
            <w:r w:rsidRPr="002D30CD">
              <w:rPr>
                <w:rFonts w:ascii="Times New Roman" w:hAnsi="Times New Roman" w:cs="Times New Roman"/>
                <w:b/>
                <w:sz w:val="16"/>
                <w:szCs w:val="16"/>
                <w:lang w:val="id-ID"/>
              </w:rPr>
              <w:t>(</w:t>
            </w:r>
            <w:r w:rsidRPr="002D30CD">
              <w:rPr>
                <w:rFonts w:ascii="Times New Roman" w:hAnsi="Times New Roman" w:cs="Times New Roman"/>
                <w:b/>
                <w:sz w:val="16"/>
                <w:szCs w:val="16"/>
                <w:vertAlign w:val="superscript"/>
                <w:lang w:val="sv-SE"/>
              </w:rPr>
              <w:t>˚</w:t>
            </w:r>
            <w:r w:rsidRPr="002D30CD">
              <w:rPr>
                <w:rFonts w:ascii="Times New Roman" w:hAnsi="Times New Roman" w:cs="Times New Roman"/>
                <w:b/>
                <w:sz w:val="16"/>
                <w:szCs w:val="16"/>
                <w:lang w:val="sv-SE"/>
              </w:rPr>
              <w:t>C</w:t>
            </w:r>
            <w:r w:rsidRPr="002D30CD">
              <w:rPr>
                <w:rFonts w:ascii="Times New Roman" w:hAnsi="Times New Roman" w:cs="Times New Roman"/>
                <w:b/>
                <w:sz w:val="16"/>
                <w:szCs w:val="16"/>
                <w:lang w:val="id-ID"/>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2D30CD">
              <w:rPr>
                <w:rFonts w:ascii="Times New Roman" w:hAnsi="Times New Roman" w:cs="Times New Roman"/>
                <w:b/>
                <w:sz w:val="16"/>
                <w:szCs w:val="16"/>
                <w:lang w:val="sv-SE"/>
              </w:rPr>
              <w:t>Jenis Kemasan</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2D30CD">
              <w:rPr>
                <w:rFonts w:ascii="Times New Roman" w:hAnsi="Times New Roman" w:cs="Times New Roman"/>
                <w:b/>
                <w:sz w:val="16"/>
                <w:szCs w:val="16"/>
                <w:lang w:val="id-ID"/>
              </w:rPr>
              <w:t>Laju Penurunan Mutu (k)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2D30CD">
              <w:rPr>
                <w:rFonts w:ascii="Times New Roman" w:hAnsi="Times New Roman" w:cs="Times New Roman"/>
                <w:b/>
                <w:sz w:val="16"/>
                <w:szCs w:val="16"/>
                <w:lang w:val="sv-SE"/>
              </w:rPr>
              <w:t>Umur Simpan</w:t>
            </w:r>
          </w:p>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2D30CD">
              <w:rPr>
                <w:rFonts w:ascii="Times New Roman" w:hAnsi="Times New Roman" w:cs="Times New Roman"/>
                <w:b/>
                <w:sz w:val="16"/>
                <w:szCs w:val="16"/>
                <w:lang w:val="sv-SE"/>
              </w:rPr>
              <w:t>(Hari)</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-8</w:t>
            </w:r>
          </w:p>
        </w:tc>
        <w:tc>
          <w:tcPr>
            <w:tcW w:w="990" w:type="dxa"/>
            <w:vMerge w:val="restart"/>
            <w:tcBorders>
              <w:top w:val="single" w:sz="4" w:space="0" w:color="auto"/>
              <w:left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PE</w:t>
            </w:r>
          </w:p>
        </w:tc>
        <w:tc>
          <w:tcPr>
            <w:tcW w:w="1098" w:type="dxa"/>
            <w:tcBorders>
              <w:top w:val="single" w:sz="4" w:space="0" w:color="auto"/>
              <w:left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0,0158</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213,70</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sv-SE"/>
              </w:rPr>
              <w:t>2</w:t>
            </w:r>
          </w:p>
        </w:tc>
        <w:tc>
          <w:tcPr>
            <w:tcW w:w="990" w:type="dxa"/>
            <w:vMerge/>
            <w:tcBorders>
              <w:left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1098" w:type="dxa"/>
            <w:tcBorders>
              <w:left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0,0187</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180,96</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1</w:t>
            </w:r>
            <w:r w:rsidRPr="002D30CD">
              <w:rPr>
                <w:rFonts w:ascii="Times New Roman" w:hAnsi="Times New Roman" w:cs="Times New Roman"/>
                <w:sz w:val="16"/>
                <w:szCs w:val="16"/>
                <w:lang w:val="sv-SE"/>
              </w:rPr>
              <w:t>2</w:t>
            </w:r>
          </w:p>
        </w:tc>
        <w:tc>
          <w:tcPr>
            <w:tcW w:w="990" w:type="dxa"/>
            <w:vMerge/>
            <w:tcBorders>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1098" w:type="dxa"/>
            <w:tcBorders>
              <w:left w:val="single" w:sz="4" w:space="0" w:color="auto"/>
              <w:bottom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0,0218</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155,0</w:t>
            </w:r>
            <w:r w:rsidRPr="002D30CD">
              <w:rPr>
                <w:rFonts w:ascii="Times New Roman" w:hAnsi="Times New Roman" w:cs="Times New Roman"/>
                <w:color w:val="000000"/>
                <w:sz w:val="16"/>
                <w:szCs w:val="16"/>
                <w:lang w:val="id-ID" w:eastAsia="id-ID"/>
              </w:rPr>
              <w:t>4</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-8</w:t>
            </w:r>
          </w:p>
        </w:tc>
        <w:tc>
          <w:tcPr>
            <w:tcW w:w="990" w:type="dxa"/>
            <w:vMerge w:val="restart"/>
            <w:tcBorders>
              <w:left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Nylon</w:t>
            </w:r>
          </w:p>
        </w:tc>
        <w:tc>
          <w:tcPr>
            <w:tcW w:w="1098" w:type="dxa"/>
            <w:tcBorders>
              <w:left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0,0091</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366,8</w:t>
            </w:r>
            <w:r w:rsidRPr="002D30CD">
              <w:rPr>
                <w:rFonts w:ascii="Times New Roman" w:hAnsi="Times New Roman" w:cs="Times New Roman"/>
                <w:color w:val="000000"/>
                <w:sz w:val="16"/>
                <w:szCs w:val="16"/>
                <w:lang w:val="id-ID" w:eastAsia="id-ID"/>
              </w:rPr>
              <w:t>5</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sv-SE"/>
              </w:rPr>
              <w:t>2</w:t>
            </w:r>
          </w:p>
        </w:tc>
        <w:tc>
          <w:tcPr>
            <w:tcW w:w="990" w:type="dxa"/>
            <w:vMerge/>
            <w:tcBorders>
              <w:left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1098" w:type="dxa"/>
            <w:tcBorders>
              <w:left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0,0101</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333,31</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1</w:t>
            </w:r>
            <w:r w:rsidRPr="002D30CD">
              <w:rPr>
                <w:rFonts w:ascii="Times New Roman" w:hAnsi="Times New Roman" w:cs="Times New Roman"/>
                <w:sz w:val="16"/>
                <w:szCs w:val="16"/>
                <w:lang w:val="sv-SE"/>
              </w:rPr>
              <w:t>2</w:t>
            </w:r>
          </w:p>
        </w:tc>
        <w:tc>
          <w:tcPr>
            <w:tcW w:w="990" w:type="dxa"/>
            <w:vMerge/>
            <w:tcBorders>
              <w:left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1098" w:type="dxa"/>
            <w:tcBorders>
              <w:left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0,0110</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304,8</w:t>
            </w:r>
            <w:r w:rsidRPr="002D30CD">
              <w:rPr>
                <w:rFonts w:ascii="Times New Roman" w:hAnsi="Times New Roman" w:cs="Times New Roman"/>
                <w:color w:val="000000"/>
                <w:sz w:val="16"/>
                <w:szCs w:val="16"/>
                <w:lang w:val="id-ID" w:eastAsia="id-ID"/>
              </w:rPr>
              <w:t>9</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-8</w:t>
            </w:r>
          </w:p>
        </w:tc>
        <w:tc>
          <w:tcPr>
            <w:tcW w:w="990" w:type="dxa"/>
            <w:vMerge w:val="restart"/>
            <w:tcBorders>
              <w:left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 xml:space="preserve">Alumunium </w:t>
            </w:r>
          </w:p>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Foil</w:t>
            </w:r>
          </w:p>
        </w:tc>
        <w:tc>
          <w:tcPr>
            <w:tcW w:w="1098" w:type="dxa"/>
            <w:tcBorders>
              <w:left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0,0150</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224,70</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sv-SE"/>
              </w:rPr>
              <w:t>2</w:t>
            </w:r>
          </w:p>
        </w:tc>
        <w:tc>
          <w:tcPr>
            <w:tcW w:w="990" w:type="dxa"/>
            <w:vMerge/>
            <w:tcBorders>
              <w:left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1098" w:type="dxa"/>
            <w:tcBorders>
              <w:left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0,0163</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206,87</w:t>
            </w:r>
          </w:p>
        </w:tc>
      </w:tr>
      <w:tr w:rsidR="002D30CD" w:rsidRPr="002D30CD" w:rsidTr="002D30CD">
        <w:tc>
          <w:tcPr>
            <w:tcW w:w="572" w:type="dxa"/>
            <w:tcBorders>
              <w:top w:val="single" w:sz="4" w:space="0" w:color="auto"/>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2D30CD">
              <w:rPr>
                <w:rFonts w:ascii="Times New Roman" w:hAnsi="Times New Roman" w:cs="Times New Roman"/>
                <w:sz w:val="16"/>
                <w:szCs w:val="16"/>
                <w:lang w:val="id-ID"/>
              </w:rPr>
              <w:t>1</w:t>
            </w:r>
            <w:r w:rsidRPr="002D30CD">
              <w:rPr>
                <w:rFonts w:ascii="Times New Roman" w:hAnsi="Times New Roman" w:cs="Times New Roman"/>
                <w:sz w:val="16"/>
                <w:szCs w:val="16"/>
                <w:lang w:val="sv-SE"/>
              </w:rPr>
              <w:t>2</w:t>
            </w:r>
          </w:p>
        </w:tc>
        <w:tc>
          <w:tcPr>
            <w:tcW w:w="990" w:type="dxa"/>
            <w:vMerge/>
            <w:tcBorders>
              <w:left w:val="single" w:sz="4" w:space="0" w:color="auto"/>
              <w:bottom w:val="single" w:sz="4" w:space="0" w:color="auto"/>
              <w:right w:val="single" w:sz="4" w:space="0" w:color="auto"/>
            </w:tcBorders>
            <w:vAlign w:val="center"/>
          </w:tcPr>
          <w:p w:rsidR="002D30CD" w:rsidRPr="002D30CD" w:rsidRDefault="002D30CD" w:rsidP="002D30C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1098" w:type="dxa"/>
            <w:tcBorders>
              <w:left w:val="single" w:sz="4" w:space="0" w:color="auto"/>
              <w:bottom w:val="single" w:sz="4" w:space="0" w:color="auto"/>
              <w:right w:val="single" w:sz="4" w:space="0" w:color="auto"/>
            </w:tcBorders>
            <w:vAlign w:val="center"/>
          </w:tcPr>
          <w:p w:rsidR="002D30CD" w:rsidRPr="002D30CD" w:rsidRDefault="002D30CD" w:rsidP="002D30CD">
            <w:pPr>
              <w:spacing w:after="0" w:line="240" w:lineRule="auto"/>
              <w:jc w:val="center"/>
              <w:rPr>
                <w:rFonts w:ascii="Times New Roman" w:hAnsi="Times New Roman" w:cs="Times New Roman"/>
                <w:color w:val="000000"/>
                <w:sz w:val="16"/>
                <w:szCs w:val="16"/>
                <w:lang w:eastAsia="id-ID"/>
              </w:rPr>
            </w:pPr>
            <w:r w:rsidRPr="002D30CD">
              <w:rPr>
                <w:rFonts w:ascii="Times New Roman" w:hAnsi="Times New Roman" w:cs="Times New Roman"/>
                <w:color w:val="000000"/>
                <w:sz w:val="16"/>
                <w:szCs w:val="16"/>
                <w:lang w:eastAsia="id-ID"/>
              </w:rPr>
              <w:t>0,0176</w:t>
            </w:r>
          </w:p>
        </w:tc>
        <w:tc>
          <w:tcPr>
            <w:tcW w:w="1134" w:type="dxa"/>
            <w:tcBorders>
              <w:top w:val="single" w:sz="4" w:space="0" w:color="auto"/>
              <w:left w:val="single" w:sz="4" w:space="0" w:color="auto"/>
              <w:bottom w:val="single" w:sz="4" w:space="0" w:color="auto"/>
              <w:right w:val="single" w:sz="4" w:space="0" w:color="auto"/>
            </w:tcBorders>
          </w:tcPr>
          <w:p w:rsidR="002D30CD" w:rsidRPr="002D30CD" w:rsidRDefault="002D30CD" w:rsidP="002D30CD">
            <w:pPr>
              <w:spacing w:after="0" w:line="240" w:lineRule="auto"/>
              <w:jc w:val="center"/>
              <w:rPr>
                <w:rFonts w:ascii="Times New Roman" w:hAnsi="Times New Roman" w:cs="Times New Roman"/>
                <w:sz w:val="16"/>
                <w:szCs w:val="16"/>
                <w:lang w:val="id-ID"/>
              </w:rPr>
            </w:pPr>
            <w:r w:rsidRPr="002D30CD">
              <w:rPr>
                <w:rFonts w:ascii="Times New Roman" w:hAnsi="Times New Roman" w:cs="Times New Roman"/>
                <w:color w:val="000000"/>
                <w:sz w:val="16"/>
                <w:szCs w:val="16"/>
                <w:lang w:eastAsia="id-ID"/>
              </w:rPr>
              <w:t>191,56</w:t>
            </w:r>
          </w:p>
        </w:tc>
      </w:tr>
    </w:tbl>
    <w:p w:rsidR="002D30CD" w:rsidRDefault="002D30CD" w:rsidP="002D30CD">
      <w:pPr>
        <w:tabs>
          <w:tab w:val="left" w:pos="741"/>
          <w:tab w:val="left" w:pos="855"/>
        </w:tabs>
        <w:autoSpaceDE w:val="0"/>
        <w:autoSpaceDN w:val="0"/>
        <w:adjustRightInd w:val="0"/>
        <w:spacing w:before="120" w:after="0" w:line="240" w:lineRule="auto"/>
        <w:ind w:firstLine="567"/>
        <w:jc w:val="both"/>
        <w:rPr>
          <w:rFonts w:ascii="Times New Roman" w:hAnsi="Times New Roman" w:cs="Times New Roman"/>
          <w:lang w:val="id-ID"/>
        </w:rPr>
      </w:pPr>
      <w:r>
        <w:rPr>
          <w:rFonts w:ascii="Times New Roman" w:hAnsi="Times New Roman" w:cs="Times New Roman"/>
          <w:lang w:val="id-ID"/>
        </w:rPr>
        <w:t>Tabel 13</w:t>
      </w:r>
      <w:r w:rsidRPr="002D30CD">
        <w:rPr>
          <w:rFonts w:ascii="Times New Roman" w:hAnsi="Times New Roman" w:cs="Times New Roman"/>
          <w:lang w:val="id-ID"/>
        </w:rPr>
        <w:t xml:space="preserve"> menunjukkan bahwa semakin tinggi suhu penyimpanan semakin besar pula nilai laju penurunan mutu. Dimana daging ayam asap yang disimpan pada suhu 12˚C mengalami laju penurunan mutu yang lebih cepat dibandingkan daging yang disimpan pada suhu -8˚C, oleh sebab itu daging ayam asap yang disimpan pada suhu 12˚C memiliki umur simpan yang lebih singkat.</w:t>
      </w:r>
    </w:p>
    <w:p w:rsidR="002D30CD" w:rsidRDefault="002D30CD" w:rsidP="002D30CD">
      <w:pPr>
        <w:tabs>
          <w:tab w:val="left" w:pos="741"/>
          <w:tab w:val="left" w:pos="855"/>
        </w:tabs>
        <w:autoSpaceDE w:val="0"/>
        <w:autoSpaceDN w:val="0"/>
        <w:adjustRightInd w:val="0"/>
        <w:spacing w:after="0" w:line="240" w:lineRule="auto"/>
        <w:ind w:firstLine="567"/>
        <w:jc w:val="both"/>
        <w:rPr>
          <w:rFonts w:ascii="Times New Roman" w:hAnsi="Times New Roman" w:cs="Times New Roman"/>
          <w:lang w:val="id-ID"/>
        </w:rPr>
      </w:pPr>
      <w:r w:rsidRPr="002D30CD">
        <w:rPr>
          <w:rFonts w:ascii="Times New Roman" w:hAnsi="Times New Roman" w:cs="Times New Roman"/>
        </w:rPr>
        <w:t xml:space="preserve">Perbedaan nilai warna pada setiap jenis kemasan dikarenakan setiap jenis kemasan memiliki daya tembus cahaya yang berbeda – </w:t>
      </w:r>
      <w:proofErr w:type="gramStart"/>
      <w:r w:rsidRPr="002D30CD">
        <w:rPr>
          <w:rFonts w:ascii="Times New Roman" w:hAnsi="Times New Roman" w:cs="Times New Roman"/>
        </w:rPr>
        <w:t>beda</w:t>
      </w:r>
      <w:proofErr w:type="gramEnd"/>
      <w:r w:rsidRPr="002D30CD">
        <w:rPr>
          <w:rFonts w:ascii="Times New Roman" w:hAnsi="Times New Roman" w:cs="Times New Roman"/>
        </w:rPr>
        <w:t>. Menurut Winarno (1982)</w:t>
      </w:r>
      <w:r w:rsidRPr="002D30CD">
        <w:rPr>
          <w:rFonts w:ascii="Times New Roman" w:hAnsi="Times New Roman" w:cs="Times New Roman"/>
          <w:lang w:val="id-ID"/>
        </w:rPr>
        <w:t xml:space="preserve"> dalam Susilawati (2011)</w:t>
      </w:r>
      <w:r w:rsidRPr="002D30CD">
        <w:rPr>
          <w:rFonts w:ascii="Times New Roman" w:hAnsi="Times New Roman" w:cs="Times New Roman"/>
        </w:rPr>
        <w:t xml:space="preserve">, Adanya sinar atau cahaya dapat membantu terjadinya kerusakan kimia misalnya oksidasi pada produk yang mengandung asam lemak </w:t>
      </w:r>
      <w:proofErr w:type="gramStart"/>
      <w:r w:rsidRPr="002D30CD">
        <w:rPr>
          <w:rFonts w:ascii="Times New Roman" w:hAnsi="Times New Roman" w:cs="Times New Roman"/>
        </w:rPr>
        <w:t>akan</w:t>
      </w:r>
      <w:proofErr w:type="gramEnd"/>
      <w:r w:rsidRPr="002D30CD">
        <w:rPr>
          <w:rFonts w:ascii="Times New Roman" w:hAnsi="Times New Roman" w:cs="Times New Roman"/>
        </w:rPr>
        <w:t xml:space="preserve"> menimbulkan perubahan warna menjadi lebih gelap pada produk pangan.</w:t>
      </w:r>
    </w:p>
    <w:p w:rsidR="00497079" w:rsidRPr="00284901" w:rsidRDefault="00497079" w:rsidP="00284901">
      <w:pPr>
        <w:spacing w:before="120" w:after="0" w:line="240" w:lineRule="auto"/>
        <w:jc w:val="both"/>
        <w:rPr>
          <w:rFonts w:ascii="Times New Roman" w:hAnsi="Times New Roman" w:cs="Times New Roman"/>
        </w:rPr>
      </w:pPr>
      <w:r w:rsidRPr="00284901">
        <w:rPr>
          <w:rFonts w:ascii="Times New Roman" w:hAnsi="Times New Roman" w:cs="Times New Roman"/>
          <w:lang w:val="id-ID"/>
        </w:rPr>
        <w:t>3.2 Aroma</w:t>
      </w:r>
    </w:p>
    <w:p w:rsidR="00497079" w:rsidRDefault="00497079" w:rsidP="007134EB">
      <w:pPr>
        <w:spacing w:after="120" w:line="240" w:lineRule="auto"/>
        <w:ind w:firstLine="567"/>
        <w:jc w:val="both"/>
        <w:rPr>
          <w:rFonts w:ascii="Times New Roman" w:hAnsi="Times New Roman" w:cs="Times New Roman"/>
          <w:lang w:val="id-ID"/>
        </w:rPr>
      </w:pPr>
      <w:r w:rsidRPr="00284901">
        <w:rPr>
          <w:rFonts w:ascii="Times New Roman" w:hAnsi="Times New Roman" w:cs="Times New Roman"/>
          <w:lang w:val="id-ID"/>
        </w:rPr>
        <w:t>Hasil perhitungan uji hedonik berdasarkan aroma daging ayam asap dari minggu ke-0 sampai minggu ke-4 nilainya mengalami penurunan, baik yang dikemas dalam kemasan PE, nylon, maupun alumunium foil. Untuk lebih jelasnya perubahan nilai organoleptik pada masing-masing jenis kem</w:t>
      </w:r>
      <w:r w:rsidR="002D30CD">
        <w:rPr>
          <w:rFonts w:ascii="Times New Roman" w:hAnsi="Times New Roman" w:cs="Times New Roman"/>
          <w:lang w:val="id-ID"/>
        </w:rPr>
        <w:t>asan dapat dilihat pada tabel 14, 15, dan 16</w:t>
      </w:r>
      <w:r w:rsidRPr="00284901">
        <w:rPr>
          <w:rFonts w:ascii="Times New Roman" w:hAnsi="Times New Roman" w:cs="Times New Roman"/>
          <w:lang w:val="id-ID"/>
        </w:rPr>
        <w:t>. Sedangkan untuk kurva perubahan nilai organolep</w:t>
      </w:r>
      <w:r w:rsidR="002D30CD">
        <w:rPr>
          <w:rFonts w:ascii="Times New Roman" w:hAnsi="Times New Roman" w:cs="Times New Roman"/>
          <w:lang w:val="id-ID"/>
        </w:rPr>
        <w:t>tik dapat dilihat pada gambar 10, 11, dan 12</w:t>
      </w:r>
      <w:r w:rsidRPr="00284901">
        <w:rPr>
          <w:rFonts w:ascii="Times New Roman" w:hAnsi="Times New Roman" w:cs="Times New Roman"/>
          <w:lang w:val="id-ID"/>
        </w:rPr>
        <w:t>.</w:t>
      </w:r>
    </w:p>
    <w:p w:rsidR="002D30CD" w:rsidRPr="00D859FD" w:rsidRDefault="002D30CD" w:rsidP="00D859FD">
      <w:pPr>
        <w:spacing w:after="120" w:line="240" w:lineRule="auto"/>
        <w:jc w:val="both"/>
        <w:rPr>
          <w:rFonts w:ascii="Times New Roman" w:hAnsi="Times New Roman" w:cs="Times New Roman"/>
          <w:lang w:val="id-ID"/>
        </w:rPr>
      </w:pPr>
    </w:p>
    <w:p w:rsidR="00497079" w:rsidRPr="007134EB" w:rsidRDefault="002D30CD" w:rsidP="005173A1">
      <w:pPr>
        <w:spacing w:after="0" w:line="240" w:lineRule="auto"/>
        <w:jc w:val="both"/>
        <w:rPr>
          <w:rFonts w:ascii="Times New Roman" w:hAnsi="Times New Roman" w:cs="Times New Roman"/>
        </w:rPr>
      </w:pPr>
      <w:r>
        <w:rPr>
          <w:rFonts w:ascii="Times New Roman" w:hAnsi="Times New Roman" w:cs="Times New Roman"/>
          <w:lang w:val="id-ID"/>
        </w:rPr>
        <w:lastRenderedPageBreak/>
        <w:t>Tabel 14</w:t>
      </w:r>
      <w:r w:rsidR="00497079" w:rsidRPr="007134EB">
        <w:rPr>
          <w:rFonts w:ascii="Times New Roman" w:hAnsi="Times New Roman" w:cs="Times New Roman"/>
          <w:lang w:val="id-ID"/>
        </w:rPr>
        <w:t>. Hasil Rata-Rata Uji Hedonik Terhadap Aroma Daging Ayam Asap Selama Penyimpanan Pada Kemasan PE</w:t>
      </w:r>
    </w:p>
    <w:tbl>
      <w:tblPr>
        <w:tblW w:w="3986" w:type="dxa"/>
        <w:tblInd w:w="91" w:type="dxa"/>
        <w:tblLook w:val="04A0"/>
      </w:tblPr>
      <w:tblGrid>
        <w:gridCol w:w="1435"/>
        <w:gridCol w:w="850"/>
        <w:gridCol w:w="851"/>
        <w:gridCol w:w="850"/>
      </w:tblGrid>
      <w:tr w:rsidR="00497079" w:rsidRPr="00497079" w:rsidTr="00B628BE">
        <w:trPr>
          <w:trHeight w:val="315"/>
        </w:trPr>
        <w:tc>
          <w:tcPr>
            <w:tcW w:w="1435" w:type="dxa"/>
            <w:vMerge w:val="restart"/>
            <w:tcBorders>
              <w:top w:val="single" w:sz="4" w:space="0" w:color="auto"/>
              <w:left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color w:val="000000"/>
                <w:sz w:val="16"/>
                <w:szCs w:val="16"/>
                <w:lang w:val="id-ID" w:eastAsia="id-ID"/>
              </w:rPr>
            </w:pPr>
            <w:r w:rsidRPr="00497079">
              <w:rPr>
                <w:rFonts w:ascii="Times New Roman" w:hAnsi="Times New Roman" w:cs="Times New Roman"/>
                <w:b/>
                <w:color w:val="000000"/>
                <w:sz w:val="16"/>
                <w:szCs w:val="16"/>
                <w:lang w:val="id-ID" w:eastAsia="id-ID"/>
              </w:rPr>
              <w:t>Lama Penyimpanan (Hari)</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color w:val="000000"/>
                <w:sz w:val="16"/>
                <w:szCs w:val="16"/>
                <w:lang w:val="id-ID" w:eastAsia="id-ID"/>
              </w:rPr>
            </w:pPr>
            <w:r w:rsidRPr="00497079">
              <w:rPr>
                <w:rFonts w:ascii="Times New Roman" w:hAnsi="Times New Roman" w:cs="Times New Roman"/>
                <w:b/>
                <w:color w:val="000000"/>
                <w:sz w:val="16"/>
                <w:szCs w:val="16"/>
                <w:lang w:val="id-ID" w:eastAsia="id-ID"/>
              </w:rPr>
              <w:t>Nilai Organoleptik (Aroma)</w:t>
            </w:r>
          </w:p>
        </w:tc>
      </w:tr>
      <w:tr w:rsidR="00497079" w:rsidRPr="00497079" w:rsidTr="00B628BE">
        <w:trPr>
          <w:trHeight w:val="315"/>
        </w:trPr>
        <w:tc>
          <w:tcPr>
            <w:tcW w:w="1435" w:type="dxa"/>
            <w:vMerge/>
            <w:tcBorders>
              <w:left w:val="single" w:sz="4" w:space="0" w:color="auto"/>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color w:val="000000"/>
                <w:sz w:val="16"/>
                <w:szCs w:val="16"/>
                <w:lang w:val="id-ID" w:eastAsia="id-ID"/>
              </w:rPr>
            </w:pP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sz w:val="16"/>
                <w:szCs w:val="16"/>
                <w:lang w:val="id-ID" w:eastAsia="id-ID"/>
              </w:rPr>
            </w:pPr>
            <w:r w:rsidRPr="00497079">
              <w:rPr>
                <w:rFonts w:ascii="Times New Roman" w:hAnsi="Times New Roman" w:cs="Times New Roman"/>
                <w:b/>
                <w:sz w:val="16"/>
                <w:szCs w:val="16"/>
                <w:lang w:val="id-ID" w:eastAsia="id-ID"/>
              </w:rPr>
              <w:t>-8˚C</w:t>
            </w:r>
          </w:p>
        </w:tc>
        <w:tc>
          <w:tcPr>
            <w:tcW w:w="851"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sz w:val="16"/>
                <w:szCs w:val="16"/>
                <w:lang w:val="id-ID" w:eastAsia="id-ID"/>
              </w:rPr>
            </w:pPr>
            <w:r w:rsidRPr="00497079">
              <w:rPr>
                <w:rFonts w:ascii="Times New Roman" w:hAnsi="Times New Roman" w:cs="Times New Roman"/>
                <w:b/>
                <w:sz w:val="16"/>
                <w:szCs w:val="16"/>
                <w:lang w:val="id-ID" w:eastAsia="id-ID"/>
              </w:rPr>
              <w:t>2˚C</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sz w:val="16"/>
                <w:szCs w:val="16"/>
                <w:lang w:val="id-ID" w:eastAsia="id-ID"/>
              </w:rPr>
            </w:pPr>
            <w:r w:rsidRPr="00497079">
              <w:rPr>
                <w:rFonts w:ascii="Times New Roman" w:hAnsi="Times New Roman" w:cs="Times New Roman"/>
                <w:b/>
                <w:sz w:val="16"/>
                <w:szCs w:val="16"/>
                <w:lang w:val="id-ID" w:eastAsia="id-ID"/>
              </w:rPr>
              <w:t>12˚C</w:t>
            </w:r>
          </w:p>
        </w:tc>
      </w:tr>
      <w:tr w:rsidR="00497079" w:rsidRPr="00497079" w:rsidTr="00D859FD">
        <w:trPr>
          <w:trHeight w:val="291"/>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eastAsia="id-ID"/>
              </w:rPr>
            </w:pPr>
            <w:r w:rsidRPr="00497079">
              <w:rPr>
                <w:rFonts w:ascii="Times New Roman" w:hAnsi="Times New Roman" w:cs="Times New Roman"/>
                <w:color w:val="000000"/>
                <w:sz w:val="16"/>
                <w:szCs w:val="16"/>
                <w:lang w:val="id-ID" w:eastAsia="id-ID"/>
              </w:rPr>
              <w:t>0</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6,1</w:t>
            </w:r>
            <w:r w:rsidRPr="00497079">
              <w:rPr>
                <w:rFonts w:ascii="Times New Roman" w:hAnsi="Times New Roman" w:cs="Times New Roman"/>
                <w:color w:val="000000"/>
                <w:sz w:val="16"/>
                <w:szCs w:val="16"/>
                <w:lang w:val="id-ID"/>
              </w:rPr>
              <w:t>9</w:t>
            </w:r>
          </w:p>
        </w:tc>
        <w:tc>
          <w:tcPr>
            <w:tcW w:w="851"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6,1</w:t>
            </w:r>
            <w:r w:rsidRPr="00497079">
              <w:rPr>
                <w:rFonts w:ascii="Times New Roman" w:hAnsi="Times New Roman" w:cs="Times New Roman"/>
                <w:color w:val="000000"/>
                <w:sz w:val="16"/>
                <w:szCs w:val="16"/>
                <w:lang w:val="id-ID"/>
              </w:rPr>
              <w:t>9</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6,19</w:t>
            </w:r>
          </w:p>
        </w:tc>
      </w:tr>
      <w:tr w:rsidR="00497079" w:rsidRPr="00497079"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eastAsia="id-ID"/>
              </w:rPr>
            </w:pPr>
            <w:r w:rsidRPr="00497079">
              <w:rPr>
                <w:rFonts w:ascii="Times New Roman" w:hAnsi="Times New Roman" w:cs="Times New Roman"/>
                <w:color w:val="000000"/>
                <w:sz w:val="16"/>
                <w:szCs w:val="16"/>
                <w:lang w:val="id-ID" w:eastAsia="id-ID"/>
              </w:rPr>
              <w:t>7</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6,2</w:t>
            </w:r>
            <w:r w:rsidRPr="00497079">
              <w:rPr>
                <w:rFonts w:ascii="Times New Roman" w:hAnsi="Times New Roman" w:cs="Times New Roman"/>
                <w:color w:val="000000"/>
                <w:sz w:val="16"/>
                <w:szCs w:val="16"/>
                <w:lang w:val="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6,17</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6,0</w:t>
            </w:r>
            <w:r w:rsidRPr="00497079">
              <w:rPr>
                <w:rFonts w:ascii="Times New Roman" w:hAnsi="Times New Roman" w:cs="Times New Roman"/>
                <w:color w:val="000000"/>
                <w:sz w:val="16"/>
                <w:szCs w:val="16"/>
                <w:lang w:val="id-ID"/>
              </w:rPr>
              <w:t>7</w:t>
            </w:r>
          </w:p>
        </w:tc>
      </w:tr>
      <w:tr w:rsidR="00497079" w:rsidRPr="00497079"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eastAsia="id-ID"/>
              </w:rPr>
            </w:pPr>
            <w:r w:rsidRPr="00497079">
              <w:rPr>
                <w:rFonts w:ascii="Times New Roman" w:hAnsi="Times New Roman" w:cs="Times New Roman"/>
                <w:color w:val="000000"/>
                <w:sz w:val="16"/>
                <w:szCs w:val="16"/>
                <w:lang w:val="id-ID" w:eastAsia="id-ID"/>
              </w:rPr>
              <w:t>14</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5,93</w:t>
            </w:r>
          </w:p>
        </w:tc>
        <w:tc>
          <w:tcPr>
            <w:tcW w:w="851"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6,03</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5,96</w:t>
            </w:r>
          </w:p>
        </w:tc>
      </w:tr>
      <w:tr w:rsidR="00497079" w:rsidRPr="00497079"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eastAsia="id-ID"/>
              </w:rPr>
            </w:pPr>
            <w:r w:rsidRPr="00497079">
              <w:rPr>
                <w:rFonts w:ascii="Times New Roman" w:hAnsi="Times New Roman" w:cs="Times New Roman"/>
                <w:color w:val="000000"/>
                <w:sz w:val="16"/>
                <w:szCs w:val="16"/>
                <w:lang w:val="id-ID" w:eastAsia="id-ID"/>
              </w:rPr>
              <w:t>21</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5,</w:t>
            </w:r>
            <w:r w:rsidRPr="00497079">
              <w:rPr>
                <w:rFonts w:ascii="Times New Roman" w:hAnsi="Times New Roman" w:cs="Times New Roman"/>
                <w:color w:val="000000"/>
                <w:sz w:val="16"/>
                <w:szCs w:val="16"/>
                <w:lang w:val="id-ID"/>
              </w:rPr>
              <w:t>90</w:t>
            </w:r>
          </w:p>
        </w:tc>
        <w:tc>
          <w:tcPr>
            <w:tcW w:w="851"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5,96</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5,96</w:t>
            </w:r>
          </w:p>
        </w:tc>
      </w:tr>
      <w:tr w:rsidR="00497079" w:rsidRPr="00497079"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eastAsia="id-ID"/>
              </w:rPr>
            </w:pPr>
            <w:r w:rsidRPr="00497079">
              <w:rPr>
                <w:rFonts w:ascii="Times New Roman" w:hAnsi="Times New Roman" w:cs="Times New Roman"/>
                <w:color w:val="000000"/>
                <w:sz w:val="16"/>
                <w:szCs w:val="16"/>
                <w:lang w:val="id-ID" w:eastAsia="id-ID"/>
              </w:rPr>
              <w:t>28</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5,79</w:t>
            </w:r>
          </w:p>
        </w:tc>
        <w:tc>
          <w:tcPr>
            <w:tcW w:w="851"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5,3</w:t>
            </w:r>
            <w:r w:rsidRPr="00497079">
              <w:rPr>
                <w:rFonts w:ascii="Times New Roman" w:hAnsi="Times New Roman" w:cs="Times New Roman"/>
                <w:color w:val="000000"/>
                <w:sz w:val="16"/>
                <w:szCs w:val="16"/>
                <w:lang w:val="id-ID"/>
              </w:rPr>
              <w:t>8</w:t>
            </w:r>
          </w:p>
        </w:tc>
        <w:tc>
          <w:tcPr>
            <w:tcW w:w="850" w:type="dxa"/>
            <w:tcBorders>
              <w:top w:val="nil"/>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color w:val="000000"/>
                <w:sz w:val="16"/>
                <w:szCs w:val="16"/>
                <w:lang w:val="id-ID"/>
              </w:rPr>
            </w:pPr>
            <w:r w:rsidRPr="00497079">
              <w:rPr>
                <w:rFonts w:ascii="Times New Roman" w:hAnsi="Times New Roman" w:cs="Times New Roman"/>
                <w:color w:val="000000"/>
                <w:sz w:val="16"/>
                <w:szCs w:val="16"/>
              </w:rPr>
              <w:t>5,6</w:t>
            </w:r>
            <w:r w:rsidRPr="00497079">
              <w:rPr>
                <w:rFonts w:ascii="Times New Roman" w:hAnsi="Times New Roman" w:cs="Times New Roman"/>
                <w:color w:val="000000"/>
                <w:sz w:val="16"/>
                <w:szCs w:val="16"/>
                <w:lang w:val="id-ID"/>
              </w:rPr>
              <w:t>9</w:t>
            </w:r>
          </w:p>
        </w:tc>
      </w:tr>
      <w:tr w:rsidR="00497079" w:rsidRPr="00497079" w:rsidTr="00B628BE">
        <w:trPr>
          <w:trHeight w:val="31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color w:val="000000"/>
                <w:sz w:val="16"/>
                <w:szCs w:val="16"/>
              </w:rPr>
            </w:pPr>
            <w:r w:rsidRPr="00497079">
              <w:rPr>
                <w:rFonts w:ascii="Times New Roman" w:hAnsi="Times New Roman" w:cs="Times New Roman"/>
                <w:b/>
                <w:color w:val="000000"/>
                <w:sz w:val="16"/>
                <w:szCs w:val="16"/>
              </w:rPr>
              <w:t>Standar Deviasi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color w:val="000000"/>
                <w:sz w:val="16"/>
                <w:szCs w:val="16"/>
              </w:rPr>
            </w:pPr>
            <w:r w:rsidRPr="00497079">
              <w:rPr>
                <w:rFonts w:ascii="Times New Roman" w:hAnsi="Times New Roman" w:cs="Times New Roman"/>
                <w:b/>
                <w:color w:val="000000"/>
                <w:sz w:val="16"/>
                <w:szCs w:val="16"/>
              </w:rPr>
              <w:t>0,19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color w:val="000000"/>
                <w:sz w:val="16"/>
                <w:szCs w:val="16"/>
              </w:rPr>
            </w:pPr>
            <w:r w:rsidRPr="00497079">
              <w:rPr>
                <w:rFonts w:ascii="Times New Roman" w:hAnsi="Times New Roman" w:cs="Times New Roman"/>
                <w:b/>
                <w:color w:val="000000"/>
                <w:sz w:val="16"/>
                <w:szCs w:val="16"/>
              </w:rPr>
              <w:t>0,33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97079" w:rsidRPr="00497079" w:rsidRDefault="00497079" w:rsidP="005173A1">
            <w:pPr>
              <w:spacing w:after="0" w:line="240" w:lineRule="auto"/>
              <w:jc w:val="center"/>
              <w:rPr>
                <w:rFonts w:ascii="Times New Roman" w:hAnsi="Times New Roman" w:cs="Times New Roman"/>
                <w:b/>
                <w:color w:val="000000"/>
                <w:sz w:val="16"/>
                <w:szCs w:val="16"/>
              </w:rPr>
            </w:pPr>
            <w:r w:rsidRPr="00497079">
              <w:rPr>
                <w:rFonts w:ascii="Times New Roman" w:hAnsi="Times New Roman" w:cs="Times New Roman"/>
                <w:b/>
                <w:color w:val="000000"/>
                <w:sz w:val="16"/>
                <w:szCs w:val="16"/>
              </w:rPr>
              <w:t>0,19</w:t>
            </w:r>
          </w:p>
        </w:tc>
      </w:tr>
    </w:tbl>
    <w:p w:rsidR="008611D0" w:rsidRPr="00497079" w:rsidRDefault="008611D0" w:rsidP="00D859FD">
      <w:pPr>
        <w:spacing w:before="120" w:after="0" w:line="240" w:lineRule="auto"/>
        <w:jc w:val="both"/>
      </w:pPr>
      <w:r>
        <w:rPr>
          <w:noProof/>
          <w:lang w:val="id-ID" w:eastAsia="id-ID"/>
        </w:rPr>
        <w:drawing>
          <wp:inline distT="0" distB="0" distL="0" distR="0">
            <wp:extent cx="2466974" cy="14859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4" cy="1485900"/>
                    </a:xfrm>
                    <a:prstGeom prst="rect">
                      <a:avLst/>
                    </a:prstGeom>
                    <a:noFill/>
                  </pic:spPr>
                </pic:pic>
              </a:graphicData>
            </a:graphic>
          </wp:inline>
        </w:drawing>
      </w:r>
    </w:p>
    <w:p w:rsidR="00410B4A" w:rsidRPr="007134EB" w:rsidRDefault="007134EB" w:rsidP="00D859FD">
      <w:pPr>
        <w:spacing w:after="120" w:line="240" w:lineRule="auto"/>
        <w:jc w:val="center"/>
        <w:rPr>
          <w:rFonts w:ascii="Times New Roman" w:hAnsi="Times New Roman" w:cs="Times New Roman"/>
        </w:rPr>
      </w:pPr>
      <w:r>
        <w:rPr>
          <w:rFonts w:ascii="Times New Roman" w:hAnsi="Times New Roman" w:cs="Times New Roman"/>
          <w:lang w:val="id-ID"/>
        </w:rPr>
        <w:t xml:space="preserve">    </w:t>
      </w:r>
      <w:r w:rsidR="005173A1" w:rsidRPr="007134EB">
        <w:rPr>
          <w:rFonts w:ascii="Times New Roman" w:hAnsi="Times New Roman" w:cs="Times New Roman"/>
          <w:lang w:val="id-ID"/>
        </w:rPr>
        <w:t>Gambar 10</w:t>
      </w:r>
      <w:r w:rsidR="008611D0" w:rsidRPr="007134EB">
        <w:rPr>
          <w:rFonts w:ascii="Times New Roman" w:hAnsi="Times New Roman" w:cs="Times New Roman"/>
          <w:lang w:val="id-ID"/>
        </w:rPr>
        <w:t>. Kurva Nilai Organoleptik (Aroma) Pada Kemasan PE</w:t>
      </w:r>
    </w:p>
    <w:p w:rsidR="008611D0" w:rsidRPr="007134EB" w:rsidRDefault="008611D0" w:rsidP="006A4F20">
      <w:pPr>
        <w:spacing w:after="0" w:line="240" w:lineRule="auto"/>
        <w:jc w:val="both"/>
        <w:rPr>
          <w:rFonts w:ascii="Times New Roman" w:hAnsi="Times New Roman" w:cs="Times New Roman"/>
        </w:rPr>
      </w:pPr>
      <w:r w:rsidRPr="007134EB">
        <w:rPr>
          <w:rFonts w:ascii="Times New Roman" w:hAnsi="Times New Roman" w:cs="Times New Roman"/>
          <w:lang w:val="id-ID"/>
        </w:rPr>
        <w:t xml:space="preserve">Tabel </w:t>
      </w:r>
      <w:r w:rsidR="002D30CD">
        <w:rPr>
          <w:rFonts w:ascii="Times New Roman" w:hAnsi="Times New Roman" w:cs="Times New Roman"/>
          <w:lang w:val="id-ID"/>
        </w:rPr>
        <w:t>15</w:t>
      </w:r>
      <w:r w:rsidRPr="007134EB">
        <w:rPr>
          <w:rFonts w:ascii="Times New Roman" w:hAnsi="Times New Roman" w:cs="Times New Roman"/>
          <w:lang w:val="id-ID"/>
        </w:rPr>
        <w:t>. Hasil Rata-Rata Uji Hedonik Terhadap Aroma Daging Ayam Asap Selama Penyimpanan Pada Kemasan Nylon</w:t>
      </w:r>
    </w:p>
    <w:tbl>
      <w:tblPr>
        <w:tblW w:w="3845" w:type="dxa"/>
        <w:tblInd w:w="91" w:type="dxa"/>
        <w:tblLook w:val="04A0"/>
      </w:tblPr>
      <w:tblGrid>
        <w:gridCol w:w="1435"/>
        <w:gridCol w:w="836"/>
        <w:gridCol w:w="723"/>
        <w:gridCol w:w="851"/>
      </w:tblGrid>
      <w:tr w:rsidR="008611D0" w:rsidRPr="008611D0" w:rsidTr="007134EB">
        <w:trPr>
          <w:trHeight w:val="319"/>
        </w:trPr>
        <w:tc>
          <w:tcPr>
            <w:tcW w:w="1435" w:type="dxa"/>
            <w:vMerge w:val="restart"/>
            <w:tcBorders>
              <w:top w:val="single" w:sz="4" w:space="0" w:color="auto"/>
              <w:left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color w:val="000000"/>
                <w:sz w:val="16"/>
                <w:szCs w:val="16"/>
                <w:lang w:val="id-ID" w:eastAsia="id-ID"/>
              </w:rPr>
            </w:pPr>
            <w:r w:rsidRPr="008611D0">
              <w:rPr>
                <w:rFonts w:ascii="Times New Roman" w:hAnsi="Times New Roman" w:cs="Times New Roman"/>
                <w:b/>
                <w:color w:val="000000"/>
                <w:sz w:val="16"/>
                <w:szCs w:val="16"/>
                <w:lang w:val="id-ID" w:eastAsia="id-ID"/>
              </w:rPr>
              <w:t>Lama Penyimpanan (Hari)</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color w:val="000000"/>
                <w:sz w:val="16"/>
                <w:szCs w:val="16"/>
                <w:lang w:val="id-ID" w:eastAsia="id-ID"/>
              </w:rPr>
            </w:pPr>
            <w:r w:rsidRPr="008611D0">
              <w:rPr>
                <w:rFonts w:ascii="Times New Roman" w:hAnsi="Times New Roman" w:cs="Times New Roman"/>
                <w:b/>
                <w:color w:val="000000"/>
                <w:sz w:val="16"/>
                <w:szCs w:val="16"/>
                <w:lang w:val="id-ID" w:eastAsia="id-ID"/>
              </w:rPr>
              <w:t>Nilai Organoleptik (Aroma)</w:t>
            </w:r>
          </w:p>
        </w:tc>
      </w:tr>
      <w:tr w:rsidR="008611D0" w:rsidRPr="008611D0" w:rsidTr="007134EB">
        <w:trPr>
          <w:trHeight w:val="319"/>
        </w:trPr>
        <w:tc>
          <w:tcPr>
            <w:tcW w:w="1435" w:type="dxa"/>
            <w:vMerge/>
            <w:tcBorders>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color w:val="000000"/>
                <w:sz w:val="16"/>
                <w:szCs w:val="16"/>
                <w:lang w:val="id-ID" w:eastAsia="id-ID"/>
              </w:rPr>
            </w:pPr>
          </w:p>
        </w:tc>
        <w:tc>
          <w:tcPr>
            <w:tcW w:w="836"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-8˚C</w:t>
            </w:r>
          </w:p>
        </w:tc>
        <w:tc>
          <w:tcPr>
            <w:tcW w:w="723"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2˚C</w:t>
            </w:r>
          </w:p>
        </w:tc>
        <w:tc>
          <w:tcPr>
            <w:tcW w:w="851"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12˚C</w:t>
            </w:r>
          </w:p>
        </w:tc>
      </w:tr>
      <w:tr w:rsidR="008611D0" w:rsidRPr="008611D0" w:rsidTr="007134EB">
        <w:trPr>
          <w:trHeight w:val="319"/>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0</w:t>
            </w:r>
          </w:p>
        </w:tc>
        <w:tc>
          <w:tcPr>
            <w:tcW w:w="836"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6,19</w:t>
            </w:r>
          </w:p>
        </w:tc>
        <w:tc>
          <w:tcPr>
            <w:tcW w:w="723"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6,19</w:t>
            </w:r>
          </w:p>
        </w:tc>
        <w:tc>
          <w:tcPr>
            <w:tcW w:w="851"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6,19</w:t>
            </w:r>
          </w:p>
        </w:tc>
      </w:tr>
      <w:tr w:rsidR="008611D0" w:rsidRPr="008611D0" w:rsidTr="007134EB">
        <w:trPr>
          <w:trHeight w:val="319"/>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7</w:t>
            </w:r>
          </w:p>
        </w:tc>
        <w:tc>
          <w:tcPr>
            <w:tcW w:w="836"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6,2</w:t>
            </w:r>
            <w:r w:rsidRPr="008611D0">
              <w:rPr>
                <w:rFonts w:ascii="Times New Roman" w:hAnsi="Times New Roman" w:cs="Times New Roman"/>
                <w:color w:val="000000"/>
                <w:sz w:val="16"/>
                <w:szCs w:val="16"/>
                <w:lang w:val="id-ID"/>
              </w:rPr>
              <w:t>1</w:t>
            </w:r>
          </w:p>
        </w:tc>
        <w:tc>
          <w:tcPr>
            <w:tcW w:w="723"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6,17</w:t>
            </w:r>
          </w:p>
        </w:tc>
        <w:tc>
          <w:tcPr>
            <w:tcW w:w="851"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6,00</w:t>
            </w:r>
          </w:p>
        </w:tc>
      </w:tr>
      <w:tr w:rsidR="008611D0" w:rsidRPr="008611D0" w:rsidTr="007134EB">
        <w:trPr>
          <w:trHeight w:val="319"/>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14</w:t>
            </w:r>
          </w:p>
        </w:tc>
        <w:tc>
          <w:tcPr>
            <w:tcW w:w="836"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6,17</w:t>
            </w:r>
          </w:p>
        </w:tc>
        <w:tc>
          <w:tcPr>
            <w:tcW w:w="723"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w:t>
            </w:r>
            <w:r w:rsidRPr="008611D0">
              <w:rPr>
                <w:rFonts w:ascii="Times New Roman" w:hAnsi="Times New Roman" w:cs="Times New Roman"/>
                <w:color w:val="000000"/>
                <w:sz w:val="16"/>
                <w:szCs w:val="16"/>
                <w:lang w:val="id-ID"/>
              </w:rPr>
              <w:t>4</w:t>
            </w:r>
          </w:p>
        </w:tc>
        <w:tc>
          <w:tcPr>
            <w:tcW w:w="851"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5,96</w:t>
            </w:r>
          </w:p>
        </w:tc>
      </w:tr>
      <w:tr w:rsidR="008611D0" w:rsidRPr="008611D0" w:rsidTr="007134EB">
        <w:trPr>
          <w:trHeight w:val="319"/>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21</w:t>
            </w:r>
          </w:p>
        </w:tc>
        <w:tc>
          <w:tcPr>
            <w:tcW w:w="836"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w:t>
            </w:r>
            <w:r w:rsidRPr="008611D0">
              <w:rPr>
                <w:rFonts w:ascii="Times New Roman" w:hAnsi="Times New Roman" w:cs="Times New Roman"/>
                <w:color w:val="000000"/>
                <w:sz w:val="16"/>
                <w:szCs w:val="16"/>
                <w:lang w:val="id-ID"/>
              </w:rPr>
              <w:t>4</w:t>
            </w:r>
          </w:p>
        </w:tc>
        <w:tc>
          <w:tcPr>
            <w:tcW w:w="723"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5,96</w:t>
            </w:r>
          </w:p>
        </w:tc>
        <w:tc>
          <w:tcPr>
            <w:tcW w:w="851"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5,93</w:t>
            </w:r>
          </w:p>
        </w:tc>
      </w:tr>
      <w:tr w:rsidR="008611D0" w:rsidRPr="008611D0" w:rsidTr="00D859FD">
        <w:trPr>
          <w:trHeight w:val="307"/>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28</w:t>
            </w:r>
          </w:p>
        </w:tc>
        <w:tc>
          <w:tcPr>
            <w:tcW w:w="836"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w:t>
            </w:r>
            <w:r w:rsidRPr="008611D0">
              <w:rPr>
                <w:rFonts w:ascii="Times New Roman" w:hAnsi="Times New Roman" w:cs="Times New Roman"/>
                <w:color w:val="000000"/>
                <w:sz w:val="16"/>
                <w:szCs w:val="16"/>
                <w:lang w:val="id-ID"/>
              </w:rPr>
              <w:t>90</w:t>
            </w:r>
          </w:p>
        </w:tc>
        <w:tc>
          <w:tcPr>
            <w:tcW w:w="723"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5,72</w:t>
            </w:r>
          </w:p>
        </w:tc>
        <w:tc>
          <w:tcPr>
            <w:tcW w:w="851"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5,72</w:t>
            </w:r>
          </w:p>
        </w:tc>
      </w:tr>
      <w:tr w:rsidR="008611D0" w:rsidRPr="008611D0" w:rsidTr="007134EB">
        <w:trPr>
          <w:trHeight w:val="319"/>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Standar Deviasi</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0,13</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0,17</w:t>
            </w:r>
          </w:p>
        </w:tc>
      </w:tr>
    </w:tbl>
    <w:p w:rsidR="008611D0" w:rsidRPr="007134EB" w:rsidRDefault="008611D0" w:rsidP="00D859FD">
      <w:pPr>
        <w:spacing w:before="120" w:after="0" w:line="240" w:lineRule="auto"/>
        <w:jc w:val="center"/>
      </w:pPr>
      <w:r w:rsidRPr="007134EB">
        <w:rPr>
          <w:noProof/>
          <w:lang w:val="id-ID" w:eastAsia="id-ID"/>
        </w:rPr>
        <w:drawing>
          <wp:inline distT="0" distB="0" distL="0" distR="0">
            <wp:extent cx="2438400" cy="13716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5691" cy="1375701"/>
                    </a:xfrm>
                    <a:prstGeom prst="rect">
                      <a:avLst/>
                    </a:prstGeom>
                    <a:noFill/>
                  </pic:spPr>
                </pic:pic>
              </a:graphicData>
            </a:graphic>
          </wp:inline>
        </w:drawing>
      </w:r>
    </w:p>
    <w:p w:rsidR="006A4F20" w:rsidRPr="007134EB" w:rsidRDefault="008611D0" w:rsidP="007134EB">
      <w:pPr>
        <w:spacing w:after="120" w:line="240" w:lineRule="auto"/>
        <w:jc w:val="center"/>
        <w:rPr>
          <w:rFonts w:ascii="Times New Roman" w:hAnsi="Times New Roman" w:cs="Times New Roman"/>
          <w:lang w:val="id-ID"/>
        </w:rPr>
      </w:pPr>
      <w:r w:rsidRPr="007134EB">
        <w:rPr>
          <w:rFonts w:ascii="Times New Roman" w:hAnsi="Times New Roman" w:cs="Times New Roman"/>
          <w:lang w:val="id-ID"/>
        </w:rPr>
        <w:t>Gamb</w:t>
      </w:r>
      <w:r w:rsidR="005173A1" w:rsidRPr="007134EB">
        <w:rPr>
          <w:rFonts w:ascii="Times New Roman" w:hAnsi="Times New Roman" w:cs="Times New Roman"/>
          <w:lang w:val="id-ID"/>
        </w:rPr>
        <w:t>ar 11</w:t>
      </w:r>
      <w:r w:rsidRPr="007134EB">
        <w:rPr>
          <w:rFonts w:ascii="Times New Roman" w:hAnsi="Times New Roman" w:cs="Times New Roman"/>
          <w:lang w:val="id-ID"/>
        </w:rPr>
        <w:t>. Kurva Nilai Organoleptik (Aroma) Pada Kemasan Nylon</w:t>
      </w:r>
    </w:p>
    <w:p w:rsidR="008611D0" w:rsidRPr="007134EB" w:rsidRDefault="008611D0" w:rsidP="006A4F20">
      <w:pPr>
        <w:spacing w:after="0" w:line="240" w:lineRule="auto"/>
        <w:jc w:val="both"/>
        <w:rPr>
          <w:rFonts w:ascii="Times New Roman" w:hAnsi="Times New Roman" w:cs="Times New Roman"/>
        </w:rPr>
      </w:pPr>
      <w:r w:rsidRPr="007134EB">
        <w:rPr>
          <w:rFonts w:ascii="Times New Roman" w:hAnsi="Times New Roman" w:cs="Times New Roman"/>
          <w:lang w:val="id-ID"/>
        </w:rPr>
        <w:lastRenderedPageBreak/>
        <w:t xml:space="preserve">Tabel </w:t>
      </w:r>
      <w:r w:rsidR="002D30CD">
        <w:rPr>
          <w:rFonts w:ascii="Times New Roman" w:hAnsi="Times New Roman" w:cs="Times New Roman"/>
          <w:lang w:val="id-ID"/>
        </w:rPr>
        <w:t>16</w:t>
      </w:r>
      <w:r w:rsidRPr="007134EB">
        <w:rPr>
          <w:rFonts w:ascii="Times New Roman" w:hAnsi="Times New Roman" w:cs="Times New Roman"/>
          <w:lang w:val="id-ID"/>
        </w:rPr>
        <w:t>. Hasil Rata-Rata Uji Hedonik Terhadap Aroma Daging Ayam Asap Selama Penyimpanan Pada Kemasan Alumunium Foil</w:t>
      </w:r>
    </w:p>
    <w:tbl>
      <w:tblPr>
        <w:tblW w:w="3991" w:type="dxa"/>
        <w:tblInd w:w="91" w:type="dxa"/>
        <w:tblLook w:val="04A0"/>
      </w:tblPr>
      <w:tblGrid>
        <w:gridCol w:w="1435"/>
        <w:gridCol w:w="850"/>
        <w:gridCol w:w="807"/>
        <w:gridCol w:w="899"/>
      </w:tblGrid>
      <w:tr w:rsidR="008611D0" w:rsidRPr="008611D0" w:rsidTr="007134EB">
        <w:trPr>
          <w:trHeight w:val="352"/>
        </w:trPr>
        <w:tc>
          <w:tcPr>
            <w:tcW w:w="1435" w:type="dxa"/>
            <w:vMerge w:val="restart"/>
            <w:tcBorders>
              <w:top w:val="single" w:sz="4" w:space="0" w:color="auto"/>
              <w:left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b/>
                <w:color w:val="000000"/>
                <w:sz w:val="16"/>
                <w:szCs w:val="16"/>
                <w:lang w:val="id-ID" w:eastAsia="id-ID"/>
              </w:rPr>
            </w:pPr>
            <w:r w:rsidRPr="008611D0">
              <w:rPr>
                <w:rFonts w:ascii="Times New Roman" w:hAnsi="Times New Roman" w:cs="Times New Roman"/>
                <w:b/>
                <w:color w:val="000000"/>
                <w:sz w:val="16"/>
                <w:szCs w:val="16"/>
                <w:lang w:val="id-ID" w:eastAsia="id-ID"/>
              </w:rPr>
              <w:t>Lama Penyimpanan (Hari)</w:t>
            </w:r>
          </w:p>
        </w:tc>
        <w:tc>
          <w:tcPr>
            <w:tcW w:w="2556" w:type="dxa"/>
            <w:gridSpan w:val="3"/>
            <w:tcBorders>
              <w:top w:val="single" w:sz="4" w:space="0" w:color="auto"/>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b/>
                <w:color w:val="000000"/>
                <w:sz w:val="16"/>
                <w:szCs w:val="16"/>
                <w:lang w:val="id-ID" w:eastAsia="id-ID"/>
              </w:rPr>
            </w:pPr>
            <w:r w:rsidRPr="008611D0">
              <w:rPr>
                <w:rFonts w:ascii="Times New Roman" w:hAnsi="Times New Roman" w:cs="Times New Roman"/>
                <w:b/>
                <w:color w:val="000000"/>
                <w:sz w:val="16"/>
                <w:szCs w:val="16"/>
                <w:lang w:val="id-ID" w:eastAsia="id-ID"/>
              </w:rPr>
              <w:t>Nilai Organoleptik (Aroma)</w:t>
            </w:r>
          </w:p>
        </w:tc>
      </w:tr>
      <w:tr w:rsidR="008611D0" w:rsidRPr="008611D0" w:rsidTr="00D859FD">
        <w:trPr>
          <w:trHeight w:val="319"/>
        </w:trPr>
        <w:tc>
          <w:tcPr>
            <w:tcW w:w="1435" w:type="dxa"/>
            <w:vMerge/>
            <w:tcBorders>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b/>
                <w:color w:val="000000"/>
                <w:sz w:val="16"/>
                <w:szCs w:val="16"/>
                <w:lang w:val="id-ID" w:eastAsia="id-ID"/>
              </w:rPr>
            </w:pPr>
          </w:p>
        </w:tc>
        <w:tc>
          <w:tcPr>
            <w:tcW w:w="850"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-8˚C</w:t>
            </w:r>
          </w:p>
        </w:tc>
        <w:tc>
          <w:tcPr>
            <w:tcW w:w="807"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2˚C</w:t>
            </w:r>
          </w:p>
        </w:tc>
        <w:tc>
          <w:tcPr>
            <w:tcW w:w="899"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12˚C</w:t>
            </w:r>
          </w:p>
        </w:tc>
      </w:tr>
      <w:tr w:rsidR="008611D0" w:rsidRPr="008611D0" w:rsidTr="007134EB">
        <w:trPr>
          <w:trHeight w:val="352"/>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0</w:t>
            </w:r>
          </w:p>
        </w:tc>
        <w:tc>
          <w:tcPr>
            <w:tcW w:w="850"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6,19</w:t>
            </w:r>
          </w:p>
        </w:tc>
        <w:tc>
          <w:tcPr>
            <w:tcW w:w="807"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6,19</w:t>
            </w:r>
          </w:p>
        </w:tc>
        <w:tc>
          <w:tcPr>
            <w:tcW w:w="899"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6,19</w:t>
            </w:r>
          </w:p>
        </w:tc>
      </w:tr>
      <w:tr w:rsidR="008611D0" w:rsidRPr="008611D0" w:rsidTr="007134EB">
        <w:trPr>
          <w:trHeight w:val="352"/>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7</w:t>
            </w:r>
          </w:p>
        </w:tc>
        <w:tc>
          <w:tcPr>
            <w:tcW w:w="850"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6,0</w:t>
            </w:r>
            <w:r w:rsidRPr="008611D0">
              <w:rPr>
                <w:rFonts w:ascii="Times New Roman" w:hAnsi="Times New Roman" w:cs="Times New Roman"/>
                <w:color w:val="000000"/>
                <w:sz w:val="16"/>
                <w:szCs w:val="16"/>
                <w:lang w:val="id-ID"/>
              </w:rPr>
              <w:t>7</w:t>
            </w:r>
          </w:p>
        </w:tc>
        <w:tc>
          <w:tcPr>
            <w:tcW w:w="807"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6,10</w:t>
            </w:r>
          </w:p>
        </w:tc>
        <w:tc>
          <w:tcPr>
            <w:tcW w:w="899"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6,17</w:t>
            </w:r>
          </w:p>
        </w:tc>
      </w:tr>
      <w:tr w:rsidR="008611D0" w:rsidRPr="008611D0" w:rsidTr="007134EB">
        <w:trPr>
          <w:trHeight w:val="352"/>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14</w:t>
            </w:r>
          </w:p>
        </w:tc>
        <w:tc>
          <w:tcPr>
            <w:tcW w:w="850"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5,96</w:t>
            </w:r>
          </w:p>
        </w:tc>
        <w:tc>
          <w:tcPr>
            <w:tcW w:w="807"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5,7</w:t>
            </w:r>
            <w:r w:rsidRPr="008611D0">
              <w:rPr>
                <w:rFonts w:ascii="Times New Roman" w:hAnsi="Times New Roman" w:cs="Times New Roman"/>
                <w:color w:val="000000"/>
                <w:sz w:val="16"/>
                <w:szCs w:val="16"/>
                <w:lang w:val="id-ID"/>
              </w:rPr>
              <w:t>6</w:t>
            </w:r>
          </w:p>
        </w:tc>
        <w:tc>
          <w:tcPr>
            <w:tcW w:w="899"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5,8</w:t>
            </w:r>
            <w:r w:rsidRPr="008611D0">
              <w:rPr>
                <w:rFonts w:ascii="Times New Roman" w:hAnsi="Times New Roman" w:cs="Times New Roman"/>
                <w:color w:val="000000"/>
                <w:sz w:val="16"/>
                <w:szCs w:val="16"/>
                <w:lang w:val="id-ID"/>
              </w:rPr>
              <w:t>3</w:t>
            </w:r>
          </w:p>
        </w:tc>
      </w:tr>
      <w:tr w:rsidR="008611D0" w:rsidRPr="008611D0" w:rsidTr="007134EB">
        <w:trPr>
          <w:trHeight w:val="352"/>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21</w:t>
            </w:r>
          </w:p>
        </w:tc>
        <w:tc>
          <w:tcPr>
            <w:tcW w:w="850"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w:t>
            </w:r>
            <w:r w:rsidRPr="008611D0">
              <w:rPr>
                <w:rFonts w:ascii="Times New Roman" w:hAnsi="Times New Roman" w:cs="Times New Roman"/>
                <w:color w:val="000000"/>
                <w:sz w:val="16"/>
                <w:szCs w:val="16"/>
                <w:lang w:val="id-ID"/>
              </w:rPr>
              <w:t>90</w:t>
            </w:r>
          </w:p>
        </w:tc>
        <w:tc>
          <w:tcPr>
            <w:tcW w:w="807"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5,7</w:t>
            </w:r>
            <w:r w:rsidRPr="008611D0">
              <w:rPr>
                <w:rFonts w:ascii="Times New Roman" w:hAnsi="Times New Roman" w:cs="Times New Roman"/>
                <w:color w:val="000000"/>
                <w:sz w:val="16"/>
                <w:szCs w:val="16"/>
                <w:lang w:val="id-ID"/>
              </w:rPr>
              <w:t>6</w:t>
            </w:r>
          </w:p>
        </w:tc>
        <w:tc>
          <w:tcPr>
            <w:tcW w:w="899"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5,8</w:t>
            </w:r>
            <w:r w:rsidRPr="008611D0">
              <w:rPr>
                <w:rFonts w:ascii="Times New Roman" w:hAnsi="Times New Roman" w:cs="Times New Roman"/>
                <w:color w:val="000000"/>
                <w:sz w:val="16"/>
                <w:szCs w:val="16"/>
                <w:lang w:val="id-ID"/>
              </w:rPr>
              <w:t>3</w:t>
            </w:r>
          </w:p>
        </w:tc>
      </w:tr>
      <w:tr w:rsidR="008611D0" w:rsidRPr="008611D0" w:rsidTr="007134EB">
        <w:trPr>
          <w:trHeight w:val="352"/>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28</w:t>
            </w:r>
          </w:p>
        </w:tc>
        <w:tc>
          <w:tcPr>
            <w:tcW w:w="850"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5,55</w:t>
            </w:r>
          </w:p>
        </w:tc>
        <w:tc>
          <w:tcPr>
            <w:tcW w:w="807"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5,62</w:t>
            </w:r>
          </w:p>
        </w:tc>
        <w:tc>
          <w:tcPr>
            <w:tcW w:w="899"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5,5</w:t>
            </w:r>
            <w:r w:rsidRPr="008611D0">
              <w:rPr>
                <w:rFonts w:ascii="Times New Roman" w:hAnsi="Times New Roman" w:cs="Times New Roman"/>
                <w:color w:val="000000"/>
                <w:sz w:val="16"/>
                <w:szCs w:val="16"/>
                <w:lang w:val="id-ID"/>
              </w:rPr>
              <w:t>9</w:t>
            </w:r>
          </w:p>
        </w:tc>
      </w:tr>
      <w:tr w:rsidR="008611D0" w:rsidRPr="008611D0" w:rsidTr="007134EB">
        <w:trPr>
          <w:trHeight w:val="352"/>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Standar Deviasi</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0,24</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0,25</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0,26</w:t>
            </w:r>
          </w:p>
        </w:tc>
      </w:tr>
    </w:tbl>
    <w:p w:rsidR="008611D0" w:rsidRPr="007134EB" w:rsidRDefault="008611D0" w:rsidP="00D859FD">
      <w:pPr>
        <w:spacing w:before="120" w:after="0" w:line="240" w:lineRule="auto"/>
        <w:jc w:val="center"/>
      </w:pPr>
      <w:r w:rsidRPr="007134EB">
        <w:rPr>
          <w:noProof/>
          <w:lang w:val="id-ID" w:eastAsia="id-ID"/>
        </w:rPr>
        <w:drawing>
          <wp:inline distT="0" distB="0" distL="0" distR="0">
            <wp:extent cx="2505075" cy="15525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8642" cy="1554786"/>
                    </a:xfrm>
                    <a:prstGeom prst="rect">
                      <a:avLst/>
                    </a:prstGeom>
                    <a:noFill/>
                  </pic:spPr>
                </pic:pic>
              </a:graphicData>
            </a:graphic>
          </wp:inline>
        </w:drawing>
      </w:r>
    </w:p>
    <w:p w:rsidR="008611D0" w:rsidRPr="007134EB" w:rsidRDefault="00CE7BAF" w:rsidP="002D30CD">
      <w:pPr>
        <w:spacing w:before="120" w:after="120" w:line="240" w:lineRule="auto"/>
        <w:jc w:val="center"/>
        <w:rPr>
          <w:rFonts w:ascii="Times New Roman" w:hAnsi="Times New Roman" w:cs="Times New Roman"/>
        </w:rPr>
      </w:pPr>
      <w:r>
        <w:rPr>
          <w:rFonts w:ascii="Times New Roman" w:hAnsi="Times New Roman" w:cs="Times New Roman"/>
          <w:noProof/>
          <w:lang w:val="id-ID" w:eastAsia="id-ID"/>
        </w:rPr>
        <w:pict>
          <v:shape id="_x0000_s1027" type="#_x0000_t32" style="position:absolute;left:0;text-align:left;margin-left:1.65pt;margin-top:-.45pt;width:197.25pt;height:0;z-index:251662336" o:connectortype="straight"/>
        </w:pict>
      </w:r>
      <w:r w:rsidR="005173A1" w:rsidRPr="007134EB">
        <w:rPr>
          <w:rFonts w:ascii="Times New Roman" w:hAnsi="Times New Roman" w:cs="Times New Roman"/>
          <w:lang w:val="id-ID"/>
        </w:rPr>
        <w:t>Gambar 12</w:t>
      </w:r>
      <w:r w:rsidR="008611D0" w:rsidRPr="007134EB">
        <w:rPr>
          <w:rFonts w:ascii="Times New Roman" w:hAnsi="Times New Roman" w:cs="Times New Roman"/>
          <w:lang w:val="id-ID"/>
        </w:rPr>
        <w:t>. Kurva Nilai Organoleptik (Aroma) Pada Kemasan Alumunium Foil</w:t>
      </w:r>
    </w:p>
    <w:p w:rsidR="008611D0" w:rsidRDefault="002D30CD" w:rsidP="007134EB">
      <w:pPr>
        <w:spacing w:after="120" w:line="240" w:lineRule="auto"/>
        <w:ind w:firstLine="567"/>
        <w:jc w:val="both"/>
        <w:rPr>
          <w:rFonts w:ascii="Times New Roman" w:hAnsi="Times New Roman" w:cs="Times New Roman"/>
          <w:lang w:val="id-ID"/>
        </w:rPr>
      </w:pPr>
      <w:r>
        <w:rPr>
          <w:rFonts w:ascii="Times New Roman" w:hAnsi="Times New Roman" w:cs="Times New Roman"/>
          <w:lang w:val="id-ID"/>
        </w:rPr>
        <w:t>Tabel 14</w:t>
      </w:r>
      <w:r w:rsidR="008611D0" w:rsidRPr="007134EB">
        <w:rPr>
          <w:rFonts w:ascii="Times New Roman" w:hAnsi="Times New Roman" w:cs="Times New Roman"/>
          <w:lang w:val="id-ID"/>
        </w:rPr>
        <w:t xml:space="preserve">, </w:t>
      </w:r>
      <w:r>
        <w:rPr>
          <w:rFonts w:ascii="Times New Roman" w:hAnsi="Times New Roman" w:cs="Times New Roman"/>
          <w:lang w:val="id-ID"/>
        </w:rPr>
        <w:t>15</w:t>
      </w:r>
      <w:r w:rsidR="005173A1" w:rsidRPr="007134EB">
        <w:rPr>
          <w:rFonts w:ascii="Times New Roman" w:hAnsi="Times New Roman" w:cs="Times New Roman"/>
          <w:lang w:val="id-ID"/>
        </w:rPr>
        <w:t xml:space="preserve">, dan </w:t>
      </w:r>
      <w:r w:rsidR="008611D0" w:rsidRPr="007134EB">
        <w:rPr>
          <w:rFonts w:ascii="Times New Roman" w:hAnsi="Times New Roman" w:cs="Times New Roman"/>
          <w:lang w:val="id-ID"/>
        </w:rPr>
        <w:t>1</w:t>
      </w:r>
      <w:r>
        <w:rPr>
          <w:rFonts w:ascii="Times New Roman" w:hAnsi="Times New Roman" w:cs="Times New Roman"/>
          <w:lang w:val="id-ID"/>
        </w:rPr>
        <w:t>6</w:t>
      </w:r>
      <w:r w:rsidR="008611D0" w:rsidRPr="007134EB">
        <w:rPr>
          <w:rFonts w:ascii="Times New Roman" w:hAnsi="Times New Roman" w:cs="Times New Roman"/>
          <w:lang w:val="id-ID"/>
        </w:rPr>
        <w:t xml:space="preserve"> menunjukkan bahwa nilai organoleptik terhadap aroma daging ayam asap mengalami penurunan sejalan dengan lamanya penyimpanan. Menurunnya aroma daging ayam asap diduga karena senyawa-senyawa seperti fenol dan aldehid yang memberi aroma asap pada daging ayam asap ini mengalami penguapan selama penyimpanan berlangsung.</w:t>
      </w:r>
    </w:p>
    <w:p w:rsidR="00D859FD" w:rsidRDefault="00D859FD" w:rsidP="007134EB">
      <w:pPr>
        <w:spacing w:after="120" w:line="240" w:lineRule="auto"/>
        <w:ind w:firstLine="567"/>
        <w:jc w:val="both"/>
        <w:rPr>
          <w:rFonts w:ascii="Times New Roman" w:hAnsi="Times New Roman" w:cs="Times New Roman"/>
          <w:lang w:val="id-ID"/>
        </w:rPr>
      </w:pPr>
    </w:p>
    <w:p w:rsidR="00D859FD" w:rsidRDefault="00D859FD" w:rsidP="007134EB">
      <w:pPr>
        <w:spacing w:after="120" w:line="240" w:lineRule="auto"/>
        <w:ind w:firstLine="567"/>
        <w:jc w:val="both"/>
        <w:rPr>
          <w:rFonts w:ascii="Times New Roman" w:hAnsi="Times New Roman" w:cs="Times New Roman"/>
          <w:lang w:val="id-ID"/>
        </w:rPr>
      </w:pPr>
    </w:p>
    <w:p w:rsidR="00D859FD" w:rsidRDefault="00D859FD" w:rsidP="007134EB">
      <w:pPr>
        <w:spacing w:after="120" w:line="240" w:lineRule="auto"/>
        <w:ind w:firstLine="567"/>
        <w:jc w:val="both"/>
        <w:rPr>
          <w:rFonts w:ascii="Times New Roman" w:hAnsi="Times New Roman" w:cs="Times New Roman"/>
          <w:lang w:val="id-ID"/>
        </w:rPr>
      </w:pPr>
    </w:p>
    <w:p w:rsidR="00D859FD" w:rsidRDefault="00D859FD" w:rsidP="007134EB">
      <w:pPr>
        <w:spacing w:after="120" w:line="240" w:lineRule="auto"/>
        <w:ind w:firstLine="567"/>
        <w:jc w:val="both"/>
        <w:rPr>
          <w:rFonts w:ascii="Times New Roman" w:hAnsi="Times New Roman" w:cs="Times New Roman"/>
          <w:lang w:val="id-ID"/>
        </w:rPr>
      </w:pPr>
    </w:p>
    <w:p w:rsidR="00D859FD" w:rsidRDefault="00D859FD" w:rsidP="007134EB">
      <w:pPr>
        <w:spacing w:after="120" w:line="240" w:lineRule="auto"/>
        <w:ind w:firstLine="567"/>
        <w:jc w:val="both"/>
        <w:rPr>
          <w:rFonts w:ascii="Times New Roman" w:hAnsi="Times New Roman" w:cs="Times New Roman"/>
          <w:lang w:val="id-ID"/>
        </w:rPr>
      </w:pPr>
    </w:p>
    <w:p w:rsidR="00D859FD" w:rsidRDefault="00D859FD" w:rsidP="007134EB">
      <w:pPr>
        <w:spacing w:after="120" w:line="240" w:lineRule="auto"/>
        <w:ind w:firstLine="567"/>
        <w:jc w:val="both"/>
        <w:rPr>
          <w:rFonts w:ascii="Times New Roman" w:hAnsi="Times New Roman" w:cs="Times New Roman"/>
          <w:lang w:val="id-ID"/>
        </w:rPr>
      </w:pPr>
    </w:p>
    <w:p w:rsidR="002D30CD" w:rsidRPr="002D30CD" w:rsidRDefault="002D30CD" w:rsidP="002D30CD">
      <w:pPr>
        <w:tabs>
          <w:tab w:val="left" w:pos="741"/>
          <w:tab w:val="left" w:pos="855"/>
        </w:tabs>
        <w:autoSpaceDE w:val="0"/>
        <w:autoSpaceDN w:val="0"/>
        <w:adjustRightInd w:val="0"/>
        <w:spacing w:after="0" w:line="240" w:lineRule="auto"/>
        <w:jc w:val="both"/>
        <w:rPr>
          <w:rFonts w:ascii="Times New Roman" w:hAnsi="Times New Roman" w:cs="Times New Roman"/>
          <w:lang w:val="id-ID"/>
        </w:rPr>
      </w:pPr>
      <w:r w:rsidRPr="002D30CD">
        <w:rPr>
          <w:rFonts w:ascii="Times New Roman" w:hAnsi="Times New Roman" w:cs="Times New Roman"/>
          <w:lang w:val="id-ID"/>
        </w:rPr>
        <w:lastRenderedPageBreak/>
        <w:t xml:space="preserve">Tabel 17. Laju Penurunan Mutu dan Umur Simpan Daging Ayam Asap Badranaya Berdasarkan Organoleptik Aroma Pada Masing-Masing Suhu </w:t>
      </w:r>
    </w:p>
    <w:tbl>
      <w:tblPr>
        <w:tblW w:w="377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992"/>
        <w:gridCol w:w="993"/>
        <w:gridCol w:w="1134"/>
      </w:tblGrid>
      <w:tr w:rsidR="00D859FD" w:rsidRPr="00D859FD" w:rsidTr="00B45A0C">
        <w:trPr>
          <w:trHeight w:val="635"/>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b/>
                <w:sz w:val="16"/>
                <w:szCs w:val="16"/>
                <w:lang w:val="id-ID"/>
              </w:rPr>
            </w:pPr>
            <w:r w:rsidRPr="00D859FD">
              <w:rPr>
                <w:rFonts w:ascii="Times New Roman" w:hAnsi="Times New Roman" w:cs="Times New Roman"/>
                <w:b/>
                <w:sz w:val="16"/>
                <w:szCs w:val="16"/>
                <w:lang w:val="sv-SE"/>
              </w:rPr>
              <w:t xml:space="preserve">Suhu </w:t>
            </w:r>
            <w:r w:rsidRPr="00D859FD">
              <w:rPr>
                <w:rFonts w:ascii="Times New Roman" w:hAnsi="Times New Roman" w:cs="Times New Roman"/>
                <w:b/>
                <w:sz w:val="16"/>
                <w:szCs w:val="16"/>
                <w:lang w:val="id-ID"/>
              </w:rPr>
              <w:t>(</w:t>
            </w:r>
            <w:r w:rsidRPr="00D859FD">
              <w:rPr>
                <w:rFonts w:ascii="Times New Roman" w:hAnsi="Times New Roman" w:cs="Times New Roman"/>
                <w:b/>
                <w:sz w:val="16"/>
                <w:szCs w:val="16"/>
                <w:vertAlign w:val="superscript"/>
                <w:lang w:val="sv-SE"/>
              </w:rPr>
              <w:t>˚</w:t>
            </w:r>
            <w:r w:rsidRPr="00D859FD">
              <w:rPr>
                <w:rFonts w:ascii="Times New Roman" w:hAnsi="Times New Roman" w:cs="Times New Roman"/>
                <w:b/>
                <w:sz w:val="16"/>
                <w:szCs w:val="16"/>
                <w:lang w:val="sv-SE"/>
              </w:rPr>
              <w:t>C</w:t>
            </w:r>
            <w:r w:rsidRPr="00D859FD">
              <w:rPr>
                <w:rFonts w:ascii="Times New Roman" w:hAnsi="Times New Roman" w:cs="Times New Roman"/>
                <w:b/>
                <w:sz w:val="16"/>
                <w:szCs w:val="16"/>
                <w:lang w:val="id-ID"/>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D859FD">
              <w:rPr>
                <w:rFonts w:ascii="Times New Roman" w:hAnsi="Times New Roman" w:cs="Times New Roman"/>
                <w:b/>
                <w:sz w:val="16"/>
                <w:szCs w:val="16"/>
                <w:lang w:val="sv-SE"/>
              </w:rPr>
              <w:t>Jenis Kemasan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D859FD">
              <w:rPr>
                <w:rFonts w:ascii="Times New Roman" w:hAnsi="Times New Roman" w:cs="Times New Roman"/>
                <w:b/>
                <w:sz w:val="16"/>
                <w:szCs w:val="16"/>
                <w:lang w:val="id-ID"/>
              </w:rPr>
              <w:t>Laju Penurunan Mutu (k)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D859FD">
              <w:rPr>
                <w:rFonts w:ascii="Times New Roman" w:hAnsi="Times New Roman" w:cs="Times New Roman"/>
                <w:b/>
                <w:sz w:val="16"/>
                <w:szCs w:val="16"/>
                <w:lang w:val="sv-SE"/>
              </w:rPr>
              <w:t>Umur Simpan</w:t>
            </w:r>
          </w:p>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D859FD">
              <w:rPr>
                <w:rFonts w:ascii="Times New Roman" w:hAnsi="Times New Roman" w:cs="Times New Roman"/>
                <w:b/>
                <w:sz w:val="16"/>
                <w:szCs w:val="16"/>
                <w:lang w:val="sv-SE"/>
              </w:rPr>
              <w:t>(Hari)</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-8</w:t>
            </w:r>
          </w:p>
        </w:tc>
        <w:tc>
          <w:tcPr>
            <w:tcW w:w="992" w:type="dxa"/>
            <w:vMerge w:val="restart"/>
            <w:tcBorders>
              <w:top w:val="single" w:sz="4" w:space="0" w:color="auto"/>
              <w:left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PE</w:t>
            </w:r>
          </w:p>
        </w:tc>
        <w:tc>
          <w:tcPr>
            <w:tcW w:w="993" w:type="dxa"/>
            <w:tcBorders>
              <w:top w:val="single" w:sz="4" w:space="0" w:color="auto"/>
              <w:left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0,0177</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189,92</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0,0186</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180,7</w:t>
            </w:r>
            <w:r w:rsidRPr="00D859FD">
              <w:rPr>
                <w:rFonts w:ascii="Times New Roman" w:hAnsi="Times New Roman" w:cs="Times New Roman"/>
                <w:color w:val="000000"/>
                <w:sz w:val="16"/>
                <w:szCs w:val="16"/>
                <w:lang w:val="id-ID" w:eastAsia="id-ID"/>
              </w:rPr>
              <w:t>6</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1</w:t>
            </w:r>
            <w:r w:rsidRPr="00D859FD">
              <w:rPr>
                <w:rFonts w:ascii="Times New Roman" w:hAnsi="Times New Roman" w:cs="Times New Roman"/>
                <w:sz w:val="16"/>
                <w:szCs w:val="16"/>
                <w:lang w:val="sv-SE"/>
              </w:rPr>
              <w:t>2</w:t>
            </w:r>
          </w:p>
        </w:tc>
        <w:tc>
          <w:tcPr>
            <w:tcW w:w="992" w:type="dxa"/>
            <w:vMerge/>
            <w:tcBorders>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bottom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0,0195</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172,63</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-8</w:t>
            </w:r>
          </w:p>
        </w:tc>
        <w:tc>
          <w:tcPr>
            <w:tcW w:w="992" w:type="dxa"/>
            <w:vMerge w:val="restart"/>
            <w:tcBorders>
              <w:left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Nylon</w:t>
            </w:r>
          </w:p>
        </w:tc>
        <w:tc>
          <w:tcPr>
            <w:tcW w:w="993" w:type="dxa"/>
            <w:tcBorders>
              <w:left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0,0103</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324,45</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0,0129</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260,4</w:t>
            </w:r>
            <w:r w:rsidRPr="00D859FD">
              <w:rPr>
                <w:rFonts w:ascii="Times New Roman" w:hAnsi="Times New Roman" w:cs="Times New Roman"/>
                <w:color w:val="000000"/>
                <w:sz w:val="16"/>
                <w:szCs w:val="16"/>
                <w:lang w:val="id-ID" w:eastAsia="id-ID"/>
              </w:rPr>
              <w:t>1</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1</w:t>
            </w:r>
            <w:r w:rsidRPr="00D859FD">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0,0158</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212,2</w:t>
            </w:r>
            <w:r w:rsidRPr="00D859FD">
              <w:rPr>
                <w:rFonts w:ascii="Times New Roman" w:hAnsi="Times New Roman" w:cs="Times New Roman"/>
                <w:color w:val="000000"/>
                <w:sz w:val="16"/>
                <w:szCs w:val="16"/>
                <w:lang w:val="id-ID" w:eastAsia="id-ID"/>
              </w:rPr>
              <w:t>5</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-8</w:t>
            </w:r>
          </w:p>
        </w:tc>
        <w:tc>
          <w:tcPr>
            <w:tcW w:w="992" w:type="dxa"/>
            <w:vMerge w:val="restart"/>
            <w:tcBorders>
              <w:left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 xml:space="preserve">Alumunium </w:t>
            </w:r>
          </w:p>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Foil</w:t>
            </w:r>
          </w:p>
        </w:tc>
        <w:tc>
          <w:tcPr>
            <w:tcW w:w="993" w:type="dxa"/>
            <w:tcBorders>
              <w:left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0,0207</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163,12</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0,0213</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158,40</w:t>
            </w:r>
          </w:p>
        </w:tc>
      </w:tr>
      <w:tr w:rsidR="00D859FD" w:rsidRPr="00D859FD" w:rsidTr="00B45A0C">
        <w:trPr>
          <w:trHeight w:val="212"/>
        </w:trPr>
        <w:tc>
          <w:tcPr>
            <w:tcW w:w="652" w:type="dxa"/>
            <w:tcBorders>
              <w:top w:val="single" w:sz="4" w:space="0" w:color="auto"/>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D859FD">
              <w:rPr>
                <w:rFonts w:ascii="Times New Roman" w:hAnsi="Times New Roman" w:cs="Times New Roman"/>
                <w:sz w:val="16"/>
                <w:szCs w:val="16"/>
                <w:lang w:val="id-ID"/>
              </w:rPr>
              <w:t>1</w:t>
            </w:r>
            <w:r w:rsidRPr="00D859FD">
              <w:rPr>
                <w:rFonts w:ascii="Times New Roman" w:hAnsi="Times New Roman" w:cs="Times New Roman"/>
                <w:sz w:val="16"/>
                <w:szCs w:val="16"/>
                <w:lang w:val="sv-SE"/>
              </w:rPr>
              <w:t>2</w:t>
            </w:r>
          </w:p>
        </w:tc>
        <w:tc>
          <w:tcPr>
            <w:tcW w:w="992" w:type="dxa"/>
            <w:vMerge/>
            <w:tcBorders>
              <w:left w:val="single" w:sz="4" w:space="0" w:color="auto"/>
              <w:bottom w:val="single" w:sz="4" w:space="0" w:color="auto"/>
              <w:right w:val="single" w:sz="4" w:space="0" w:color="auto"/>
            </w:tcBorders>
            <w:vAlign w:val="center"/>
          </w:tcPr>
          <w:p w:rsidR="00D859FD" w:rsidRPr="00D859FD" w:rsidRDefault="00D859FD" w:rsidP="00D859FD">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bottom w:val="single" w:sz="4" w:space="0" w:color="auto"/>
              <w:right w:val="single" w:sz="4" w:space="0" w:color="auto"/>
            </w:tcBorders>
            <w:vAlign w:val="center"/>
          </w:tcPr>
          <w:p w:rsidR="00D859FD" w:rsidRPr="00D859FD" w:rsidRDefault="00D859FD" w:rsidP="00D859FD">
            <w:pPr>
              <w:spacing w:after="0" w:line="240" w:lineRule="auto"/>
              <w:jc w:val="center"/>
              <w:rPr>
                <w:rFonts w:ascii="Times New Roman" w:hAnsi="Times New Roman" w:cs="Times New Roman"/>
                <w:color w:val="000000"/>
                <w:sz w:val="16"/>
                <w:szCs w:val="16"/>
                <w:lang w:eastAsia="id-ID"/>
              </w:rPr>
            </w:pPr>
            <w:r w:rsidRPr="00D859FD">
              <w:rPr>
                <w:rFonts w:ascii="Times New Roman" w:hAnsi="Times New Roman" w:cs="Times New Roman"/>
                <w:color w:val="000000"/>
                <w:sz w:val="16"/>
                <w:szCs w:val="16"/>
                <w:lang w:eastAsia="id-ID"/>
              </w:rPr>
              <w:t>0,0219</w:t>
            </w:r>
          </w:p>
        </w:tc>
        <w:tc>
          <w:tcPr>
            <w:tcW w:w="1134" w:type="dxa"/>
            <w:tcBorders>
              <w:top w:val="single" w:sz="4" w:space="0" w:color="auto"/>
              <w:left w:val="single" w:sz="4" w:space="0" w:color="auto"/>
              <w:bottom w:val="single" w:sz="4" w:space="0" w:color="auto"/>
              <w:right w:val="single" w:sz="4" w:space="0" w:color="auto"/>
            </w:tcBorders>
          </w:tcPr>
          <w:p w:rsidR="00D859FD" w:rsidRPr="00D859FD" w:rsidRDefault="00D859FD" w:rsidP="00D859FD">
            <w:pPr>
              <w:spacing w:after="0" w:line="240" w:lineRule="auto"/>
              <w:jc w:val="center"/>
              <w:rPr>
                <w:rFonts w:ascii="Times New Roman" w:hAnsi="Times New Roman" w:cs="Times New Roman"/>
                <w:sz w:val="16"/>
                <w:szCs w:val="16"/>
                <w:lang w:val="id-ID"/>
              </w:rPr>
            </w:pPr>
            <w:r w:rsidRPr="00D859FD">
              <w:rPr>
                <w:rFonts w:ascii="Times New Roman" w:hAnsi="Times New Roman" w:cs="Times New Roman"/>
                <w:color w:val="000000"/>
                <w:sz w:val="16"/>
                <w:szCs w:val="16"/>
                <w:lang w:eastAsia="id-ID"/>
              </w:rPr>
              <w:t>154,1</w:t>
            </w:r>
            <w:r w:rsidRPr="00D859FD">
              <w:rPr>
                <w:rFonts w:ascii="Times New Roman" w:hAnsi="Times New Roman" w:cs="Times New Roman"/>
                <w:color w:val="000000"/>
                <w:sz w:val="16"/>
                <w:szCs w:val="16"/>
                <w:lang w:val="id-ID" w:eastAsia="id-ID"/>
              </w:rPr>
              <w:t>4</w:t>
            </w:r>
          </w:p>
        </w:tc>
      </w:tr>
    </w:tbl>
    <w:p w:rsidR="002D30CD" w:rsidRDefault="00B45A0C" w:rsidP="00B45A0C">
      <w:pPr>
        <w:tabs>
          <w:tab w:val="left" w:pos="741"/>
          <w:tab w:val="left" w:pos="855"/>
        </w:tabs>
        <w:autoSpaceDE w:val="0"/>
        <w:autoSpaceDN w:val="0"/>
        <w:adjustRightInd w:val="0"/>
        <w:spacing w:before="120" w:after="0" w:line="240" w:lineRule="auto"/>
        <w:ind w:firstLine="567"/>
        <w:jc w:val="both"/>
        <w:rPr>
          <w:rFonts w:ascii="Times New Roman" w:hAnsi="Times New Roman" w:cs="Times New Roman"/>
          <w:lang w:val="id-ID"/>
        </w:rPr>
      </w:pPr>
      <w:r>
        <w:rPr>
          <w:rFonts w:ascii="Times New Roman" w:hAnsi="Times New Roman" w:cs="Times New Roman"/>
          <w:lang w:val="id-ID"/>
        </w:rPr>
        <w:t>Tabel 17</w:t>
      </w:r>
      <w:r w:rsidRPr="00B45A0C">
        <w:rPr>
          <w:rFonts w:ascii="Times New Roman" w:hAnsi="Times New Roman" w:cs="Times New Roman"/>
          <w:lang w:val="id-ID"/>
        </w:rPr>
        <w:t xml:space="preserve"> menunjukkan bahwa semakin tinggi suhu penyimpanan semakin besar pula nilai laju penurunan mutu. Dimana daging ayam asap yang disimpan pada suhu 12˚C mengalami laju penurunan mutu yang lebih cepat dibandingkan daging yang disimpan pada suhu -8˚C, oleh sebab itu daging ayam asap yang disimpan pada suhu 12˚C memiliki umur simpan yang lebih singkat.</w:t>
      </w:r>
    </w:p>
    <w:p w:rsidR="00B45A0C" w:rsidRPr="00B45A0C" w:rsidRDefault="00B45A0C" w:rsidP="00B45A0C">
      <w:pPr>
        <w:tabs>
          <w:tab w:val="left" w:pos="567"/>
          <w:tab w:val="left" w:pos="741"/>
          <w:tab w:val="left" w:pos="855"/>
        </w:tabs>
        <w:autoSpaceDE w:val="0"/>
        <w:autoSpaceDN w:val="0"/>
        <w:adjustRightInd w:val="0"/>
        <w:spacing w:after="120" w:line="240" w:lineRule="auto"/>
        <w:ind w:firstLine="567"/>
        <w:jc w:val="both"/>
        <w:rPr>
          <w:rFonts w:ascii="Times New Roman" w:hAnsi="Times New Roman" w:cs="Times New Roman"/>
          <w:lang w:val="id-ID"/>
        </w:rPr>
      </w:pPr>
      <w:r w:rsidRPr="00B45A0C">
        <w:rPr>
          <w:rFonts w:ascii="Times New Roman" w:hAnsi="Times New Roman" w:cs="Times New Roman"/>
          <w:lang w:val="id-ID"/>
        </w:rPr>
        <w:t xml:space="preserve">Perubahan aroma adalah masalah yang sensitif dalam produk pangan, hal ini disebabkan karena adanya deteksi oleh sel-sel pembau didalam hidung yang mampu mencium bau yang terbentuk meskipun pada konsentrasi yang sangat rendah. Terbentuknya beberapa molekul </w:t>
      </w:r>
      <w:r w:rsidRPr="00B45A0C">
        <w:rPr>
          <w:rFonts w:ascii="Times New Roman" w:hAnsi="Times New Roman" w:cs="Times New Roman"/>
          <w:i/>
          <w:lang w:val="id-ID"/>
        </w:rPr>
        <w:t>off-flavor</w:t>
      </w:r>
      <w:r w:rsidRPr="00B45A0C">
        <w:rPr>
          <w:rFonts w:ascii="Times New Roman" w:hAnsi="Times New Roman" w:cs="Times New Roman"/>
          <w:lang w:val="id-ID"/>
        </w:rPr>
        <w:t xml:space="preserve"> pada produk akan dapat merusak</w:t>
      </w:r>
      <w:r w:rsidRPr="00B45A0C">
        <w:rPr>
          <w:rFonts w:ascii="Times New Roman" w:hAnsi="Times New Roman" w:cs="Times New Roman"/>
          <w:i/>
          <w:lang w:val="id-ID"/>
        </w:rPr>
        <w:t xml:space="preserve"> flavor </w:t>
      </w:r>
      <w:r w:rsidRPr="00B45A0C">
        <w:rPr>
          <w:rFonts w:ascii="Times New Roman" w:hAnsi="Times New Roman" w:cs="Times New Roman"/>
          <w:lang w:val="id-ID"/>
        </w:rPr>
        <w:t>secara keseluruhan. Salah satu yang paling umum adalah terjadinya ketengikan baik akibat hidrolisa maupun oksidasi (Arpah, 2001).</w:t>
      </w:r>
    </w:p>
    <w:p w:rsidR="008611D0" w:rsidRPr="007134EB" w:rsidRDefault="008611D0" w:rsidP="007134EB">
      <w:pPr>
        <w:spacing w:after="0" w:line="240" w:lineRule="auto"/>
        <w:jc w:val="both"/>
        <w:rPr>
          <w:rFonts w:ascii="Times New Roman" w:hAnsi="Times New Roman" w:cs="Times New Roman"/>
        </w:rPr>
      </w:pPr>
      <w:r w:rsidRPr="007134EB">
        <w:rPr>
          <w:rFonts w:ascii="Times New Roman" w:hAnsi="Times New Roman" w:cs="Times New Roman"/>
          <w:lang w:val="id-ID"/>
        </w:rPr>
        <w:t>3.3.Rasa</w:t>
      </w:r>
    </w:p>
    <w:p w:rsidR="008611D0" w:rsidRPr="007134EB" w:rsidRDefault="008611D0" w:rsidP="007134EB">
      <w:pPr>
        <w:spacing w:after="0" w:line="240" w:lineRule="auto"/>
        <w:ind w:firstLine="567"/>
        <w:jc w:val="both"/>
        <w:rPr>
          <w:rFonts w:ascii="Times New Roman" w:hAnsi="Times New Roman" w:cs="Times New Roman"/>
        </w:rPr>
      </w:pPr>
      <w:r w:rsidRPr="007134EB">
        <w:rPr>
          <w:rFonts w:ascii="Times New Roman" w:hAnsi="Times New Roman" w:cs="Times New Roman"/>
          <w:lang w:val="id-ID"/>
        </w:rPr>
        <w:t>Hasil perhitungan uji hedonik berdasarkan rasa terhadap karakteristik daging ayam asap dari minggu ke-0 sampai minggu ke-4 nilainya mengalami penurunan, baik yang dikemas dalam kemasan PE, nylon, maupun alumunium foil. Untuk lebih jelasnya perubahan nilai organoleptik pada masing-masing jenis ke</w:t>
      </w:r>
      <w:r w:rsidR="005173A1" w:rsidRPr="007134EB">
        <w:rPr>
          <w:rFonts w:ascii="Times New Roman" w:hAnsi="Times New Roman" w:cs="Times New Roman"/>
          <w:lang w:val="id-ID"/>
        </w:rPr>
        <w:t>m</w:t>
      </w:r>
      <w:r w:rsidR="00B45A0C">
        <w:rPr>
          <w:rFonts w:ascii="Times New Roman" w:hAnsi="Times New Roman" w:cs="Times New Roman"/>
          <w:lang w:val="id-ID"/>
        </w:rPr>
        <w:t>asan dapat dilihat pada tabel 18, 19, dan 20</w:t>
      </w:r>
      <w:r w:rsidRPr="007134EB">
        <w:rPr>
          <w:rFonts w:ascii="Times New Roman" w:hAnsi="Times New Roman" w:cs="Times New Roman"/>
          <w:lang w:val="id-ID"/>
        </w:rPr>
        <w:t xml:space="preserve">. Sedangkan untuk kurva </w:t>
      </w:r>
      <w:r w:rsidRPr="007134EB">
        <w:rPr>
          <w:rFonts w:ascii="Times New Roman" w:hAnsi="Times New Roman" w:cs="Times New Roman"/>
          <w:lang w:val="id-ID"/>
        </w:rPr>
        <w:lastRenderedPageBreak/>
        <w:t xml:space="preserve">perubahan nilai organoleptik dapat dilihat pada gambar </w:t>
      </w:r>
      <w:r w:rsidR="005173A1" w:rsidRPr="007134EB">
        <w:rPr>
          <w:rFonts w:ascii="Times New Roman" w:hAnsi="Times New Roman" w:cs="Times New Roman"/>
          <w:lang w:val="id-ID"/>
        </w:rPr>
        <w:t>13</w:t>
      </w:r>
      <w:r w:rsidRPr="007134EB">
        <w:rPr>
          <w:rFonts w:ascii="Times New Roman" w:hAnsi="Times New Roman" w:cs="Times New Roman"/>
          <w:lang w:val="id-ID"/>
        </w:rPr>
        <w:t xml:space="preserve">, </w:t>
      </w:r>
      <w:r w:rsidR="005173A1" w:rsidRPr="007134EB">
        <w:rPr>
          <w:rFonts w:ascii="Times New Roman" w:hAnsi="Times New Roman" w:cs="Times New Roman"/>
          <w:lang w:val="id-ID"/>
        </w:rPr>
        <w:t>14</w:t>
      </w:r>
      <w:r w:rsidRPr="007134EB">
        <w:rPr>
          <w:rFonts w:ascii="Times New Roman" w:hAnsi="Times New Roman" w:cs="Times New Roman"/>
          <w:lang w:val="id-ID"/>
        </w:rPr>
        <w:t xml:space="preserve">, dan </w:t>
      </w:r>
      <w:r w:rsidR="005173A1" w:rsidRPr="007134EB">
        <w:rPr>
          <w:rFonts w:ascii="Times New Roman" w:hAnsi="Times New Roman" w:cs="Times New Roman"/>
          <w:lang w:val="id-ID"/>
        </w:rPr>
        <w:t>15</w:t>
      </w:r>
      <w:r w:rsidRPr="007134EB">
        <w:rPr>
          <w:rFonts w:ascii="Times New Roman" w:hAnsi="Times New Roman" w:cs="Times New Roman"/>
          <w:lang w:val="id-ID"/>
        </w:rPr>
        <w:t>.</w:t>
      </w:r>
    </w:p>
    <w:p w:rsidR="008611D0" w:rsidRPr="007134EB" w:rsidRDefault="005173A1" w:rsidP="005173A1">
      <w:pPr>
        <w:spacing w:before="120" w:after="0" w:line="240" w:lineRule="auto"/>
        <w:jc w:val="both"/>
        <w:rPr>
          <w:rFonts w:ascii="Times New Roman" w:hAnsi="Times New Roman" w:cs="Times New Roman"/>
        </w:rPr>
      </w:pPr>
      <w:r w:rsidRPr="007134EB">
        <w:rPr>
          <w:rFonts w:ascii="Times New Roman" w:hAnsi="Times New Roman" w:cs="Times New Roman"/>
          <w:lang w:val="id-ID"/>
        </w:rPr>
        <w:t>Tabel 1</w:t>
      </w:r>
      <w:r w:rsidR="00B45A0C">
        <w:rPr>
          <w:rFonts w:ascii="Times New Roman" w:hAnsi="Times New Roman" w:cs="Times New Roman"/>
          <w:lang w:val="id-ID"/>
        </w:rPr>
        <w:t>8</w:t>
      </w:r>
      <w:r w:rsidR="008611D0" w:rsidRPr="007134EB">
        <w:rPr>
          <w:rFonts w:ascii="Times New Roman" w:hAnsi="Times New Roman" w:cs="Times New Roman"/>
          <w:lang w:val="id-ID"/>
        </w:rPr>
        <w:t>. Hasil Rata-Rata Uji Hedonik Terhadap Rasa Daging Ayam Asap Selama Penyimpanan Pada Kemasan PE</w:t>
      </w:r>
    </w:p>
    <w:tbl>
      <w:tblPr>
        <w:tblW w:w="3845" w:type="dxa"/>
        <w:tblInd w:w="91" w:type="dxa"/>
        <w:tblLook w:val="04A0"/>
      </w:tblPr>
      <w:tblGrid>
        <w:gridCol w:w="1435"/>
        <w:gridCol w:w="850"/>
        <w:gridCol w:w="851"/>
        <w:gridCol w:w="709"/>
      </w:tblGrid>
      <w:tr w:rsidR="008611D0" w:rsidRPr="008611D0" w:rsidTr="00B628BE">
        <w:trPr>
          <w:trHeight w:val="315"/>
        </w:trPr>
        <w:tc>
          <w:tcPr>
            <w:tcW w:w="1435" w:type="dxa"/>
            <w:vMerge w:val="restart"/>
            <w:tcBorders>
              <w:top w:val="single" w:sz="4" w:space="0" w:color="auto"/>
              <w:left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color w:val="000000"/>
                <w:sz w:val="16"/>
                <w:szCs w:val="16"/>
                <w:lang w:val="id-ID" w:eastAsia="id-ID"/>
              </w:rPr>
            </w:pPr>
            <w:r w:rsidRPr="008611D0">
              <w:rPr>
                <w:rFonts w:ascii="Times New Roman" w:hAnsi="Times New Roman" w:cs="Times New Roman"/>
                <w:b/>
                <w:color w:val="000000"/>
                <w:sz w:val="16"/>
                <w:szCs w:val="16"/>
                <w:lang w:val="id-ID" w:eastAsia="id-ID"/>
              </w:rPr>
              <w:t>Lama Penyimpanan (Hari)</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color w:val="000000"/>
                <w:sz w:val="16"/>
                <w:szCs w:val="16"/>
                <w:lang w:val="id-ID" w:eastAsia="id-ID"/>
              </w:rPr>
            </w:pPr>
            <w:r w:rsidRPr="008611D0">
              <w:rPr>
                <w:rFonts w:ascii="Times New Roman" w:hAnsi="Times New Roman" w:cs="Times New Roman"/>
                <w:b/>
                <w:color w:val="000000"/>
                <w:sz w:val="16"/>
                <w:szCs w:val="16"/>
                <w:lang w:val="id-ID" w:eastAsia="id-ID"/>
              </w:rPr>
              <w:t>Nilai Organoleptik (Rasa)</w:t>
            </w:r>
          </w:p>
        </w:tc>
      </w:tr>
      <w:tr w:rsidR="008611D0" w:rsidRPr="008611D0" w:rsidTr="00B628BE">
        <w:trPr>
          <w:trHeight w:val="315"/>
        </w:trPr>
        <w:tc>
          <w:tcPr>
            <w:tcW w:w="1435" w:type="dxa"/>
            <w:vMerge/>
            <w:tcBorders>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color w:val="000000"/>
                <w:sz w:val="16"/>
                <w:szCs w:val="16"/>
                <w:lang w:val="id-ID" w:eastAsia="id-ID"/>
              </w:rPr>
            </w:pPr>
          </w:p>
        </w:tc>
        <w:tc>
          <w:tcPr>
            <w:tcW w:w="850"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-8˚C</w:t>
            </w:r>
          </w:p>
        </w:tc>
        <w:tc>
          <w:tcPr>
            <w:tcW w:w="851"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2˚C</w:t>
            </w:r>
          </w:p>
        </w:tc>
        <w:tc>
          <w:tcPr>
            <w:tcW w:w="709"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sz w:val="16"/>
                <w:szCs w:val="16"/>
                <w:lang w:val="id-ID" w:eastAsia="id-ID"/>
              </w:rPr>
            </w:pPr>
            <w:r w:rsidRPr="008611D0">
              <w:rPr>
                <w:rFonts w:ascii="Times New Roman" w:hAnsi="Times New Roman" w:cs="Times New Roman"/>
                <w:b/>
                <w:sz w:val="16"/>
                <w:szCs w:val="16"/>
                <w:lang w:val="id-ID" w:eastAsia="id-ID"/>
              </w:rPr>
              <w:t>12˚C</w:t>
            </w:r>
          </w:p>
        </w:tc>
      </w:tr>
      <w:tr w:rsidR="008611D0" w:rsidRPr="008611D0"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0</w:t>
            </w:r>
          </w:p>
        </w:tc>
        <w:tc>
          <w:tcPr>
            <w:tcW w:w="850"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6,40</w:t>
            </w:r>
          </w:p>
        </w:tc>
        <w:tc>
          <w:tcPr>
            <w:tcW w:w="851"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6,40</w:t>
            </w:r>
          </w:p>
        </w:tc>
        <w:tc>
          <w:tcPr>
            <w:tcW w:w="709" w:type="dxa"/>
            <w:tcBorders>
              <w:top w:val="nil"/>
              <w:left w:val="nil"/>
              <w:bottom w:val="single" w:sz="4" w:space="0" w:color="auto"/>
              <w:right w:val="single" w:sz="4" w:space="0" w:color="auto"/>
            </w:tcBorders>
            <w:shd w:val="clear" w:color="auto" w:fill="auto"/>
            <w:noWrap/>
            <w:vAlign w:val="bottom"/>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6,40</w:t>
            </w:r>
          </w:p>
        </w:tc>
      </w:tr>
      <w:tr w:rsidR="008611D0" w:rsidRPr="008611D0"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7</w:t>
            </w:r>
          </w:p>
        </w:tc>
        <w:tc>
          <w:tcPr>
            <w:tcW w:w="850"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6,41</w:t>
            </w:r>
          </w:p>
        </w:tc>
        <w:tc>
          <w:tcPr>
            <w:tcW w:w="851"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6,34</w:t>
            </w:r>
          </w:p>
        </w:tc>
        <w:tc>
          <w:tcPr>
            <w:tcW w:w="709"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w:t>
            </w:r>
            <w:r w:rsidRPr="008611D0">
              <w:rPr>
                <w:rFonts w:ascii="Times New Roman" w:hAnsi="Times New Roman" w:cs="Times New Roman"/>
                <w:color w:val="000000"/>
                <w:sz w:val="16"/>
                <w:szCs w:val="16"/>
                <w:lang w:val="id-ID"/>
              </w:rPr>
              <w:t>90</w:t>
            </w:r>
          </w:p>
        </w:tc>
      </w:tr>
      <w:tr w:rsidR="008611D0" w:rsidRPr="008611D0"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14</w:t>
            </w:r>
          </w:p>
        </w:tc>
        <w:tc>
          <w:tcPr>
            <w:tcW w:w="850"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w:t>
            </w:r>
            <w:r w:rsidRPr="008611D0">
              <w:rPr>
                <w:rFonts w:ascii="Times New Roman" w:hAnsi="Times New Roman" w:cs="Times New Roman"/>
                <w:color w:val="000000"/>
                <w:sz w:val="16"/>
                <w:szCs w:val="16"/>
                <w:lang w:val="id-ID"/>
              </w:rPr>
              <w:t>4</w:t>
            </w:r>
          </w:p>
        </w:tc>
        <w:tc>
          <w:tcPr>
            <w:tcW w:w="851"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6,24</w:t>
            </w:r>
          </w:p>
        </w:tc>
        <w:tc>
          <w:tcPr>
            <w:tcW w:w="709"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5,8</w:t>
            </w:r>
            <w:r w:rsidRPr="008611D0">
              <w:rPr>
                <w:rFonts w:ascii="Times New Roman" w:hAnsi="Times New Roman" w:cs="Times New Roman"/>
                <w:color w:val="000000"/>
                <w:sz w:val="16"/>
                <w:szCs w:val="16"/>
                <w:lang w:val="id-ID"/>
              </w:rPr>
              <w:t>3</w:t>
            </w:r>
          </w:p>
        </w:tc>
      </w:tr>
      <w:tr w:rsidR="008611D0" w:rsidRPr="008611D0"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21</w:t>
            </w:r>
          </w:p>
        </w:tc>
        <w:tc>
          <w:tcPr>
            <w:tcW w:w="850"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6,03</w:t>
            </w:r>
          </w:p>
        </w:tc>
        <w:tc>
          <w:tcPr>
            <w:tcW w:w="851"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6,10</w:t>
            </w:r>
          </w:p>
        </w:tc>
        <w:tc>
          <w:tcPr>
            <w:tcW w:w="709"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5,62</w:t>
            </w:r>
          </w:p>
        </w:tc>
      </w:tr>
      <w:tr w:rsidR="008611D0" w:rsidRPr="008611D0"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eastAsia="id-ID"/>
              </w:rPr>
            </w:pPr>
            <w:r w:rsidRPr="008611D0">
              <w:rPr>
                <w:rFonts w:ascii="Times New Roman" w:hAnsi="Times New Roman" w:cs="Times New Roman"/>
                <w:color w:val="000000"/>
                <w:sz w:val="16"/>
                <w:szCs w:val="16"/>
                <w:lang w:val="id-ID" w:eastAsia="id-ID"/>
              </w:rPr>
              <w:t>28</w:t>
            </w:r>
          </w:p>
        </w:tc>
        <w:tc>
          <w:tcPr>
            <w:tcW w:w="850"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5,96</w:t>
            </w:r>
          </w:p>
        </w:tc>
        <w:tc>
          <w:tcPr>
            <w:tcW w:w="851"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5,34</w:t>
            </w:r>
          </w:p>
        </w:tc>
        <w:tc>
          <w:tcPr>
            <w:tcW w:w="709" w:type="dxa"/>
            <w:tcBorders>
              <w:top w:val="nil"/>
              <w:left w:val="nil"/>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color w:val="000000"/>
                <w:sz w:val="16"/>
                <w:szCs w:val="16"/>
                <w:lang w:val="id-ID"/>
              </w:rPr>
            </w:pPr>
            <w:r w:rsidRPr="008611D0">
              <w:rPr>
                <w:rFonts w:ascii="Times New Roman" w:hAnsi="Times New Roman" w:cs="Times New Roman"/>
                <w:color w:val="000000"/>
                <w:sz w:val="16"/>
                <w:szCs w:val="16"/>
              </w:rPr>
              <w:t>4,96</w:t>
            </w:r>
          </w:p>
        </w:tc>
      </w:tr>
      <w:tr w:rsidR="008611D0" w:rsidRPr="008611D0" w:rsidTr="00B628BE">
        <w:trPr>
          <w:trHeight w:val="31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1D0" w:rsidRPr="008611D0" w:rsidRDefault="008611D0" w:rsidP="008611D0">
            <w:pPr>
              <w:spacing w:after="0"/>
              <w:jc w:val="center"/>
              <w:rPr>
                <w:rFonts w:ascii="Times New Roman" w:hAnsi="Times New Roman" w:cs="Times New Roman"/>
                <w:b/>
                <w:color w:val="000000"/>
                <w:sz w:val="16"/>
                <w:szCs w:val="16"/>
                <w:lang w:val="id-ID"/>
              </w:rPr>
            </w:pPr>
            <w:r w:rsidRPr="008611D0">
              <w:rPr>
                <w:rFonts w:ascii="Times New Roman" w:hAnsi="Times New Roman" w:cs="Times New Roman"/>
                <w:b/>
                <w:color w:val="000000"/>
                <w:sz w:val="16"/>
                <w:szCs w:val="16"/>
              </w:rPr>
              <w:t>Standar Deviasi</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E010CD">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E010CD">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0,43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611D0" w:rsidRPr="008611D0" w:rsidRDefault="008611D0" w:rsidP="00E010CD">
            <w:pPr>
              <w:spacing w:after="0" w:line="360" w:lineRule="auto"/>
              <w:jc w:val="center"/>
              <w:rPr>
                <w:rFonts w:ascii="Times New Roman" w:hAnsi="Times New Roman" w:cs="Times New Roman"/>
                <w:b/>
                <w:color w:val="000000"/>
                <w:sz w:val="16"/>
                <w:szCs w:val="16"/>
              </w:rPr>
            </w:pPr>
            <w:r w:rsidRPr="008611D0">
              <w:rPr>
                <w:rFonts w:ascii="Times New Roman" w:hAnsi="Times New Roman" w:cs="Times New Roman"/>
                <w:b/>
                <w:color w:val="000000"/>
                <w:sz w:val="16"/>
                <w:szCs w:val="16"/>
              </w:rPr>
              <w:t>0,52</w:t>
            </w:r>
          </w:p>
        </w:tc>
      </w:tr>
    </w:tbl>
    <w:p w:rsidR="008611D0" w:rsidRPr="007134EB" w:rsidRDefault="00E010CD" w:rsidP="00B45A0C">
      <w:pPr>
        <w:spacing w:before="120" w:after="0" w:line="240" w:lineRule="auto"/>
        <w:jc w:val="both"/>
      </w:pPr>
      <w:r w:rsidRPr="007134EB">
        <w:rPr>
          <w:noProof/>
          <w:lang w:val="id-ID" w:eastAsia="id-ID"/>
        </w:rPr>
        <w:drawing>
          <wp:inline distT="0" distB="0" distL="0" distR="0">
            <wp:extent cx="2466975" cy="16287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3532" cy="1639706"/>
                    </a:xfrm>
                    <a:prstGeom prst="rect">
                      <a:avLst/>
                    </a:prstGeom>
                    <a:noFill/>
                  </pic:spPr>
                </pic:pic>
              </a:graphicData>
            </a:graphic>
          </wp:inline>
        </w:drawing>
      </w:r>
    </w:p>
    <w:p w:rsidR="009704A7" w:rsidRPr="007134EB" w:rsidRDefault="00E010CD" w:rsidP="007134EB">
      <w:pPr>
        <w:spacing w:after="120" w:line="240" w:lineRule="auto"/>
        <w:jc w:val="center"/>
        <w:rPr>
          <w:rFonts w:ascii="Times New Roman" w:hAnsi="Times New Roman" w:cs="Times New Roman"/>
          <w:lang w:val="id-ID"/>
        </w:rPr>
      </w:pPr>
      <w:r w:rsidRPr="007134EB">
        <w:rPr>
          <w:rFonts w:ascii="Times New Roman" w:hAnsi="Times New Roman" w:cs="Times New Roman"/>
          <w:lang w:val="id-ID"/>
        </w:rPr>
        <w:t>Ga</w:t>
      </w:r>
      <w:r w:rsidR="005173A1" w:rsidRPr="007134EB">
        <w:rPr>
          <w:rFonts w:ascii="Times New Roman" w:hAnsi="Times New Roman" w:cs="Times New Roman"/>
          <w:lang w:val="id-ID"/>
        </w:rPr>
        <w:t>mbar 13</w:t>
      </w:r>
      <w:r w:rsidRPr="007134EB">
        <w:rPr>
          <w:rFonts w:ascii="Times New Roman" w:hAnsi="Times New Roman" w:cs="Times New Roman"/>
          <w:lang w:val="id-ID"/>
        </w:rPr>
        <w:t>. Kurva Nilai Organoleptik (Rasa) Pada Kemasan PE</w:t>
      </w:r>
    </w:p>
    <w:p w:rsidR="00E010CD" w:rsidRPr="007134EB" w:rsidRDefault="005173A1" w:rsidP="009704A7">
      <w:pPr>
        <w:spacing w:after="0" w:line="240" w:lineRule="auto"/>
        <w:jc w:val="both"/>
        <w:rPr>
          <w:rFonts w:ascii="Times New Roman" w:hAnsi="Times New Roman" w:cs="Times New Roman"/>
        </w:rPr>
      </w:pPr>
      <w:r w:rsidRPr="007134EB">
        <w:rPr>
          <w:rFonts w:ascii="Times New Roman" w:hAnsi="Times New Roman" w:cs="Times New Roman"/>
          <w:lang w:val="id-ID"/>
        </w:rPr>
        <w:t>Tabel 1</w:t>
      </w:r>
      <w:r w:rsidR="00B45A0C">
        <w:rPr>
          <w:rFonts w:ascii="Times New Roman" w:hAnsi="Times New Roman" w:cs="Times New Roman"/>
          <w:lang w:val="id-ID"/>
        </w:rPr>
        <w:t>9</w:t>
      </w:r>
      <w:r w:rsidR="00E010CD" w:rsidRPr="007134EB">
        <w:rPr>
          <w:rFonts w:ascii="Times New Roman" w:hAnsi="Times New Roman" w:cs="Times New Roman"/>
          <w:lang w:val="id-ID"/>
        </w:rPr>
        <w:t>. Hasil Rata-Rata Uji Hedonik Terhadap Rasa Daging Ayam AsapSelama Penyimpanan Pada Kemasan Nylon</w:t>
      </w:r>
    </w:p>
    <w:tbl>
      <w:tblPr>
        <w:tblW w:w="3845" w:type="dxa"/>
        <w:tblInd w:w="91" w:type="dxa"/>
        <w:tblLook w:val="04A0"/>
      </w:tblPr>
      <w:tblGrid>
        <w:gridCol w:w="1308"/>
        <w:gridCol w:w="904"/>
        <w:gridCol w:w="782"/>
        <w:gridCol w:w="851"/>
      </w:tblGrid>
      <w:tr w:rsidR="00E010CD" w:rsidRPr="00E010CD" w:rsidTr="007134EB">
        <w:trPr>
          <w:trHeight w:val="315"/>
        </w:trPr>
        <w:tc>
          <w:tcPr>
            <w:tcW w:w="1308" w:type="dxa"/>
            <w:vMerge w:val="restart"/>
            <w:tcBorders>
              <w:top w:val="single" w:sz="4" w:space="0" w:color="auto"/>
              <w:left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color w:val="000000"/>
                <w:sz w:val="16"/>
                <w:szCs w:val="16"/>
                <w:lang w:val="id-ID" w:eastAsia="id-ID"/>
              </w:rPr>
            </w:pPr>
            <w:r w:rsidRPr="00E010CD">
              <w:rPr>
                <w:rFonts w:ascii="Times New Roman" w:hAnsi="Times New Roman" w:cs="Times New Roman"/>
                <w:b/>
                <w:color w:val="000000"/>
                <w:sz w:val="16"/>
                <w:szCs w:val="16"/>
                <w:lang w:val="id-ID" w:eastAsia="id-ID"/>
              </w:rPr>
              <w:t>Lama Penyimpanan (Hari)</w:t>
            </w:r>
          </w:p>
        </w:tc>
        <w:tc>
          <w:tcPr>
            <w:tcW w:w="2537" w:type="dxa"/>
            <w:gridSpan w:val="3"/>
            <w:tcBorders>
              <w:top w:val="single" w:sz="4" w:space="0" w:color="auto"/>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color w:val="000000"/>
                <w:sz w:val="16"/>
                <w:szCs w:val="16"/>
                <w:lang w:val="id-ID" w:eastAsia="id-ID"/>
              </w:rPr>
            </w:pPr>
            <w:r w:rsidRPr="00E010CD">
              <w:rPr>
                <w:rFonts w:ascii="Times New Roman" w:hAnsi="Times New Roman" w:cs="Times New Roman"/>
                <w:b/>
                <w:color w:val="000000"/>
                <w:sz w:val="16"/>
                <w:szCs w:val="16"/>
                <w:lang w:val="id-ID" w:eastAsia="id-ID"/>
              </w:rPr>
              <w:t>Nilai Organoleptik (Rasa)</w:t>
            </w:r>
          </w:p>
        </w:tc>
      </w:tr>
      <w:tr w:rsidR="00E010CD" w:rsidRPr="00E010CD" w:rsidTr="007134EB">
        <w:trPr>
          <w:trHeight w:val="315"/>
        </w:trPr>
        <w:tc>
          <w:tcPr>
            <w:tcW w:w="1308" w:type="dxa"/>
            <w:vMerge/>
            <w:tcBorders>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color w:val="000000"/>
                <w:sz w:val="16"/>
                <w:szCs w:val="16"/>
                <w:lang w:val="id-ID" w:eastAsia="id-ID"/>
              </w:rPr>
            </w:pPr>
          </w:p>
        </w:tc>
        <w:tc>
          <w:tcPr>
            <w:tcW w:w="904"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sz w:val="16"/>
                <w:szCs w:val="16"/>
                <w:lang w:val="id-ID" w:eastAsia="id-ID"/>
              </w:rPr>
            </w:pPr>
            <w:r w:rsidRPr="00E010CD">
              <w:rPr>
                <w:rFonts w:ascii="Times New Roman" w:hAnsi="Times New Roman" w:cs="Times New Roman"/>
                <w:b/>
                <w:sz w:val="16"/>
                <w:szCs w:val="16"/>
                <w:lang w:val="id-ID" w:eastAsia="id-ID"/>
              </w:rPr>
              <w:t>-8˚C</w:t>
            </w:r>
          </w:p>
        </w:tc>
        <w:tc>
          <w:tcPr>
            <w:tcW w:w="782"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sz w:val="16"/>
                <w:szCs w:val="16"/>
                <w:lang w:val="id-ID" w:eastAsia="id-ID"/>
              </w:rPr>
            </w:pPr>
            <w:r w:rsidRPr="00E010CD">
              <w:rPr>
                <w:rFonts w:ascii="Times New Roman" w:hAnsi="Times New Roman" w:cs="Times New Roman"/>
                <w:b/>
                <w:sz w:val="16"/>
                <w:szCs w:val="16"/>
                <w:lang w:val="id-ID" w:eastAsia="id-ID"/>
              </w:rPr>
              <w:t>2˚C</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sz w:val="16"/>
                <w:szCs w:val="16"/>
                <w:lang w:val="id-ID" w:eastAsia="id-ID"/>
              </w:rPr>
            </w:pPr>
            <w:r w:rsidRPr="00E010CD">
              <w:rPr>
                <w:rFonts w:ascii="Times New Roman" w:hAnsi="Times New Roman" w:cs="Times New Roman"/>
                <w:b/>
                <w:sz w:val="16"/>
                <w:szCs w:val="16"/>
                <w:lang w:val="id-ID" w:eastAsia="id-ID"/>
              </w:rPr>
              <w:t>12˚C</w:t>
            </w:r>
          </w:p>
        </w:tc>
      </w:tr>
      <w:tr w:rsidR="00E010CD" w:rsidRPr="00E010CD" w:rsidTr="007134EB">
        <w:trPr>
          <w:trHeight w:val="315"/>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0</w:t>
            </w:r>
          </w:p>
        </w:tc>
        <w:tc>
          <w:tcPr>
            <w:tcW w:w="904" w:type="dxa"/>
            <w:tcBorders>
              <w:top w:val="nil"/>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6,40</w:t>
            </w:r>
          </w:p>
        </w:tc>
        <w:tc>
          <w:tcPr>
            <w:tcW w:w="782" w:type="dxa"/>
            <w:tcBorders>
              <w:top w:val="nil"/>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6,40</w:t>
            </w:r>
          </w:p>
        </w:tc>
        <w:tc>
          <w:tcPr>
            <w:tcW w:w="851" w:type="dxa"/>
            <w:tcBorders>
              <w:top w:val="nil"/>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6,40</w:t>
            </w:r>
          </w:p>
        </w:tc>
      </w:tr>
      <w:tr w:rsidR="00E010CD" w:rsidRPr="00E010CD" w:rsidTr="007134EB">
        <w:trPr>
          <w:trHeight w:val="315"/>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7</w:t>
            </w:r>
          </w:p>
        </w:tc>
        <w:tc>
          <w:tcPr>
            <w:tcW w:w="904"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6,41</w:t>
            </w:r>
          </w:p>
        </w:tc>
        <w:tc>
          <w:tcPr>
            <w:tcW w:w="782"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6,41</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6,34</w:t>
            </w:r>
          </w:p>
        </w:tc>
      </w:tr>
      <w:tr w:rsidR="00E010CD" w:rsidRPr="00E010CD" w:rsidTr="007134EB">
        <w:trPr>
          <w:trHeight w:val="315"/>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14</w:t>
            </w:r>
          </w:p>
        </w:tc>
        <w:tc>
          <w:tcPr>
            <w:tcW w:w="904"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6,3</w:t>
            </w:r>
            <w:r w:rsidRPr="00E010CD">
              <w:rPr>
                <w:rFonts w:ascii="Times New Roman" w:hAnsi="Times New Roman" w:cs="Times New Roman"/>
                <w:color w:val="000000"/>
                <w:sz w:val="16"/>
                <w:szCs w:val="16"/>
                <w:lang w:val="id-ID"/>
              </w:rPr>
              <w:t>8</w:t>
            </w:r>
          </w:p>
        </w:tc>
        <w:tc>
          <w:tcPr>
            <w:tcW w:w="782"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6,3</w:t>
            </w:r>
            <w:r w:rsidRPr="00E010CD">
              <w:rPr>
                <w:rFonts w:ascii="Times New Roman" w:hAnsi="Times New Roman" w:cs="Times New Roman"/>
                <w:color w:val="000000"/>
                <w:sz w:val="16"/>
                <w:szCs w:val="16"/>
                <w:lang w:val="id-ID"/>
              </w:rPr>
              <w:t>8</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6,1</w:t>
            </w:r>
            <w:r w:rsidRPr="00E010CD">
              <w:rPr>
                <w:rFonts w:ascii="Times New Roman" w:hAnsi="Times New Roman" w:cs="Times New Roman"/>
                <w:color w:val="000000"/>
                <w:sz w:val="16"/>
                <w:szCs w:val="16"/>
                <w:lang w:val="id-ID"/>
              </w:rPr>
              <w:t>4</w:t>
            </w:r>
          </w:p>
        </w:tc>
      </w:tr>
      <w:tr w:rsidR="00E010CD" w:rsidRPr="00E010CD" w:rsidTr="007134EB">
        <w:trPr>
          <w:trHeight w:val="315"/>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21</w:t>
            </w:r>
          </w:p>
        </w:tc>
        <w:tc>
          <w:tcPr>
            <w:tcW w:w="904"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6,31</w:t>
            </w:r>
          </w:p>
        </w:tc>
        <w:tc>
          <w:tcPr>
            <w:tcW w:w="782"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6,31</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6,10</w:t>
            </w:r>
          </w:p>
        </w:tc>
      </w:tr>
      <w:tr w:rsidR="00E010CD" w:rsidRPr="00E010CD" w:rsidTr="007134EB">
        <w:trPr>
          <w:trHeight w:val="315"/>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28</w:t>
            </w:r>
          </w:p>
        </w:tc>
        <w:tc>
          <w:tcPr>
            <w:tcW w:w="904"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6,0</w:t>
            </w:r>
            <w:r w:rsidRPr="00E010CD">
              <w:rPr>
                <w:rFonts w:ascii="Times New Roman" w:hAnsi="Times New Roman" w:cs="Times New Roman"/>
                <w:color w:val="000000"/>
                <w:sz w:val="16"/>
                <w:szCs w:val="16"/>
                <w:lang w:val="id-ID"/>
              </w:rPr>
              <w:t>7</w:t>
            </w:r>
          </w:p>
        </w:tc>
        <w:tc>
          <w:tcPr>
            <w:tcW w:w="782"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5,72</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5,79</w:t>
            </w:r>
          </w:p>
        </w:tc>
      </w:tr>
      <w:tr w:rsidR="00E010CD" w:rsidRPr="00E010CD" w:rsidTr="007134EB">
        <w:trPr>
          <w:trHeight w:val="315"/>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color w:val="000000"/>
                <w:sz w:val="16"/>
                <w:szCs w:val="16"/>
              </w:rPr>
            </w:pPr>
            <w:r w:rsidRPr="00E010CD">
              <w:rPr>
                <w:rFonts w:ascii="Times New Roman" w:hAnsi="Times New Roman" w:cs="Times New Roman"/>
                <w:b/>
                <w:color w:val="000000"/>
                <w:sz w:val="16"/>
                <w:szCs w:val="16"/>
              </w:rPr>
              <w:t>Standar Deviasi</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360" w:lineRule="auto"/>
              <w:jc w:val="center"/>
              <w:rPr>
                <w:rFonts w:ascii="Times New Roman" w:hAnsi="Times New Roman" w:cs="Times New Roman"/>
                <w:b/>
                <w:color w:val="000000"/>
                <w:sz w:val="16"/>
                <w:szCs w:val="16"/>
              </w:rPr>
            </w:pPr>
            <w:r w:rsidRPr="00E010CD">
              <w:rPr>
                <w:rFonts w:ascii="Times New Roman" w:hAnsi="Times New Roman" w:cs="Times New Roman"/>
                <w:b/>
                <w:color w:val="000000"/>
                <w:sz w:val="16"/>
                <w:szCs w:val="16"/>
              </w:rPr>
              <w:t>0,14</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360" w:lineRule="auto"/>
              <w:jc w:val="center"/>
              <w:rPr>
                <w:rFonts w:ascii="Times New Roman" w:hAnsi="Times New Roman" w:cs="Times New Roman"/>
                <w:b/>
                <w:color w:val="000000"/>
                <w:sz w:val="16"/>
                <w:szCs w:val="16"/>
              </w:rPr>
            </w:pPr>
            <w:r w:rsidRPr="00E010CD">
              <w:rPr>
                <w:rFonts w:ascii="Times New Roman" w:hAnsi="Times New Roman" w:cs="Times New Roman"/>
                <w:b/>
                <w:color w:val="000000"/>
                <w:sz w:val="16"/>
                <w:szCs w:val="16"/>
              </w:rPr>
              <w:t>0,30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360" w:lineRule="auto"/>
              <w:jc w:val="center"/>
              <w:rPr>
                <w:rFonts w:ascii="Times New Roman" w:hAnsi="Times New Roman" w:cs="Times New Roman"/>
                <w:b/>
                <w:color w:val="000000"/>
                <w:sz w:val="16"/>
                <w:szCs w:val="16"/>
              </w:rPr>
            </w:pPr>
            <w:r w:rsidRPr="00E010CD">
              <w:rPr>
                <w:rFonts w:ascii="Times New Roman" w:hAnsi="Times New Roman" w:cs="Times New Roman"/>
                <w:b/>
                <w:color w:val="000000"/>
                <w:sz w:val="16"/>
                <w:szCs w:val="16"/>
              </w:rPr>
              <w:t>0,24</w:t>
            </w:r>
          </w:p>
        </w:tc>
      </w:tr>
    </w:tbl>
    <w:p w:rsidR="00E84B8F" w:rsidRDefault="00E84B8F" w:rsidP="005173A1">
      <w:pPr>
        <w:spacing w:after="0" w:line="240" w:lineRule="auto"/>
        <w:jc w:val="both"/>
        <w:rPr>
          <w:rFonts w:ascii="Times New Roman" w:hAnsi="Times New Roman" w:cs="Times New Roman"/>
          <w:sz w:val="24"/>
          <w:szCs w:val="24"/>
        </w:rPr>
      </w:pPr>
    </w:p>
    <w:p w:rsidR="00E010CD" w:rsidRPr="007134EB" w:rsidRDefault="00E010CD" w:rsidP="007134EB">
      <w:pPr>
        <w:spacing w:after="0" w:line="240" w:lineRule="auto"/>
        <w:jc w:val="both"/>
        <w:rPr>
          <w:rFonts w:ascii="Times New Roman" w:hAnsi="Times New Roman" w:cs="Times New Roman"/>
        </w:rPr>
      </w:pPr>
      <w:r w:rsidRPr="007134EB">
        <w:rPr>
          <w:rFonts w:ascii="Times New Roman" w:hAnsi="Times New Roman" w:cs="Times New Roman"/>
          <w:noProof/>
          <w:lang w:val="id-ID" w:eastAsia="id-ID"/>
        </w:rPr>
        <w:lastRenderedPageBreak/>
        <w:drawing>
          <wp:inline distT="0" distB="0" distL="0" distR="0">
            <wp:extent cx="2466975" cy="14573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1457325"/>
                    </a:xfrm>
                    <a:prstGeom prst="rect">
                      <a:avLst/>
                    </a:prstGeom>
                    <a:noFill/>
                  </pic:spPr>
                </pic:pic>
              </a:graphicData>
            </a:graphic>
          </wp:inline>
        </w:drawing>
      </w:r>
    </w:p>
    <w:p w:rsidR="00E010CD" w:rsidRPr="007134EB" w:rsidRDefault="00E010CD" w:rsidP="007134EB">
      <w:pPr>
        <w:spacing w:after="0" w:line="240" w:lineRule="auto"/>
        <w:jc w:val="center"/>
        <w:rPr>
          <w:rFonts w:ascii="Times New Roman" w:hAnsi="Times New Roman" w:cs="Times New Roman"/>
        </w:rPr>
      </w:pPr>
      <w:r w:rsidRPr="007134EB">
        <w:rPr>
          <w:rFonts w:ascii="Times New Roman" w:hAnsi="Times New Roman" w:cs="Times New Roman"/>
          <w:lang w:val="id-ID"/>
        </w:rPr>
        <w:t xml:space="preserve">Gambar </w:t>
      </w:r>
      <w:r w:rsidR="005173A1" w:rsidRPr="007134EB">
        <w:rPr>
          <w:rFonts w:ascii="Times New Roman" w:hAnsi="Times New Roman" w:cs="Times New Roman"/>
          <w:lang w:val="id-ID"/>
        </w:rPr>
        <w:t>14</w:t>
      </w:r>
      <w:r w:rsidRPr="007134EB">
        <w:rPr>
          <w:rFonts w:ascii="Times New Roman" w:hAnsi="Times New Roman" w:cs="Times New Roman"/>
          <w:lang w:val="id-ID"/>
        </w:rPr>
        <w:t>. Kurva Nilai Organoleptik (Rasa) Pada Kemasan Nylon</w:t>
      </w:r>
    </w:p>
    <w:p w:rsidR="007134EB" w:rsidRPr="00B45A0C" w:rsidRDefault="00B45A0C" w:rsidP="00B45A0C">
      <w:pPr>
        <w:spacing w:before="120" w:after="0" w:line="240" w:lineRule="auto"/>
        <w:jc w:val="both"/>
        <w:rPr>
          <w:rFonts w:ascii="Times New Roman" w:hAnsi="Times New Roman" w:cs="Times New Roman"/>
          <w:lang w:val="id-ID"/>
        </w:rPr>
      </w:pPr>
      <w:r>
        <w:rPr>
          <w:rFonts w:ascii="Times New Roman" w:hAnsi="Times New Roman" w:cs="Times New Roman"/>
          <w:lang w:val="id-ID"/>
        </w:rPr>
        <w:t>Tabel 20</w:t>
      </w:r>
      <w:r w:rsidR="00E010CD" w:rsidRPr="007134EB">
        <w:rPr>
          <w:rFonts w:ascii="Times New Roman" w:hAnsi="Times New Roman" w:cs="Times New Roman"/>
          <w:lang w:val="id-ID"/>
        </w:rPr>
        <w:t>. Hasil Rata-Rata Uji Hedonik Terhadap Rasa Daging Ayam Asap Selama Penyimpanan Pada Kemasan Alumunium Foil</w:t>
      </w:r>
    </w:p>
    <w:tbl>
      <w:tblPr>
        <w:tblW w:w="3845" w:type="dxa"/>
        <w:tblInd w:w="91" w:type="dxa"/>
        <w:tblLook w:val="04A0"/>
      </w:tblPr>
      <w:tblGrid>
        <w:gridCol w:w="1435"/>
        <w:gridCol w:w="850"/>
        <w:gridCol w:w="709"/>
        <w:gridCol w:w="851"/>
      </w:tblGrid>
      <w:tr w:rsidR="00E010CD" w:rsidRPr="00E010CD" w:rsidTr="00B628BE">
        <w:trPr>
          <w:trHeight w:val="315"/>
        </w:trPr>
        <w:tc>
          <w:tcPr>
            <w:tcW w:w="1435" w:type="dxa"/>
            <w:vMerge w:val="restart"/>
            <w:tcBorders>
              <w:top w:val="single" w:sz="4" w:space="0" w:color="auto"/>
              <w:left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color w:val="000000"/>
                <w:sz w:val="16"/>
                <w:szCs w:val="16"/>
                <w:lang w:val="id-ID" w:eastAsia="id-ID"/>
              </w:rPr>
            </w:pPr>
            <w:r w:rsidRPr="00E010CD">
              <w:rPr>
                <w:rFonts w:ascii="Times New Roman" w:hAnsi="Times New Roman" w:cs="Times New Roman"/>
                <w:b/>
                <w:color w:val="000000"/>
                <w:sz w:val="16"/>
                <w:szCs w:val="16"/>
                <w:lang w:val="id-ID" w:eastAsia="id-ID"/>
              </w:rPr>
              <w:t>Lama Penyimpanan (Hari)</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color w:val="000000"/>
                <w:sz w:val="16"/>
                <w:szCs w:val="16"/>
                <w:lang w:val="id-ID" w:eastAsia="id-ID"/>
              </w:rPr>
            </w:pPr>
            <w:r w:rsidRPr="00E010CD">
              <w:rPr>
                <w:rFonts w:ascii="Times New Roman" w:hAnsi="Times New Roman" w:cs="Times New Roman"/>
                <w:b/>
                <w:color w:val="000000"/>
                <w:sz w:val="16"/>
                <w:szCs w:val="16"/>
                <w:lang w:val="id-ID" w:eastAsia="id-ID"/>
              </w:rPr>
              <w:t>Nilai Organoleptik (Rasa)</w:t>
            </w:r>
          </w:p>
        </w:tc>
      </w:tr>
      <w:tr w:rsidR="00E010CD" w:rsidRPr="00E010CD" w:rsidTr="00B628BE">
        <w:trPr>
          <w:trHeight w:val="315"/>
        </w:trPr>
        <w:tc>
          <w:tcPr>
            <w:tcW w:w="1435" w:type="dxa"/>
            <w:vMerge/>
            <w:tcBorders>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color w:val="000000"/>
                <w:sz w:val="16"/>
                <w:szCs w:val="16"/>
                <w:lang w:val="id-ID" w:eastAsia="id-ID"/>
              </w:rPr>
            </w:pPr>
          </w:p>
        </w:tc>
        <w:tc>
          <w:tcPr>
            <w:tcW w:w="850"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sz w:val="16"/>
                <w:szCs w:val="16"/>
                <w:lang w:val="id-ID" w:eastAsia="id-ID"/>
              </w:rPr>
            </w:pPr>
            <w:r w:rsidRPr="00E010CD">
              <w:rPr>
                <w:rFonts w:ascii="Times New Roman" w:hAnsi="Times New Roman" w:cs="Times New Roman"/>
                <w:b/>
                <w:sz w:val="16"/>
                <w:szCs w:val="16"/>
                <w:lang w:val="id-ID" w:eastAsia="id-ID"/>
              </w:rPr>
              <w:t>-8˚C</w:t>
            </w:r>
          </w:p>
        </w:tc>
        <w:tc>
          <w:tcPr>
            <w:tcW w:w="709"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sz w:val="16"/>
                <w:szCs w:val="16"/>
                <w:lang w:val="id-ID" w:eastAsia="id-ID"/>
              </w:rPr>
            </w:pPr>
            <w:r w:rsidRPr="00E010CD">
              <w:rPr>
                <w:rFonts w:ascii="Times New Roman" w:hAnsi="Times New Roman" w:cs="Times New Roman"/>
                <w:b/>
                <w:sz w:val="16"/>
                <w:szCs w:val="16"/>
                <w:lang w:val="id-ID" w:eastAsia="id-ID"/>
              </w:rPr>
              <w:t>2˚C</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sz w:val="16"/>
                <w:szCs w:val="16"/>
                <w:lang w:val="id-ID" w:eastAsia="id-ID"/>
              </w:rPr>
            </w:pPr>
            <w:r w:rsidRPr="00E010CD">
              <w:rPr>
                <w:rFonts w:ascii="Times New Roman" w:hAnsi="Times New Roman" w:cs="Times New Roman"/>
                <w:b/>
                <w:sz w:val="16"/>
                <w:szCs w:val="16"/>
                <w:lang w:val="id-ID" w:eastAsia="id-ID"/>
              </w:rPr>
              <w:t>12˚C</w:t>
            </w:r>
          </w:p>
        </w:tc>
      </w:tr>
      <w:tr w:rsidR="00E010CD" w:rsidRPr="00E010CD"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0</w:t>
            </w:r>
          </w:p>
        </w:tc>
        <w:tc>
          <w:tcPr>
            <w:tcW w:w="850"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6,40</w:t>
            </w:r>
          </w:p>
        </w:tc>
        <w:tc>
          <w:tcPr>
            <w:tcW w:w="709"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6,40</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6,40</w:t>
            </w:r>
          </w:p>
        </w:tc>
      </w:tr>
      <w:tr w:rsidR="00E010CD" w:rsidRPr="00E010CD"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7</w:t>
            </w:r>
          </w:p>
        </w:tc>
        <w:tc>
          <w:tcPr>
            <w:tcW w:w="850"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6,2</w:t>
            </w:r>
            <w:r w:rsidRPr="00E010CD">
              <w:rPr>
                <w:rFonts w:ascii="Times New Roman" w:hAnsi="Times New Roman" w:cs="Times New Roman"/>
                <w:color w:val="000000"/>
                <w:sz w:val="16"/>
                <w:szCs w:val="16"/>
                <w:lang w:val="id-ID"/>
              </w:rPr>
              <w:t>8</w:t>
            </w:r>
          </w:p>
        </w:tc>
        <w:tc>
          <w:tcPr>
            <w:tcW w:w="709"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6,41</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6,34</w:t>
            </w:r>
          </w:p>
        </w:tc>
      </w:tr>
      <w:tr w:rsidR="00E010CD" w:rsidRPr="00E010CD"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14</w:t>
            </w:r>
          </w:p>
        </w:tc>
        <w:tc>
          <w:tcPr>
            <w:tcW w:w="850"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6,17</w:t>
            </w:r>
          </w:p>
        </w:tc>
        <w:tc>
          <w:tcPr>
            <w:tcW w:w="709"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6,24</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6,1</w:t>
            </w:r>
            <w:r w:rsidRPr="00E010CD">
              <w:rPr>
                <w:rFonts w:ascii="Times New Roman" w:hAnsi="Times New Roman" w:cs="Times New Roman"/>
                <w:color w:val="000000"/>
                <w:sz w:val="16"/>
                <w:szCs w:val="16"/>
                <w:lang w:val="id-ID"/>
              </w:rPr>
              <w:t>4</w:t>
            </w:r>
          </w:p>
        </w:tc>
      </w:tr>
      <w:tr w:rsidR="00E010CD" w:rsidRPr="00E010CD"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21</w:t>
            </w:r>
          </w:p>
        </w:tc>
        <w:tc>
          <w:tcPr>
            <w:tcW w:w="850"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6,2</w:t>
            </w:r>
            <w:r w:rsidRPr="00E010CD">
              <w:rPr>
                <w:rFonts w:ascii="Times New Roman" w:hAnsi="Times New Roman" w:cs="Times New Roman"/>
                <w:color w:val="000000"/>
                <w:sz w:val="16"/>
                <w:szCs w:val="16"/>
                <w:lang w:val="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6,17</w:t>
            </w:r>
          </w:p>
        </w:tc>
      </w:tr>
      <w:tr w:rsidR="00E010CD" w:rsidRPr="00E010CD" w:rsidTr="00B628BE">
        <w:trPr>
          <w:trHeight w:val="31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eastAsia="id-ID"/>
              </w:rPr>
            </w:pPr>
            <w:r w:rsidRPr="00E010CD">
              <w:rPr>
                <w:rFonts w:ascii="Times New Roman" w:hAnsi="Times New Roman" w:cs="Times New Roman"/>
                <w:color w:val="000000"/>
                <w:sz w:val="16"/>
                <w:szCs w:val="16"/>
                <w:lang w:val="id-ID" w:eastAsia="id-ID"/>
              </w:rPr>
              <w:t>28</w:t>
            </w:r>
          </w:p>
        </w:tc>
        <w:tc>
          <w:tcPr>
            <w:tcW w:w="850"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5,93</w:t>
            </w:r>
          </w:p>
        </w:tc>
        <w:tc>
          <w:tcPr>
            <w:tcW w:w="709"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6,17</w:t>
            </w:r>
          </w:p>
        </w:tc>
        <w:tc>
          <w:tcPr>
            <w:tcW w:w="851" w:type="dxa"/>
            <w:tcBorders>
              <w:top w:val="nil"/>
              <w:left w:val="nil"/>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color w:val="000000"/>
                <w:sz w:val="16"/>
                <w:szCs w:val="16"/>
                <w:lang w:val="id-ID"/>
              </w:rPr>
            </w:pPr>
            <w:r w:rsidRPr="00E010CD">
              <w:rPr>
                <w:rFonts w:ascii="Times New Roman" w:hAnsi="Times New Roman" w:cs="Times New Roman"/>
                <w:color w:val="000000"/>
                <w:sz w:val="16"/>
                <w:szCs w:val="16"/>
              </w:rPr>
              <w:t>5,72</w:t>
            </w:r>
          </w:p>
        </w:tc>
      </w:tr>
      <w:tr w:rsidR="00E010CD" w:rsidRPr="00E010CD" w:rsidTr="00B628BE">
        <w:trPr>
          <w:trHeight w:val="31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0CD" w:rsidRPr="00E010CD" w:rsidRDefault="00E010CD" w:rsidP="00E010CD">
            <w:pPr>
              <w:spacing w:after="0" w:line="240" w:lineRule="auto"/>
              <w:jc w:val="center"/>
              <w:rPr>
                <w:rFonts w:ascii="Times New Roman" w:hAnsi="Times New Roman" w:cs="Times New Roman"/>
                <w:b/>
                <w:color w:val="000000"/>
                <w:sz w:val="16"/>
                <w:szCs w:val="16"/>
              </w:rPr>
            </w:pPr>
            <w:r w:rsidRPr="00E010CD">
              <w:rPr>
                <w:rFonts w:ascii="Times New Roman" w:hAnsi="Times New Roman" w:cs="Times New Roman"/>
                <w:b/>
                <w:color w:val="000000"/>
                <w:sz w:val="16"/>
                <w:szCs w:val="16"/>
              </w:rPr>
              <w:t>Standar Deviasi</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360" w:lineRule="auto"/>
              <w:jc w:val="center"/>
              <w:rPr>
                <w:rFonts w:ascii="Times New Roman" w:hAnsi="Times New Roman" w:cs="Times New Roman"/>
                <w:b/>
                <w:color w:val="000000"/>
                <w:sz w:val="16"/>
                <w:szCs w:val="16"/>
              </w:rPr>
            </w:pPr>
            <w:r w:rsidRPr="00E010CD">
              <w:rPr>
                <w:rFonts w:ascii="Times New Roman" w:hAnsi="Times New Roman" w:cs="Times New Roman"/>
                <w:b/>
                <w:color w:val="000000"/>
                <w:sz w:val="16"/>
                <w:szCs w:val="16"/>
              </w:rPr>
              <w:t>0,19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360" w:lineRule="auto"/>
              <w:jc w:val="center"/>
              <w:rPr>
                <w:rFonts w:ascii="Times New Roman" w:hAnsi="Times New Roman" w:cs="Times New Roman"/>
                <w:b/>
                <w:color w:val="000000"/>
                <w:sz w:val="16"/>
                <w:szCs w:val="16"/>
              </w:rPr>
            </w:pPr>
            <w:r w:rsidRPr="00E010CD">
              <w:rPr>
                <w:rFonts w:ascii="Times New Roman" w:hAnsi="Times New Roman" w:cs="Times New Roman"/>
                <w:b/>
                <w:color w:val="000000"/>
                <w:sz w:val="16"/>
                <w:szCs w:val="16"/>
              </w:rPr>
              <w:t>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010CD" w:rsidRPr="00E010CD" w:rsidRDefault="00E010CD" w:rsidP="00E010CD">
            <w:pPr>
              <w:spacing w:after="0" w:line="360" w:lineRule="auto"/>
              <w:jc w:val="center"/>
              <w:rPr>
                <w:rFonts w:ascii="Times New Roman" w:hAnsi="Times New Roman" w:cs="Times New Roman"/>
                <w:b/>
                <w:color w:val="000000"/>
                <w:sz w:val="16"/>
                <w:szCs w:val="16"/>
              </w:rPr>
            </w:pPr>
            <w:r w:rsidRPr="00E010CD">
              <w:rPr>
                <w:rFonts w:ascii="Times New Roman" w:hAnsi="Times New Roman" w:cs="Times New Roman"/>
                <w:b/>
                <w:color w:val="000000"/>
                <w:sz w:val="16"/>
                <w:szCs w:val="16"/>
              </w:rPr>
              <w:t>0,27</w:t>
            </w:r>
          </w:p>
        </w:tc>
      </w:tr>
    </w:tbl>
    <w:p w:rsidR="00E010CD" w:rsidRPr="007134EB" w:rsidRDefault="00E010CD" w:rsidP="00B45A0C">
      <w:pPr>
        <w:spacing w:before="120" w:after="0" w:line="240" w:lineRule="auto"/>
        <w:jc w:val="center"/>
      </w:pPr>
      <w:r w:rsidRPr="007134EB">
        <w:rPr>
          <w:noProof/>
          <w:lang w:val="id-ID" w:eastAsia="id-ID"/>
        </w:rPr>
        <w:drawing>
          <wp:inline distT="0" distB="0" distL="0" distR="0">
            <wp:extent cx="2438400" cy="15144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0345" cy="1521894"/>
                    </a:xfrm>
                    <a:prstGeom prst="rect">
                      <a:avLst/>
                    </a:prstGeom>
                    <a:noFill/>
                  </pic:spPr>
                </pic:pic>
              </a:graphicData>
            </a:graphic>
          </wp:inline>
        </w:drawing>
      </w:r>
    </w:p>
    <w:p w:rsidR="00E010CD" w:rsidRPr="007134EB" w:rsidRDefault="007134EB" w:rsidP="007134EB">
      <w:pPr>
        <w:spacing w:after="120" w:line="240" w:lineRule="auto"/>
        <w:jc w:val="center"/>
        <w:rPr>
          <w:rFonts w:ascii="Times New Roman" w:hAnsi="Times New Roman" w:cs="Times New Roman"/>
        </w:rPr>
      </w:pPr>
      <w:bookmarkStart w:id="0" w:name="_GoBack"/>
      <w:bookmarkEnd w:id="0"/>
      <w:r>
        <w:rPr>
          <w:rFonts w:ascii="Times New Roman" w:hAnsi="Times New Roman" w:cs="Times New Roman"/>
          <w:lang w:val="id-ID"/>
        </w:rPr>
        <w:t xml:space="preserve">     </w:t>
      </w:r>
      <w:r w:rsidR="005173A1" w:rsidRPr="007134EB">
        <w:rPr>
          <w:rFonts w:ascii="Times New Roman" w:hAnsi="Times New Roman" w:cs="Times New Roman"/>
          <w:lang w:val="id-ID"/>
        </w:rPr>
        <w:t>Gambar 15</w:t>
      </w:r>
      <w:r w:rsidR="00E010CD" w:rsidRPr="007134EB">
        <w:rPr>
          <w:rFonts w:ascii="Times New Roman" w:hAnsi="Times New Roman" w:cs="Times New Roman"/>
          <w:lang w:val="id-ID"/>
        </w:rPr>
        <w:t>. Kurva Nilai Organoleptik (Rasa) Pada Kemasan Alumunium Foil</w:t>
      </w:r>
    </w:p>
    <w:p w:rsidR="00E010CD" w:rsidRDefault="00B45A0C" w:rsidP="00B45A0C">
      <w:pPr>
        <w:spacing w:after="120" w:line="240" w:lineRule="auto"/>
        <w:ind w:firstLine="567"/>
        <w:jc w:val="both"/>
        <w:rPr>
          <w:rFonts w:ascii="Times New Roman" w:hAnsi="Times New Roman" w:cs="Times New Roman"/>
          <w:lang w:val="id-ID"/>
        </w:rPr>
      </w:pPr>
      <w:r>
        <w:rPr>
          <w:rFonts w:ascii="Times New Roman" w:hAnsi="Times New Roman" w:cs="Times New Roman"/>
          <w:lang w:val="id-ID"/>
        </w:rPr>
        <w:t>Tabel 18, 19, dan 20</w:t>
      </w:r>
      <w:r w:rsidR="00E010CD" w:rsidRPr="007134EB">
        <w:rPr>
          <w:rFonts w:ascii="Times New Roman" w:hAnsi="Times New Roman" w:cs="Times New Roman"/>
          <w:lang w:val="id-ID"/>
        </w:rPr>
        <w:t xml:space="preserve"> menunjukkan bahwa nilai organoleptik terhadap rasa daging ayam asap mengalami penurunan sejalan dengan lamanya penyimpanan. Hal ini disebabkan selama penyimpanan akan terjadi perubahan citarasa yang disebabkan oleh pertumbuhan bakteri. Pernyataan ini sesuai dengan pernyataan Lawrie (1995) bahwa, selama </w:t>
      </w:r>
      <w:r w:rsidR="00E010CD" w:rsidRPr="007134EB">
        <w:rPr>
          <w:rFonts w:ascii="Times New Roman" w:hAnsi="Times New Roman" w:cs="Times New Roman"/>
          <w:lang w:val="id-ID"/>
        </w:rPr>
        <w:lastRenderedPageBreak/>
        <w:t>penyimpanan produk daging akan terjadi perkembangbiakkan mikroorganisme.</w:t>
      </w:r>
    </w:p>
    <w:p w:rsidR="00B45A0C" w:rsidRPr="00B45A0C" w:rsidRDefault="00B45A0C" w:rsidP="00B45A0C">
      <w:pPr>
        <w:tabs>
          <w:tab w:val="left" w:pos="741"/>
          <w:tab w:val="left" w:pos="855"/>
        </w:tabs>
        <w:autoSpaceDE w:val="0"/>
        <w:autoSpaceDN w:val="0"/>
        <w:adjustRightInd w:val="0"/>
        <w:spacing w:after="0" w:line="240" w:lineRule="auto"/>
        <w:jc w:val="both"/>
        <w:rPr>
          <w:rFonts w:ascii="Times New Roman" w:hAnsi="Times New Roman" w:cs="Times New Roman"/>
          <w:lang w:val="id-ID"/>
        </w:rPr>
      </w:pPr>
      <w:r>
        <w:rPr>
          <w:rFonts w:ascii="Times New Roman" w:hAnsi="Times New Roman" w:cs="Times New Roman"/>
          <w:lang w:val="id-ID"/>
        </w:rPr>
        <w:t>Tabel 21</w:t>
      </w:r>
      <w:r w:rsidRPr="00B45A0C">
        <w:rPr>
          <w:rFonts w:ascii="Times New Roman" w:hAnsi="Times New Roman" w:cs="Times New Roman"/>
          <w:lang w:val="id-ID"/>
        </w:rPr>
        <w:t xml:space="preserve">. Laju Penurunan Mutu dan Umur Simpan Daging Ayam Asap Badranaya Berdasarkan Organoleptik Rasa Pada Masing-Masing Suhu </w:t>
      </w:r>
    </w:p>
    <w:tbl>
      <w:tblPr>
        <w:tblW w:w="362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992"/>
        <w:gridCol w:w="993"/>
        <w:gridCol w:w="992"/>
      </w:tblGrid>
      <w:tr w:rsidR="00B45A0C" w:rsidRPr="00B45A0C" w:rsidTr="00B45A0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b/>
                <w:sz w:val="16"/>
                <w:szCs w:val="16"/>
                <w:lang w:val="id-ID"/>
              </w:rPr>
            </w:pPr>
            <w:r w:rsidRPr="00B45A0C">
              <w:rPr>
                <w:rFonts w:ascii="Times New Roman" w:hAnsi="Times New Roman" w:cs="Times New Roman"/>
                <w:b/>
                <w:sz w:val="16"/>
                <w:szCs w:val="16"/>
                <w:lang w:val="sv-SE"/>
              </w:rPr>
              <w:t xml:space="preserve">Suhu </w:t>
            </w:r>
            <w:r w:rsidRPr="00B45A0C">
              <w:rPr>
                <w:rFonts w:ascii="Times New Roman" w:hAnsi="Times New Roman" w:cs="Times New Roman"/>
                <w:b/>
                <w:sz w:val="16"/>
                <w:szCs w:val="16"/>
                <w:lang w:val="id-ID"/>
              </w:rPr>
              <w:t>(</w:t>
            </w:r>
            <w:r w:rsidRPr="00B45A0C">
              <w:rPr>
                <w:rFonts w:ascii="Times New Roman" w:hAnsi="Times New Roman" w:cs="Times New Roman"/>
                <w:b/>
                <w:sz w:val="16"/>
                <w:szCs w:val="16"/>
                <w:vertAlign w:val="superscript"/>
                <w:lang w:val="sv-SE"/>
              </w:rPr>
              <w:t>˚</w:t>
            </w:r>
            <w:r w:rsidRPr="00B45A0C">
              <w:rPr>
                <w:rFonts w:ascii="Times New Roman" w:hAnsi="Times New Roman" w:cs="Times New Roman"/>
                <w:b/>
                <w:sz w:val="16"/>
                <w:szCs w:val="16"/>
                <w:lang w:val="sv-SE"/>
              </w:rPr>
              <w:t>C</w:t>
            </w:r>
            <w:r w:rsidRPr="00B45A0C">
              <w:rPr>
                <w:rFonts w:ascii="Times New Roman" w:hAnsi="Times New Roman" w:cs="Times New Roman"/>
                <w:b/>
                <w:sz w:val="16"/>
                <w:szCs w:val="16"/>
                <w:lang w:val="id-ID"/>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B45A0C">
              <w:rPr>
                <w:rFonts w:ascii="Times New Roman" w:hAnsi="Times New Roman" w:cs="Times New Roman"/>
                <w:b/>
                <w:sz w:val="16"/>
                <w:szCs w:val="16"/>
                <w:lang w:val="sv-SE"/>
              </w:rPr>
              <w:t>Jenis Kemasan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B45A0C">
              <w:rPr>
                <w:rFonts w:ascii="Times New Roman" w:hAnsi="Times New Roman" w:cs="Times New Roman"/>
                <w:b/>
                <w:sz w:val="16"/>
                <w:szCs w:val="16"/>
                <w:lang w:val="id-ID"/>
              </w:rPr>
              <w:t>Laju Penurunan Mutu (k)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B45A0C">
              <w:rPr>
                <w:rFonts w:ascii="Times New Roman" w:hAnsi="Times New Roman" w:cs="Times New Roman"/>
                <w:b/>
                <w:sz w:val="16"/>
                <w:szCs w:val="16"/>
                <w:lang w:val="sv-SE"/>
              </w:rPr>
              <w:t>Umur Simpan</w:t>
            </w:r>
          </w:p>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b/>
                <w:sz w:val="16"/>
                <w:szCs w:val="16"/>
                <w:lang w:val="sv-SE"/>
              </w:rPr>
            </w:pPr>
            <w:r w:rsidRPr="00B45A0C">
              <w:rPr>
                <w:rFonts w:ascii="Times New Roman" w:hAnsi="Times New Roman" w:cs="Times New Roman"/>
                <w:b/>
                <w:sz w:val="16"/>
                <w:szCs w:val="16"/>
                <w:lang w:val="sv-SE"/>
              </w:rPr>
              <w:t>(Hari)</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-8</w:t>
            </w:r>
          </w:p>
        </w:tc>
        <w:tc>
          <w:tcPr>
            <w:tcW w:w="992" w:type="dxa"/>
            <w:vMerge w:val="restart"/>
            <w:tcBorders>
              <w:top w:val="single" w:sz="4" w:space="0" w:color="auto"/>
              <w:left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PE</w:t>
            </w:r>
          </w:p>
        </w:tc>
        <w:tc>
          <w:tcPr>
            <w:tcW w:w="993" w:type="dxa"/>
            <w:tcBorders>
              <w:top w:val="single" w:sz="4" w:space="0" w:color="auto"/>
              <w:left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0,0195</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174,26</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0,0298</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114,1</w:t>
            </w:r>
            <w:r w:rsidRPr="00B45A0C">
              <w:rPr>
                <w:rFonts w:ascii="Times New Roman" w:hAnsi="Times New Roman" w:cs="Times New Roman"/>
                <w:color w:val="000000"/>
                <w:sz w:val="16"/>
                <w:szCs w:val="16"/>
                <w:lang w:val="id-ID" w:eastAsia="id-ID"/>
              </w:rPr>
              <w:t>2</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1</w:t>
            </w:r>
            <w:r w:rsidRPr="00B45A0C">
              <w:rPr>
                <w:rFonts w:ascii="Times New Roman" w:hAnsi="Times New Roman" w:cs="Times New Roman"/>
                <w:sz w:val="16"/>
                <w:szCs w:val="16"/>
                <w:lang w:val="sv-SE"/>
              </w:rPr>
              <w:t>2</w:t>
            </w:r>
          </w:p>
        </w:tc>
        <w:tc>
          <w:tcPr>
            <w:tcW w:w="992" w:type="dxa"/>
            <w:vMerge/>
            <w:tcBorders>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bottom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0,0441</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76,9</w:t>
            </w:r>
            <w:r w:rsidRPr="00B45A0C">
              <w:rPr>
                <w:rFonts w:ascii="Times New Roman" w:hAnsi="Times New Roman" w:cs="Times New Roman"/>
                <w:color w:val="000000"/>
                <w:sz w:val="16"/>
                <w:szCs w:val="16"/>
                <w:lang w:val="id-ID" w:eastAsia="id-ID"/>
              </w:rPr>
              <w:t>9</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-8</w:t>
            </w:r>
          </w:p>
        </w:tc>
        <w:tc>
          <w:tcPr>
            <w:tcW w:w="992" w:type="dxa"/>
            <w:vMerge w:val="restart"/>
            <w:tcBorders>
              <w:left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Nylon</w:t>
            </w:r>
          </w:p>
        </w:tc>
        <w:tc>
          <w:tcPr>
            <w:tcW w:w="993" w:type="dxa"/>
            <w:tcBorders>
              <w:left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0,0122</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274,53</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0,0167</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200,67</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1</w:t>
            </w:r>
            <w:r w:rsidRPr="00B45A0C">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0,0224</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149,94</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-8</w:t>
            </w:r>
          </w:p>
        </w:tc>
        <w:tc>
          <w:tcPr>
            <w:tcW w:w="992" w:type="dxa"/>
            <w:vMerge w:val="restart"/>
            <w:tcBorders>
              <w:left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 xml:space="preserve">Alumunium </w:t>
            </w:r>
          </w:p>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Foil</w:t>
            </w:r>
          </w:p>
        </w:tc>
        <w:tc>
          <w:tcPr>
            <w:tcW w:w="993" w:type="dxa"/>
            <w:tcBorders>
              <w:left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0,0145</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231,35</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sv-SE"/>
              </w:rPr>
              <w:t>2</w:t>
            </w:r>
          </w:p>
        </w:tc>
        <w:tc>
          <w:tcPr>
            <w:tcW w:w="992" w:type="dxa"/>
            <w:vMerge/>
            <w:tcBorders>
              <w:left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0,0152</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221,41</w:t>
            </w:r>
          </w:p>
        </w:tc>
      </w:tr>
      <w:tr w:rsidR="00B45A0C" w:rsidRPr="00B45A0C" w:rsidTr="00B45A0C">
        <w:tc>
          <w:tcPr>
            <w:tcW w:w="652" w:type="dxa"/>
            <w:tcBorders>
              <w:top w:val="single" w:sz="4" w:space="0" w:color="auto"/>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id-ID"/>
              </w:rPr>
            </w:pPr>
            <w:r w:rsidRPr="00B45A0C">
              <w:rPr>
                <w:rFonts w:ascii="Times New Roman" w:hAnsi="Times New Roman" w:cs="Times New Roman"/>
                <w:sz w:val="16"/>
                <w:szCs w:val="16"/>
                <w:lang w:val="id-ID"/>
              </w:rPr>
              <w:t>1</w:t>
            </w:r>
            <w:r w:rsidRPr="00B45A0C">
              <w:rPr>
                <w:rFonts w:ascii="Times New Roman" w:hAnsi="Times New Roman" w:cs="Times New Roman"/>
                <w:sz w:val="16"/>
                <w:szCs w:val="16"/>
                <w:lang w:val="sv-SE"/>
              </w:rPr>
              <w:t>2</w:t>
            </w:r>
          </w:p>
        </w:tc>
        <w:tc>
          <w:tcPr>
            <w:tcW w:w="992" w:type="dxa"/>
            <w:vMerge/>
            <w:tcBorders>
              <w:left w:val="single" w:sz="4" w:space="0" w:color="auto"/>
              <w:bottom w:val="single" w:sz="4" w:space="0" w:color="auto"/>
              <w:right w:val="single" w:sz="4" w:space="0" w:color="auto"/>
            </w:tcBorders>
            <w:vAlign w:val="center"/>
          </w:tcPr>
          <w:p w:rsidR="00B45A0C" w:rsidRPr="00B45A0C" w:rsidRDefault="00B45A0C" w:rsidP="00B45A0C">
            <w:pPr>
              <w:tabs>
                <w:tab w:val="left" w:pos="741"/>
              </w:tabs>
              <w:autoSpaceDE w:val="0"/>
              <w:autoSpaceDN w:val="0"/>
              <w:adjustRightInd w:val="0"/>
              <w:spacing w:after="0" w:line="240" w:lineRule="auto"/>
              <w:jc w:val="center"/>
              <w:rPr>
                <w:rFonts w:ascii="Times New Roman" w:hAnsi="Times New Roman" w:cs="Times New Roman"/>
                <w:sz w:val="16"/>
                <w:szCs w:val="16"/>
                <w:lang w:val="sv-SE"/>
              </w:rPr>
            </w:pPr>
          </w:p>
        </w:tc>
        <w:tc>
          <w:tcPr>
            <w:tcW w:w="993" w:type="dxa"/>
            <w:tcBorders>
              <w:left w:val="single" w:sz="4" w:space="0" w:color="auto"/>
              <w:bottom w:val="single" w:sz="4" w:space="0" w:color="auto"/>
              <w:right w:val="single" w:sz="4" w:space="0" w:color="auto"/>
            </w:tcBorders>
            <w:vAlign w:val="center"/>
          </w:tcPr>
          <w:p w:rsidR="00B45A0C" w:rsidRPr="00B45A0C" w:rsidRDefault="00B45A0C" w:rsidP="00B45A0C">
            <w:pPr>
              <w:spacing w:after="0" w:line="240" w:lineRule="auto"/>
              <w:jc w:val="center"/>
              <w:rPr>
                <w:rFonts w:ascii="Times New Roman" w:hAnsi="Times New Roman" w:cs="Times New Roman"/>
                <w:color w:val="000000"/>
                <w:sz w:val="16"/>
                <w:szCs w:val="16"/>
                <w:lang w:eastAsia="id-ID"/>
              </w:rPr>
            </w:pPr>
            <w:r w:rsidRPr="00B45A0C">
              <w:rPr>
                <w:rFonts w:ascii="Times New Roman" w:hAnsi="Times New Roman" w:cs="Times New Roman"/>
                <w:color w:val="000000"/>
                <w:sz w:val="16"/>
                <w:szCs w:val="16"/>
                <w:lang w:eastAsia="id-ID"/>
              </w:rPr>
              <w:t>0,0158</w:t>
            </w:r>
          </w:p>
        </w:tc>
        <w:tc>
          <w:tcPr>
            <w:tcW w:w="992" w:type="dxa"/>
            <w:tcBorders>
              <w:top w:val="single" w:sz="4" w:space="0" w:color="auto"/>
              <w:left w:val="single" w:sz="4" w:space="0" w:color="auto"/>
              <w:bottom w:val="single" w:sz="4" w:space="0" w:color="auto"/>
              <w:right w:val="single" w:sz="4" w:space="0" w:color="auto"/>
            </w:tcBorders>
          </w:tcPr>
          <w:p w:rsidR="00B45A0C" w:rsidRPr="00B45A0C" w:rsidRDefault="00B45A0C" w:rsidP="00B45A0C">
            <w:pPr>
              <w:spacing w:after="0" w:line="240" w:lineRule="auto"/>
              <w:jc w:val="center"/>
              <w:rPr>
                <w:rFonts w:ascii="Times New Roman" w:hAnsi="Times New Roman" w:cs="Times New Roman"/>
                <w:sz w:val="16"/>
                <w:szCs w:val="16"/>
                <w:lang w:val="id-ID"/>
              </w:rPr>
            </w:pPr>
            <w:r w:rsidRPr="00B45A0C">
              <w:rPr>
                <w:rFonts w:ascii="Times New Roman" w:hAnsi="Times New Roman" w:cs="Times New Roman"/>
                <w:color w:val="000000"/>
                <w:sz w:val="16"/>
                <w:szCs w:val="16"/>
                <w:lang w:eastAsia="id-ID"/>
              </w:rPr>
              <w:t>212,55</w:t>
            </w:r>
          </w:p>
        </w:tc>
      </w:tr>
    </w:tbl>
    <w:p w:rsidR="00B45A0C" w:rsidRPr="00B45A0C" w:rsidRDefault="00B45A0C" w:rsidP="00D00A12">
      <w:pPr>
        <w:tabs>
          <w:tab w:val="left" w:pos="741"/>
          <w:tab w:val="left" w:pos="855"/>
        </w:tabs>
        <w:autoSpaceDE w:val="0"/>
        <w:autoSpaceDN w:val="0"/>
        <w:adjustRightInd w:val="0"/>
        <w:spacing w:before="120" w:after="0" w:line="240" w:lineRule="auto"/>
        <w:ind w:firstLine="567"/>
        <w:jc w:val="both"/>
        <w:rPr>
          <w:rFonts w:ascii="Times New Roman" w:hAnsi="Times New Roman" w:cs="Times New Roman"/>
          <w:lang w:val="id-ID"/>
        </w:rPr>
      </w:pPr>
      <w:r>
        <w:rPr>
          <w:rFonts w:ascii="Times New Roman" w:hAnsi="Times New Roman" w:cs="Times New Roman"/>
          <w:lang w:val="id-ID"/>
        </w:rPr>
        <w:t>Tabel 21</w:t>
      </w:r>
      <w:r w:rsidRPr="00B45A0C">
        <w:rPr>
          <w:rFonts w:ascii="Times New Roman" w:hAnsi="Times New Roman" w:cs="Times New Roman"/>
          <w:lang w:val="id-ID"/>
        </w:rPr>
        <w:t xml:space="preserve"> menunjukkan bahwa semakin tinggi suhu penyimpanan semakin besar pula nilai laju penurunan mutu. Dimana daging ayam asap yang disimpan pada suhu 12˚C mengalami laju penurunan mutu yang lebih cepat dibandingkan daging yang disimpan pada suhu -8˚C, oleh sebab itu daging ayam asap yang disimpan pada suhu 12˚C memiliki umur simpan yang lebih singkat. </w:t>
      </w:r>
    </w:p>
    <w:p w:rsidR="0070718F" w:rsidRPr="00813326" w:rsidRDefault="0070718F" w:rsidP="007134EB">
      <w:pPr>
        <w:tabs>
          <w:tab w:val="left" w:pos="567"/>
        </w:tabs>
        <w:spacing w:before="120" w:after="120" w:line="240" w:lineRule="auto"/>
        <w:jc w:val="center"/>
        <w:rPr>
          <w:rFonts w:ascii="Times New Roman" w:hAnsi="Times New Roman"/>
          <w:b/>
          <w:lang w:val="id-ID"/>
        </w:rPr>
      </w:pPr>
      <w:r w:rsidRPr="007134EB">
        <w:rPr>
          <w:rFonts w:ascii="Times New Roman" w:hAnsi="Times New Roman"/>
          <w:b/>
        </w:rPr>
        <w:t>KESIMPULAN</w:t>
      </w:r>
      <w:r w:rsidR="00813326">
        <w:rPr>
          <w:rFonts w:ascii="Times New Roman" w:hAnsi="Times New Roman"/>
          <w:b/>
          <w:lang w:val="id-ID"/>
        </w:rPr>
        <w:t xml:space="preserve"> DAN SARAN</w:t>
      </w:r>
    </w:p>
    <w:p w:rsidR="00153992" w:rsidRPr="00153992" w:rsidRDefault="004D1052" w:rsidP="00153992">
      <w:pPr>
        <w:spacing w:after="0" w:line="240" w:lineRule="auto"/>
        <w:ind w:firstLine="567"/>
        <w:jc w:val="both"/>
        <w:rPr>
          <w:rFonts w:ascii="Times New Roman" w:hAnsi="Times New Roman" w:cs="Times New Roman"/>
          <w:lang w:val="id-ID"/>
        </w:rPr>
      </w:pPr>
      <w:r w:rsidRPr="007134EB">
        <w:rPr>
          <w:rFonts w:ascii="Times New Roman" w:hAnsi="Times New Roman" w:cs="Times New Roman"/>
          <w:lang w:val="id-ID"/>
        </w:rPr>
        <w:t>Berdasarkan h</w:t>
      </w:r>
      <w:r w:rsidRPr="007134EB">
        <w:rPr>
          <w:rFonts w:ascii="Times New Roman" w:hAnsi="Times New Roman" w:cs="Times New Roman"/>
          <w:lang w:val="sv-SE"/>
        </w:rPr>
        <w:t xml:space="preserve">asil penelitian kajian </w:t>
      </w:r>
      <w:r w:rsidRPr="007134EB">
        <w:rPr>
          <w:rFonts w:ascii="Times New Roman" w:hAnsi="Times New Roman" w:cs="Times New Roman"/>
          <w:lang w:val="id-ID"/>
        </w:rPr>
        <w:t>jenis</w:t>
      </w:r>
      <w:r w:rsidRPr="007134EB">
        <w:rPr>
          <w:rFonts w:ascii="Times New Roman" w:hAnsi="Times New Roman" w:cs="Times New Roman"/>
          <w:lang w:val="sv-SE"/>
        </w:rPr>
        <w:t xml:space="preserve"> kemasan dan suhu penyimpanan terhadap umur simpan </w:t>
      </w:r>
      <w:r w:rsidRPr="007134EB">
        <w:rPr>
          <w:rFonts w:ascii="Times New Roman" w:hAnsi="Times New Roman" w:cs="Times New Roman"/>
          <w:lang w:val="id-ID"/>
        </w:rPr>
        <w:t>daging ayam asap Badranaya</w:t>
      </w:r>
      <w:r w:rsidRPr="007134EB">
        <w:rPr>
          <w:rFonts w:ascii="Times New Roman" w:hAnsi="Times New Roman" w:cs="Times New Roman"/>
          <w:lang w:val="sv-SE"/>
        </w:rPr>
        <w:t xml:space="preserve"> dapat diambil kesimpulan </w:t>
      </w:r>
      <w:r w:rsidR="007134EB" w:rsidRPr="007134EB">
        <w:rPr>
          <w:rFonts w:ascii="Times New Roman" w:hAnsi="Times New Roman" w:cs="Times New Roman"/>
          <w:lang w:val="id-ID"/>
        </w:rPr>
        <w:t>bahwa d</w:t>
      </w:r>
      <w:r w:rsidRPr="007134EB">
        <w:rPr>
          <w:rFonts w:ascii="Times New Roman" w:hAnsi="Times New Roman" w:cs="Times New Roman"/>
          <w:lang w:val="id-ID"/>
        </w:rPr>
        <w:t>aging ayam asap yang dikemas dalam alumunium foil memiliki umur simpan yang lebih lama dibandingkan dengan daging ayam asap yang dikemas dalam plastik nylon dan PE, yakni 61,57 hari (pada suhu</w:t>
      </w:r>
      <w:r w:rsidR="00A77239">
        <w:rPr>
          <w:rFonts w:ascii="Times New Roman" w:hAnsi="Times New Roman" w:cs="Times New Roman"/>
          <w:lang w:val="id-ID"/>
        </w:rPr>
        <w:t xml:space="preserve">      </w:t>
      </w:r>
      <w:r w:rsidRPr="007134EB">
        <w:rPr>
          <w:rFonts w:ascii="Times New Roman" w:hAnsi="Times New Roman" w:cs="Times New Roman"/>
          <w:lang w:val="id-ID"/>
        </w:rPr>
        <w:t xml:space="preserve"> -8˚C), 50,43 hari (2˚C), dan 41,89 hari (12˚C). Sedangkan daging ayam asap </w:t>
      </w:r>
      <w:r w:rsidRPr="00153992">
        <w:rPr>
          <w:rFonts w:ascii="Times New Roman" w:hAnsi="Times New Roman" w:cs="Times New Roman"/>
          <w:lang w:val="id-ID"/>
        </w:rPr>
        <w:t xml:space="preserve">yang dikemas dalam plastik nylon memiliki umur simpan 59,61 hari (pada suhu -8˚C), 45,72 hari (2˚C), dan 35,73 hari (12˚C). Serta daging ayam asap yang dikemas dalam plastik PE memiliki umur simpan 49,93 hari (pada suhu -8˚C), 40,85 hari (2˚C), dan 33,89 hari (12˚C).  </w:t>
      </w:r>
    </w:p>
    <w:p w:rsidR="00153992" w:rsidRPr="00153992" w:rsidRDefault="004D1052" w:rsidP="00153992">
      <w:pPr>
        <w:spacing w:after="0" w:line="240" w:lineRule="auto"/>
        <w:ind w:firstLine="567"/>
        <w:jc w:val="both"/>
        <w:rPr>
          <w:rFonts w:ascii="Times New Roman" w:hAnsi="Times New Roman" w:cs="Times New Roman"/>
          <w:lang w:val="id-ID"/>
        </w:rPr>
      </w:pPr>
      <w:r w:rsidRPr="00153992">
        <w:rPr>
          <w:rFonts w:ascii="Times New Roman" w:hAnsi="Times New Roman" w:cs="Times New Roman"/>
          <w:lang w:val="id-ID"/>
        </w:rPr>
        <w:lastRenderedPageBreak/>
        <w:t xml:space="preserve">Jenis </w:t>
      </w:r>
      <w:r w:rsidRPr="00153992">
        <w:rPr>
          <w:rFonts w:ascii="Times New Roman" w:hAnsi="Times New Roman" w:cs="Times New Roman"/>
        </w:rPr>
        <w:t>kemasan dan kondisi penyimpanan berpengaruh terhadap nilai kadar air, total mikroba dan umur simpan dari produk.</w:t>
      </w:r>
    </w:p>
    <w:p w:rsidR="00813326" w:rsidRDefault="004D1052" w:rsidP="00813326">
      <w:pPr>
        <w:spacing w:after="0" w:line="240" w:lineRule="auto"/>
        <w:ind w:firstLine="567"/>
        <w:jc w:val="both"/>
        <w:rPr>
          <w:rFonts w:ascii="Times New Roman" w:hAnsi="Times New Roman" w:cs="Times New Roman"/>
          <w:lang w:val="id-ID"/>
        </w:rPr>
      </w:pPr>
      <w:r w:rsidRPr="00153992">
        <w:rPr>
          <w:rFonts w:ascii="Times New Roman" w:hAnsi="Times New Roman" w:cs="Times New Roman"/>
          <w:lang w:val="id-ID"/>
        </w:rPr>
        <w:t xml:space="preserve">Suhu penyimpanan berpengaruh terhadap laju penurunan mutu daging ayam asap, sehingga lamanya umur simpan berbeda-beda. Semakin tinggi suhu penyimpanan, maka semakin tinggi pula laju penurunan mutu, begitu pula sebaliknya, semakin rendah suhu penyimpanan maka semakin rendah pula laju penurunan mutu sehingga umur </w:t>
      </w:r>
      <w:r w:rsidRPr="00813326">
        <w:rPr>
          <w:rFonts w:ascii="Times New Roman" w:hAnsi="Times New Roman" w:cs="Times New Roman"/>
          <w:lang w:val="id-ID"/>
        </w:rPr>
        <w:t>simpan produk akan lebih lama.</w:t>
      </w:r>
    </w:p>
    <w:p w:rsidR="00813326" w:rsidRPr="00813326" w:rsidRDefault="00813326" w:rsidP="00813326">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Saran dari penulis yaitu, s</w:t>
      </w:r>
      <w:r w:rsidRPr="00813326">
        <w:rPr>
          <w:rFonts w:ascii="Times New Roman" w:hAnsi="Times New Roman" w:cs="Times New Roman"/>
          <w:lang w:val="id-ID"/>
        </w:rPr>
        <w:t>ebaiknya pada penelitian dilakukan penyimpanan daging ayam asap dengan suhu dan kelembaban relatif (RH) yang lebih terkendali</w:t>
      </w:r>
      <w:r>
        <w:rPr>
          <w:rFonts w:ascii="Times New Roman" w:hAnsi="Times New Roman" w:cs="Times New Roman"/>
          <w:lang w:val="id-ID"/>
        </w:rPr>
        <w:t>, p</w:t>
      </w:r>
      <w:r w:rsidRPr="00813326">
        <w:rPr>
          <w:rFonts w:ascii="Times New Roman" w:hAnsi="Times New Roman" w:cs="Times New Roman"/>
          <w:lang w:val="id-ID"/>
        </w:rPr>
        <w:t>erlu adanya penelitian lebih lanjut mengenai sifat-sifat atau karakteristik da</w:t>
      </w:r>
      <w:r>
        <w:rPr>
          <w:rFonts w:ascii="Times New Roman" w:hAnsi="Times New Roman" w:cs="Times New Roman"/>
          <w:lang w:val="id-ID"/>
        </w:rPr>
        <w:t>ri jenis kemasan yang digunakan,</w:t>
      </w:r>
      <w:r>
        <w:rPr>
          <w:rFonts w:ascii="Times New Roman" w:hAnsi="Times New Roman" w:cs="Times New Roman"/>
          <w:lang w:val="id-ID" w:eastAsia="id-ID"/>
        </w:rPr>
        <w:t xml:space="preserve"> dan p</w:t>
      </w:r>
      <w:r w:rsidRPr="00813326">
        <w:rPr>
          <w:rFonts w:ascii="Times New Roman" w:hAnsi="Times New Roman" w:cs="Times New Roman"/>
          <w:lang w:val="id-ID" w:eastAsia="id-ID"/>
        </w:rPr>
        <w:t>erlu dilakukan penelitian berdasarkan</w:t>
      </w:r>
      <w:r w:rsidRPr="00813326">
        <w:rPr>
          <w:rFonts w:ascii="Times New Roman" w:hAnsi="Times New Roman" w:cs="Times New Roman"/>
          <w:lang w:val="id-ID"/>
        </w:rPr>
        <w:t xml:space="preserve"> </w:t>
      </w:r>
      <w:r w:rsidRPr="00813326">
        <w:rPr>
          <w:rFonts w:ascii="Times New Roman" w:hAnsi="Times New Roman" w:cs="Times New Roman"/>
          <w:lang w:val="id-ID" w:eastAsia="id-ID"/>
        </w:rPr>
        <w:t>parameter lain terhadap umur simpan daging ayam asap.</w:t>
      </w:r>
    </w:p>
    <w:p w:rsidR="0070718F" w:rsidRPr="00163681" w:rsidRDefault="0070718F" w:rsidP="00163681">
      <w:pPr>
        <w:tabs>
          <w:tab w:val="left" w:pos="567"/>
        </w:tabs>
        <w:spacing w:before="120" w:after="120" w:line="240" w:lineRule="auto"/>
        <w:jc w:val="center"/>
        <w:rPr>
          <w:rFonts w:ascii="Times New Roman" w:hAnsi="Times New Roman" w:cs="Times New Roman"/>
          <w:b/>
        </w:rPr>
      </w:pPr>
      <w:r w:rsidRPr="00163681">
        <w:rPr>
          <w:rFonts w:ascii="Times New Roman" w:hAnsi="Times New Roman" w:cs="Times New Roman"/>
          <w:b/>
        </w:rPr>
        <w:t>DAFTAR PUSTAKA</w:t>
      </w:r>
    </w:p>
    <w:p w:rsidR="004D1052" w:rsidRPr="0030027A" w:rsidRDefault="004D1052" w:rsidP="0030027A">
      <w:pPr>
        <w:spacing w:after="120" w:line="240" w:lineRule="auto"/>
        <w:ind w:left="709" w:hanging="709"/>
        <w:jc w:val="both"/>
        <w:rPr>
          <w:rFonts w:ascii="Times New Roman" w:hAnsi="Times New Roman" w:cs="Times New Roman"/>
        </w:rPr>
      </w:pPr>
      <w:proofErr w:type="gramStart"/>
      <w:r w:rsidRPr="0030027A">
        <w:rPr>
          <w:rFonts w:ascii="Times New Roman" w:hAnsi="Times New Roman" w:cs="Times New Roman"/>
        </w:rPr>
        <w:t>Arpah.</w:t>
      </w:r>
      <w:proofErr w:type="gramEnd"/>
      <w:r w:rsidRPr="0030027A">
        <w:rPr>
          <w:rFonts w:ascii="Times New Roman" w:hAnsi="Times New Roman" w:cs="Times New Roman"/>
        </w:rPr>
        <w:t xml:space="preserve"> 2001. </w:t>
      </w:r>
      <w:r w:rsidRPr="0030027A">
        <w:rPr>
          <w:rFonts w:ascii="Times New Roman" w:hAnsi="Times New Roman" w:cs="Times New Roman"/>
          <w:b/>
        </w:rPr>
        <w:t>Penentuan Kadaluwarsa Produk Pangan</w:t>
      </w:r>
      <w:r w:rsidRPr="0030027A">
        <w:rPr>
          <w:rFonts w:ascii="Times New Roman" w:hAnsi="Times New Roman" w:cs="Times New Roman"/>
        </w:rPr>
        <w:t>. Program Studi Ilmu Pangan, Institut Pertanian Bogor.</w:t>
      </w:r>
    </w:p>
    <w:p w:rsidR="004D1052" w:rsidRPr="0030027A" w:rsidRDefault="004D1052" w:rsidP="0030027A">
      <w:pPr>
        <w:spacing w:after="120" w:line="240" w:lineRule="auto"/>
        <w:ind w:left="709" w:hanging="709"/>
        <w:jc w:val="both"/>
        <w:rPr>
          <w:rFonts w:ascii="Times New Roman" w:hAnsi="Times New Roman" w:cs="Times New Roman"/>
        </w:rPr>
      </w:pPr>
      <w:r w:rsidRPr="0030027A">
        <w:rPr>
          <w:rFonts w:ascii="Times New Roman" w:hAnsi="Times New Roman" w:cs="Times New Roman"/>
        </w:rPr>
        <w:t xml:space="preserve">Badan Pusat Statistik. 2015. </w:t>
      </w:r>
      <w:r w:rsidRPr="0030027A">
        <w:rPr>
          <w:rFonts w:ascii="Times New Roman" w:hAnsi="Times New Roman" w:cs="Times New Roman"/>
          <w:b/>
        </w:rPr>
        <w:t>Jumlah Produksi Daging Ayam</w:t>
      </w:r>
      <w:r w:rsidRPr="0030027A">
        <w:rPr>
          <w:rFonts w:ascii="Times New Roman" w:hAnsi="Times New Roman" w:cs="Times New Roman"/>
        </w:rPr>
        <w:t xml:space="preserve">. </w:t>
      </w:r>
      <w:hyperlink r:id="rId22" w:history="1">
        <w:r w:rsidRPr="0030027A">
          <w:rPr>
            <w:rStyle w:val="Hyperlink"/>
            <w:rFonts w:ascii="Times New Roman" w:hAnsi="Times New Roman" w:cs="Times New Roman"/>
            <w:color w:val="auto"/>
            <w:u w:val="none"/>
          </w:rPr>
          <w:t>http://www.bps.go.id/linkTabelStatis/view/id/1509</w:t>
        </w:r>
      </w:hyperlink>
      <w:r w:rsidRPr="0030027A">
        <w:rPr>
          <w:rFonts w:ascii="Times New Roman" w:hAnsi="Times New Roman" w:cs="Times New Roman"/>
        </w:rPr>
        <w:t>. Diakses: 5 Mei 2015.</w:t>
      </w:r>
    </w:p>
    <w:p w:rsidR="004D1052" w:rsidRPr="0030027A" w:rsidRDefault="004D1052" w:rsidP="0030027A">
      <w:pPr>
        <w:spacing w:after="120" w:line="240" w:lineRule="auto"/>
        <w:ind w:left="709" w:hanging="709"/>
        <w:jc w:val="both"/>
        <w:rPr>
          <w:rFonts w:ascii="Times New Roman" w:hAnsi="Times New Roman" w:cs="Times New Roman"/>
        </w:rPr>
      </w:pPr>
      <w:r w:rsidRPr="0030027A">
        <w:rPr>
          <w:rFonts w:ascii="Times New Roman" w:hAnsi="Times New Roman" w:cs="Times New Roman"/>
        </w:rPr>
        <w:t xml:space="preserve">Fardiaz, Srikandi. 1992.  </w:t>
      </w:r>
      <w:r w:rsidRPr="0030027A">
        <w:rPr>
          <w:rFonts w:ascii="Times New Roman" w:hAnsi="Times New Roman" w:cs="Times New Roman"/>
          <w:b/>
        </w:rPr>
        <w:t>Mikrobiologi Pangan 1</w:t>
      </w:r>
      <w:r w:rsidRPr="0030027A">
        <w:rPr>
          <w:rFonts w:ascii="Times New Roman" w:hAnsi="Times New Roman" w:cs="Times New Roman"/>
        </w:rPr>
        <w:t>.  Penerbit: PT. Gramedia Pusaka Utama, Jakarta.</w:t>
      </w:r>
    </w:p>
    <w:p w:rsidR="004D1052" w:rsidRDefault="004D1052" w:rsidP="0030027A">
      <w:pPr>
        <w:spacing w:after="120" w:line="240" w:lineRule="auto"/>
        <w:ind w:left="709" w:hanging="709"/>
        <w:jc w:val="both"/>
        <w:rPr>
          <w:rFonts w:ascii="Times New Roman" w:hAnsi="Times New Roman" w:cs="Times New Roman"/>
          <w:lang w:val="id-ID"/>
        </w:rPr>
      </w:pPr>
      <w:proofErr w:type="gramStart"/>
      <w:r w:rsidRPr="0030027A">
        <w:rPr>
          <w:rFonts w:ascii="Times New Roman" w:hAnsi="Times New Roman" w:cs="Times New Roman"/>
        </w:rPr>
        <w:t xml:space="preserve">Fatsecret.2015. </w:t>
      </w:r>
      <w:r w:rsidRPr="0030027A">
        <w:rPr>
          <w:rFonts w:ascii="Times New Roman" w:hAnsi="Times New Roman" w:cs="Times New Roman"/>
          <w:b/>
        </w:rPr>
        <w:t>Informasi Gizi Daging Dada Ayam</w:t>
      </w:r>
      <w:r w:rsidRPr="0030027A">
        <w:rPr>
          <w:rFonts w:ascii="Times New Roman" w:hAnsi="Times New Roman" w:cs="Times New Roman"/>
        </w:rPr>
        <w:t>.</w:t>
      </w:r>
      <w:proofErr w:type="gramEnd"/>
      <w:r w:rsidR="00CE7BAF" w:rsidRPr="0030027A">
        <w:rPr>
          <w:rFonts w:ascii="Times New Roman" w:hAnsi="Times New Roman" w:cs="Times New Roman"/>
        </w:rPr>
        <w:fldChar w:fldCharType="begin"/>
      </w:r>
      <w:r w:rsidR="006114A5" w:rsidRPr="0030027A">
        <w:rPr>
          <w:rFonts w:ascii="Times New Roman" w:hAnsi="Times New Roman" w:cs="Times New Roman"/>
        </w:rPr>
        <w:instrText>HYPERLINK "http://www.fatsecret.co.id/kalori-gizi/umum/dada-ayam"</w:instrText>
      </w:r>
      <w:r w:rsidR="00CE7BAF" w:rsidRPr="0030027A">
        <w:rPr>
          <w:rFonts w:ascii="Times New Roman" w:hAnsi="Times New Roman" w:cs="Times New Roman"/>
        </w:rPr>
        <w:fldChar w:fldCharType="separate"/>
      </w:r>
      <w:r w:rsidRPr="0030027A">
        <w:rPr>
          <w:rStyle w:val="Hyperlink"/>
          <w:rFonts w:ascii="Times New Roman" w:hAnsi="Times New Roman" w:cs="Times New Roman"/>
          <w:color w:val="auto"/>
          <w:u w:val="none"/>
        </w:rPr>
        <w:t>http://www.fatsecret.co.id/kalori-gizi/umum/dada-ayam</w:t>
      </w:r>
      <w:r w:rsidR="00CE7BAF" w:rsidRPr="0030027A">
        <w:rPr>
          <w:rFonts w:ascii="Times New Roman" w:hAnsi="Times New Roman" w:cs="Times New Roman"/>
        </w:rPr>
        <w:fldChar w:fldCharType="end"/>
      </w:r>
      <w:r w:rsidRPr="0030027A">
        <w:rPr>
          <w:rFonts w:ascii="Times New Roman" w:hAnsi="Times New Roman" w:cs="Times New Roman"/>
        </w:rPr>
        <w:t>. Diakses: 5 Mei 2015.</w:t>
      </w:r>
    </w:p>
    <w:p w:rsidR="0030027A" w:rsidRDefault="0030027A" w:rsidP="0030027A">
      <w:pPr>
        <w:spacing w:after="120" w:line="240" w:lineRule="auto"/>
        <w:ind w:left="709" w:hanging="709"/>
        <w:jc w:val="both"/>
        <w:rPr>
          <w:rFonts w:ascii="Times New Roman" w:hAnsi="Times New Roman" w:cs="Times New Roman"/>
          <w:lang w:val="id-ID"/>
        </w:rPr>
      </w:pPr>
    </w:p>
    <w:p w:rsidR="0030027A" w:rsidRPr="0030027A" w:rsidRDefault="0030027A" w:rsidP="0030027A">
      <w:pPr>
        <w:spacing w:after="120" w:line="240" w:lineRule="auto"/>
        <w:ind w:left="709" w:hanging="709"/>
        <w:jc w:val="both"/>
        <w:rPr>
          <w:rFonts w:ascii="Times New Roman" w:hAnsi="Times New Roman" w:cs="Times New Roman"/>
          <w:lang w:val="id-ID"/>
        </w:rPr>
      </w:pPr>
    </w:p>
    <w:p w:rsidR="004D1052" w:rsidRPr="0030027A" w:rsidRDefault="004D1052" w:rsidP="0030027A">
      <w:pPr>
        <w:spacing w:after="120" w:line="240" w:lineRule="auto"/>
        <w:ind w:left="709" w:hanging="709"/>
        <w:jc w:val="both"/>
        <w:rPr>
          <w:rFonts w:ascii="Times New Roman" w:hAnsi="Times New Roman" w:cs="Times New Roman"/>
        </w:rPr>
      </w:pPr>
      <w:r w:rsidRPr="0030027A">
        <w:rPr>
          <w:rFonts w:ascii="Times New Roman" w:hAnsi="Times New Roman" w:cs="Times New Roman"/>
        </w:rPr>
        <w:lastRenderedPageBreak/>
        <w:t xml:space="preserve">Hamidi, Muamal. </w:t>
      </w:r>
      <w:proofErr w:type="gramStart"/>
      <w:r w:rsidRPr="0030027A">
        <w:rPr>
          <w:rFonts w:ascii="Times New Roman" w:hAnsi="Times New Roman" w:cs="Times New Roman"/>
        </w:rPr>
        <w:t>2009.</w:t>
      </w:r>
      <w:r w:rsidRPr="0030027A">
        <w:rPr>
          <w:rFonts w:ascii="Times New Roman" w:hAnsi="Times New Roman" w:cs="Times New Roman"/>
          <w:b/>
        </w:rPr>
        <w:t xml:space="preserve"> Pengaruh Kemasan Plastik PE (Polyethylen) Terhadap Kualitas Daging</w:t>
      </w:r>
      <w:r w:rsidRPr="0030027A">
        <w:rPr>
          <w:rFonts w:ascii="Times New Roman" w:hAnsi="Times New Roman" w:cs="Times New Roman"/>
        </w:rPr>
        <w:t>.Makalah.</w:t>
      </w:r>
      <w:proofErr w:type="gramEnd"/>
      <w:r w:rsidRPr="0030027A">
        <w:rPr>
          <w:rFonts w:ascii="Times New Roman" w:hAnsi="Times New Roman" w:cs="Times New Roman"/>
        </w:rPr>
        <w:t xml:space="preserve"> Fakultas Peternakan. Universitas Hasanuddin. </w:t>
      </w:r>
      <w:proofErr w:type="gramStart"/>
      <w:r w:rsidRPr="0030027A">
        <w:rPr>
          <w:rFonts w:ascii="Times New Roman" w:hAnsi="Times New Roman" w:cs="Times New Roman"/>
        </w:rPr>
        <w:t>Makassar.</w:t>
      </w:r>
      <w:proofErr w:type="gramEnd"/>
    </w:p>
    <w:p w:rsidR="004D1052" w:rsidRPr="0030027A" w:rsidRDefault="004D1052" w:rsidP="0030027A">
      <w:pPr>
        <w:spacing w:after="120" w:line="240" w:lineRule="auto"/>
        <w:ind w:left="709" w:hanging="709"/>
        <w:jc w:val="both"/>
        <w:rPr>
          <w:rFonts w:ascii="Times New Roman" w:hAnsi="Times New Roman" w:cs="Times New Roman"/>
        </w:rPr>
      </w:pPr>
      <w:proofErr w:type="gramStart"/>
      <w:r w:rsidRPr="0030027A">
        <w:rPr>
          <w:rFonts w:ascii="Times New Roman" w:hAnsi="Times New Roman" w:cs="Times New Roman"/>
        </w:rPr>
        <w:t>Pane, Febry Ajronah.</w:t>
      </w:r>
      <w:proofErr w:type="gramEnd"/>
      <w:r w:rsidRPr="0030027A">
        <w:rPr>
          <w:rFonts w:ascii="Times New Roman" w:hAnsi="Times New Roman" w:cs="Times New Roman"/>
        </w:rPr>
        <w:t xml:space="preserve"> 2006. </w:t>
      </w:r>
      <w:r w:rsidRPr="0030027A">
        <w:rPr>
          <w:rFonts w:ascii="Times New Roman" w:hAnsi="Times New Roman" w:cs="Times New Roman"/>
          <w:b/>
        </w:rPr>
        <w:t>Komposisi Daging Ayam Kampung, Broiler, dan Produk Olahannya</w:t>
      </w:r>
      <w:r w:rsidRPr="0030027A">
        <w:rPr>
          <w:rFonts w:ascii="Times New Roman" w:hAnsi="Times New Roman" w:cs="Times New Roman"/>
        </w:rPr>
        <w:t xml:space="preserve">. </w:t>
      </w:r>
      <w:proofErr w:type="gramStart"/>
      <w:r w:rsidRPr="0030027A">
        <w:rPr>
          <w:rFonts w:ascii="Times New Roman" w:hAnsi="Times New Roman" w:cs="Times New Roman"/>
        </w:rPr>
        <w:t>Skripsi.</w:t>
      </w:r>
      <w:proofErr w:type="gramEnd"/>
      <w:r w:rsidRPr="0030027A">
        <w:rPr>
          <w:rFonts w:ascii="Times New Roman" w:hAnsi="Times New Roman" w:cs="Times New Roman"/>
        </w:rPr>
        <w:t xml:space="preserve"> Fakultas Peternakan. Institut Pertanian Bogor, Bogor.</w:t>
      </w:r>
    </w:p>
    <w:p w:rsidR="004D1052" w:rsidRPr="0030027A" w:rsidRDefault="004D1052" w:rsidP="0030027A">
      <w:pPr>
        <w:spacing w:after="120" w:line="240" w:lineRule="auto"/>
        <w:ind w:left="709" w:hanging="709"/>
        <w:jc w:val="both"/>
        <w:rPr>
          <w:rFonts w:ascii="Times New Roman" w:hAnsi="Times New Roman" w:cs="Times New Roman"/>
          <w:lang w:val="id-ID"/>
        </w:rPr>
      </w:pPr>
      <w:proofErr w:type="gramStart"/>
      <w:r w:rsidRPr="0030027A">
        <w:rPr>
          <w:rFonts w:ascii="Times New Roman" w:hAnsi="Times New Roman" w:cs="Times New Roman"/>
        </w:rPr>
        <w:t>Pangkona.</w:t>
      </w:r>
      <w:proofErr w:type="gramEnd"/>
      <w:r w:rsidRPr="0030027A">
        <w:rPr>
          <w:rFonts w:ascii="Times New Roman" w:hAnsi="Times New Roman" w:cs="Times New Roman"/>
        </w:rPr>
        <w:t xml:space="preserve"> 2013. </w:t>
      </w:r>
      <w:r w:rsidRPr="0030027A">
        <w:rPr>
          <w:rFonts w:ascii="Times New Roman" w:hAnsi="Times New Roman" w:cs="Times New Roman"/>
          <w:b/>
        </w:rPr>
        <w:t>Pengawetan Daging</w:t>
      </w:r>
      <w:r w:rsidRPr="0030027A">
        <w:rPr>
          <w:rFonts w:ascii="Times New Roman" w:hAnsi="Times New Roman" w:cs="Times New Roman"/>
        </w:rPr>
        <w:t xml:space="preserve">. </w:t>
      </w:r>
      <w:hyperlink r:id="rId23" w:history="1">
        <w:r w:rsidRPr="0030027A">
          <w:rPr>
            <w:rStyle w:val="Hyperlink"/>
            <w:rFonts w:ascii="Times New Roman" w:hAnsi="Times New Roman" w:cs="Times New Roman"/>
            <w:color w:val="auto"/>
            <w:u w:val="none"/>
          </w:rPr>
          <w:t>https://bp3kangkona.wordpress.com/2013/11/17/pengawetan-daging/</w:t>
        </w:r>
      </w:hyperlink>
      <w:r w:rsidRPr="0030027A">
        <w:rPr>
          <w:rFonts w:ascii="Times New Roman" w:hAnsi="Times New Roman" w:cs="Times New Roman"/>
        </w:rPr>
        <w:t>. Diakses: 15 Mei 2015.</w:t>
      </w:r>
    </w:p>
    <w:p w:rsidR="0030027A" w:rsidRPr="0030027A" w:rsidRDefault="0030027A" w:rsidP="0030027A">
      <w:pPr>
        <w:autoSpaceDE w:val="0"/>
        <w:autoSpaceDN w:val="0"/>
        <w:adjustRightInd w:val="0"/>
        <w:spacing w:after="120" w:line="240" w:lineRule="auto"/>
        <w:ind w:left="709" w:hanging="709"/>
        <w:jc w:val="both"/>
        <w:rPr>
          <w:rFonts w:ascii="Times New Roman" w:hAnsi="Times New Roman" w:cs="Times New Roman"/>
          <w:bCs/>
          <w:lang w:val="id-ID"/>
        </w:rPr>
      </w:pPr>
      <w:r w:rsidRPr="0030027A">
        <w:rPr>
          <w:rFonts w:ascii="Times New Roman" w:hAnsi="Times New Roman" w:cs="Times New Roman"/>
          <w:bCs/>
        </w:rPr>
        <w:t xml:space="preserve">Sembiring, Bagem Sofianna, dan Tatang Hidayat. </w:t>
      </w:r>
      <w:proofErr w:type="gramStart"/>
      <w:r w:rsidRPr="0030027A">
        <w:rPr>
          <w:rFonts w:ascii="Times New Roman" w:hAnsi="Times New Roman" w:cs="Times New Roman"/>
          <w:bCs/>
        </w:rPr>
        <w:t xml:space="preserve">2012. </w:t>
      </w:r>
      <w:r w:rsidRPr="0030027A">
        <w:rPr>
          <w:rFonts w:ascii="Times New Roman" w:hAnsi="Times New Roman" w:cs="Times New Roman"/>
          <w:b/>
          <w:bCs/>
        </w:rPr>
        <w:t>Perubahan Mutu Lada Hijau Kering Selama Penyimpanan Pada Tiga Macam Kemasan dan Tingkatan Suhu</w:t>
      </w:r>
      <w:r w:rsidRPr="0030027A">
        <w:rPr>
          <w:rFonts w:ascii="Times New Roman" w:hAnsi="Times New Roman" w:cs="Times New Roman"/>
          <w:bCs/>
        </w:rPr>
        <w:t>.</w:t>
      </w:r>
      <w:proofErr w:type="gramEnd"/>
      <w:r w:rsidRPr="0030027A">
        <w:rPr>
          <w:rFonts w:ascii="Times New Roman" w:hAnsi="Times New Roman" w:cs="Times New Roman"/>
          <w:bCs/>
        </w:rPr>
        <w:t xml:space="preserve"> </w:t>
      </w:r>
      <w:r w:rsidRPr="0030027A">
        <w:rPr>
          <w:rFonts w:ascii="Times New Roman" w:hAnsi="Times New Roman" w:cs="Times New Roman"/>
        </w:rPr>
        <w:t>Jurnal Littri 18(3), September 2012. Hlm. 115 – 124</w:t>
      </w:r>
      <w:r w:rsidRPr="0030027A">
        <w:rPr>
          <w:rFonts w:ascii="Times New Roman" w:hAnsi="Times New Roman" w:cs="Times New Roman"/>
          <w:bCs/>
        </w:rPr>
        <w:t xml:space="preserve">. </w:t>
      </w:r>
    </w:p>
    <w:p w:rsidR="004D1052" w:rsidRPr="0030027A" w:rsidRDefault="004D1052" w:rsidP="0030027A">
      <w:pPr>
        <w:spacing w:after="120" w:line="240" w:lineRule="auto"/>
        <w:ind w:left="709" w:hanging="709"/>
        <w:jc w:val="both"/>
        <w:rPr>
          <w:rFonts w:ascii="Times New Roman" w:hAnsi="Times New Roman" w:cs="Times New Roman"/>
        </w:rPr>
      </w:pPr>
      <w:proofErr w:type="gramStart"/>
      <w:r w:rsidRPr="0030027A">
        <w:rPr>
          <w:rFonts w:ascii="Times New Roman" w:hAnsi="Times New Roman" w:cs="Times New Roman"/>
        </w:rPr>
        <w:t>Soeparno.</w:t>
      </w:r>
      <w:proofErr w:type="gramEnd"/>
      <w:r w:rsidRPr="0030027A">
        <w:rPr>
          <w:rFonts w:ascii="Times New Roman" w:hAnsi="Times New Roman" w:cs="Times New Roman"/>
        </w:rPr>
        <w:t xml:space="preserve"> 1994. </w:t>
      </w:r>
      <w:r w:rsidRPr="0030027A">
        <w:rPr>
          <w:rFonts w:ascii="Times New Roman" w:hAnsi="Times New Roman" w:cs="Times New Roman"/>
          <w:b/>
        </w:rPr>
        <w:t>Ilmu dan Teknologi Daging.</w:t>
      </w:r>
      <w:r w:rsidRPr="0030027A">
        <w:rPr>
          <w:rFonts w:ascii="Times New Roman" w:hAnsi="Times New Roman" w:cs="Times New Roman"/>
        </w:rPr>
        <w:t xml:space="preserve"> Universitas Gajah Mada, Yogyakarta.</w:t>
      </w:r>
    </w:p>
    <w:p w:rsidR="004D1052" w:rsidRPr="0030027A" w:rsidRDefault="004D1052" w:rsidP="0030027A">
      <w:pPr>
        <w:spacing w:after="120" w:line="240" w:lineRule="auto"/>
        <w:ind w:left="709" w:hanging="709"/>
        <w:jc w:val="both"/>
        <w:rPr>
          <w:rFonts w:ascii="Times New Roman" w:hAnsi="Times New Roman" w:cs="Times New Roman"/>
          <w:lang w:val="id-ID"/>
        </w:rPr>
      </w:pPr>
      <w:r w:rsidRPr="0030027A">
        <w:rPr>
          <w:rFonts w:ascii="Times New Roman" w:hAnsi="Times New Roman" w:cs="Times New Roman"/>
        </w:rPr>
        <w:t xml:space="preserve">Suradi, Kusmajadi. </w:t>
      </w:r>
      <w:proofErr w:type="gramStart"/>
      <w:r w:rsidRPr="0030027A">
        <w:rPr>
          <w:rFonts w:ascii="Times New Roman" w:hAnsi="Times New Roman" w:cs="Times New Roman"/>
        </w:rPr>
        <w:t xml:space="preserve">2009. </w:t>
      </w:r>
      <w:r w:rsidRPr="0030027A">
        <w:rPr>
          <w:rFonts w:ascii="Times New Roman" w:hAnsi="Times New Roman" w:cs="Times New Roman"/>
          <w:b/>
        </w:rPr>
        <w:t>Pengemasan Bahan Pangan Hasil Ternak dan Penentuan Waktu Kadaluarsa</w:t>
      </w:r>
      <w:r w:rsidRPr="0030027A">
        <w:rPr>
          <w:rFonts w:ascii="Times New Roman" w:hAnsi="Times New Roman" w:cs="Times New Roman"/>
        </w:rPr>
        <w:t>.</w:t>
      </w:r>
      <w:proofErr w:type="gramEnd"/>
      <w:r w:rsidR="00CE7BAF" w:rsidRPr="0030027A">
        <w:rPr>
          <w:rFonts w:ascii="Times New Roman" w:hAnsi="Times New Roman" w:cs="Times New Roman"/>
        </w:rPr>
        <w:fldChar w:fldCharType="begin"/>
      </w:r>
      <w:r w:rsidR="006114A5" w:rsidRPr="0030027A">
        <w:rPr>
          <w:rFonts w:ascii="Times New Roman" w:hAnsi="Times New Roman" w:cs="Times New Roman"/>
        </w:rPr>
        <w:instrText>HYPERLINK "http://pustaka.unpad.ac.id/wp-content/uploads/2009/11/pengemasan_bahan_pangan_hasil_ternak.pdf"</w:instrText>
      </w:r>
      <w:r w:rsidR="00CE7BAF" w:rsidRPr="0030027A">
        <w:rPr>
          <w:rFonts w:ascii="Times New Roman" w:hAnsi="Times New Roman" w:cs="Times New Roman"/>
        </w:rPr>
        <w:fldChar w:fldCharType="separate"/>
      </w:r>
      <w:r w:rsidRPr="0030027A">
        <w:rPr>
          <w:rStyle w:val="Hyperlink"/>
          <w:rFonts w:ascii="Times New Roman" w:hAnsi="Times New Roman" w:cs="Times New Roman"/>
          <w:color w:val="auto"/>
          <w:u w:val="none"/>
        </w:rPr>
        <w:t>http://pustaka.unpad.ac.id/wp-content/uploads/2009/11/pengemasan_bahan_pangan_hasil_ternak.pdf</w:t>
      </w:r>
      <w:r w:rsidR="00CE7BAF" w:rsidRPr="0030027A">
        <w:rPr>
          <w:rFonts w:ascii="Times New Roman" w:hAnsi="Times New Roman" w:cs="Times New Roman"/>
        </w:rPr>
        <w:fldChar w:fldCharType="end"/>
      </w:r>
      <w:r w:rsidRPr="0030027A">
        <w:rPr>
          <w:rFonts w:ascii="Times New Roman" w:hAnsi="Times New Roman" w:cs="Times New Roman"/>
        </w:rPr>
        <w:t>. Diakses: 08 April 2015.</w:t>
      </w:r>
    </w:p>
    <w:p w:rsidR="00813326" w:rsidRDefault="0030027A" w:rsidP="0030027A">
      <w:pPr>
        <w:spacing w:after="120" w:line="240" w:lineRule="auto"/>
        <w:ind w:left="709" w:hanging="709"/>
        <w:jc w:val="both"/>
        <w:rPr>
          <w:rFonts w:ascii="Times New Roman" w:hAnsi="Times New Roman" w:cs="Times New Roman"/>
          <w:lang w:val="id-ID"/>
        </w:rPr>
      </w:pPr>
      <w:proofErr w:type="gramStart"/>
      <w:r w:rsidRPr="0030027A">
        <w:rPr>
          <w:rFonts w:ascii="Times New Roman" w:hAnsi="Times New Roman" w:cs="Times New Roman"/>
        </w:rPr>
        <w:t>Susilawati dan Putri Cyntia Dewi.</w:t>
      </w:r>
      <w:proofErr w:type="gramEnd"/>
      <w:r w:rsidRPr="0030027A">
        <w:rPr>
          <w:rFonts w:ascii="Times New Roman" w:hAnsi="Times New Roman" w:cs="Times New Roman"/>
        </w:rPr>
        <w:t xml:space="preserve"> </w:t>
      </w:r>
      <w:proofErr w:type="gramStart"/>
      <w:r w:rsidRPr="0030027A">
        <w:rPr>
          <w:rFonts w:ascii="Times New Roman" w:hAnsi="Times New Roman" w:cs="Times New Roman"/>
        </w:rPr>
        <w:t xml:space="preserve">2011. </w:t>
      </w:r>
      <w:r w:rsidRPr="0030027A">
        <w:rPr>
          <w:rFonts w:ascii="Times New Roman" w:hAnsi="Times New Roman" w:cs="Times New Roman"/>
          <w:b/>
        </w:rPr>
        <w:t>Pengaruh Jenis Kemasan dan Lama Penyimpanan Terhadap Sifat Kimia, Mikrobiologi, dan Organoleptik Permen Karamel Susu Kambing</w:t>
      </w:r>
      <w:r w:rsidRPr="0030027A">
        <w:rPr>
          <w:rFonts w:ascii="Times New Roman" w:hAnsi="Times New Roman" w:cs="Times New Roman"/>
        </w:rPr>
        <w:t>.</w:t>
      </w:r>
      <w:proofErr w:type="gramEnd"/>
      <w:r w:rsidRPr="0030027A">
        <w:rPr>
          <w:rFonts w:ascii="Times New Roman" w:hAnsi="Times New Roman" w:cs="Times New Roman"/>
        </w:rPr>
        <w:t xml:space="preserve"> </w:t>
      </w:r>
      <w:proofErr w:type="gramStart"/>
      <w:r w:rsidRPr="0030027A">
        <w:rPr>
          <w:rFonts w:ascii="Times New Roman" w:hAnsi="Times New Roman" w:cs="Times New Roman"/>
        </w:rPr>
        <w:t>Jurnal Teknologi dan Industri Hasil Pertanian Volume 16, No.1, Maret 2011.</w:t>
      </w:r>
      <w:proofErr w:type="gramEnd"/>
    </w:p>
    <w:p w:rsidR="0030027A" w:rsidRDefault="0030027A" w:rsidP="0030027A">
      <w:pPr>
        <w:spacing w:after="120" w:line="240" w:lineRule="auto"/>
        <w:ind w:left="709" w:hanging="709"/>
        <w:jc w:val="both"/>
        <w:rPr>
          <w:rFonts w:ascii="Times New Roman" w:hAnsi="Times New Roman" w:cs="Times New Roman"/>
          <w:lang w:val="id-ID"/>
        </w:rPr>
      </w:pPr>
    </w:p>
    <w:p w:rsidR="0030027A" w:rsidRPr="0030027A" w:rsidRDefault="0030027A" w:rsidP="0030027A">
      <w:pPr>
        <w:spacing w:after="120" w:line="240" w:lineRule="auto"/>
        <w:ind w:left="709" w:hanging="709"/>
        <w:jc w:val="both"/>
        <w:rPr>
          <w:rFonts w:ascii="Times New Roman" w:hAnsi="Times New Roman" w:cs="Times New Roman"/>
          <w:lang w:val="id-ID"/>
        </w:rPr>
      </w:pPr>
    </w:p>
    <w:p w:rsidR="004D1052" w:rsidRPr="0030027A" w:rsidRDefault="004D1052" w:rsidP="0030027A">
      <w:pPr>
        <w:spacing w:after="120" w:line="240" w:lineRule="auto"/>
        <w:ind w:left="709" w:hanging="709"/>
        <w:jc w:val="both"/>
        <w:rPr>
          <w:rFonts w:ascii="Times New Roman" w:hAnsi="Times New Roman" w:cs="Times New Roman"/>
        </w:rPr>
      </w:pPr>
      <w:r w:rsidRPr="0030027A">
        <w:rPr>
          <w:rFonts w:ascii="Times New Roman" w:hAnsi="Times New Roman" w:cs="Times New Roman"/>
        </w:rPr>
        <w:lastRenderedPageBreak/>
        <w:t xml:space="preserve">Syarief, R.S., Santausa dan St.B. Isyana. 1989. </w:t>
      </w:r>
      <w:r w:rsidRPr="0030027A">
        <w:rPr>
          <w:rFonts w:ascii="Times New Roman" w:hAnsi="Times New Roman" w:cs="Times New Roman"/>
          <w:b/>
        </w:rPr>
        <w:t>Teknologi Pengemasan Pangan</w:t>
      </w:r>
      <w:r w:rsidRPr="0030027A">
        <w:rPr>
          <w:rFonts w:ascii="Times New Roman" w:hAnsi="Times New Roman" w:cs="Times New Roman"/>
        </w:rPr>
        <w:t xml:space="preserve">. </w:t>
      </w:r>
      <w:proofErr w:type="gramStart"/>
      <w:r w:rsidRPr="0030027A">
        <w:rPr>
          <w:rFonts w:ascii="Times New Roman" w:hAnsi="Times New Roman" w:cs="Times New Roman"/>
        </w:rPr>
        <w:t>Pusat Antar Universitas Pangan dan Gizi.</w:t>
      </w:r>
      <w:proofErr w:type="gramEnd"/>
      <w:r w:rsidRPr="0030027A">
        <w:rPr>
          <w:rFonts w:ascii="Times New Roman" w:hAnsi="Times New Roman" w:cs="Times New Roman"/>
        </w:rPr>
        <w:t xml:space="preserve"> Institut Pertanian Bogor, Bogor.</w:t>
      </w:r>
    </w:p>
    <w:p w:rsidR="004D1052" w:rsidRPr="0030027A" w:rsidRDefault="004D1052" w:rsidP="0030027A">
      <w:pPr>
        <w:autoSpaceDE w:val="0"/>
        <w:autoSpaceDN w:val="0"/>
        <w:adjustRightInd w:val="0"/>
        <w:spacing w:after="120" w:line="240" w:lineRule="auto"/>
        <w:ind w:left="709" w:hanging="709"/>
        <w:jc w:val="both"/>
        <w:rPr>
          <w:rFonts w:ascii="Times New Roman" w:hAnsi="Times New Roman" w:cs="Times New Roman"/>
        </w:rPr>
      </w:pPr>
      <w:r w:rsidRPr="0030027A">
        <w:rPr>
          <w:rFonts w:ascii="Times New Roman" w:hAnsi="Times New Roman" w:cs="Times New Roman"/>
        </w:rPr>
        <w:t xml:space="preserve">Untu, Ivonne M. 2009. </w:t>
      </w:r>
      <w:r w:rsidRPr="0030027A">
        <w:rPr>
          <w:rFonts w:ascii="Times New Roman" w:hAnsi="Times New Roman" w:cs="Times New Roman"/>
          <w:b/>
        </w:rPr>
        <w:t xml:space="preserve">Nilai Organoleptik Daging Ayam </w:t>
      </w:r>
      <w:proofErr w:type="gramStart"/>
      <w:r w:rsidRPr="0030027A">
        <w:rPr>
          <w:rFonts w:ascii="Times New Roman" w:hAnsi="Times New Roman" w:cs="Times New Roman"/>
          <w:b/>
        </w:rPr>
        <w:t>Asap</w:t>
      </w:r>
      <w:proofErr w:type="gramEnd"/>
      <w:r w:rsidRPr="0030027A">
        <w:rPr>
          <w:rFonts w:ascii="Times New Roman" w:hAnsi="Times New Roman" w:cs="Times New Roman"/>
          <w:b/>
        </w:rPr>
        <w:t xml:space="preserve"> Selama Penyimpanan Pada Suhu Rendah</w:t>
      </w:r>
      <w:r w:rsidRPr="0030027A">
        <w:rPr>
          <w:rFonts w:ascii="Times New Roman" w:hAnsi="Times New Roman" w:cs="Times New Roman"/>
        </w:rPr>
        <w:t xml:space="preserve">. </w:t>
      </w:r>
      <w:proofErr w:type="gramStart"/>
      <w:r w:rsidRPr="0030027A">
        <w:rPr>
          <w:rFonts w:ascii="Times New Roman" w:hAnsi="Times New Roman" w:cs="Times New Roman"/>
        </w:rPr>
        <w:t>Warta WIPTEK.</w:t>
      </w:r>
      <w:proofErr w:type="gramEnd"/>
      <w:r w:rsidRPr="0030027A">
        <w:rPr>
          <w:rFonts w:ascii="Times New Roman" w:hAnsi="Times New Roman" w:cs="Times New Roman"/>
        </w:rPr>
        <w:t xml:space="preserve"> No 34. 2009. Oktober. </w:t>
      </w:r>
      <w:proofErr w:type="gramStart"/>
      <w:r w:rsidRPr="0030027A">
        <w:rPr>
          <w:rFonts w:ascii="Times New Roman" w:hAnsi="Times New Roman" w:cs="Times New Roman"/>
        </w:rPr>
        <w:t>ISSN :</w:t>
      </w:r>
      <w:proofErr w:type="gramEnd"/>
      <w:r w:rsidRPr="0030027A">
        <w:rPr>
          <w:rFonts w:ascii="Times New Roman" w:hAnsi="Times New Roman" w:cs="Times New Roman"/>
        </w:rPr>
        <w:t xml:space="preserve"> 0854-0667</w:t>
      </w:r>
    </w:p>
    <w:p w:rsidR="004D1052" w:rsidRPr="0030027A" w:rsidRDefault="004D1052" w:rsidP="0030027A">
      <w:pPr>
        <w:autoSpaceDE w:val="0"/>
        <w:autoSpaceDN w:val="0"/>
        <w:adjustRightInd w:val="0"/>
        <w:spacing w:after="120" w:line="240" w:lineRule="auto"/>
        <w:ind w:left="709" w:hanging="709"/>
        <w:jc w:val="both"/>
        <w:rPr>
          <w:rFonts w:ascii="Times New Roman" w:hAnsi="Times New Roman" w:cs="Times New Roman"/>
        </w:rPr>
      </w:pPr>
      <w:r w:rsidRPr="0030027A">
        <w:rPr>
          <w:rFonts w:ascii="Times New Roman" w:hAnsi="Times New Roman" w:cs="Times New Roman"/>
        </w:rPr>
        <w:t xml:space="preserve">Widowati, Wiwik. </w:t>
      </w:r>
      <w:proofErr w:type="gramStart"/>
      <w:r w:rsidRPr="0030027A">
        <w:rPr>
          <w:rFonts w:ascii="Times New Roman" w:hAnsi="Times New Roman" w:cs="Times New Roman"/>
        </w:rPr>
        <w:t xml:space="preserve">1993. </w:t>
      </w:r>
      <w:r w:rsidRPr="0030027A">
        <w:rPr>
          <w:rFonts w:ascii="Times New Roman" w:hAnsi="Times New Roman" w:cs="Times New Roman"/>
          <w:b/>
        </w:rPr>
        <w:t>Studi Tentang Pengaruh Jenis Plastik dan Teknik Pengemasan Terhadap Umur Simpan Roti</w:t>
      </w:r>
      <w:r w:rsidRPr="0030027A">
        <w:rPr>
          <w:rFonts w:ascii="Times New Roman" w:hAnsi="Times New Roman" w:cs="Times New Roman"/>
        </w:rPr>
        <w:t>.Skripsi.Jurusan Teknologi Pangan dan Gizi.Fapet.</w:t>
      </w:r>
      <w:proofErr w:type="gramEnd"/>
      <w:r w:rsidRPr="0030027A">
        <w:rPr>
          <w:rFonts w:ascii="Times New Roman" w:hAnsi="Times New Roman" w:cs="Times New Roman"/>
        </w:rPr>
        <w:t xml:space="preserve"> IPB, Bogor.</w:t>
      </w:r>
    </w:p>
    <w:p w:rsidR="0070718F" w:rsidRPr="0030027A" w:rsidRDefault="004D1052" w:rsidP="0030027A">
      <w:pPr>
        <w:autoSpaceDE w:val="0"/>
        <w:autoSpaceDN w:val="0"/>
        <w:adjustRightInd w:val="0"/>
        <w:spacing w:after="120" w:line="240" w:lineRule="auto"/>
        <w:ind w:left="709" w:hanging="709"/>
        <w:jc w:val="both"/>
        <w:rPr>
          <w:rFonts w:ascii="Times New Roman" w:hAnsi="Times New Roman" w:cs="Times New Roman"/>
          <w:lang w:val="id-ID"/>
        </w:rPr>
      </w:pPr>
      <w:r w:rsidRPr="0030027A">
        <w:rPr>
          <w:rFonts w:ascii="Times New Roman" w:hAnsi="Times New Roman" w:cs="Times New Roman"/>
        </w:rPr>
        <w:t xml:space="preserve">Winarno, F.G. 1991. </w:t>
      </w:r>
      <w:r w:rsidRPr="0030027A">
        <w:rPr>
          <w:rFonts w:ascii="Times New Roman" w:hAnsi="Times New Roman" w:cs="Times New Roman"/>
          <w:b/>
        </w:rPr>
        <w:t>Kimia Pangan dan Gizi</w:t>
      </w:r>
      <w:r w:rsidRPr="0030027A">
        <w:rPr>
          <w:rFonts w:ascii="Times New Roman" w:hAnsi="Times New Roman" w:cs="Times New Roman"/>
        </w:rPr>
        <w:t>. Penerbit: PT. Gramedia Pustaka Utama, Jakarta.</w:t>
      </w:r>
    </w:p>
    <w:sectPr w:rsidR="0070718F" w:rsidRPr="0030027A" w:rsidSect="00FB2424">
      <w:type w:val="continuous"/>
      <w:pgSz w:w="11907" w:h="16839" w:code="9"/>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F1865"/>
    <w:multiLevelType w:val="hybridMultilevel"/>
    <w:tmpl w:val="1812DC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1565506"/>
    <w:multiLevelType w:val="hybridMultilevel"/>
    <w:tmpl w:val="C78E27CE"/>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6C19C8"/>
    <w:rsid w:val="000051DB"/>
    <w:rsid w:val="00010BB0"/>
    <w:rsid w:val="00043798"/>
    <w:rsid w:val="000517BF"/>
    <w:rsid w:val="000C3870"/>
    <w:rsid w:val="000E7007"/>
    <w:rsid w:val="000F0133"/>
    <w:rsid w:val="00107AF0"/>
    <w:rsid w:val="00150C81"/>
    <w:rsid w:val="00153992"/>
    <w:rsid w:val="00155E40"/>
    <w:rsid w:val="00163681"/>
    <w:rsid w:val="001A4D88"/>
    <w:rsid w:val="001B604C"/>
    <w:rsid w:val="00204187"/>
    <w:rsid w:val="0021627C"/>
    <w:rsid w:val="00284901"/>
    <w:rsid w:val="00295DB3"/>
    <w:rsid w:val="002A0517"/>
    <w:rsid w:val="002A792D"/>
    <w:rsid w:val="002B31CD"/>
    <w:rsid w:val="002C6E7F"/>
    <w:rsid w:val="002D30CD"/>
    <w:rsid w:val="002E6909"/>
    <w:rsid w:val="002F484E"/>
    <w:rsid w:val="0030027A"/>
    <w:rsid w:val="00391047"/>
    <w:rsid w:val="003A77BC"/>
    <w:rsid w:val="003B02EC"/>
    <w:rsid w:val="003B5528"/>
    <w:rsid w:val="003C4B60"/>
    <w:rsid w:val="00410B4A"/>
    <w:rsid w:val="0041292C"/>
    <w:rsid w:val="0048210F"/>
    <w:rsid w:val="00497079"/>
    <w:rsid w:val="004A000A"/>
    <w:rsid w:val="004D1052"/>
    <w:rsid w:val="005173A1"/>
    <w:rsid w:val="00583BCE"/>
    <w:rsid w:val="005A4D59"/>
    <w:rsid w:val="005B782A"/>
    <w:rsid w:val="006114A5"/>
    <w:rsid w:val="006552E8"/>
    <w:rsid w:val="00667267"/>
    <w:rsid w:val="006A4F20"/>
    <w:rsid w:val="006C19C8"/>
    <w:rsid w:val="0070718F"/>
    <w:rsid w:val="007134EB"/>
    <w:rsid w:val="00721020"/>
    <w:rsid w:val="00751693"/>
    <w:rsid w:val="00784255"/>
    <w:rsid w:val="007F4333"/>
    <w:rsid w:val="00813326"/>
    <w:rsid w:val="0083180F"/>
    <w:rsid w:val="008611D0"/>
    <w:rsid w:val="008D4422"/>
    <w:rsid w:val="00965F9F"/>
    <w:rsid w:val="00967BB5"/>
    <w:rsid w:val="009704A7"/>
    <w:rsid w:val="00985133"/>
    <w:rsid w:val="00985AF4"/>
    <w:rsid w:val="009C05A9"/>
    <w:rsid w:val="009D134F"/>
    <w:rsid w:val="009E7B5B"/>
    <w:rsid w:val="00A15989"/>
    <w:rsid w:val="00A160F3"/>
    <w:rsid w:val="00A32515"/>
    <w:rsid w:val="00A62E01"/>
    <w:rsid w:val="00A77239"/>
    <w:rsid w:val="00AA2BBC"/>
    <w:rsid w:val="00AB720C"/>
    <w:rsid w:val="00B45A0C"/>
    <w:rsid w:val="00B628BE"/>
    <w:rsid w:val="00B6669D"/>
    <w:rsid w:val="00BB30CC"/>
    <w:rsid w:val="00BC31DA"/>
    <w:rsid w:val="00C00F00"/>
    <w:rsid w:val="00C211DC"/>
    <w:rsid w:val="00C40596"/>
    <w:rsid w:val="00CC0149"/>
    <w:rsid w:val="00CE7BAF"/>
    <w:rsid w:val="00D00A12"/>
    <w:rsid w:val="00D629B9"/>
    <w:rsid w:val="00D6707B"/>
    <w:rsid w:val="00D859FD"/>
    <w:rsid w:val="00DD7013"/>
    <w:rsid w:val="00E010CD"/>
    <w:rsid w:val="00E84B8F"/>
    <w:rsid w:val="00ED0D9C"/>
    <w:rsid w:val="00ED69AB"/>
    <w:rsid w:val="00ED7487"/>
    <w:rsid w:val="00F8270E"/>
    <w:rsid w:val="00FB2424"/>
    <w:rsid w:val="00FB6AA9"/>
    <w:rsid w:val="00FF3E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A5"/>
  </w:style>
  <w:style w:type="paragraph" w:styleId="Heading2">
    <w:name w:val="heading 2"/>
    <w:basedOn w:val="Normal"/>
    <w:link w:val="Heading2Char"/>
    <w:uiPriority w:val="9"/>
    <w:qFormat/>
    <w:rsid w:val="004D1052"/>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9C8"/>
    <w:rPr>
      <w:color w:val="0000FF" w:themeColor="hyperlink"/>
      <w:u w:val="single"/>
    </w:rPr>
  </w:style>
  <w:style w:type="paragraph" w:styleId="Title">
    <w:name w:val="Title"/>
    <w:basedOn w:val="Normal"/>
    <w:link w:val="TitleChar"/>
    <w:qFormat/>
    <w:rsid w:val="00295DB3"/>
    <w:pPr>
      <w:spacing w:after="0" w:line="72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295DB3"/>
    <w:rPr>
      <w:rFonts w:ascii="Times New Roman" w:eastAsia="Times New Roman" w:hAnsi="Times New Roman" w:cs="Times New Roman"/>
      <w:b/>
      <w:sz w:val="24"/>
      <w:szCs w:val="24"/>
    </w:rPr>
  </w:style>
  <w:style w:type="paragraph" w:styleId="ListParagraph">
    <w:name w:val="List Paragraph"/>
    <w:basedOn w:val="Normal"/>
    <w:uiPriority w:val="34"/>
    <w:qFormat/>
    <w:rsid w:val="00D629B9"/>
    <w:pPr>
      <w:ind w:left="720"/>
      <w:contextualSpacing/>
    </w:pPr>
  </w:style>
  <w:style w:type="table" w:styleId="TableGrid">
    <w:name w:val="Table Grid"/>
    <w:basedOn w:val="TableNormal"/>
    <w:uiPriority w:val="59"/>
    <w:rsid w:val="00D62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E7007"/>
  </w:style>
  <w:style w:type="paragraph" w:styleId="BalloonText">
    <w:name w:val="Balloon Text"/>
    <w:basedOn w:val="Normal"/>
    <w:link w:val="BalloonTextChar"/>
    <w:uiPriority w:val="99"/>
    <w:semiHidden/>
    <w:unhideWhenUsed/>
    <w:rsid w:val="002F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4E"/>
    <w:rPr>
      <w:rFonts w:ascii="Tahoma" w:hAnsi="Tahoma" w:cs="Tahoma"/>
      <w:sz w:val="16"/>
      <w:szCs w:val="16"/>
    </w:rPr>
  </w:style>
  <w:style w:type="paragraph" w:styleId="HTMLPreformatted">
    <w:name w:val="HTML Preformatted"/>
    <w:basedOn w:val="Normal"/>
    <w:link w:val="HTMLPreformattedChar"/>
    <w:uiPriority w:val="99"/>
    <w:unhideWhenUsed/>
    <w:rsid w:val="002F4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F484E"/>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rsid w:val="004D1052"/>
    <w:rPr>
      <w:rFonts w:ascii="Times New Roman" w:eastAsia="Times New Roman" w:hAnsi="Times New Roman" w:cs="Times New Roman"/>
      <w:b/>
      <w:bCs/>
      <w:sz w:val="36"/>
      <w:szCs w:val="3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1052"/>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9C8"/>
    <w:rPr>
      <w:color w:val="0000FF" w:themeColor="hyperlink"/>
      <w:u w:val="single"/>
    </w:rPr>
  </w:style>
  <w:style w:type="paragraph" w:styleId="Title">
    <w:name w:val="Title"/>
    <w:basedOn w:val="Normal"/>
    <w:link w:val="TitleChar"/>
    <w:qFormat/>
    <w:rsid w:val="00295DB3"/>
    <w:pPr>
      <w:spacing w:after="0" w:line="72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295DB3"/>
    <w:rPr>
      <w:rFonts w:ascii="Times New Roman" w:eastAsia="Times New Roman" w:hAnsi="Times New Roman" w:cs="Times New Roman"/>
      <w:b/>
      <w:sz w:val="24"/>
      <w:szCs w:val="24"/>
    </w:rPr>
  </w:style>
  <w:style w:type="paragraph" w:styleId="ListParagraph">
    <w:name w:val="List Paragraph"/>
    <w:basedOn w:val="Normal"/>
    <w:uiPriority w:val="34"/>
    <w:qFormat/>
    <w:rsid w:val="00D629B9"/>
    <w:pPr>
      <w:ind w:left="720"/>
      <w:contextualSpacing/>
    </w:pPr>
  </w:style>
  <w:style w:type="table" w:styleId="TableGrid">
    <w:name w:val="Table Grid"/>
    <w:basedOn w:val="TableNormal"/>
    <w:uiPriority w:val="59"/>
    <w:rsid w:val="00D62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E7007"/>
  </w:style>
  <w:style w:type="paragraph" w:styleId="BalloonText">
    <w:name w:val="Balloon Text"/>
    <w:basedOn w:val="Normal"/>
    <w:link w:val="BalloonTextChar"/>
    <w:uiPriority w:val="99"/>
    <w:semiHidden/>
    <w:unhideWhenUsed/>
    <w:rsid w:val="002F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4E"/>
    <w:rPr>
      <w:rFonts w:ascii="Tahoma" w:hAnsi="Tahoma" w:cs="Tahoma"/>
      <w:sz w:val="16"/>
      <w:szCs w:val="16"/>
    </w:rPr>
  </w:style>
  <w:style w:type="paragraph" w:styleId="HTMLPreformatted">
    <w:name w:val="HTML Preformatted"/>
    <w:basedOn w:val="Normal"/>
    <w:link w:val="HTMLPreformattedChar"/>
    <w:uiPriority w:val="99"/>
    <w:unhideWhenUsed/>
    <w:rsid w:val="002F4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F484E"/>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rsid w:val="004D1052"/>
    <w:rPr>
      <w:rFonts w:ascii="Times New Roman" w:eastAsia="Times New Roman" w:hAnsi="Times New Roman" w:cs="Times New Roman"/>
      <w:b/>
      <w:bCs/>
      <w:sz w:val="36"/>
      <w:szCs w:val="36"/>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2.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bp3kangkona.wordpress.com/2013/11/17/pengawetan-daging/" TargetMode="Externa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1.xml"/><Relationship Id="rId22" Type="http://schemas.openxmlformats.org/officeDocument/2006/relationships/hyperlink" Target="http://www.bps.go.id/linkTabelStatis/view/id/1509"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lgn="ctr">
              <a:defRPr lang="en-US" sz="800"/>
            </a:pPr>
            <a:r>
              <a:rPr lang="id-ID" sz="800" b="1" i="0" baseline="0">
                <a:latin typeface="Times New Roman" pitchFamily="18" charset="0"/>
                <a:cs typeface="Times New Roman" pitchFamily="18" charset="0"/>
              </a:rPr>
              <a:t>Kurva Nilai Organoleptik Pada Masing-Masing suhu Selama Penyimpanan</a:t>
            </a:r>
          </a:p>
        </c:rich>
      </c:tx>
      <c:layout/>
      <c:overlay val="1"/>
    </c:title>
    <c:plotArea>
      <c:layout>
        <c:manualLayout>
          <c:layoutTarget val="inner"/>
          <c:xMode val="edge"/>
          <c:yMode val="edge"/>
          <c:x val="0.14920783550704833"/>
          <c:y val="0.17765830052493467"/>
          <c:w val="0.68160885294743623"/>
          <c:h val="0.63396576090372969"/>
        </c:manualLayout>
      </c:layout>
      <c:lineChart>
        <c:grouping val="standard"/>
        <c:ser>
          <c:idx val="0"/>
          <c:order val="0"/>
          <c:tx>
            <c:strRef>
              <c:f>Sheet1!$B$1</c:f>
              <c:strCache>
                <c:ptCount val="1"/>
                <c:pt idx="0">
                  <c:v>-8˚C</c:v>
                </c:pt>
              </c:strCache>
            </c:strRef>
          </c:tx>
          <c:spPr>
            <a:ln>
              <a:noFill/>
            </a:ln>
          </c:spPr>
          <c:marker>
            <c:symbol val="circle"/>
            <c:size val="3"/>
          </c:marker>
          <c:cat>
            <c:numRef>
              <c:f>Sheet1!$A$2:$A$6</c:f>
              <c:numCache>
                <c:formatCode>General</c:formatCode>
                <c:ptCount val="5"/>
                <c:pt idx="0">
                  <c:v>0</c:v>
                </c:pt>
                <c:pt idx="1">
                  <c:v>7</c:v>
                </c:pt>
                <c:pt idx="2">
                  <c:v>14</c:v>
                </c:pt>
                <c:pt idx="3">
                  <c:v>21</c:v>
                </c:pt>
                <c:pt idx="4">
                  <c:v>28</c:v>
                </c:pt>
              </c:numCache>
            </c:numRef>
          </c:cat>
          <c:val>
            <c:numRef>
              <c:f>Sheet1!$B$2:$B$6</c:f>
              <c:numCache>
                <c:formatCode>General</c:formatCode>
                <c:ptCount val="5"/>
                <c:pt idx="0">
                  <c:v>5.9539999999999997</c:v>
                </c:pt>
                <c:pt idx="1">
                  <c:v>5.9654999999999996</c:v>
                </c:pt>
                <c:pt idx="2">
                  <c:v>5.8275999999999755</c:v>
                </c:pt>
                <c:pt idx="3">
                  <c:v>5.8275999999999755</c:v>
                </c:pt>
                <c:pt idx="4">
                  <c:v>5.7240999999999955</c:v>
                </c:pt>
              </c:numCache>
            </c:numRef>
          </c:val>
        </c:ser>
        <c:ser>
          <c:idx val="1"/>
          <c:order val="1"/>
          <c:tx>
            <c:strRef>
              <c:f>Sheet1!$C$1</c:f>
              <c:strCache>
                <c:ptCount val="1"/>
                <c:pt idx="0">
                  <c:v>2˚C </c:v>
                </c:pt>
              </c:strCache>
            </c:strRef>
          </c:tx>
          <c:spPr>
            <a:ln>
              <a:noFill/>
            </a:ln>
          </c:spPr>
          <c:marker>
            <c:symbol val="square"/>
            <c:size val="3"/>
          </c:marker>
          <c:cat>
            <c:numRef>
              <c:f>Sheet1!$A$2:$A$6</c:f>
              <c:numCache>
                <c:formatCode>General</c:formatCode>
                <c:ptCount val="5"/>
                <c:pt idx="0">
                  <c:v>0</c:v>
                </c:pt>
                <c:pt idx="1">
                  <c:v>7</c:v>
                </c:pt>
                <c:pt idx="2">
                  <c:v>14</c:v>
                </c:pt>
                <c:pt idx="3">
                  <c:v>21</c:v>
                </c:pt>
                <c:pt idx="4">
                  <c:v>28</c:v>
                </c:pt>
              </c:numCache>
            </c:numRef>
          </c:cat>
          <c:val>
            <c:numRef>
              <c:f>Sheet1!$C$2:$C$6</c:f>
              <c:numCache>
                <c:formatCode>General</c:formatCode>
                <c:ptCount val="5"/>
                <c:pt idx="0">
                  <c:v>5.9539999999999997</c:v>
                </c:pt>
                <c:pt idx="1">
                  <c:v>5.8620999999999945</c:v>
                </c:pt>
                <c:pt idx="2">
                  <c:v>5.7930999999999999</c:v>
                </c:pt>
                <c:pt idx="3">
                  <c:v>5.7586000000000004</c:v>
                </c:pt>
                <c:pt idx="4">
                  <c:v>5.5861999999999998</c:v>
                </c:pt>
              </c:numCache>
            </c:numRef>
          </c:val>
        </c:ser>
        <c:ser>
          <c:idx val="2"/>
          <c:order val="2"/>
          <c:tx>
            <c:strRef>
              <c:f>Sheet1!$D$1</c:f>
              <c:strCache>
                <c:ptCount val="1"/>
                <c:pt idx="0">
                  <c:v>12˚C</c:v>
                </c:pt>
              </c:strCache>
            </c:strRef>
          </c:tx>
          <c:spPr>
            <a:ln>
              <a:noFill/>
            </a:ln>
          </c:spPr>
          <c:marker>
            <c:symbol val="triangle"/>
            <c:size val="3"/>
          </c:marker>
          <c:cat>
            <c:numRef>
              <c:f>Sheet1!$A$2:$A$6</c:f>
              <c:numCache>
                <c:formatCode>General</c:formatCode>
                <c:ptCount val="5"/>
                <c:pt idx="0">
                  <c:v>0</c:v>
                </c:pt>
                <c:pt idx="1">
                  <c:v>7</c:v>
                </c:pt>
                <c:pt idx="2">
                  <c:v>14</c:v>
                </c:pt>
                <c:pt idx="3">
                  <c:v>21</c:v>
                </c:pt>
                <c:pt idx="4">
                  <c:v>28</c:v>
                </c:pt>
              </c:numCache>
            </c:numRef>
          </c:cat>
          <c:val>
            <c:numRef>
              <c:f>Sheet1!$D$2:$D$6</c:f>
              <c:numCache>
                <c:formatCode>General</c:formatCode>
                <c:ptCount val="5"/>
                <c:pt idx="0">
                  <c:v>5.9539999999999997</c:v>
                </c:pt>
                <c:pt idx="1">
                  <c:v>5.9654999999999996</c:v>
                </c:pt>
                <c:pt idx="2">
                  <c:v>5.7930999999999999</c:v>
                </c:pt>
                <c:pt idx="3">
                  <c:v>5.7240999999999955</c:v>
                </c:pt>
                <c:pt idx="4">
                  <c:v>5.7240999999999955</c:v>
                </c:pt>
              </c:numCache>
            </c:numRef>
          </c:val>
        </c:ser>
        <c:marker val="1"/>
        <c:axId val="56587776"/>
        <c:axId val="56614912"/>
      </c:lineChart>
      <c:catAx>
        <c:axId val="56587776"/>
        <c:scaling>
          <c:orientation val="minMax"/>
        </c:scaling>
        <c:axPos val="b"/>
        <c:title>
          <c:tx>
            <c:rich>
              <a:bodyPr/>
              <a:lstStyle/>
              <a:p>
                <a:pPr>
                  <a:defRPr lang="en-US" sz="800"/>
                </a:pPr>
                <a:r>
                  <a:rPr lang="id-ID" sz="800">
                    <a:latin typeface="Times New Roman" pitchFamily="18" charset="0"/>
                    <a:cs typeface="Times New Roman" pitchFamily="18" charset="0"/>
                  </a:rPr>
                  <a:t>Lama Penyimpanan (Hari)</a:t>
                </a:r>
              </a:p>
            </c:rich>
          </c:tx>
          <c:layout/>
        </c:title>
        <c:numFmt formatCode="General" sourceLinked="1"/>
        <c:tickLblPos val="nextTo"/>
        <c:spPr>
          <a:ln>
            <a:solidFill>
              <a:schemeClr val="tx1"/>
            </a:solidFill>
          </a:ln>
        </c:spPr>
        <c:txPr>
          <a:bodyPr/>
          <a:lstStyle/>
          <a:p>
            <a:pPr>
              <a:defRPr lang="en-US" sz="800">
                <a:latin typeface="Times New Roman" pitchFamily="18" charset="0"/>
                <a:cs typeface="Times New Roman" pitchFamily="18" charset="0"/>
              </a:defRPr>
            </a:pPr>
            <a:endParaRPr lang="id-ID"/>
          </a:p>
        </c:txPr>
        <c:crossAx val="56614912"/>
        <c:crosses val="autoZero"/>
        <c:auto val="1"/>
        <c:lblAlgn val="ctr"/>
        <c:lblOffset val="100"/>
      </c:catAx>
      <c:valAx>
        <c:axId val="56614912"/>
        <c:scaling>
          <c:orientation val="minMax"/>
          <c:max val="6.1"/>
          <c:min val="5.5"/>
        </c:scaling>
        <c:axPos val="l"/>
        <c:title>
          <c:tx>
            <c:rich>
              <a:bodyPr rot="-5400000" vert="horz"/>
              <a:lstStyle/>
              <a:p>
                <a:pPr>
                  <a:defRPr lang="en-US" sz="800"/>
                </a:pPr>
                <a:r>
                  <a:rPr lang="id-ID" sz="800" b="1" i="0" baseline="0">
                    <a:latin typeface="Times New Roman" pitchFamily="18" charset="0"/>
                    <a:cs typeface="Times New Roman" pitchFamily="18" charset="0"/>
                  </a:rPr>
                  <a:t>Nilai Organoleptik Warna</a:t>
                </a:r>
                <a:endParaRPr lang="id-ID" sz="800">
                  <a:latin typeface="Times New Roman" pitchFamily="18" charset="0"/>
                  <a:cs typeface="Times New Roman" pitchFamily="18" charset="0"/>
                </a:endParaRPr>
              </a:p>
            </c:rich>
          </c:tx>
          <c:layout>
            <c:manualLayout>
              <c:xMode val="edge"/>
              <c:yMode val="edge"/>
              <c:x val="2.3064684482007353E-4"/>
              <c:y val="0.13844230145389147"/>
            </c:manualLayout>
          </c:layout>
        </c:title>
        <c:numFmt formatCode="General" sourceLinked="0"/>
        <c:tickLblPos val="nextTo"/>
        <c:spPr>
          <a:ln>
            <a:solidFill>
              <a:schemeClr val="tx1"/>
            </a:solidFill>
          </a:ln>
        </c:spPr>
        <c:txPr>
          <a:bodyPr/>
          <a:lstStyle/>
          <a:p>
            <a:pPr>
              <a:defRPr lang="en-US" sz="800">
                <a:latin typeface="Times New Roman" pitchFamily="18" charset="0"/>
                <a:cs typeface="Times New Roman" pitchFamily="18" charset="0"/>
              </a:defRPr>
            </a:pPr>
            <a:endParaRPr lang="id-ID"/>
          </a:p>
        </c:txPr>
        <c:crossAx val="56587776"/>
        <c:crosses val="autoZero"/>
        <c:crossBetween val="midCat"/>
        <c:majorUnit val="0.1"/>
      </c:valAx>
    </c:plotArea>
    <c:legend>
      <c:legendPos val="r"/>
      <c:legendEntry>
        <c:idx val="0"/>
        <c:txPr>
          <a:bodyPr/>
          <a:lstStyle/>
          <a:p>
            <a:pPr>
              <a:defRPr sz="800" b="1">
                <a:solidFill>
                  <a:srgbClr val="0070C0"/>
                </a:solidFill>
                <a:latin typeface="Times New Roman" pitchFamily="18" charset="0"/>
                <a:cs typeface="Times New Roman" pitchFamily="18" charset="0"/>
              </a:defRPr>
            </a:pPr>
            <a:endParaRPr lang="id-ID"/>
          </a:p>
        </c:txPr>
      </c:legendEntry>
      <c:legendEntry>
        <c:idx val="1"/>
        <c:txPr>
          <a:bodyPr/>
          <a:lstStyle/>
          <a:p>
            <a:pPr>
              <a:defRPr sz="800" b="1">
                <a:solidFill>
                  <a:srgbClr val="C00000"/>
                </a:solidFill>
                <a:latin typeface="Times New Roman" pitchFamily="18" charset="0"/>
                <a:cs typeface="Times New Roman" pitchFamily="18" charset="0"/>
              </a:defRPr>
            </a:pPr>
            <a:endParaRPr lang="id-ID"/>
          </a:p>
        </c:txPr>
      </c:legendEntry>
      <c:legendEntry>
        <c:idx val="2"/>
        <c:txPr>
          <a:bodyPr/>
          <a:lstStyle/>
          <a:p>
            <a:pPr>
              <a:defRPr sz="800" b="1">
                <a:solidFill>
                  <a:srgbClr val="00B050"/>
                </a:solidFill>
                <a:latin typeface="Times New Roman" pitchFamily="18" charset="0"/>
                <a:cs typeface="Times New Roman" pitchFamily="18" charset="0"/>
              </a:defRPr>
            </a:pPr>
            <a:endParaRPr lang="id-ID"/>
          </a:p>
        </c:txPr>
      </c:legendEntry>
      <c:layout>
        <c:manualLayout>
          <c:xMode val="edge"/>
          <c:yMode val="edge"/>
          <c:x val="0.83130371911058365"/>
          <c:y val="0.32490313710786972"/>
          <c:w val="0.15285312783048396"/>
          <c:h val="0.37187542733629042"/>
        </c:manualLayout>
      </c:layout>
      <c:txPr>
        <a:bodyPr/>
        <a:lstStyle/>
        <a:p>
          <a:pPr>
            <a:defRPr lang="en-US" sz="800" b="1">
              <a:latin typeface="Times New Roman" pitchFamily="18" charset="0"/>
              <a:cs typeface="Times New Roman" pitchFamily="18" charset="0"/>
            </a:defRPr>
          </a:pPr>
          <a:endParaRPr lang="id-ID"/>
        </a:p>
      </c:txPr>
    </c:legend>
    <c:plotVisOnly val="1"/>
    <c:dispBlanksAs val="gap"/>
  </c:chart>
  <c:spPr>
    <a:ln>
      <a:solidFill>
        <a:schemeClr val="tx1"/>
      </a:solid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0.13566</cdr:x>
      <cdr:y>0.33225</cdr:y>
    </cdr:from>
    <cdr:to>
      <cdr:x>0.79522</cdr:x>
      <cdr:y>0.63312</cdr:y>
    </cdr:to>
    <cdr:cxnSp macro="">
      <cdr:nvCxnSpPr>
        <cdr:cNvPr id="2" name="Straight Connector 1"/>
        <cdr:cNvCxnSpPr/>
      </cdr:nvCxnSpPr>
      <cdr:spPr>
        <a:xfrm xmlns:a="http://schemas.openxmlformats.org/drawingml/2006/main">
          <a:off x="683709" y="810155"/>
          <a:ext cx="3324214" cy="733637"/>
        </a:xfrm>
        <a:prstGeom xmlns:a="http://schemas.openxmlformats.org/drawingml/2006/main" prst="line">
          <a:avLst/>
        </a:prstGeom>
        <a:ln xmlns:a="http://schemas.openxmlformats.org/drawingml/2006/main" w="19050">
          <a:solidFill>
            <a:srgbClr val="00B050"/>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0.13568</cdr:x>
      <cdr:y>0.3313</cdr:y>
    </cdr:from>
    <cdr:to>
      <cdr:x>0.7964</cdr:x>
      <cdr:y>0.68912</cdr:y>
    </cdr:to>
    <cdr:cxnSp macro="">
      <cdr:nvCxnSpPr>
        <cdr:cNvPr id="3" name="Straight Connector 2"/>
        <cdr:cNvCxnSpPr/>
      </cdr:nvCxnSpPr>
      <cdr:spPr>
        <a:xfrm xmlns:a="http://schemas.openxmlformats.org/drawingml/2006/main">
          <a:off x="683810" y="807832"/>
          <a:ext cx="3330050" cy="872526"/>
        </a:xfrm>
        <a:prstGeom xmlns:a="http://schemas.openxmlformats.org/drawingml/2006/main" prst="line">
          <a:avLst/>
        </a:prstGeom>
        <a:ln xmlns:a="http://schemas.openxmlformats.org/drawingml/2006/main" w="19050">
          <a:solidFill>
            <a:srgbClr val="C05454"/>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0.1341</cdr:x>
      <cdr:y>0.33275</cdr:y>
    </cdr:from>
    <cdr:to>
      <cdr:x>0.7964</cdr:x>
      <cdr:y>0.58685</cdr:y>
    </cdr:to>
    <cdr:cxnSp macro="">
      <cdr:nvCxnSpPr>
        <cdr:cNvPr id="4" name="Straight Connector 3"/>
        <cdr:cNvCxnSpPr/>
      </cdr:nvCxnSpPr>
      <cdr:spPr>
        <a:xfrm xmlns:a="http://schemas.openxmlformats.org/drawingml/2006/main">
          <a:off x="675840" y="811385"/>
          <a:ext cx="3338020" cy="619593"/>
        </a:xfrm>
        <a:prstGeom xmlns:a="http://schemas.openxmlformats.org/drawingml/2006/main" prst="line">
          <a:avLst/>
        </a:prstGeom>
        <a:ln xmlns:a="http://schemas.openxmlformats.org/drawingml/2006/main" w="19050">
          <a:solidFill>
            <a:srgbClr val="0070C0"/>
          </a:solidFill>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C118-30F0-4792-99DE-B2DF2AE6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14</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32</cp:revision>
  <dcterms:created xsi:type="dcterms:W3CDTF">2016-01-09T13:27:00Z</dcterms:created>
  <dcterms:modified xsi:type="dcterms:W3CDTF">2016-01-13T13:36:00Z</dcterms:modified>
</cp:coreProperties>
</file>