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25" w:rsidRPr="00F47393" w:rsidRDefault="009B2A25" w:rsidP="009B2A2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F47393">
        <w:rPr>
          <w:rFonts w:ascii="Times New Roman" w:hAnsi="Times New Roman" w:cs="Times New Roman"/>
          <w:b/>
          <w:sz w:val="26"/>
          <w:lang w:val="en-US"/>
        </w:rPr>
        <w:t>BAB I</w:t>
      </w:r>
    </w:p>
    <w:p w:rsidR="009B2A25" w:rsidRPr="00F47393" w:rsidRDefault="009B2A25" w:rsidP="009B2A2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F47393">
        <w:rPr>
          <w:rFonts w:ascii="Times New Roman" w:hAnsi="Times New Roman" w:cs="Times New Roman"/>
          <w:b/>
          <w:sz w:val="26"/>
          <w:lang w:val="en-US"/>
        </w:rPr>
        <w:t>PENDAHULUAN</w:t>
      </w:r>
    </w:p>
    <w:p w:rsidR="009B2A25" w:rsidRDefault="009B2A25" w:rsidP="009B2A2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B2A25" w:rsidRPr="00F47393" w:rsidRDefault="009B2A25" w:rsidP="009B2A2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Latar</w:t>
      </w:r>
      <w:proofErr w:type="spellEnd"/>
      <w:r w:rsidRPr="00F4739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Belakang</w:t>
      </w:r>
      <w:proofErr w:type="spellEnd"/>
    </w:p>
    <w:p w:rsidR="00516D83" w:rsidRPr="009934AF" w:rsidRDefault="009B2A25" w:rsidP="00516D8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</w:r>
      <w:r w:rsidRPr="009934AF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Air </w:t>
      </w:r>
      <w:r w:rsidR="00590D2D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minum adalah air minum rumah tangga yang melalui proses pengolahan atau tanpa proses pengolahan yang memenuhi syarat kesehatan dan dapat langsung diminum </w:t>
      </w:r>
      <w:r w:rsidR="00590D2D" w:rsidRPr="00590D2D">
        <w:rPr>
          <w:rFonts w:ascii="Times New Roman" w:hAnsi="Times New Roman" w:cs="Times New Roman"/>
          <w:i/>
          <w:noProof/>
          <w:sz w:val="24"/>
          <w:szCs w:val="24"/>
          <w:lang w:val="en-US" w:eastAsia="id-ID"/>
        </w:rPr>
        <w:t>(P</w:t>
      </w:r>
      <w:r w:rsidR="002900C1">
        <w:rPr>
          <w:rFonts w:ascii="Times New Roman" w:hAnsi="Times New Roman" w:cs="Times New Roman"/>
          <w:i/>
          <w:noProof/>
          <w:sz w:val="24"/>
          <w:szCs w:val="24"/>
          <w:lang w:val="en-US" w:eastAsia="id-ID"/>
        </w:rPr>
        <w:t xml:space="preserve">eraturan </w:t>
      </w:r>
      <w:r w:rsidR="00590D2D" w:rsidRPr="00590D2D">
        <w:rPr>
          <w:rFonts w:ascii="Times New Roman" w:hAnsi="Times New Roman" w:cs="Times New Roman"/>
          <w:i/>
          <w:noProof/>
          <w:sz w:val="24"/>
          <w:szCs w:val="24"/>
          <w:lang w:val="en-US" w:eastAsia="id-ID"/>
        </w:rPr>
        <w:t>P</w:t>
      </w:r>
      <w:r w:rsidR="002900C1">
        <w:rPr>
          <w:rFonts w:ascii="Times New Roman" w:hAnsi="Times New Roman" w:cs="Times New Roman"/>
          <w:i/>
          <w:noProof/>
          <w:sz w:val="24"/>
          <w:szCs w:val="24"/>
          <w:lang w:val="en-US" w:eastAsia="id-ID"/>
        </w:rPr>
        <w:t>emerintah</w:t>
      </w:r>
      <w:r w:rsidR="00590D2D" w:rsidRPr="00590D2D">
        <w:rPr>
          <w:rFonts w:ascii="Times New Roman" w:hAnsi="Times New Roman" w:cs="Times New Roman"/>
          <w:i/>
          <w:noProof/>
          <w:sz w:val="24"/>
          <w:szCs w:val="24"/>
          <w:lang w:val="en-US" w:eastAsia="id-ID"/>
        </w:rPr>
        <w:t xml:space="preserve"> No.16/2005)</w:t>
      </w:r>
      <w:r w:rsidRPr="009934AF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. </w:t>
      </w:r>
    </w:p>
    <w:p w:rsidR="00516D83" w:rsidRDefault="00516D83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9B2A25" w:rsidRPr="009934AF">
        <w:rPr>
          <w:rFonts w:ascii="Times New Roman" w:hAnsi="Times New Roman" w:cs="Times New Roman"/>
          <w:sz w:val="24"/>
          <w:szCs w:val="24"/>
          <w:lang w:val="sv-SE"/>
        </w:rPr>
        <w:t xml:space="preserve">Penyediaan air minum adalah </w:t>
      </w:r>
      <w:r w:rsidR="001164C1">
        <w:rPr>
          <w:rFonts w:ascii="Times New Roman" w:hAnsi="Times New Roman" w:cs="Times New Roman"/>
          <w:sz w:val="24"/>
          <w:szCs w:val="24"/>
          <w:lang w:val="sv-SE"/>
        </w:rPr>
        <w:t>kegiatan menyediakan air minum untuk mem</w:t>
      </w:r>
      <w:r w:rsidR="001E5E95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1164C1">
        <w:rPr>
          <w:rFonts w:ascii="Times New Roman" w:hAnsi="Times New Roman" w:cs="Times New Roman"/>
          <w:sz w:val="24"/>
          <w:szCs w:val="24"/>
          <w:lang w:val="sv-SE"/>
        </w:rPr>
        <w:t>nuhi kebutuhan masyarakat agar dapat kehidupan</w:t>
      </w:r>
      <w:r w:rsidR="001E5E95">
        <w:rPr>
          <w:rFonts w:ascii="Times New Roman" w:hAnsi="Times New Roman" w:cs="Times New Roman"/>
          <w:sz w:val="24"/>
          <w:szCs w:val="24"/>
          <w:lang w:val="sv-SE"/>
        </w:rPr>
        <w:t xml:space="preserve"> yang sehat, bersih, dan produk</w:t>
      </w:r>
      <w:r w:rsidR="001164C1">
        <w:rPr>
          <w:rFonts w:ascii="Times New Roman" w:hAnsi="Times New Roman" w:cs="Times New Roman"/>
          <w:sz w:val="24"/>
          <w:szCs w:val="24"/>
          <w:lang w:val="sv-SE"/>
        </w:rPr>
        <w:t xml:space="preserve">tif </w:t>
      </w:r>
      <w:r w:rsidR="001164C1" w:rsidRPr="001164C1">
        <w:rPr>
          <w:rFonts w:ascii="Times New Roman" w:hAnsi="Times New Roman" w:cs="Times New Roman"/>
          <w:i/>
          <w:sz w:val="24"/>
          <w:szCs w:val="24"/>
          <w:lang w:val="sv-SE"/>
        </w:rPr>
        <w:t>(P</w:t>
      </w:r>
      <w:r w:rsidR="002900C1">
        <w:rPr>
          <w:rFonts w:ascii="Times New Roman" w:hAnsi="Times New Roman" w:cs="Times New Roman"/>
          <w:i/>
          <w:sz w:val="24"/>
          <w:szCs w:val="24"/>
          <w:lang w:val="sv-SE"/>
        </w:rPr>
        <w:t xml:space="preserve">eraturan </w:t>
      </w:r>
      <w:r w:rsidR="001164C1" w:rsidRPr="001164C1">
        <w:rPr>
          <w:rFonts w:ascii="Times New Roman" w:hAnsi="Times New Roman" w:cs="Times New Roman"/>
          <w:i/>
          <w:sz w:val="24"/>
          <w:szCs w:val="24"/>
          <w:lang w:val="sv-SE"/>
        </w:rPr>
        <w:t>P</w:t>
      </w:r>
      <w:r w:rsidR="002900C1">
        <w:rPr>
          <w:rFonts w:ascii="Times New Roman" w:hAnsi="Times New Roman" w:cs="Times New Roman"/>
          <w:i/>
          <w:sz w:val="24"/>
          <w:szCs w:val="24"/>
          <w:lang w:val="sv-SE"/>
        </w:rPr>
        <w:t>emerintah</w:t>
      </w:r>
      <w:r w:rsidR="001164C1" w:rsidRPr="001164C1">
        <w:rPr>
          <w:rFonts w:ascii="Times New Roman" w:hAnsi="Times New Roman" w:cs="Times New Roman"/>
          <w:i/>
          <w:sz w:val="24"/>
          <w:szCs w:val="24"/>
          <w:lang w:val="sv-SE"/>
        </w:rPr>
        <w:t xml:space="preserve"> No.16/2005).</w:t>
      </w:r>
    </w:p>
    <w:p w:rsidR="009B2A25" w:rsidRPr="009934AF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34AF">
        <w:rPr>
          <w:rFonts w:ascii="Times New Roman" w:hAnsi="Times New Roman" w:cs="Times New Roman"/>
          <w:sz w:val="24"/>
          <w:szCs w:val="24"/>
        </w:rPr>
        <w:t xml:space="preserve">Air yang layak diminum adalah air yang memenuhi standar baku mutu  menurut </w:t>
      </w:r>
      <w:proofErr w:type="spellStart"/>
      <w:r w:rsidR="00516D83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516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D83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="00516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D8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516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D83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="00516D83">
        <w:rPr>
          <w:rFonts w:ascii="Times New Roman" w:hAnsi="Times New Roman" w:cs="Times New Roman"/>
          <w:sz w:val="24"/>
          <w:szCs w:val="24"/>
          <w:lang w:val="en-US"/>
        </w:rPr>
        <w:t xml:space="preserve"> Indonesia No.492/MENKES/IV/2010 </w:t>
      </w:r>
      <w:r w:rsidRPr="009934AF">
        <w:rPr>
          <w:rFonts w:ascii="Times New Roman" w:hAnsi="Times New Roman" w:cs="Times New Roman"/>
          <w:sz w:val="24"/>
          <w:szCs w:val="24"/>
        </w:rPr>
        <w:t xml:space="preserve">tentang </w:t>
      </w:r>
      <w:proofErr w:type="spellStart"/>
      <w:r w:rsidR="00516D83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516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D83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516D83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516D83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>.</w:t>
      </w:r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Parameter-</w:t>
      </w:r>
      <w:r w:rsidRPr="009934AF">
        <w:rPr>
          <w:rFonts w:ascii="Times New Roman" w:hAnsi="Times New Roman" w:cs="Times New Roman"/>
          <w:sz w:val="24"/>
          <w:szCs w:val="24"/>
        </w:rPr>
        <w:t xml:space="preserve">parameter yang harus dilihat </w:t>
      </w:r>
      <w:proofErr w:type="gramStart"/>
      <w:r w:rsidRPr="009934AF">
        <w:rPr>
          <w:rFonts w:ascii="Times New Roman" w:hAnsi="Times New Roman" w:cs="Times New Roman"/>
          <w:sz w:val="24"/>
          <w:szCs w:val="24"/>
        </w:rPr>
        <w:t>yaitu  parameter</w:t>
      </w:r>
      <w:proofErr w:type="gramEnd"/>
      <w:r w:rsidRPr="009934AF">
        <w:rPr>
          <w:rFonts w:ascii="Times New Roman" w:hAnsi="Times New Roman" w:cs="Times New Roman"/>
          <w:sz w:val="24"/>
          <w:szCs w:val="24"/>
        </w:rPr>
        <w:t xml:space="preserve"> fisi</w:t>
      </w:r>
      <w:r w:rsidRPr="009934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34AF">
        <w:rPr>
          <w:rFonts w:ascii="Times New Roman" w:hAnsi="Times New Roman" w:cs="Times New Roman"/>
          <w:sz w:val="24"/>
          <w:szCs w:val="24"/>
        </w:rPr>
        <w:t xml:space="preserve">, kimiawi dan bakteriologis, dan parameter tersebut merupakan satu kesatuan. </w:t>
      </w:r>
    </w:p>
    <w:p w:rsidR="009B2A25" w:rsidRPr="00E2529F" w:rsidRDefault="009B2A25" w:rsidP="00516D8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529F">
        <w:rPr>
          <w:rFonts w:ascii="Times New Roman" w:hAnsi="Times New Roman" w:cs="Times New Roman"/>
          <w:sz w:val="24"/>
          <w:szCs w:val="24"/>
        </w:rPr>
        <w:t xml:space="preserve">Pengembangan pelayanan air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E2529F">
        <w:rPr>
          <w:rFonts w:ascii="Times New Roman" w:hAnsi="Times New Roman" w:cs="Times New Roman"/>
          <w:sz w:val="24"/>
          <w:szCs w:val="24"/>
        </w:rPr>
        <w:t xml:space="preserve"> kepada masyarakat dimaksudkan untuk menyediakan air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E2529F">
        <w:rPr>
          <w:rFonts w:ascii="Times New Roman" w:hAnsi="Times New Roman" w:cs="Times New Roman"/>
          <w:sz w:val="24"/>
          <w:szCs w:val="24"/>
        </w:rPr>
        <w:t xml:space="preserve"> yang baik secara kuantitas, kualitas dan kontinuitas dengan tujuan makin meningkatkan kesejahteraan dan kualitas kesehatan masyarakat</w:t>
      </w:r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5E5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A85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Pr="00E2529F">
        <w:rPr>
          <w:rFonts w:ascii="Times New Roman" w:hAnsi="Times New Roman" w:cs="Times New Roman"/>
          <w:sz w:val="24"/>
          <w:szCs w:val="24"/>
        </w:rPr>
        <w:t>.</w:t>
      </w:r>
    </w:p>
    <w:p w:rsidR="009B2A25" w:rsidRPr="00E2529F" w:rsidRDefault="009B2A25" w:rsidP="009B2A2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Wilayah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dikelola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Perusahaan Daerah Air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(PDAM)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D DPRD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PDAM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3,1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30% yang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terlayani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bersih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PDAM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perdesaan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A25" w:rsidRDefault="009B2A25" w:rsidP="009B2A2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data PDAM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32.945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sambungan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252.566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8,64%. Dari 31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Bandung, PDAM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Soreang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Banjaran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Pangalengan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Ciwidey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Cangkuang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Ciparay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Baleendah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Bojongsoang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Pacet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Majalaya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Rancaekek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Cicalengka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529F">
        <w:rPr>
          <w:rFonts w:ascii="Times New Roman" w:hAnsi="Times New Roman" w:cs="Times New Roman"/>
          <w:sz w:val="24"/>
          <w:szCs w:val="24"/>
          <w:lang w:val="en-US"/>
        </w:rPr>
        <w:t>Cileunyi</w:t>
      </w:r>
      <w:proofErr w:type="spellEnd"/>
      <w:r w:rsidRPr="00E252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PDAM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lastRenderedPageBreak/>
        <w:t>penyediaan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5E5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A85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air yang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305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FF7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A13E45">
        <w:rPr>
          <w:rFonts w:ascii="Times New Roman" w:hAnsi="Times New Roman" w:cs="Times New Roman"/>
          <w:sz w:val="24"/>
          <w:szCs w:val="24"/>
          <w:lang w:val="en-US"/>
        </w:rPr>
        <w:t xml:space="preserve"> 200 L/</w:t>
      </w:r>
      <w:proofErr w:type="spellStart"/>
      <w:r w:rsidR="00A13E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B21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13E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21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3E4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5F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CA4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5F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CA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F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CA4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5F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CA4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="005F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CA4">
        <w:rPr>
          <w:rFonts w:ascii="Times New Roman" w:hAnsi="Times New Roman" w:cs="Times New Roman"/>
          <w:sz w:val="24"/>
          <w:szCs w:val="24"/>
          <w:lang w:val="en-US"/>
        </w:rPr>
        <w:t>Pengam</w:t>
      </w:r>
      <w:r w:rsidR="002900C1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29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CA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F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7CA4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="005F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0C1">
        <w:rPr>
          <w:rFonts w:ascii="Times New Roman" w:hAnsi="Times New Roman" w:cs="Times New Roman"/>
          <w:sz w:val="24"/>
          <w:szCs w:val="24"/>
          <w:lang w:val="en-US"/>
        </w:rPr>
        <w:t>Air (SI</w:t>
      </w:r>
      <w:r w:rsidR="00C87D1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F7C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87D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00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3E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5FF7" w:rsidRPr="00E2529F" w:rsidRDefault="00305FF7" w:rsidP="009B2A2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35E">
        <w:rPr>
          <w:rFonts w:ascii="Times New Roman" w:hAnsi="Times New Roman" w:cs="Times New Roman"/>
          <w:sz w:val="24"/>
          <w:szCs w:val="24"/>
          <w:lang w:val="en-US"/>
        </w:rPr>
        <w:t xml:space="preserve">Sungai </w:t>
      </w:r>
      <w:proofErr w:type="spellStart"/>
      <w:r w:rsidR="001F735E">
        <w:rPr>
          <w:rFonts w:ascii="Times New Roman" w:hAnsi="Times New Roman" w:cs="Times New Roman"/>
          <w:sz w:val="24"/>
          <w:szCs w:val="24"/>
          <w:lang w:val="en-US"/>
        </w:rPr>
        <w:t>Cisangkuy</w:t>
      </w:r>
      <w:proofErr w:type="spellEnd"/>
      <w:r w:rsidR="001F7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Indonesia Power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5E5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A85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 L/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176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B176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A25" w:rsidRPr="009934AF" w:rsidRDefault="009B2A25" w:rsidP="00BE2C2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2A25" w:rsidRPr="00F47393" w:rsidRDefault="009B2A25" w:rsidP="009B2A2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Maksud</w:t>
      </w:r>
      <w:proofErr w:type="spellEnd"/>
      <w:r w:rsidRPr="00F4739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F4739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Tujuan</w:t>
      </w:r>
      <w:proofErr w:type="spellEnd"/>
    </w:p>
    <w:p w:rsidR="009B2A25" w:rsidRPr="00133292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522C1A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="003B2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1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B2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17B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="003B2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17B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217B">
        <w:rPr>
          <w:rFonts w:ascii="Times New Roman" w:hAnsi="Times New Roman" w:cs="Times New Roman"/>
          <w:sz w:val="24"/>
          <w:szCs w:val="24"/>
          <w:lang w:val="en-US"/>
        </w:rPr>
        <w:t>ber</w:t>
      </w:r>
      <w:r>
        <w:rPr>
          <w:rFonts w:ascii="Times New Roman" w:hAnsi="Times New Roman" w:cs="Times New Roman"/>
          <w:sz w:val="24"/>
          <w:szCs w:val="24"/>
          <w:lang w:val="en-US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6776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446776">
        <w:rPr>
          <w:rFonts w:ascii="Times New Roman" w:hAnsi="Times New Roman" w:cs="Times New Roman"/>
          <w:sz w:val="24"/>
          <w:szCs w:val="24"/>
          <w:lang w:val="en-US"/>
        </w:rPr>
        <w:t xml:space="preserve"> 200 L/</w:t>
      </w:r>
      <w:proofErr w:type="spellStart"/>
      <w:r w:rsidR="004467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B21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4677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21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6776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29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0C1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29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0C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900C1">
        <w:rPr>
          <w:rFonts w:ascii="Times New Roman" w:hAnsi="Times New Roman" w:cs="Times New Roman"/>
          <w:sz w:val="24"/>
          <w:szCs w:val="24"/>
          <w:lang w:val="en-US"/>
        </w:rPr>
        <w:t xml:space="preserve"> SIP</w:t>
      </w:r>
      <w:r w:rsidR="005F7CA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85E5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2A25" w:rsidRPr="003B217B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4AF">
        <w:rPr>
          <w:rFonts w:ascii="Times New Roman" w:hAnsi="Times New Roman" w:cs="Times New Roman"/>
          <w:sz w:val="24"/>
          <w:szCs w:val="24"/>
        </w:rPr>
        <w:tab/>
        <w:t xml:space="preserve">Tujuan dari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merencanakan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4AF">
        <w:rPr>
          <w:rFonts w:ascii="Times New Roman" w:hAnsi="Times New Roman" w:cs="Times New Roman"/>
          <w:sz w:val="24"/>
          <w:szCs w:val="24"/>
        </w:rPr>
        <w:t xml:space="preserve">kebutuhan air </w:t>
      </w:r>
      <w:proofErr w:type="spellStart"/>
      <w:r w:rsidR="001C6A27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17B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="003B2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5E5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A85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D1A"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 w:rsidR="00C87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9934AF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r w:rsidR="003B217B">
        <w:rPr>
          <w:rFonts w:ascii="Times New Roman" w:hAnsi="Times New Roman" w:cs="Times New Roman"/>
          <w:sz w:val="24"/>
          <w:szCs w:val="24"/>
        </w:rPr>
        <w:t>sesuai dengan tingkat kebutuhan</w:t>
      </w:r>
      <w:r w:rsidR="003B21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9B2A25" w:rsidRPr="00F47393" w:rsidRDefault="009B2A25" w:rsidP="009B2A2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Ruang</w:t>
      </w:r>
      <w:proofErr w:type="spellEnd"/>
      <w:r w:rsidRPr="00F4739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Lingkup</w:t>
      </w:r>
      <w:proofErr w:type="spellEnd"/>
    </w:p>
    <w:p w:rsidR="009B2A25" w:rsidRDefault="009B2A25" w:rsidP="009B2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Ruang lingkup dari pengerjaan </w:t>
      </w:r>
      <w:r w:rsidRPr="00D3448B">
        <w:rPr>
          <w:rFonts w:ascii="Times New Roman" w:hAnsi="Times New Roman" w:cs="Times New Roman"/>
          <w:sz w:val="24"/>
          <w:szCs w:val="24"/>
          <w:lang w:val="sv-SE"/>
        </w:rPr>
        <w:t xml:space="preserve">perencanaan </w:t>
      </w:r>
      <w:r w:rsidR="003B217B">
        <w:rPr>
          <w:rFonts w:ascii="Times New Roman" w:hAnsi="Times New Roman" w:cs="Times New Roman"/>
          <w:sz w:val="24"/>
          <w:szCs w:val="24"/>
          <w:lang w:val="sv-SE"/>
        </w:rPr>
        <w:t>sistem penyediaan air  minum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di Wilayah Kecamatan Margahayu </w:t>
      </w:r>
      <w:r w:rsidR="00C87D1A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A85E5A">
        <w:rPr>
          <w:rFonts w:ascii="Times New Roman" w:hAnsi="Times New Roman" w:cs="Times New Roman"/>
          <w:sz w:val="24"/>
          <w:szCs w:val="24"/>
          <w:lang w:val="sv-SE"/>
        </w:rPr>
        <w:t xml:space="preserve">Kecamatan </w:t>
      </w:r>
      <w:r w:rsidR="00C87D1A">
        <w:rPr>
          <w:rFonts w:ascii="Times New Roman" w:hAnsi="Times New Roman" w:cs="Times New Roman"/>
          <w:sz w:val="24"/>
          <w:szCs w:val="24"/>
          <w:lang w:val="sv-SE"/>
        </w:rPr>
        <w:t xml:space="preserve">Margaasih </w:t>
      </w:r>
      <w:r>
        <w:rPr>
          <w:rFonts w:ascii="Times New Roman" w:hAnsi="Times New Roman" w:cs="Times New Roman"/>
          <w:sz w:val="24"/>
          <w:szCs w:val="24"/>
          <w:lang w:val="sv-SE"/>
        </w:rPr>
        <w:t>Kabupaten Bandung yaitu :</w:t>
      </w:r>
    </w:p>
    <w:p w:rsidR="009B2A25" w:rsidRPr="00B771B0" w:rsidRDefault="009B2A25" w:rsidP="009B2A25">
      <w:pPr>
        <w:pStyle w:val="BodyText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8F7">
        <w:rPr>
          <w:rFonts w:ascii="Times New Roman" w:hAnsi="Times New Roman"/>
          <w:sz w:val="24"/>
          <w:szCs w:val="24"/>
        </w:rPr>
        <w:t xml:space="preserve">Gambaran umum mengenai daerah studi yang meliputi segi fisik, administrasi perencanaan, kependudukan, keadaan dan fasilitas sosial ekonomi, tata guna lahan serta perkembangan sistem penyediaan air </w:t>
      </w:r>
      <w:proofErr w:type="spellStart"/>
      <w:r w:rsidR="0045620F">
        <w:rPr>
          <w:rFonts w:ascii="Times New Roman" w:hAnsi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2A25" w:rsidRPr="009538F7" w:rsidRDefault="009B2A25" w:rsidP="009B2A25">
      <w:pPr>
        <w:pStyle w:val="BodyText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8F7">
        <w:rPr>
          <w:rFonts w:ascii="Times New Roman" w:hAnsi="Times New Roman"/>
          <w:sz w:val="24"/>
          <w:szCs w:val="24"/>
        </w:rPr>
        <w:t>Studi mengenai sumber air baku dan melakukan pemeriksaan di laboratorium guna dijadikan sebagai dasar analisis sistem pengolahan yang akan direncanakan.</w:t>
      </w:r>
    </w:p>
    <w:p w:rsidR="009B2A25" w:rsidRPr="00B771B0" w:rsidRDefault="009B2A25" w:rsidP="009B2A25">
      <w:pPr>
        <w:pStyle w:val="BodyText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38F7">
        <w:rPr>
          <w:rFonts w:ascii="Times New Roman" w:hAnsi="Times New Roman"/>
          <w:sz w:val="24"/>
          <w:szCs w:val="24"/>
        </w:rPr>
        <w:t>Merencanakan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 w:rsidR="0045620F">
        <w:rPr>
          <w:rFonts w:ascii="Times New Roman" w:hAnsi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2A25" w:rsidRPr="00B771B0" w:rsidRDefault="009B2A25" w:rsidP="009B2A25">
      <w:pPr>
        <w:pStyle w:val="BodyText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</w:t>
      </w:r>
      <w:r w:rsidR="003B217B">
        <w:rPr>
          <w:rFonts w:ascii="Times New Roman" w:hAnsi="Times New Roman"/>
          <w:sz w:val="24"/>
          <w:szCs w:val="24"/>
          <w:lang w:val="en-US"/>
        </w:rPr>
        <w:t>nghitung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 w:rsidR="00522C1A">
        <w:rPr>
          <w:rFonts w:ascii="Times New Roman" w:hAnsi="Times New Roman"/>
          <w:sz w:val="24"/>
          <w:szCs w:val="24"/>
          <w:lang w:val="en-US"/>
        </w:rPr>
        <w:t>minum</w:t>
      </w:r>
      <w:proofErr w:type="spellEnd"/>
      <w:r w:rsidR="0045620F">
        <w:rPr>
          <w:rFonts w:ascii="Times New Roman" w:hAnsi="Times New Roman"/>
          <w:sz w:val="24"/>
          <w:szCs w:val="24"/>
          <w:lang w:val="en-US"/>
        </w:rPr>
        <w:t>.</w:t>
      </w:r>
    </w:p>
    <w:p w:rsidR="00C87D1A" w:rsidRPr="00C87D1A" w:rsidRDefault="009B2A25" w:rsidP="009B2A25">
      <w:pPr>
        <w:pStyle w:val="BodyText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87D1A">
        <w:rPr>
          <w:rFonts w:ascii="Times New Roman" w:hAnsi="Times New Roman"/>
          <w:sz w:val="24"/>
          <w:szCs w:val="24"/>
          <w:lang w:val="en-US"/>
        </w:rPr>
        <w:t>Merencanakan</w:t>
      </w:r>
      <w:proofErr w:type="spellEnd"/>
      <w:r w:rsidRPr="00C87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1A">
        <w:rPr>
          <w:rFonts w:ascii="Times New Roman" w:hAnsi="Times New Roman"/>
          <w:sz w:val="24"/>
          <w:szCs w:val="24"/>
          <w:lang w:val="en-US"/>
        </w:rPr>
        <w:t>penyaluran</w:t>
      </w:r>
      <w:proofErr w:type="spellEnd"/>
      <w:r w:rsidRPr="00C87D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7D1A">
        <w:rPr>
          <w:rFonts w:ascii="Times New Roman" w:hAnsi="Times New Roman"/>
          <w:sz w:val="24"/>
          <w:szCs w:val="24"/>
          <w:lang w:val="en-US"/>
        </w:rPr>
        <w:t>pipa</w:t>
      </w:r>
      <w:proofErr w:type="spellEnd"/>
      <w:r w:rsidRPr="00C87D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7D1A">
        <w:rPr>
          <w:rFonts w:ascii="Times New Roman" w:hAnsi="Times New Roman"/>
          <w:sz w:val="24"/>
          <w:szCs w:val="24"/>
        </w:rPr>
        <w:t xml:space="preserve">sistem penyediaan air </w:t>
      </w:r>
      <w:proofErr w:type="spellStart"/>
      <w:r w:rsidR="00522C1A" w:rsidRPr="00C87D1A">
        <w:rPr>
          <w:rFonts w:ascii="Times New Roman" w:hAnsi="Times New Roman"/>
          <w:sz w:val="24"/>
          <w:szCs w:val="24"/>
          <w:lang w:val="en-US"/>
        </w:rPr>
        <w:t>minum</w:t>
      </w:r>
      <w:proofErr w:type="spellEnd"/>
      <w:r w:rsidRPr="00C87D1A">
        <w:rPr>
          <w:rFonts w:ascii="Times New Roman" w:hAnsi="Times New Roman"/>
          <w:sz w:val="24"/>
          <w:szCs w:val="24"/>
        </w:rPr>
        <w:t xml:space="preserve"> (perhitungan dan gambar–gambar) </w:t>
      </w:r>
    </w:p>
    <w:p w:rsidR="009B2A25" w:rsidRPr="00C87D1A" w:rsidRDefault="009B2A25" w:rsidP="009B2A25">
      <w:pPr>
        <w:pStyle w:val="BodyText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87D1A">
        <w:rPr>
          <w:rFonts w:ascii="Times New Roman" w:hAnsi="Times New Roman"/>
          <w:sz w:val="24"/>
          <w:szCs w:val="24"/>
        </w:rPr>
        <w:lastRenderedPageBreak/>
        <w:t xml:space="preserve">Pembuatan gambar detail unit-unit pengolahan serta </w:t>
      </w:r>
      <w:r w:rsidRPr="00C87D1A">
        <w:rPr>
          <w:rFonts w:ascii="Times New Roman" w:hAnsi="Times New Roman"/>
          <w:i/>
          <w:sz w:val="24"/>
          <w:szCs w:val="24"/>
        </w:rPr>
        <w:t>lay out</w:t>
      </w:r>
      <w:r w:rsidRPr="00C87D1A">
        <w:rPr>
          <w:rFonts w:ascii="Times New Roman" w:hAnsi="Times New Roman"/>
          <w:sz w:val="24"/>
          <w:szCs w:val="24"/>
        </w:rPr>
        <w:t xml:space="preserve"> instalasi pengolahan air minum dan profil hidrolis.</w:t>
      </w:r>
    </w:p>
    <w:p w:rsidR="009B2A25" w:rsidRDefault="009B2A25" w:rsidP="009B2A25">
      <w:pPr>
        <w:pStyle w:val="BodyText2"/>
        <w:rPr>
          <w:rFonts w:ascii="Times New Roman" w:hAnsi="Times New Roman"/>
          <w:sz w:val="24"/>
          <w:szCs w:val="24"/>
          <w:lang w:val="en-US"/>
        </w:rPr>
      </w:pPr>
    </w:p>
    <w:p w:rsidR="009B2A25" w:rsidRPr="00F47393" w:rsidRDefault="009B2A25" w:rsidP="009B2A2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Metodologi</w:t>
      </w:r>
      <w:proofErr w:type="spellEnd"/>
    </w:p>
    <w:p w:rsidR="009B2A25" w:rsidRDefault="009B2A25" w:rsidP="009B2A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Metodologi penelitian yang dilakukan dalam pelaksanaan Tugas Akhir ini adalah :</w:t>
      </w:r>
    </w:p>
    <w:p w:rsidR="00453223" w:rsidRDefault="00453223" w:rsidP="00453223">
      <w:pPr>
        <w:pStyle w:val="ListParagraph"/>
        <w:numPr>
          <w:ilvl w:val="2"/>
          <w:numId w:val="5"/>
        </w:numPr>
        <w:tabs>
          <w:tab w:val="clear" w:pos="21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223" w:rsidRDefault="00453223" w:rsidP="00453223">
      <w:pPr>
        <w:pStyle w:val="ListParagraph"/>
        <w:numPr>
          <w:ilvl w:val="2"/>
          <w:numId w:val="5"/>
        </w:numPr>
        <w:tabs>
          <w:tab w:val="clear" w:pos="21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Peninjauan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</w:p>
    <w:p w:rsidR="00453223" w:rsidRDefault="00453223" w:rsidP="00453223">
      <w:pPr>
        <w:pStyle w:val="ListParagraph"/>
        <w:numPr>
          <w:ilvl w:val="2"/>
          <w:numId w:val="5"/>
        </w:numPr>
        <w:tabs>
          <w:tab w:val="clear" w:pos="21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Maninjau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</w:p>
    <w:p w:rsidR="00453223" w:rsidRDefault="00453223" w:rsidP="00453223">
      <w:pPr>
        <w:pStyle w:val="ListParagraph"/>
        <w:numPr>
          <w:ilvl w:val="2"/>
          <w:numId w:val="5"/>
        </w:numPr>
        <w:tabs>
          <w:tab w:val="clear" w:pos="21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453223" w:rsidRPr="003411D9" w:rsidRDefault="00453223" w:rsidP="00453223">
      <w:pPr>
        <w:pStyle w:val="ListParagraph"/>
        <w:numPr>
          <w:ilvl w:val="1"/>
          <w:numId w:val="5"/>
        </w:numPr>
        <w:tabs>
          <w:tab w:val="clear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unit-unit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penyediaan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</w:p>
    <w:p w:rsidR="00453223" w:rsidRPr="009538F7" w:rsidRDefault="00453223" w:rsidP="00453223">
      <w:pPr>
        <w:pStyle w:val="ListParagraph"/>
        <w:numPr>
          <w:ilvl w:val="1"/>
          <w:numId w:val="5"/>
        </w:numPr>
        <w:tabs>
          <w:tab w:val="clear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PDAM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Kab.Bandung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453223" w:rsidRPr="009538F7" w:rsidRDefault="00453223" w:rsidP="00453223">
      <w:pPr>
        <w:pStyle w:val="ListParagraph"/>
        <w:numPr>
          <w:ilvl w:val="1"/>
          <w:numId w:val="5"/>
        </w:numPr>
        <w:tabs>
          <w:tab w:val="clear" w:pos="144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laporan-laporan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PDAM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DPRD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Pr="0095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223" w:rsidRDefault="00453223" w:rsidP="006C2BF5">
      <w:pPr>
        <w:pStyle w:val="ListParagraph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primer :</w:t>
      </w:r>
    </w:p>
    <w:p w:rsidR="00453223" w:rsidRDefault="00453223" w:rsidP="00453223">
      <w:pPr>
        <w:pStyle w:val="ListParagraph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</w:p>
    <w:p w:rsidR="00453223" w:rsidRDefault="00453223" w:rsidP="00453223">
      <w:pPr>
        <w:pStyle w:val="ListParagraph"/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1.1 :</w:t>
      </w:r>
    </w:p>
    <w:p w:rsidR="006C2BF5" w:rsidRDefault="006C2BF5" w:rsidP="006C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BF5" w:rsidRDefault="006C2BF5" w:rsidP="006C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4D91" w:rsidRDefault="00B54D91" w:rsidP="006C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BF5" w:rsidRDefault="006C2BF5" w:rsidP="006C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BF5" w:rsidRPr="006C2BF5" w:rsidRDefault="006C2BF5" w:rsidP="006C2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223" w:rsidRPr="00E812F9" w:rsidRDefault="00453223" w:rsidP="0045322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Parameter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Air Baku</w:t>
      </w:r>
    </w:p>
    <w:p w:rsidR="00453223" w:rsidRPr="009538F7" w:rsidRDefault="00453223" w:rsidP="00B54D91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2F9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E812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D91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</w:t>
      </w:r>
    </w:p>
    <w:tbl>
      <w:tblPr>
        <w:tblStyle w:val="TableGrid"/>
        <w:tblW w:w="7087" w:type="dxa"/>
        <w:tblInd w:w="959" w:type="dxa"/>
        <w:tblLook w:val="04A0"/>
      </w:tblPr>
      <w:tblGrid>
        <w:gridCol w:w="1701"/>
        <w:gridCol w:w="5386"/>
      </w:tblGrid>
      <w:tr w:rsidR="00453223" w:rsidRPr="009538F7" w:rsidTr="008574C6">
        <w:tc>
          <w:tcPr>
            <w:tcW w:w="1701" w:type="dxa"/>
            <w:shd w:val="clear" w:color="auto" w:fill="9BBB59" w:themeFill="accent3"/>
            <w:vAlign w:val="center"/>
          </w:tcPr>
          <w:p w:rsidR="00453223" w:rsidRPr="009538F7" w:rsidRDefault="00453223" w:rsidP="008574C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386" w:type="dxa"/>
            <w:shd w:val="clear" w:color="auto" w:fill="9BBB59" w:themeFill="accent3"/>
            <w:vAlign w:val="center"/>
          </w:tcPr>
          <w:p w:rsidR="00453223" w:rsidRPr="009538F7" w:rsidRDefault="00453223" w:rsidP="008574C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953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Alat</w:t>
            </w:r>
            <w:proofErr w:type="spellEnd"/>
          </w:p>
        </w:tc>
      </w:tr>
      <w:tr w:rsidR="00453223" w:rsidRPr="009538F7" w:rsidTr="008574C6">
        <w:tc>
          <w:tcPr>
            <w:tcW w:w="1701" w:type="dxa"/>
          </w:tcPr>
          <w:p w:rsidR="00453223" w:rsidRDefault="00453223" w:rsidP="006C2BF5">
            <w:pPr>
              <w:pStyle w:val="ListParagraph"/>
              <w:numPr>
                <w:ilvl w:val="3"/>
                <w:numId w:val="1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</w:p>
          <w:p w:rsidR="00453223" w:rsidRDefault="00453223" w:rsidP="006C2BF5">
            <w:pPr>
              <w:pStyle w:val="ListParagraph"/>
              <w:numPr>
                <w:ilvl w:val="3"/>
                <w:numId w:val="1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Kekeruhan</w:t>
            </w:r>
            <w:proofErr w:type="spellEnd"/>
          </w:p>
          <w:p w:rsidR="00453223" w:rsidRDefault="00453223" w:rsidP="006C2BF5">
            <w:pPr>
              <w:pStyle w:val="ListParagraph"/>
              <w:numPr>
                <w:ilvl w:val="3"/>
                <w:numId w:val="1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DHL</w:t>
            </w:r>
          </w:p>
          <w:p w:rsidR="00453223" w:rsidRDefault="00453223" w:rsidP="006C2BF5">
            <w:pPr>
              <w:pStyle w:val="ListParagraph"/>
              <w:numPr>
                <w:ilvl w:val="3"/>
                <w:numId w:val="1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Suhu</w:t>
            </w:r>
            <w:proofErr w:type="spellEnd"/>
          </w:p>
          <w:p w:rsidR="00453223" w:rsidRDefault="00453223" w:rsidP="006C2BF5">
            <w:pPr>
              <w:pStyle w:val="ListParagraph"/>
              <w:numPr>
                <w:ilvl w:val="3"/>
                <w:numId w:val="1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  <w:p w:rsidR="00453223" w:rsidRPr="00453223" w:rsidRDefault="00453223" w:rsidP="006C2BF5">
            <w:pPr>
              <w:pStyle w:val="ListParagraph"/>
              <w:numPr>
                <w:ilvl w:val="3"/>
                <w:numId w:val="1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TDS</w:t>
            </w:r>
          </w:p>
        </w:tc>
        <w:tc>
          <w:tcPr>
            <w:tcW w:w="5386" w:type="dxa"/>
          </w:tcPr>
          <w:p w:rsidR="00453223" w:rsidRPr="009538F7" w:rsidRDefault="00453223" w:rsidP="008574C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Colorimetri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Turbidimetri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Conductivitymetri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Thermometer</w:t>
            </w:r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 meter</w:t>
            </w:r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Gravimetri</w:t>
            </w:r>
            <w:proofErr w:type="spellEnd"/>
          </w:p>
        </w:tc>
      </w:tr>
      <w:tr w:rsidR="00453223" w:rsidRPr="009538F7" w:rsidTr="008574C6">
        <w:tc>
          <w:tcPr>
            <w:tcW w:w="1701" w:type="dxa"/>
          </w:tcPr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Kesadahan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Organik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Khlorida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Mangan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Amonium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Nitrit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Nitrat</w:t>
            </w:r>
            <w:proofErr w:type="spellEnd"/>
          </w:p>
        </w:tc>
        <w:tc>
          <w:tcPr>
            <w:tcW w:w="5386" w:type="dxa"/>
          </w:tcPr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Titrasi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kompleksiometri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EDTA</w:t>
            </w:r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Turbidimetri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Helliege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Spektrofotometer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Titrasi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Permanganometri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Titrasi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Argenometri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Mohr</w:t>
            </w:r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Colorimetri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perisulfat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Colorimetri</w:t>
            </w:r>
            <w:proofErr w:type="spellEnd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Visual</w:t>
            </w:r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Spektrofotometer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Diazotasi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Spektofotometer</w:t>
            </w:r>
            <w:proofErr w:type="spellEnd"/>
          </w:p>
          <w:p w:rsidR="00453223" w:rsidRPr="009538F7" w:rsidRDefault="00453223" w:rsidP="008574C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5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Spektrofotometer</w:t>
            </w:r>
            <w:proofErr w:type="spellEnd"/>
          </w:p>
        </w:tc>
      </w:tr>
    </w:tbl>
    <w:p w:rsidR="009B2A25" w:rsidRPr="00453223" w:rsidRDefault="00453223" w:rsidP="00453223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Cs w:val="24"/>
          <w:lang w:val="en-US"/>
        </w:rPr>
      </w:pPr>
      <w:proofErr w:type="spellStart"/>
      <w:proofErr w:type="gramStart"/>
      <w:r w:rsidRPr="00E812F9">
        <w:rPr>
          <w:rFonts w:ascii="Times New Roman" w:hAnsi="Times New Roman" w:cs="Times New Roman"/>
          <w:b/>
          <w:i/>
          <w:szCs w:val="24"/>
          <w:lang w:val="en-US"/>
        </w:rPr>
        <w:t>Sumber</w:t>
      </w:r>
      <w:proofErr w:type="spellEnd"/>
      <w:r w:rsidRPr="00E812F9">
        <w:rPr>
          <w:rFonts w:ascii="Times New Roman" w:hAnsi="Times New Roman" w:cs="Times New Roman"/>
          <w:b/>
          <w:i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Menteri</w:t>
      </w:r>
      <w:proofErr w:type="spellEnd"/>
      <w:r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en-US"/>
        </w:rPr>
        <w:t>Republik</w:t>
      </w:r>
      <w:proofErr w:type="spellEnd"/>
      <w:r>
        <w:rPr>
          <w:rFonts w:ascii="Times New Roman" w:hAnsi="Times New Roman" w:cs="Times New Roman"/>
          <w:i/>
          <w:szCs w:val="24"/>
          <w:lang w:val="en-US"/>
        </w:rPr>
        <w:t xml:space="preserve"> Indonesia No.492/2010</w:t>
      </w:r>
    </w:p>
    <w:p w:rsidR="009B2A25" w:rsidRPr="00B77FCE" w:rsidRDefault="009B2A25" w:rsidP="006C2BF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F7">
        <w:rPr>
          <w:rFonts w:ascii="Times New Roman" w:hAnsi="Times New Roman" w:cs="Times New Roman"/>
          <w:sz w:val="24"/>
          <w:szCs w:val="24"/>
        </w:rPr>
        <w:t xml:space="preserve">Pengolahan </w:t>
      </w:r>
      <w:proofErr w:type="spellStart"/>
      <w:r w:rsidR="006C2BF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C2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BF5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="006C2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895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9538F7">
        <w:rPr>
          <w:rFonts w:ascii="Times New Roman" w:hAnsi="Times New Roman" w:cs="Times New Roman"/>
          <w:sz w:val="24"/>
          <w:szCs w:val="24"/>
        </w:rPr>
        <w:t xml:space="preserve">igunakan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8F7">
        <w:rPr>
          <w:rFonts w:ascii="Times New Roman" w:hAnsi="Times New Roman" w:cs="Times New Roman"/>
          <w:sz w:val="24"/>
          <w:szCs w:val="24"/>
        </w:rPr>
        <w:t xml:space="preserve">dalam merencanakan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instal</w:t>
      </w:r>
      <w:r w:rsidR="000A289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szCs w:val="24"/>
          <w:lang w:val="en-US"/>
        </w:rPr>
        <w:t>penyediaan</w:t>
      </w:r>
      <w:proofErr w:type="spellEnd"/>
      <w:r w:rsidRPr="009538F7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D72A8D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9538F7">
        <w:rPr>
          <w:rFonts w:ascii="Times New Roman" w:hAnsi="Times New Roman" w:cs="Times New Roman"/>
          <w:sz w:val="24"/>
          <w:szCs w:val="24"/>
        </w:rPr>
        <w:t>.</w:t>
      </w:r>
    </w:p>
    <w:p w:rsidR="009B2A25" w:rsidRPr="009538F7" w:rsidRDefault="009B2A25" w:rsidP="006C2BF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</w:t>
      </w:r>
      <w:r w:rsidR="000A289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="000A2895"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2A25" w:rsidRPr="009538F7" w:rsidRDefault="009B2A25" w:rsidP="006C2BF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F7">
        <w:rPr>
          <w:rFonts w:ascii="Times New Roman" w:hAnsi="Times New Roman" w:cs="Times New Roman"/>
          <w:sz w:val="24"/>
          <w:szCs w:val="24"/>
        </w:rPr>
        <w:t>Penyusunan laporan Tugas Akhir.</w:t>
      </w:r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9B2A25" w:rsidRPr="00F47393" w:rsidRDefault="009B2A25" w:rsidP="009B2A2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lastRenderedPageBreak/>
        <w:t>Sistematika</w:t>
      </w:r>
      <w:proofErr w:type="spellEnd"/>
      <w:r w:rsidRPr="00F4739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47393">
        <w:rPr>
          <w:rFonts w:ascii="Times New Roman" w:hAnsi="Times New Roman" w:cs="Times New Roman"/>
          <w:b/>
          <w:sz w:val="24"/>
          <w:lang w:val="en-US"/>
        </w:rPr>
        <w:t>Pembahasan</w:t>
      </w:r>
      <w:proofErr w:type="spellEnd"/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menyajikan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4331">
        <w:rPr>
          <w:rFonts w:ascii="Times New Roman" w:hAnsi="Times New Roman" w:cs="Times New Roman"/>
          <w:sz w:val="24"/>
          <w:lang w:val="en-US"/>
        </w:rPr>
        <w:t>pembangunan</w:t>
      </w:r>
      <w:proofErr w:type="spellEnd"/>
      <w:r w:rsidR="00A643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4331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="00A6433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4331">
        <w:rPr>
          <w:rFonts w:ascii="Times New Roman" w:hAnsi="Times New Roman" w:cs="Times New Roman"/>
          <w:sz w:val="24"/>
          <w:lang w:val="en-US"/>
        </w:rPr>
        <w:t>penye</w:t>
      </w:r>
      <w:r w:rsidR="00FD672E">
        <w:rPr>
          <w:rFonts w:ascii="Times New Roman" w:hAnsi="Times New Roman" w:cs="Times New Roman"/>
          <w:sz w:val="24"/>
          <w:lang w:val="en-US"/>
        </w:rPr>
        <w:t>d</w:t>
      </w:r>
      <w:r w:rsidR="00A64331">
        <w:rPr>
          <w:rFonts w:ascii="Times New Roman" w:hAnsi="Times New Roman" w:cs="Times New Roman"/>
          <w:sz w:val="24"/>
          <w:lang w:val="en-US"/>
        </w:rPr>
        <w:t>iaan</w:t>
      </w:r>
      <w:proofErr w:type="spellEnd"/>
      <w:r w:rsidR="00A64331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="00A64331">
        <w:rPr>
          <w:rFonts w:ascii="Times New Roman" w:hAnsi="Times New Roman" w:cs="Times New Roman"/>
          <w:sz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diawali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D672E">
        <w:rPr>
          <w:rFonts w:ascii="Times New Roman" w:hAnsi="Times New Roman" w:cs="Times New Roman"/>
          <w:sz w:val="24"/>
          <w:lang w:val="en-US"/>
        </w:rPr>
        <w:t>pemantauan</w:t>
      </w:r>
      <w:proofErr w:type="spellEnd"/>
      <w:r w:rsidR="00FD672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D672E">
        <w:rPr>
          <w:rFonts w:ascii="Times New Roman" w:hAnsi="Times New Roman" w:cs="Times New Roman"/>
          <w:sz w:val="24"/>
          <w:lang w:val="en-US"/>
        </w:rPr>
        <w:t>kondisi</w:t>
      </w:r>
      <w:proofErr w:type="spellEnd"/>
      <w:r w:rsidR="00FD672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D672E">
        <w:rPr>
          <w:rFonts w:ascii="Times New Roman" w:hAnsi="Times New Roman" w:cs="Times New Roman"/>
          <w:sz w:val="24"/>
          <w:lang w:val="en-US"/>
        </w:rPr>
        <w:t>lapangan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sekunder</w:t>
      </w:r>
      <w:proofErr w:type="spellEnd"/>
      <w:r w:rsidR="00FD672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D672E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D672E">
        <w:rPr>
          <w:rFonts w:ascii="Times New Roman" w:hAnsi="Times New Roman" w:cs="Times New Roman"/>
          <w:sz w:val="24"/>
          <w:lang w:val="en-US"/>
        </w:rPr>
        <w:t xml:space="preserve"> data primer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</w:t>
      </w:r>
      <w:r w:rsidR="00752EAD">
        <w:rPr>
          <w:rFonts w:ascii="Times New Roman" w:hAnsi="Times New Roman" w:cs="Times New Roman"/>
          <w:sz w:val="24"/>
          <w:lang w:val="en-US"/>
        </w:rPr>
        <w:t>genai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kualitas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baku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kebutuhan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instalasi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direncanakan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Sistematika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terdiri</w:t>
      </w:r>
      <w:proofErr w:type="spellEnd"/>
      <w:r w:rsidR="00752EA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2EA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538F7">
        <w:rPr>
          <w:rFonts w:ascii="Times New Roman" w:hAnsi="Times New Roman" w:cs="Times New Roman"/>
          <w:b/>
          <w:sz w:val="24"/>
          <w:lang w:val="en-US"/>
        </w:rPr>
        <w:t>BAB I PENDAHULUAN</w:t>
      </w:r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9538F7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bab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dibahas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9538F7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latar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belakang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maksud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ruang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lingkup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pekerjaan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metodologi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pengerjaan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sistematika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pembahasan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>.</w:t>
      </w:r>
    </w:p>
    <w:p w:rsidR="00BA04A7" w:rsidRPr="009538F7" w:rsidRDefault="00BA04A7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538F7">
        <w:rPr>
          <w:rFonts w:ascii="Times New Roman" w:hAnsi="Times New Roman" w:cs="Times New Roman"/>
          <w:b/>
          <w:sz w:val="24"/>
          <w:lang w:val="en-US"/>
        </w:rPr>
        <w:t>BAB II GAMBARAN UMUM WILAYAH PERENCANAAN</w:t>
      </w:r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9538F7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bab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uraian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9538F7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gambaran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umum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daerah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perencanaan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keadaan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fisik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terdiri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: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letak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geografis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daerah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administratif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keadaan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tata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guna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lahan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iklim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hidrologi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topografi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kependudukan</w:t>
      </w:r>
      <w:proofErr w:type="spellEnd"/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9B2A25" w:rsidRPr="009538F7" w:rsidRDefault="009B2A25" w:rsidP="00753D7F">
      <w:pPr>
        <w:pStyle w:val="ListParagraph"/>
        <w:spacing w:after="0" w:line="360" w:lineRule="auto"/>
        <w:ind w:left="1418" w:hanging="105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BAB III</w:t>
      </w:r>
      <w:r w:rsidRPr="009538F7">
        <w:rPr>
          <w:rFonts w:ascii="Times New Roman" w:hAnsi="Times New Roman" w:cs="Times New Roman"/>
          <w:b/>
          <w:sz w:val="24"/>
          <w:lang w:val="en-US"/>
        </w:rPr>
        <w:t xml:space="preserve"> PER</w:t>
      </w:r>
      <w:r>
        <w:rPr>
          <w:rFonts w:ascii="Times New Roman" w:hAnsi="Times New Roman" w:cs="Times New Roman"/>
          <w:b/>
          <w:sz w:val="24"/>
          <w:lang w:val="en-US"/>
        </w:rPr>
        <w:t>HITUNGAN KEBUTUHAN AIR DAN KAPASITAS PERENCANAAN</w:t>
      </w:r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9538F7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Berisi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5E0C">
        <w:rPr>
          <w:rFonts w:ascii="Times New Roman" w:hAnsi="Times New Roman" w:cs="Times New Roman"/>
          <w:sz w:val="24"/>
          <w:lang w:val="en-US"/>
        </w:rPr>
        <w:t>s</w:t>
      </w:r>
      <w:r w:rsidRPr="009538F7">
        <w:rPr>
          <w:rFonts w:ascii="Times New Roman" w:hAnsi="Times New Roman" w:cs="Times New Roman"/>
          <w:sz w:val="24"/>
          <w:lang w:val="en-US"/>
        </w:rPr>
        <w:t>tandar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kebutuhan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air, </w:t>
      </w:r>
      <w:proofErr w:type="spellStart"/>
      <w:r w:rsidR="00DD5E0C">
        <w:rPr>
          <w:rFonts w:ascii="Times New Roman" w:hAnsi="Times New Roman" w:cs="Times New Roman"/>
          <w:sz w:val="24"/>
          <w:lang w:val="en-US"/>
        </w:rPr>
        <w:t>perhitungan</w:t>
      </w:r>
      <w:proofErr w:type="spellEnd"/>
      <w:r w:rsidR="00DD5E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kebutuhan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="00DD5E0C">
        <w:rPr>
          <w:rFonts w:ascii="Times New Roman" w:hAnsi="Times New Roman" w:cs="Times New Roman"/>
          <w:sz w:val="24"/>
          <w:lang w:val="en-US"/>
        </w:rPr>
        <w:t>minumuntuk</w:t>
      </w:r>
      <w:proofErr w:type="spellEnd"/>
      <w:r w:rsidR="00DD5E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5E0C">
        <w:rPr>
          <w:rFonts w:ascii="Times New Roman" w:hAnsi="Times New Roman" w:cs="Times New Roman"/>
          <w:sz w:val="24"/>
          <w:lang w:val="en-US"/>
        </w:rPr>
        <w:t>sarana</w:t>
      </w:r>
      <w:proofErr w:type="spellEnd"/>
      <w:r w:rsidR="00DD5E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D5E0C">
        <w:rPr>
          <w:rFonts w:ascii="Times New Roman" w:hAnsi="Times New Roman" w:cs="Times New Roman"/>
          <w:sz w:val="24"/>
          <w:lang w:val="en-US"/>
        </w:rPr>
        <w:t>domestik</w:t>
      </w:r>
      <w:proofErr w:type="spellEnd"/>
      <w:proofErr w:type="gramStart"/>
      <w:r w:rsidR="00DD5E0C">
        <w:rPr>
          <w:rFonts w:ascii="Times New Roman" w:hAnsi="Times New Roman" w:cs="Times New Roman"/>
          <w:sz w:val="24"/>
          <w:lang w:val="en-US"/>
        </w:rPr>
        <w:t>,</w:t>
      </w:r>
      <w:r w:rsidRPr="009538F7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kehilangan</w:t>
      </w:r>
      <w:proofErr w:type="spellEnd"/>
      <w:proofErr w:type="gramEnd"/>
      <w:r w:rsidRPr="009538F7">
        <w:rPr>
          <w:rFonts w:ascii="Times New Roman" w:hAnsi="Times New Roman" w:cs="Times New Roman"/>
          <w:sz w:val="24"/>
          <w:lang w:val="en-US"/>
        </w:rPr>
        <w:t xml:space="preserve"> air,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faktor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maksimum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jam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maksimum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>.</w:t>
      </w:r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753D7F" w:rsidRPr="009538F7" w:rsidRDefault="009B2A25" w:rsidP="00753D7F">
      <w:pPr>
        <w:pStyle w:val="ListParagraph"/>
        <w:spacing w:after="0" w:line="360" w:lineRule="auto"/>
        <w:ind w:left="1276" w:hanging="91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538F7">
        <w:rPr>
          <w:rFonts w:ascii="Times New Roman" w:hAnsi="Times New Roman" w:cs="Times New Roman"/>
          <w:b/>
          <w:sz w:val="24"/>
          <w:lang w:val="en-US"/>
        </w:rPr>
        <w:t xml:space="preserve">BAB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9538F7">
        <w:rPr>
          <w:rFonts w:ascii="Times New Roman" w:hAnsi="Times New Roman" w:cs="Times New Roman"/>
          <w:b/>
          <w:sz w:val="24"/>
          <w:lang w:val="en-US"/>
        </w:rPr>
        <w:t xml:space="preserve">V </w:t>
      </w:r>
      <w:r w:rsidR="00753D7F">
        <w:rPr>
          <w:rFonts w:ascii="Times New Roman" w:hAnsi="Times New Roman" w:cs="Times New Roman"/>
          <w:b/>
          <w:sz w:val="24"/>
          <w:lang w:val="en-US"/>
        </w:rPr>
        <w:t>ANALISA KUALITAS AIR BAKU DAN ALTERNATIF PENGOLAHAN</w:t>
      </w:r>
    </w:p>
    <w:p w:rsidR="00753D7F" w:rsidRPr="00753D7F" w:rsidRDefault="00753D7F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Menjabarkan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prasayarat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kuantitas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pemeriksaan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pengolahan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alternatif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9538F7">
        <w:rPr>
          <w:rFonts w:ascii="Times New Roman" w:hAnsi="Times New Roman" w:cs="Times New Roman"/>
          <w:sz w:val="24"/>
          <w:lang w:val="en-US"/>
        </w:rPr>
        <w:tab/>
      </w:r>
    </w:p>
    <w:p w:rsidR="006C2BF5" w:rsidRPr="009538F7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D961EF" w:rsidRDefault="009B2A25" w:rsidP="00753D7F">
      <w:pPr>
        <w:pStyle w:val="ListParagraph"/>
        <w:spacing w:after="0" w:line="360" w:lineRule="auto"/>
        <w:ind w:left="1276" w:hanging="916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 xml:space="preserve">V </w:t>
      </w:r>
      <w:r w:rsidR="00D961EF">
        <w:rPr>
          <w:rFonts w:ascii="Times New Roman" w:hAnsi="Times New Roman" w:cs="Times New Roman"/>
          <w:b/>
          <w:sz w:val="24"/>
          <w:lang w:val="en-US"/>
        </w:rPr>
        <w:t xml:space="preserve"> DASAR</w:t>
      </w:r>
      <w:proofErr w:type="gramEnd"/>
      <w:r w:rsidR="00D961EF">
        <w:rPr>
          <w:rFonts w:ascii="Times New Roman" w:hAnsi="Times New Roman" w:cs="Times New Roman"/>
          <w:b/>
          <w:sz w:val="24"/>
          <w:lang w:val="en-US"/>
        </w:rPr>
        <w:t>-DASARPERENCANAAN, PERHITUNGAN</w:t>
      </w:r>
      <w:r w:rsidR="00303DDA">
        <w:rPr>
          <w:rFonts w:ascii="Times New Roman" w:hAnsi="Times New Roman" w:cs="Times New Roman"/>
          <w:b/>
          <w:sz w:val="24"/>
          <w:lang w:val="en-US"/>
        </w:rPr>
        <w:t xml:space="preserve"> DESAIN INSTALASI PENGOLAHAN AIR MINUM</w:t>
      </w:r>
    </w:p>
    <w:p w:rsidR="009B2A25" w:rsidRPr="001F178D" w:rsidRDefault="009B2A25" w:rsidP="009B2A2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F178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F178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F1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EF6"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1F178D">
        <w:rPr>
          <w:rFonts w:ascii="Times New Roman" w:hAnsi="Times New Roman" w:cs="Times New Roman"/>
          <w:sz w:val="24"/>
          <w:szCs w:val="24"/>
          <w:lang w:val="sv-SE"/>
        </w:rPr>
        <w:t>raian secara detail hasil rancangan sistem penyediaan air minum dengan kriteria desain yang ada.</w:t>
      </w:r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BAB VI</w:t>
      </w:r>
      <w:r w:rsidRPr="009538F7">
        <w:rPr>
          <w:rFonts w:ascii="Times New Roman" w:hAnsi="Times New Roman" w:cs="Times New Roman"/>
          <w:b/>
          <w:sz w:val="24"/>
          <w:lang w:val="en-US"/>
        </w:rPr>
        <w:t xml:space="preserve"> RANCANGAN </w:t>
      </w:r>
      <w:r w:rsidR="00FC4853">
        <w:rPr>
          <w:rFonts w:ascii="Times New Roman" w:hAnsi="Times New Roman" w:cs="Times New Roman"/>
          <w:b/>
          <w:sz w:val="24"/>
          <w:lang w:val="en-US"/>
        </w:rPr>
        <w:t>ANGGARAN BIAYA</w:t>
      </w:r>
    </w:p>
    <w:p w:rsidR="009B2A25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9538F7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Pr="009538F7">
        <w:rPr>
          <w:rFonts w:ascii="Times New Roman" w:hAnsi="Times New Roman" w:cs="Times New Roman"/>
          <w:sz w:val="24"/>
          <w:lang w:val="en-US"/>
        </w:rPr>
        <w:t>Menjabarkan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Pr="00953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538F7">
        <w:rPr>
          <w:rFonts w:ascii="Times New Roman" w:hAnsi="Times New Roman" w:cs="Times New Roman"/>
          <w:sz w:val="24"/>
          <w:lang w:val="en-US"/>
        </w:rPr>
        <w:t>a</w:t>
      </w:r>
      <w:r w:rsidR="002610C6">
        <w:rPr>
          <w:rFonts w:ascii="Times New Roman" w:hAnsi="Times New Roman" w:cs="Times New Roman"/>
          <w:sz w:val="24"/>
          <w:lang w:val="en-US"/>
        </w:rPr>
        <w:t>nalisa</w:t>
      </w:r>
      <w:proofErr w:type="spellEnd"/>
      <w:r w:rsidR="002610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10C6">
        <w:rPr>
          <w:rFonts w:ascii="Times New Roman" w:hAnsi="Times New Roman" w:cs="Times New Roman"/>
          <w:sz w:val="24"/>
          <w:lang w:val="en-US"/>
        </w:rPr>
        <w:t>rancangan</w:t>
      </w:r>
      <w:proofErr w:type="spellEnd"/>
      <w:r w:rsidR="002610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4853"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 w:rsidR="00FC485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4853"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 w:rsidR="00FC485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4853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FC485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4853">
        <w:rPr>
          <w:rFonts w:ascii="Times New Roman" w:hAnsi="Times New Roman" w:cs="Times New Roman"/>
          <w:sz w:val="24"/>
          <w:lang w:val="en-US"/>
        </w:rPr>
        <w:t>pembangunan</w:t>
      </w:r>
      <w:proofErr w:type="spellEnd"/>
      <w:r w:rsidR="00FC485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4853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FC485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10C6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="002610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10C6">
        <w:rPr>
          <w:rFonts w:ascii="Times New Roman" w:hAnsi="Times New Roman" w:cs="Times New Roman"/>
          <w:sz w:val="24"/>
          <w:lang w:val="en-US"/>
        </w:rPr>
        <w:t>jaringan</w:t>
      </w:r>
      <w:proofErr w:type="spellEnd"/>
      <w:r w:rsidR="002610C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10C6">
        <w:rPr>
          <w:rFonts w:ascii="Times New Roman" w:hAnsi="Times New Roman" w:cs="Times New Roman"/>
          <w:sz w:val="24"/>
          <w:lang w:val="en-US"/>
        </w:rPr>
        <w:t>distribusi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6C2BF5" w:rsidRPr="006C2BF5" w:rsidRDefault="006C2BF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C2BF5">
        <w:rPr>
          <w:rFonts w:ascii="Times New Roman" w:hAnsi="Times New Roman" w:cs="Times New Roman"/>
          <w:b/>
          <w:sz w:val="24"/>
          <w:lang w:val="en-US"/>
        </w:rPr>
        <w:t>BAB VII KESIMPULAN</w:t>
      </w:r>
    </w:p>
    <w:p w:rsidR="006C2BF5" w:rsidRPr="009538F7" w:rsidRDefault="006C2BF5" w:rsidP="006C2BF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maksud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9B2A25" w:rsidRPr="009538F7" w:rsidRDefault="009B2A25" w:rsidP="009B2A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sectPr w:rsidR="009B2A25" w:rsidRPr="009538F7" w:rsidSect="009B2A25">
      <w:headerReference w:type="default" r:id="rId7"/>
      <w:footerReference w:type="first" r:id="rId8"/>
      <w:pgSz w:w="11906" w:h="16838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B8" w:rsidRDefault="002B03B8" w:rsidP="009B2A25">
      <w:pPr>
        <w:spacing w:after="0" w:line="240" w:lineRule="auto"/>
      </w:pPr>
      <w:r>
        <w:separator/>
      </w:r>
    </w:p>
  </w:endnote>
  <w:endnote w:type="continuationSeparator" w:id="0">
    <w:p w:rsidR="002B03B8" w:rsidRDefault="002B03B8" w:rsidP="009B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25" w:rsidRPr="009B2A25" w:rsidRDefault="009B2A25" w:rsidP="009B2A25">
    <w:pPr>
      <w:pStyle w:val="Footer"/>
      <w:jc w:val="center"/>
      <w:rPr>
        <w:rFonts w:ascii="Times New Roman" w:hAnsi="Times New Roman" w:cs="Times New Roman"/>
        <w:b/>
        <w:sz w:val="24"/>
        <w:lang w:val="en-US"/>
      </w:rPr>
    </w:pPr>
    <w:r w:rsidRPr="009B2A25">
      <w:rPr>
        <w:rFonts w:ascii="Times New Roman" w:hAnsi="Times New Roman" w:cs="Times New Roman"/>
        <w:b/>
        <w:sz w:val="24"/>
        <w:lang w:val="en-US"/>
      </w:rPr>
      <w:t>I-1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B8" w:rsidRDefault="002B03B8" w:rsidP="009B2A25">
      <w:pPr>
        <w:spacing w:after="0" w:line="240" w:lineRule="auto"/>
      </w:pPr>
      <w:r>
        <w:separator/>
      </w:r>
    </w:p>
  </w:footnote>
  <w:footnote w:type="continuationSeparator" w:id="0">
    <w:p w:rsidR="002B03B8" w:rsidRDefault="002B03B8" w:rsidP="009B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9B2A25" w:rsidRPr="009B2A25" w:rsidRDefault="009B2A25" w:rsidP="009B2A25">
        <w:pPr>
          <w:pStyle w:val="Header"/>
          <w:ind w:left="4513" w:hanging="4513"/>
          <w:jc w:val="right"/>
          <w:rPr>
            <w:rFonts w:ascii="Times New Roman" w:hAnsi="Times New Roman" w:cs="Times New Roman"/>
            <w:b/>
            <w:sz w:val="24"/>
          </w:rPr>
        </w:pPr>
        <w:r w:rsidRPr="009B2A25">
          <w:rPr>
            <w:rFonts w:ascii="Times New Roman" w:hAnsi="Times New Roman" w:cs="Times New Roman"/>
            <w:b/>
            <w:sz w:val="24"/>
            <w:lang w:val="en-US"/>
          </w:rPr>
          <w:t>I-</w:t>
        </w:r>
        <w:r w:rsidR="0013037C" w:rsidRPr="009B2A25">
          <w:rPr>
            <w:rFonts w:ascii="Times New Roman" w:hAnsi="Times New Roman" w:cs="Times New Roman"/>
            <w:b/>
            <w:sz w:val="24"/>
          </w:rPr>
          <w:fldChar w:fldCharType="begin"/>
        </w:r>
        <w:r w:rsidRPr="009B2A25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="0013037C" w:rsidRPr="009B2A25">
          <w:rPr>
            <w:rFonts w:ascii="Times New Roman" w:hAnsi="Times New Roman" w:cs="Times New Roman"/>
            <w:b/>
            <w:sz w:val="24"/>
          </w:rPr>
          <w:fldChar w:fldCharType="separate"/>
        </w:r>
        <w:r w:rsidR="005E41A6">
          <w:rPr>
            <w:rFonts w:ascii="Times New Roman" w:hAnsi="Times New Roman" w:cs="Times New Roman"/>
            <w:b/>
            <w:noProof/>
            <w:sz w:val="24"/>
          </w:rPr>
          <w:t>6</w:t>
        </w:r>
        <w:r w:rsidR="0013037C" w:rsidRPr="009B2A25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9B2A25" w:rsidRPr="009B2A25" w:rsidRDefault="009B2A25" w:rsidP="009B2A25">
    <w:pPr>
      <w:pStyle w:val="Header"/>
      <w:ind w:left="4513" w:hanging="4513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57F"/>
    <w:multiLevelType w:val="hybridMultilevel"/>
    <w:tmpl w:val="24DA0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0C78"/>
    <w:multiLevelType w:val="hybridMultilevel"/>
    <w:tmpl w:val="BD502850"/>
    <w:lvl w:ilvl="0" w:tplc="93C68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31D2E"/>
    <w:multiLevelType w:val="hybridMultilevel"/>
    <w:tmpl w:val="1F2C5910"/>
    <w:lvl w:ilvl="0" w:tplc="2EAE26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739D9"/>
    <w:multiLevelType w:val="hybridMultilevel"/>
    <w:tmpl w:val="F8C08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6317"/>
    <w:multiLevelType w:val="hybridMultilevel"/>
    <w:tmpl w:val="80AA759E"/>
    <w:lvl w:ilvl="0" w:tplc="AC9696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8D73D1"/>
    <w:multiLevelType w:val="hybridMultilevel"/>
    <w:tmpl w:val="B8144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E4DF3"/>
    <w:multiLevelType w:val="hybridMultilevel"/>
    <w:tmpl w:val="2D626CD2"/>
    <w:lvl w:ilvl="0" w:tplc="39642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B12EAC"/>
    <w:multiLevelType w:val="hybridMultilevel"/>
    <w:tmpl w:val="675A4A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406B93"/>
    <w:multiLevelType w:val="multilevel"/>
    <w:tmpl w:val="74381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171DFF"/>
    <w:multiLevelType w:val="hybridMultilevel"/>
    <w:tmpl w:val="F1586E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4AF"/>
    <w:rsid w:val="00001408"/>
    <w:rsid w:val="000A2895"/>
    <w:rsid w:val="000C6425"/>
    <w:rsid w:val="0010330B"/>
    <w:rsid w:val="001164C1"/>
    <w:rsid w:val="0013037C"/>
    <w:rsid w:val="001461C1"/>
    <w:rsid w:val="001C6A27"/>
    <w:rsid w:val="001E5E95"/>
    <w:rsid w:val="001F735E"/>
    <w:rsid w:val="002048AC"/>
    <w:rsid w:val="002610C6"/>
    <w:rsid w:val="00270E5F"/>
    <w:rsid w:val="00273ABE"/>
    <w:rsid w:val="00283D10"/>
    <w:rsid w:val="002900C1"/>
    <w:rsid w:val="002A1216"/>
    <w:rsid w:val="002B03B8"/>
    <w:rsid w:val="00303DDA"/>
    <w:rsid w:val="00305FF7"/>
    <w:rsid w:val="00306120"/>
    <w:rsid w:val="003411D9"/>
    <w:rsid w:val="00372834"/>
    <w:rsid w:val="003B217B"/>
    <w:rsid w:val="003D4E7A"/>
    <w:rsid w:val="0040784B"/>
    <w:rsid w:val="00446776"/>
    <w:rsid w:val="00453223"/>
    <w:rsid w:val="0045620F"/>
    <w:rsid w:val="004C6878"/>
    <w:rsid w:val="00512624"/>
    <w:rsid w:val="00516D83"/>
    <w:rsid w:val="00522C1A"/>
    <w:rsid w:val="005236C7"/>
    <w:rsid w:val="00577E65"/>
    <w:rsid w:val="00590D2D"/>
    <w:rsid w:val="00590E81"/>
    <w:rsid w:val="005E41A6"/>
    <w:rsid w:val="005F7CA4"/>
    <w:rsid w:val="006353BC"/>
    <w:rsid w:val="006A51C9"/>
    <w:rsid w:val="006C2BF5"/>
    <w:rsid w:val="006F3D70"/>
    <w:rsid w:val="00731E51"/>
    <w:rsid w:val="00752EAD"/>
    <w:rsid w:val="00753D7F"/>
    <w:rsid w:val="007C3E3C"/>
    <w:rsid w:val="00864395"/>
    <w:rsid w:val="008A0445"/>
    <w:rsid w:val="009934AF"/>
    <w:rsid w:val="009B2A25"/>
    <w:rsid w:val="009D15E6"/>
    <w:rsid w:val="009E399A"/>
    <w:rsid w:val="00A13E45"/>
    <w:rsid w:val="00A2004C"/>
    <w:rsid w:val="00A25D59"/>
    <w:rsid w:val="00A56EB5"/>
    <w:rsid w:val="00A64331"/>
    <w:rsid w:val="00A85E5A"/>
    <w:rsid w:val="00AA6EF6"/>
    <w:rsid w:val="00AD1DD1"/>
    <w:rsid w:val="00AF03F4"/>
    <w:rsid w:val="00B54D91"/>
    <w:rsid w:val="00B810D1"/>
    <w:rsid w:val="00B902D4"/>
    <w:rsid w:val="00BA04A7"/>
    <w:rsid w:val="00BC09ED"/>
    <w:rsid w:val="00BE2C2F"/>
    <w:rsid w:val="00C61298"/>
    <w:rsid w:val="00C74B66"/>
    <w:rsid w:val="00C87D1A"/>
    <w:rsid w:val="00D01F76"/>
    <w:rsid w:val="00D3448B"/>
    <w:rsid w:val="00D72A8D"/>
    <w:rsid w:val="00D84709"/>
    <w:rsid w:val="00D961EF"/>
    <w:rsid w:val="00DB176B"/>
    <w:rsid w:val="00DD5E0C"/>
    <w:rsid w:val="00E7152D"/>
    <w:rsid w:val="00E812F9"/>
    <w:rsid w:val="00EA4AC5"/>
    <w:rsid w:val="00F22912"/>
    <w:rsid w:val="00F23B85"/>
    <w:rsid w:val="00F47393"/>
    <w:rsid w:val="00FC4853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A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9934AF"/>
    <w:pPr>
      <w:spacing w:after="0" w:line="360" w:lineRule="auto"/>
      <w:jc w:val="both"/>
    </w:pPr>
    <w:rPr>
      <w:rFonts w:ascii="Arial" w:eastAsia="Times New Roman" w:hAnsi="Arial" w:cs="Times New Roman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rsid w:val="009934AF"/>
    <w:rPr>
      <w:rFonts w:ascii="Arial" w:eastAsia="Times New Roman" w:hAnsi="Arial" w:cs="Times New Roman"/>
      <w:sz w:val="23"/>
      <w:szCs w:val="20"/>
    </w:rPr>
  </w:style>
  <w:style w:type="table" w:styleId="TableGrid">
    <w:name w:val="Table Grid"/>
    <w:basedOn w:val="TableNormal"/>
    <w:uiPriority w:val="59"/>
    <w:rsid w:val="00D3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25"/>
  </w:style>
  <w:style w:type="paragraph" w:styleId="Footer">
    <w:name w:val="footer"/>
    <w:basedOn w:val="Normal"/>
    <w:link w:val="FooterChar"/>
    <w:uiPriority w:val="99"/>
    <w:semiHidden/>
    <w:unhideWhenUsed/>
    <w:rsid w:val="009B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12 XN</dc:creator>
  <cp:lastModifiedBy>R 12 XN</cp:lastModifiedBy>
  <cp:revision>2</cp:revision>
  <dcterms:created xsi:type="dcterms:W3CDTF">2012-04-13T11:44:00Z</dcterms:created>
  <dcterms:modified xsi:type="dcterms:W3CDTF">2012-04-13T11:44:00Z</dcterms:modified>
</cp:coreProperties>
</file>