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4" w:rsidRDefault="007A014D" w:rsidP="00641B0F">
      <w:pPr>
        <w:spacing w:after="0" w:line="9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ABSTRAK</w:t>
      </w:r>
    </w:p>
    <w:p w:rsidR="002C62CF" w:rsidRPr="002C62CF" w:rsidRDefault="009B008C" w:rsidP="002C62C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7A014D" w:rsidRPr="007A014D">
        <w:rPr>
          <w:rFonts w:ascii="Times New Roman" w:hAnsi="Times New Roman" w:cs="Times New Roman"/>
          <w:sz w:val="24"/>
        </w:rPr>
        <w:t xml:space="preserve">Penelitian ini bertujuan untuk mengetahui </w:t>
      </w:r>
      <w:r w:rsidR="007A014D">
        <w:rPr>
          <w:rFonts w:ascii="Times New Roman" w:hAnsi="Times New Roman" w:cs="Times New Roman"/>
          <w:sz w:val="24"/>
        </w:rPr>
        <w:t xml:space="preserve">bagaimana </w:t>
      </w:r>
      <w:r w:rsidR="007A014D" w:rsidRPr="007A014D">
        <w:rPr>
          <w:rFonts w:ascii="Times New Roman" w:hAnsi="Times New Roman" w:cs="Times New Roman"/>
          <w:sz w:val="24"/>
        </w:rPr>
        <w:t>pengaruh</w:t>
      </w:r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profitabilitas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likuiditas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solvabilitas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r w:rsidR="005D44E3">
        <w:rPr>
          <w:rFonts w:ascii="Times New Roman" w:hAnsi="Times New Roman" w:cs="Times New Roman"/>
          <w:i/>
          <w:sz w:val="24"/>
          <w:lang w:val="en-US"/>
        </w:rPr>
        <w:t xml:space="preserve">return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saham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perusahaan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sub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sektor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hotel yang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terdaftar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r w:rsidR="007A014D">
        <w:rPr>
          <w:rFonts w:ascii="Times New Roman" w:hAnsi="Times New Roman" w:cs="Times New Roman"/>
          <w:sz w:val="24"/>
        </w:rPr>
        <w:t>di Bursa Efek I</w:t>
      </w:r>
      <w:r w:rsidR="007A014D" w:rsidRPr="007A014D">
        <w:rPr>
          <w:rFonts w:ascii="Times New Roman" w:hAnsi="Times New Roman" w:cs="Times New Roman"/>
          <w:sz w:val="24"/>
        </w:rPr>
        <w:t xml:space="preserve">ndonesia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7A014D">
        <w:rPr>
          <w:rFonts w:ascii="Times New Roman" w:hAnsi="Times New Roman" w:cs="Times New Roman"/>
          <w:sz w:val="24"/>
        </w:rPr>
        <w:t xml:space="preserve"> </w:t>
      </w:r>
      <w:r w:rsidR="001A0775">
        <w:rPr>
          <w:rFonts w:ascii="Times New Roman" w:hAnsi="Times New Roman" w:cs="Times New Roman"/>
          <w:sz w:val="24"/>
        </w:rPr>
        <w:t>2012</w:t>
      </w:r>
      <w:r w:rsidR="005D44E3">
        <w:rPr>
          <w:rFonts w:ascii="Times New Roman" w:hAnsi="Times New Roman" w:cs="Times New Roman"/>
          <w:sz w:val="24"/>
        </w:rPr>
        <w:t>-2016</w:t>
      </w:r>
      <w:r w:rsidR="007A014D" w:rsidRPr="007A014D">
        <w:rPr>
          <w:rFonts w:ascii="Times New Roman" w:hAnsi="Times New Roman" w:cs="Times New Roman"/>
          <w:sz w:val="24"/>
        </w:rPr>
        <w:t xml:space="preserve">. 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>Sampe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 xml:space="preserve">l penelitian ini terdiri atas </w:t>
      </w:r>
      <w:r w:rsidR="005D44E3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 perusahaan </w:t>
      </w:r>
      <w:r w:rsidR="005D44E3">
        <w:rPr>
          <w:rFonts w:ascii="Times New Roman" w:hAnsi="Times New Roman" w:cs="Times New Roman"/>
          <w:sz w:val="24"/>
          <w:lang w:val="en-US"/>
        </w:rPr>
        <w:t xml:space="preserve">sub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sektor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hotel yang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terdaftar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r w:rsidR="005D44E3">
        <w:rPr>
          <w:rFonts w:ascii="Times New Roman" w:hAnsi="Times New Roman" w:cs="Times New Roman"/>
          <w:sz w:val="24"/>
        </w:rPr>
        <w:t>di Bursa Efek I</w:t>
      </w:r>
      <w:r w:rsidR="005D44E3" w:rsidRPr="007A014D">
        <w:rPr>
          <w:rFonts w:ascii="Times New Roman" w:hAnsi="Times New Roman" w:cs="Times New Roman"/>
          <w:sz w:val="24"/>
        </w:rPr>
        <w:t xml:space="preserve">ndonesia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5D44E3">
        <w:rPr>
          <w:rFonts w:ascii="Times New Roman" w:hAnsi="Times New Roman" w:cs="Times New Roman"/>
          <w:sz w:val="24"/>
        </w:rPr>
        <w:t xml:space="preserve"> 2012-2016 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yang dipilih dengan cara </w:t>
      </w:r>
      <w:r w:rsidR="005C414A" w:rsidRPr="005C414A">
        <w:rPr>
          <w:rFonts w:ascii="Times New Roman" w:hAnsi="Times New Roman" w:cs="Times New Roman"/>
          <w:i/>
          <w:color w:val="000000"/>
          <w:sz w:val="24"/>
          <w:szCs w:val="24"/>
        </w:rPr>
        <w:t>purposive sampling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7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>Metode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 analisis 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yang digunakan untuk menguji pengaruh variabel independen terhadap variabel dependen menggunakan 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 xml:space="preserve">regresi </w:t>
      </w:r>
      <w:r w:rsidR="0019759C">
        <w:rPr>
          <w:rFonts w:ascii="Times New Roman" w:hAnsi="Times New Roman" w:cs="Times New Roman"/>
          <w:color w:val="000000"/>
          <w:sz w:val="24"/>
          <w:szCs w:val="24"/>
        </w:rPr>
        <w:t xml:space="preserve">linier 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>berganda</w:t>
      </w:r>
      <w:r w:rsidR="005D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menggunakan </w:t>
      </w:r>
      <w:r w:rsidR="008B2198">
        <w:rPr>
          <w:rFonts w:ascii="Times New Roman" w:hAnsi="Times New Roman" w:cs="Times New Roman"/>
          <w:color w:val="000000"/>
          <w:sz w:val="24"/>
          <w:szCs w:val="24"/>
        </w:rPr>
        <w:t xml:space="preserve">dengan alat bantu aplikasi </w:t>
      </w:r>
      <w:r w:rsidR="008B2198" w:rsidRPr="008B2198">
        <w:rPr>
          <w:rFonts w:ascii="Times New Roman" w:hAnsi="Times New Roman" w:cs="Times New Roman"/>
          <w:color w:val="000000"/>
          <w:sz w:val="24"/>
          <w:szCs w:val="24"/>
        </w:rPr>
        <w:t>SPSS</w:t>
      </w:r>
      <w:r w:rsidR="008B2198" w:rsidRPr="008B2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B2198" w:rsidRPr="008B21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2198" w:rsidRPr="008B2198">
        <w:rPr>
          <w:rFonts w:ascii="Times New Roman" w:hAnsi="Times New Roman" w:cs="Times New Roman"/>
          <w:i/>
          <w:color w:val="000000"/>
          <w:sz w:val="24"/>
          <w:szCs w:val="24"/>
        </w:rPr>
        <w:t>Statistical Product and Service Solutions</w:t>
      </w:r>
      <w:r w:rsidR="008B219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6CF">
        <w:rPr>
          <w:rFonts w:ascii="Times New Roman" w:hAnsi="Times New Roman" w:cs="Times New Roman"/>
          <w:color w:val="000000"/>
          <w:sz w:val="24"/>
          <w:szCs w:val="24"/>
        </w:rPr>
        <w:t>Hasil penelitian menunjukan bahwa</w:t>
      </w:r>
      <w:r w:rsidR="005D4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profitabilitas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(</w:t>
      </w:r>
      <w:r w:rsidR="005D44E3">
        <w:rPr>
          <w:rFonts w:ascii="Times New Roman" w:hAnsi="Times New Roman" w:cs="Times New Roman"/>
          <w:i/>
          <w:sz w:val="24"/>
          <w:lang w:val="en-US"/>
        </w:rPr>
        <w:t xml:space="preserve">net profit margin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r w:rsidR="005D44E3">
        <w:rPr>
          <w:rFonts w:ascii="Times New Roman" w:hAnsi="Times New Roman" w:cs="Times New Roman"/>
          <w:i/>
          <w:sz w:val="24"/>
          <w:lang w:val="en-US"/>
        </w:rPr>
        <w:t>return on asset</w:t>
      </w:r>
      <w:r w:rsidR="005D44E3"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likuiditas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(</w:t>
      </w:r>
      <w:r w:rsidR="005D44E3">
        <w:rPr>
          <w:rFonts w:ascii="Times New Roman" w:hAnsi="Times New Roman" w:cs="Times New Roman"/>
          <w:i/>
          <w:sz w:val="24"/>
          <w:lang w:val="en-US"/>
        </w:rPr>
        <w:t xml:space="preserve">current </w:t>
      </w:r>
      <w:r w:rsidR="005D44E3" w:rsidRPr="005D44E3">
        <w:rPr>
          <w:rFonts w:ascii="Times New Roman" w:hAnsi="Times New Roman" w:cs="Times New Roman"/>
          <w:i/>
          <w:sz w:val="24"/>
          <w:lang w:val="en-US"/>
        </w:rPr>
        <w:t>ratio</w:t>
      </w:r>
      <w:r w:rsidR="005D44E3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solvabilitas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(</w:t>
      </w:r>
      <w:r w:rsidR="005D44E3">
        <w:rPr>
          <w:rFonts w:ascii="Times New Roman" w:hAnsi="Times New Roman" w:cs="Times New Roman"/>
          <w:i/>
          <w:sz w:val="24"/>
          <w:lang w:val="en-US"/>
        </w:rPr>
        <w:t>debt to equity ratio</w:t>
      </w:r>
      <w:r w:rsidR="005D44E3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simultan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r w:rsidR="002C62CF" w:rsidRPr="00DB12FC">
        <w:rPr>
          <w:rFonts w:ascii="Times New Roman" w:hAnsi="Times New Roman" w:cs="Times New Roman"/>
          <w:sz w:val="24"/>
        </w:rPr>
        <w:t xml:space="preserve">berpengaruh </w:t>
      </w:r>
      <w:proofErr w:type="spellStart"/>
      <w:r w:rsidR="002C62CF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="002C62CF">
        <w:rPr>
          <w:rFonts w:ascii="Times New Roman" w:hAnsi="Times New Roman" w:cs="Times New Roman"/>
          <w:sz w:val="24"/>
          <w:lang w:val="en-US"/>
        </w:rPr>
        <w:t xml:space="preserve"> </w:t>
      </w:r>
      <w:r w:rsidR="002C62CF" w:rsidRPr="00DB12FC">
        <w:rPr>
          <w:rFonts w:ascii="Times New Roman" w:hAnsi="Times New Roman" w:cs="Times New Roman"/>
          <w:sz w:val="24"/>
        </w:rPr>
        <w:t xml:space="preserve">signifikan terhadap </w:t>
      </w:r>
      <w:r w:rsidR="002C62CF">
        <w:rPr>
          <w:rFonts w:ascii="Times New Roman" w:hAnsi="Times New Roman" w:cs="Times New Roman"/>
          <w:i/>
          <w:sz w:val="24"/>
          <w:lang w:val="en-US"/>
        </w:rPr>
        <w:t xml:space="preserve">return </w:t>
      </w:r>
      <w:proofErr w:type="spellStart"/>
      <w:r w:rsidR="002C62CF">
        <w:rPr>
          <w:rFonts w:ascii="Times New Roman" w:hAnsi="Times New Roman" w:cs="Times New Roman"/>
          <w:sz w:val="24"/>
          <w:lang w:val="en-US"/>
        </w:rPr>
        <w:t>saham</w:t>
      </w:r>
      <w:proofErr w:type="spellEnd"/>
      <w:r w:rsidR="002C62CF" w:rsidRPr="00DB12FC">
        <w:rPr>
          <w:rFonts w:ascii="Times New Roman" w:hAnsi="Times New Roman" w:cs="Times New Roman"/>
          <w:sz w:val="24"/>
        </w:rPr>
        <w:t xml:space="preserve"> </w:t>
      </w:r>
      <w:r w:rsidR="002C62CF" w:rsidRPr="00BC46E5">
        <w:rPr>
          <w:rFonts w:ascii="Times New Roman" w:hAnsi="Times New Roman" w:cs="Times New Roman"/>
          <w:sz w:val="24"/>
        </w:rPr>
        <w:t xml:space="preserve">pada perusahaan </w:t>
      </w:r>
      <w:r w:rsidR="002C62CF">
        <w:rPr>
          <w:rFonts w:ascii="Times New Roman" w:hAnsi="Times New Roman" w:cs="Times New Roman"/>
          <w:sz w:val="24"/>
          <w:lang w:val="en-US"/>
        </w:rPr>
        <w:t xml:space="preserve">sub </w:t>
      </w:r>
      <w:proofErr w:type="spellStart"/>
      <w:r w:rsidR="002C62CF">
        <w:rPr>
          <w:rFonts w:ascii="Times New Roman" w:hAnsi="Times New Roman" w:cs="Times New Roman"/>
          <w:sz w:val="24"/>
          <w:lang w:val="en-US"/>
        </w:rPr>
        <w:t>sektor</w:t>
      </w:r>
      <w:proofErr w:type="spellEnd"/>
      <w:r w:rsidR="002C62CF">
        <w:rPr>
          <w:rFonts w:ascii="Times New Roman" w:hAnsi="Times New Roman" w:cs="Times New Roman"/>
          <w:sz w:val="24"/>
          <w:lang w:val="en-US"/>
        </w:rPr>
        <w:t xml:space="preserve"> hotel yang </w:t>
      </w:r>
      <w:proofErr w:type="spellStart"/>
      <w:r w:rsidR="002C62CF">
        <w:rPr>
          <w:rFonts w:ascii="Times New Roman" w:hAnsi="Times New Roman" w:cs="Times New Roman"/>
          <w:sz w:val="24"/>
          <w:lang w:val="en-US"/>
        </w:rPr>
        <w:t>terdaftar</w:t>
      </w:r>
      <w:proofErr w:type="spellEnd"/>
      <w:r w:rsidR="002C62CF">
        <w:rPr>
          <w:rFonts w:ascii="Times New Roman" w:hAnsi="Times New Roman" w:cs="Times New Roman"/>
          <w:sz w:val="24"/>
          <w:lang w:val="en-US"/>
        </w:rPr>
        <w:t xml:space="preserve"> di Bursa </w:t>
      </w:r>
      <w:proofErr w:type="spellStart"/>
      <w:r w:rsidR="002C62CF">
        <w:rPr>
          <w:rFonts w:ascii="Times New Roman" w:hAnsi="Times New Roman" w:cs="Times New Roman"/>
          <w:sz w:val="24"/>
          <w:lang w:val="en-US"/>
        </w:rPr>
        <w:t>Efek</w:t>
      </w:r>
      <w:proofErr w:type="spellEnd"/>
      <w:r w:rsidR="002C62CF">
        <w:rPr>
          <w:rFonts w:ascii="Times New Roman" w:hAnsi="Times New Roman" w:cs="Times New Roman"/>
          <w:sz w:val="24"/>
          <w:lang w:val="en-US"/>
        </w:rPr>
        <w:t xml:space="preserve"> Indonesia </w:t>
      </w:r>
      <w:proofErr w:type="spellStart"/>
      <w:r w:rsidR="002C62CF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2C62CF">
        <w:rPr>
          <w:rFonts w:ascii="Times New Roman" w:hAnsi="Times New Roman" w:cs="Times New Roman"/>
          <w:sz w:val="24"/>
          <w:lang w:val="en-US"/>
        </w:rPr>
        <w:t xml:space="preserve"> 2012-2016.</w:t>
      </w:r>
      <w:r w:rsidR="002C62CF" w:rsidRPr="00DB12FC">
        <w:rPr>
          <w:rFonts w:ascii="Times New Roman" w:hAnsi="Times New Roman" w:cs="Times New Roman"/>
          <w:sz w:val="24"/>
        </w:rPr>
        <w:t xml:space="preserve"> Pengaruh</w:t>
      </w:r>
      <w:r w:rsidR="002C62CF">
        <w:rPr>
          <w:rFonts w:ascii="Times New Roman" w:hAnsi="Times New Roman" w:cs="Times New Roman"/>
          <w:sz w:val="24"/>
        </w:rPr>
        <w:t xml:space="preserve"> </w:t>
      </w:r>
      <w:r w:rsidR="002C62CF" w:rsidRPr="00D3246E">
        <w:rPr>
          <w:rFonts w:ascii="Times New Roman" w:hAnsi="Times New Roman" w:cs="Times New Roman"/>
          <w:sz w:val="24"/>
          <w:szCs w:val="24"/>
        </w:rPr>
        <w:t xml:space="preserve">sebesar </w:t>
      </w:r>
      <w:r w:rsidR="002C62CF">
        <w:rPr>
          <w:rFonts w:ascii="Times New Roman" w:hAnsi="Times New Roman" w:cs="Times New Roman"/>
          <w:sz w:val="24"/>
          <w:szCs w:val="24"/>
          <w:lang w:val="en-US"/>
        </w:rPr>
        <w:t>7,7</w:t>
      </w:r>
      <w:r w:rsidR="002C62CF" w:rsidRPr="00D3246E">
        <w:rPr>
          <w:rFonts w:ascii="Times New Roman" w:hAnsi="Times New Roman" w:cs="Times New Roman"/>
          <w:sz w:val="24"/>
          <w:szCs w:val="24"/>
        </w:rPr>
        <w:t xml:space="preserve">% terhadap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return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="002C62CF" w:rsidRPr="00D3246E">
        <w:rPr>
          <w:rFonts w:ascii="Times New Roman" w:hAnsi="Times New Roman" w:cs="Times New Roman"/>
          <w:sz w:val="24"/>
          <w:szCs w:val="24"/>
        </w:rPr>
        <w:t xml:space="preserve"> dan sisanya </w:t>
      </w:r>
      <w:r w:rsidR="002C62CF">
        <w:rPr>
          <w:rFonts w:ascii="Times New Roman" w:hAnsi="Times New Roman" w:cs="Times New Roman"/>
          <w:sz w:val="24"/>
          <w:szCs w:val="24"/>
          <w:lang w:val="en-US"/>
        </w:rPr>
        <w:t>92,3</w:t>
      </w:r>
      <w:r w:rsidR="002C62CF" w:rsidRPr="00D3246E">
        <w:rPr>
          <w:rFonts w:ascii="Times New Roman" w:hAnsi="Times New Roman" w:cs="Times New Roman"/>
          <w:sz w:val="24"/>
          <w:szCs w:val="24"/>
        </w:rPr>
        <w:t>% dipengaruhi oleh variabel lain yang tidak diteliti.</w:t>
      </w:r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 profit margin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return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return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return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current ratio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return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debt to equity ratio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2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return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2CF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="002C62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B0F" w:rsidRPr="00641B0F" w:rsidRDefault="00641B0F" w:rsidP="00641B0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A014D" w:rsidRPr="00322FC4" w:rsidRDefault="008147B4" w:rsidP="00641B0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322FC4">
        <w:rPr>
          <w:rFonts w:ascii="Times New Roman" w:hAnsi="Times New Roman" w:cs="Times New Roman"/>
          <w:b/>
          <w:sz w:val="24"/>
        </w:rPr>
        <w:t xml:space="preserve">Kata Kunci: </w:t>
      </w:r>
      <w:r w:rsidR="003B7ABB" w:rsidRPr="00EF4DDF">
        <w:rPr>
          <w:rFonts w:ascii="Times New Roman" w:hAnsi="Times New Roman" w:cs="Times New Roman"/>
          <w:b/>
          <w:sz w:val="24"/>
          <w:szCs w:val="24"/>
        </w:rPr>
        <w:t>P</w:t>
      </w:r>
      <w:r w:rsidRPr="00EF4DDF">
        <w:rPr>
          <w:rFonts w:ascii="Times New Roman" w:hAnsi="Times New Roman" w:cs="Times New Roman"/>
          <w:b/>
          <w:sz w:val="24"/>
          <w:szCs w:val="24"/>
        </w:rPr>
        <w:t>rofitabilitas,</w:t>
      </w:r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likuiditas</w:t>
      </w:r>
      <w:proofErr w:type="spellEnd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solvabilitas</w:t>
      </w:r>
      <w:proofErr w:type="spellEnd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233EF" w:rsidRPr="00EF4D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net profit margin, return on asset, current rat</w:t>
      </w:r>
      <w:bookmarkStart w:id="0" w:name="_GoBack"/>
      <w:bookmarkEnd w:id="0"/>
      <w:r w:rsidR="00C233EF" w:rsidRPr="00EF4D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io, debt to equity ratio </w:t>
      </w:r>
      <w:proofErr w:type="spellStart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33EF" w:rsidRPr="00EF4D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return </w:t>
      </w:r>
      <w:proofErr w:type="spellStart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saham</w:t>
      </w:r>
      <w:proofErr w:type="spellEnd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233EF">
        <w:rPr>
          <w:rFonts w:ascii="Times New Roman" w:hAnsi="Times New Roman" w:cs="Times New Roman"/>
          <w:b/>
          <w:sz w:val="24"/>
        </w:rPr>
        <w:t xml:space="preserve"> </w:t>
      </w:r>
    </w:p>
    <w:sectPr w:rsidR="007A014D" w:rsidRPr="00322FC4" w:rsidSect="007A014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4D"/>
    <w:rsid w:val="000159E6"/>
    <w:rsid w:val="0019759C"/>
    <w:rsid w:val="001A0775"/>
    <w:rsid w:val="002C62CF"/>
    <w:rsid w:val="002D373C"/>
    <w:rsid w:val="00322FC4"/>
    <w:rsid w:val="00327105"/>
    <w:rsid w:val="003B7ABB"/>
    <w:rsid w:val="005C414A"/>
    <w:rsid w:val="005D44E3"/>
    <w:rsid w:val="006039D6"/>
    <w:rsid w:val="00641B0F"/>
    <w:rsid w:val="00727584"/>
    <w:rsid w:val="007A014D"/>
    <w:rsid w:val="008147B4"/>
    <w:rsid w:val="008B2198"/>
    <w:rsid w:val="009B008C"/>
    <w:rsid w:val="00A0265B"/>
    <w:rsid w:val="00C233EF"/>
    <w:rsid w:val="00C75D29"/>
    <w:rsid w:val="00D22B41"/>
    <w:rsid w:val="00E216CF"/>
    <w:rsid w:val="00E4117E"/>
    <w:rsid w:val="00E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tunggal persada</cp:lastModifiedBy>
  <cp:revision>11</cp:revision>
  <cp:lastPrinted>2017-09-21T15:27:00Z</cp:lastPrinted>
  <dcterms:created xsi:type="dcterms:W3CDTF">2017-09-18T13:10:00Z</dcterms:created>
  <dcterms:modified xsi:type="dcterms:W3CDTF">2017-10-19T06:35:00Z</dcterms:modified>
</cp:coreProperties>
</file>