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2F" w:rsidRPr="00C27983" w:rsidRDefault="00DC0C2F" w:rsidP="009B1609">
      <w:pPr>
        <w:pStyle w:val="Heading1"/>
        <w:spacing w:line="480" w:lineRule="auto"/>
        <w:jc w:val="center"/>
        <w:rPr>
          <w:rFonts w:cs="Times New Roman"/>
          <w:b/>
          <w:noProof/>
          <w:szCs w:val="24"/>
        </w:rPr>
      </w:pPr>
      <w:bookmarkStart w:id="0" w:name="_Toc495530540"/>
      <w:r w:rsidRPr="00C27983">
        <w:rPr>
          <w:rFonts w:cs="Times New Roman"/>
          <w:b/>
          <w:noProof/>
          <w:szCs w:val="24"/>
        </w:rPr>
        <w:t>DAFTAR PUSTAKA</w:t>
      </w:r>
      <w:bookmarkEnd w:id="0"/>
    </w:p>
    <w:p w:rsidR="00DC0C2F" w:rsidRPr="00C27983" w:rsidRDefault="00DC0C2F" w:rsidP="00DC0C2F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B40A8" w:rsidRPr="001B40A8" w:rsidRDefault="001B40A8" w:rsidP="001B40A8">
      <w:pPr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B40A8">
        <w:rPr>
          <w:rFonts w:ascii="Times New Roman" w:hAnsi="Times New Roman" w:cs="Times New Roman"/>
          <w:b/>
          <w:noProof/>
          <w:sz w:val="24"/>
          <w:szCs w:val="24"/>
        </w:rPr>
        <w:t>Buku</w:t>
      </w:r>
    </w:p>
    <w:p w:rsidR="001B40A8" w:rsidRPr="001B40A8" w:rsidRDefault="001B40A8" w:rsidP="001B40A8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Andi Hamzah</w:t>
      </w:r>
      <w:r w:rsidRPr="001B40A8">
        <w:rPr>
          <w:rFonts w:ascii="Times New Roman" w:hAnsi="Times New Roman" w:cs="Times New Roman"/>
          <w:i/>
          <w:sz w:val="24"/>
          <w:szCs w:val="24"/>
        </w:rPr>
        <w:t>, 1986, Bunga Rampai Hukum Pidana dan Acara Pidana, Ghalia Indonesia, Jakarta.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Mulyadi, Mahmud dan Surbakti, Antoni, Feri, 2010, Politik Hukum Pidana Terhadap Kejahatan Korporasi, Jakarta, PT. Softmedia.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Sunarso, Siswantoro, 2004, Penegakan Hukum Dalam Kajian sosiologis, Jakarta, Raja Grafindo Persada.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BNN, 2015, Lampiran Press Realese Akhir Tahun, Jakarta.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McCelland, Charles A, 1981, Ilmu Hubungan Internasional: Teori dan Sistem, Jakarta, CV. Rajawali.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Robert Jackson dan Georg Sorensen, 2005, “Pengantar Studi Hubungan Internasional”, Yogyakarta, Pustaka Pelajar.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Keohane dan Nye 1972.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 xml:space="preserve">Clive Archer. 1983. </w:t>
      </w:r>
      <w:r w:rsidRPr="00500DB3">
        <w:rPr>
          <w:rFonts w:ascii="Times New Roman" w:hAnsi="Times New Roman" w:cs="Times New Roman"/>
          <w:i/>
          <w:sz w:val="24"/>
          <w:szCs w:val="24"/>
        </w:rPr>
        <w:t>International Organizations</w:t>
      </w:r>
      <w:r w:rsidRPr="001B40A8">
        <w:rPr>
          <w:rFonts w:ascii="Times New Roman" w:hAnsi="Times New Roman" w:cs="Times New Roman"/>
          <w:sz w:val="24"/>
          <w:szCs w:val="24"/>
        </w:rPr>
        <w:t>. London: Allen &amp; Unwin Ltd.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Mauna, Boer. 2000. Hukum Internasional: Pengertian, Peran</w:t>
      </w:r>
      <w:bookmarkStart w:id="1" w:name="_GoBack"/>
      <w:bookmarkEnd w:id="1"/>
      <w:r w:rsidRPr="001B40A8">
        <w:rPr>
          <w:rFonts w:ascii="Times New Roman" w:hAnsi="Times New Roman" w:cs="Times New Roman"/>
          <w:sz w:val="24"/>
          <w:szCs w:val="24"/>
        </w:rPr>
        <w:t>an, dan Fungsi dalam Era Dinamika Global. Bandung: Alumni.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Starke, J. G. 1997. Pengantar Hukum Internasional II. Jakarta: Sinar Grafika.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Robert Jackson dan George Sorensen, Pengantar Studi Hubungan Internasional, 2013.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lastRenderedPageBreak/>
        <w:t xml:space="preserve">K J Holsti, </w:t>
      </w:r>
      <w:r w:rsidRPr="00500DB3">
        <w:rPr>
          <w:rFonts w:ascii="Times New Roman" w:hAnsi="Times New Roman" w:cs="Times New Roman"/>
          <w:i/>
          <w:sz w:val="24"/>
          <w:szCs w:val="24"/>
        </w:rPr>
        <w:t>International Politics, A Framework for Analysis, New Jersey, Prentice-Hall</w:t>
      </w:r>
      <w:r w:rsidRPr="001B40A8">
        <w:rPr>
          <w:rFonts w:ascii="Times New Roman" w:hAnsi="Times New Roman" w:cs="Times New Roman"/>
          <w:sz w:val="24"/>
          <w:szCs w:val="24"/>
        </w:rPr>
        <w:t>, 1992.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 xml:space="preserve">Siegel. L, </w:t>
      </w:r>
      <w:r w:rsidRPr="00500DB3">
        <w:rPr>
          <w:rFonts w:ascii="Times New Roman" w:hAnsi="Times New Roman" w:cs="Times New Roman"/>
          <w:i/>
          <w:sz w:val="24"/>
          <w:szCs w:val="24"/>
        </w:rPr>
        <w:t>Criminology. Edition 7</w:t>
      </w:r>
      <w:r w:rsidRPr="001B40A8">
        <w:rPr>
          <w:rFonts w:ascii="Times New Roman" w:hAnsi="Times New Roman" w:cs="Times New Roman"/>
          <w:sz w:val="24"/>
          <w:szCs w:val="24"/>
        </w:rPr>
        <w:t>, Stamford: Wadsworth, 2000.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Gerhard O. W. Mueller, “</w:t>
      </w:r>
      <w:r w:rsidRPr="00500DB3">
        <w:rPr>
          <w:rFonts w:ascii="Times New Roman" w:hAnsi="Times New Roman" w:cs="Times New Roman"/>
          <w:i/>
          <w:sz w:val="24"/>
          <w:szCs w:val="24"/>
        </w:rPr>
        <w:t>Transnational Crime, Definitions and Concepts</w:t>
      </w:r>
      <w:r w:rsidRPr="001B40A8">
        <w:rPr>
          <w:rFonts w:ascii="Times New Roman" w:hAnsi="Times New Roman" w:cs="Times New Roman"/>
          <w:sz w:val="24"/>
          <w:szCs w:val="24"/>
        </w:rPr>
        <w:t xml:space="preserve">:, dalam P. Williams dan D. Vlassis (eds), </w:t>
      </w:r>
      <w:r w:rsidRPr="00500DB3">
        <w:rPr>
          <w:rFonts w:ascii="Times New Roman" w:hAnsi="Times New Roman" w:cs="Times New Roman"/>
          <w:i/>
          <w:sz w:val="24"/>
          <w:szCs w:val="24"/>
        </w:rPr>
        <w:t>Combating Transnational Crime, a Special Issue of Transnational Organized Crime</w:t>
      </w:r>
      <w:r w:rsidRPr="001B40A8">
        <w:rPr>
          <w:rFonts w:ascii="Times New Roman" w:hAnsi="Times New Roman" w:cs="Times New Roman"/>
          <w:sz w:val="24"/>
          <w:szCs w:val="24"/>
        </w:rPr>
        <w:t>, 4 (3&amp;4), Autum/Winter 1998 dalam Ralf Emmers,</w:t>
      </w:r>
      <w:r w:rsidRPr="00500DB3">
        <w:rPr>
          <w:rFonts w:ascii="Times New Roman" w:hAnsi="Times New Roman" w:cs="Times New Roman"/>
          <w:i/>
          <w:sz w:val="24"/>
          <w:szCs w:val="24"/>
        </w:rPr>
        <w:t>The Securitization of Transnational Crime in ASEAN, Institute of Defence and Strategic Studies Singapore</w:t>
      </w:r>
      <w:r w:rsidRPr="001B40A8">
        <w:rPr>
          <w:rFonts w:ascii="Times New Roman" w:hAnsi="Times New Roman" w:cs="Times New Roman"/>
          <w:sz w:val="24"/>
          <w:szCs w:val="24"/>
        </w:rPr>
        <w:t xml:space="preserve"> No. 39, November 2002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 xml:space="preserve">Phillip C. Jessup, </w:t>
      </w:r>
      <w:r w:rsidRPr="00500DB3">
        <w:rPr>
          <w:rFonts w:ascii="Times New Roman" w:hAnsi="Times New Roman" w:cs="Times New Roman"/>
          <w:i/>
          <w:sz w:val="24"/>
          <w:szCs w:val="24"/>
        </w:rPr>
        <w:t>A Modern law of Nations</w:t>
      </w:r>
      <w:r w:rsidRPr="001B40A8">
        <w:rPr>
          <w:rFonts w:ascii="Times New Roman" w:hAnsi="Times New Roman" w:cs="Times New Roman"/>
          <w:sz w:val="24"/>
          <w:szCs w:val="24"/>
        </w:rPr>
        <w:t>, The Macmillan 1949.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 xml:space="preserve">Buzan, Barry, Ole Waever, dan Jaap de Wilde. 1998. </w:t>
      </w:r>
      <w:r w:rsidRPr="00500DB3">
        <w:rPr>
          <w:rFonts w:ascii="Times New Roman" w:hAnsi="Times New Roman" w:cs="Times New Roman"/>
          <w:i/>
          <w:sz w:val="24"/>
          <w:szCs w:val="24"/>
        </w:rPr>
        <w:t>Security: A New Framework For Analysis</w:t>
      </w:r>
      <w:r w:rsidRPr="001B40A8">
        <w:rPr>
          <w:rFonts w:ascii="Times New Roman" w:hAnsi="Times New Roman" w:cs="Times New Roman"/>
          <w:sz w:val="24"/>
          <w:szCs w:val="24"/>
        </w:rPr>
        <w:t>. London: Lynne Rienner Publisher.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Edy Prasetyono. 2005. KEAMANAN NASIONAL: Tataran Kewenangan, Penggunaan Instrumen Keamanan, dan Keamanan Manusia. CSIS Jakarta.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Lawang, Robert M.Z. 1994. Teori Sosiologi Klasik dan Modern. Jakarta: PT. Gramedia Jakarta Utama.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Buku Advokasi Pencegahan Penyalahgunaan Narkoba Bagi Petugas Lapas dan Rutan.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F.Agsya, 2010, Undang-Undang Narkotika dan Undang-Undang Psikotropika, Asa Mandiri, Jakarta.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Drs. Siswandi, Pangsa Narkotika Dunia-I</w:t>
      </w:r>
      <w:r w:rsidR="00500DB3">
        <w:rPr>
          <w:rFonts w:ascii="Times New Roman" w:hAnsi="Times New Roman" w:cs="Times New Roman"/>
          <w:sz w:val="24"/>
          <w:szCs w:val="24"/>
        </w:rPr>
        <w:t xml:space="preserve">ndonesia, </w:t>
      </w:r>
      <w:r w:rsidRPr="001B40A8">
        <w:rPr>
          <w:rFonts w:ascii="Times New Roman" w:hAnsi="Times New Roman" w:cs="Times New Roman"/>
          <w:sz w:val="24"/>
          <w:szCs w:val="24"/>
        </w:rPr>
        <w:t>Ja</w:t>
      </w:r>
      <w:r w:rsidR="00500DB3">
        <w:rPr>
          <w:rFonts w:ascii="Times New Roman" w:hAnsi="Times New Roman" w:cs="Times New Roman"/>
          <w:sz w:val="24"/>
          <w:szCs w:val="24"/>
        </w:rPr>
        <w:t>karta, 2011</w:t>
      </w:r>
      <w:r w:rsidRPr="001B40A8">
        <w:rPr>
          <w:rFonts w:ascii="Times New Roman" w:hAnsi="Times New Roman" w:cs="Times New Roman"/>
          <w:sz w:val="24"/>
          <w:szCs w:val="24"/>
        </w:rPr>
        <w:t>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lastRenderedPageBreak/>
        <w:t>Buku Saku Mahasiswa, Narkoba dan Permasalahannya, Dinas Pendidikan Pemerintah Provinsi Daerah Istimewa Yogyakarta 2015.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Hadiman, Narkoba, (Jakarta: Badan Kerjasama Sosial Usaha Pembinaan Warga Tama, 1999).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Putu Intan Saswita, D.A Wiwik Dharmasih, SI.p., MA dkk. Peran Amerika Serikat Dalam Kerjasama Penanggulangan Perdagangan Narkotika di Meksiko 2007-2012.</w:t>
      </w:r>
    </w:p>
    <w:p w:rsidR="00DC0C2F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Parsudi Suparlan, 2006.</w:t>
      </w:r>
    </w:p>
    <w:p w:rsidR="00DC0C2F" w:rsidRPr="001B40A8" w:rsidRDefault="00DC0C2F" w:rsidP="001B40A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b/>
          <w:sz w:val="24"/>
          <w:szCs w:val="24"/>
          <w:lang w:val="sv-SE"/>
        </w:rPr>
        <w:t>Jurnal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 xml:space="preserve">A. Kadarmanta, Kejahatan narkotika: </w:t>
      </w:r>
      <w:r w:rsidRPr="00500DB3">
        <w:rPr>
          <w:rFonts w:ascii="Times New Roman" w:hAnsi="Times New Roman" w:cs="Times New Roman"/>
          <w:i/>
          <w:sz w:val="24"/>
          <w:szCs w:val="24"/>
          <w:lang w:val="sv-SE"/>
        </w:rPr>
        <w:t>Extraordinary crime</w:t>
      </w:r>
      <w:r w:rsidRPr="001B40A8">
        <w:rPr>
          <w:rFonts w:ascii="Times New Roman" w:hAnsi="Times New Roman" w:cs="Times New Roman"/>
          <w:sz w:val="24"/>
          <w:szCs w:val="24"/>
          <w:lang w:val="sv-SE"/>
        </w:rPr>
        <w:t xml:space="preserve"> dan </w:t>
      </w:r>
      <w:r w:rsidRPr="00500DB3">
        <w:rPr>
          <w:rFonts w:ascii="Times New Roman" w:hAnsi="Times New Roman" w:cs="Times New Roman"/>
          <w:i/>
          <w:sz w:val="24"/>
          <w:szCs w:val="24"/>
          <w:lang w:val="sv-SE"/>
        </w:rPr>
        <w:t>extraordinary punishment</w:t>
      </w:r>
      <w:r w:rsidRPr="001B40A8">
        <w:rPr>
          <w:rFonts w:ascii="Times New Roman" w:hAnsi="Times New Roman" w:cs="Times New Roman"/>
          <w:sz w:val="24"/>
          <w:szCs w:val="24"/>
          <w:lang w:val="sv-SE"/>
        </w:rPr>
        <w:t>, http://kejahatan-narkotika-extraordinary-crime.html.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Transnational Crime in ASEAN, Institute of Defence and Strategic Studies Singapore No. 39, November 2002.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Berita Mahkamah Konstitusi, (ed) No.19, April-Mei 2007.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 xml:space="preserve">Theodore A. Coulumbus dan James H. Wolfe. 1986. </w:t>
      </w:r>
      <w:r w:rsidRPr="00500DB3">
        <w:rPr>
          <w:rFonts w:ascii="Times New Roman" w:hAnsi="Times New Roman" w:cs="Times New Roman"/>
          <w:i/>
          <w:sz w:val="24"/>
          <w:szCs w:val="24"/>
          <w:lang w:val="sv-SE"/>
        </w:rPr>
        <w:t>Introduction to International Relations: Power and Justice</w:t>
      </w:r>
      <w:r w:rsidRPr="001B40A8">
        <w:rPr>
          <w:rFonts w:ascii="Times New Roman" w:hAnsi="Times New Roman" w:cs="Times New Roman"/>
          <w:sz w:val="24"/>
          <w:szCs w:val="24"/>
          <w:lang w:val="sv-SE"/>
        </w:rPr>
        <w:t>. New Delhi: Prentice Hall.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 xml:space="preserve">Hass dalam James N. Rosenau, 1969. </w:t>
      </w:r>
      <w:r w:rsidRPr="00500DB3">
        <w:rPr>
          <w:rFonts w:ascii="Times New Roman" w:hAnsi="Times New Roman" w:cs="Times New Roman"/>
          <w:i/>
          <w:sz w:val="24"/>
          <w:szCs w:val="24"/>
          <w:lang w:val="sv-SE"/>
        </w:rPr>
        <w:t>International Politic and Foreign Policy: A Reader in Research and Theory</w:t>
      </w:r>
      <w:r w:rsidRPr="001B40A8">
        <w:rPr>
          <w:rFonts w:ascii="Times New Roman" w:hAnsi="Times New Roman" w:cs="Times New Roman"/>
          <w:sz w:val="24"/>
          <w:szCs w:val="24"/>
          <w:lang w:val="sv-SE"/>
        </w:rPr>
        <w:t>. New York: The Free Press.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 xml:space="preserve">Paap, Daniel S. 1997. </w:t>
      </w:r>
      <w:r w:rsidRPr="00500DB3">
        <w:rPr>
          <w:rFonts w:ascii="Times New Roman" w:hAnsi="Times New Roman" w:cs="Times New Roman"/>
          <w:i/>
          <w:sz w:val="24"/>
          <w:szCs w:val="24"/>
          <w:lang w:val="sv-SE"/>
        </w:rPr>
        <w:t>Contemporary International Relations: A Framework for Understanding</w:t>
      </w:r>
      <w:r w:rsidRPr="001B40A8">
        <w:rPr>
          <w:rFonts w:ascii="Times New Roman" w:hAnsi="Times New Roman" w:cs="Times New Roman"/>
          <w:sz w:val="24"/>
          <w:szCs w:val="24"/>
          <w:lang w:val="sv-SE"/>
        </w:rPr>
        <w:t xml:space="preserve">. New York: MacMillan Publishing Co. 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John Baylis dan Steven Smith, 2001. </w:t>
      </w:r>
      <w:r w:rsidRPr="00500DB3">
        <w:rPr>
          <w:rFonts w:ascii="Times New Roman" w:hAnsi="Times New Roman" w:cs="Times New Roman"/>
          <w:i/>
          <w:sz w:val="24"/>
          <w:szCs w:val="24"/>
          <w:lang w:val="sv-SE"/>
        </w:rPr>
        <w:t>The Globalization of World Politic: An Introduction to International Relations</w:t>
      </w:r>
      <w:r w:rsidRPr="001B40A8">
        <w:rPr>
          <w:rFonts w:ascii="Times New Roman" w:hAnsi="Times New Roman" w:cs="Times New Roman"/>
          <w:sz w:val="24"/>
          <w:szCs w:val="24"/>
          <w:lang w:val="sv-SE"/>
        </w:rPr>
        <w:t>. UK: Oxford University Press.</w:t>
      </w:r>
    </w:p>
    <w:p w:rsidR="001B40A8" w:rsidRPr="001B40A8" w:rsidRDefault="008379E7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Christopher schoemaker. 2011, </w:t>
      </w:r>
      <w:r w:rsidR="001B40A8" w:rsidRPr="001B40A8">
        <w:rPr>
          <w:rFonts w:ascii="Times New Roman" w:hAnsi="Times New Roman" w:cs="Times New Roman"/>
          <w:sz w:val="24"/>
          <w:szCs w:val="24"/>
          <w:lang w:val="sv-SE"/>
        </w:rPr>
        <w:t>LAMPIRAN KEPUTUSAN DEWAN PERWAKILAN DAERAH REPUBLIK INDONESIA NOMOR 46 /DPD RI/IV/2010-2011 TENTANG PANDANGAN  DEWAN PERWAKILAN DAERAH REPUBLIK INDONESIA TERHADAP 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ANCANGAN UNDANG-UNDANG TENTANG </w:t>
      </w:r>
      <w:r w:rsidR="001B40A8" w:rsidRPr="001B40A8">
        <w:rPr>
          <w:rFonts w:ascii="Times New Roman" w:hAnsi="Times New Roman" w:cs="Times New Roman"/>
          <w:sz w:val="24"/>
          <w:szCs w:val="24"/>
          <w:lang w:val="sv-SE"/>
        </w:rPr>
        <w:t>KEAMANAN NASIONAL. Jakarta.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Bnn, Pencegahan Penyalahgunaan Narkoba Bagi Petugas Lapas Dan Rutan, 2009.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Fransiska Novita Eleanora, Bahaya Penyalahgunaan Narkoba Serta Usaha Pencengahan dan Penanggulangannya.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Drs. H. Sarmoedjie, Narkotika Dengan Segala Permasalahannya, 2016.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Direktorat Jenderal Kerjasama ASEAN, Deplu RI. 2000. “Kerjasama ASEAN dalam Menanggulangi Kejahatan Transnasional”.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Badan Narkotika Nasional Republik Indoneisa. 2009. ADVOKASI Pencegahan Penyalahgunaan Narkoba.</w:t>
      </w:r>
    </w:p>
    <w:p w:rsidR="001B40A8" w:rsidRPr="001B40A8" w:rsidRDefault="00241325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Badan Narkotika Nasional-</w:t>
      </w:r>
      <w:r w:rsidR="001B40A8" w:rsidRPr="001B40A8">
        <w:rPr>
          <w:rFonts w:ascii="Times New Roman" w:hAnsi="Times New Roman" w:cs="Times New Roman"/>
          <w:sz w:val="24"/>
          <w:szCs w:val="24"/>
          <w:lang w:val="sv-SE"/>
        </w:rPr>
        <w:t>Pengarahan Umum, 2016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Badan Narkotika Nasional Republik Indonesia, Pedoman Pencegahan Penyalahgunaan Narkoba Bagi Pemuda, (Jakarta: BNN RI, 2004).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 xml:space="preserve">Sebenarnya, bukan hanya orang-orang Nigeria saja yang sering digunakan oleh bos-bos pengedar narkoba Internasional, tetapi juga orang-orang dari sudan, Gabon; </w:t>
      </w:r>
      <w:r w:rsidRPr="001B40A8">
        <w:rPr>
          <w:rFonts w:ascii="Times New Roman" w:hAnsi="Times New Roman" w:cs="Times New Roman"/>
          <w:sz w:val="24"/>
          <w:szCs w:val="24"/>
          <w:lang w:val="sv-SE"/>
        </w:rPr>
        <w:lastRenderedPageBreak/>
        <w:t>terutama karena mereka ini dikenal “bandel” dan “tahan pasang badan”, untuk tidak mengungkap keberadaan jaringan mereka. Yang jelas, mereka berasal dari negara-negara miskin. Sebelum NCE/NDT (</w:t>
      </w:r>
      <w:r w:rsidRPr="00500DB3">
        <w:rPr>
          <w:rFonts w:ascii="Times New Roman" w:hAnsi="Times New Roman" w:cs="Times New Roman"/>
          <w:i/>
          <w:sz w:val="24"/>
          <w:szCs w:val="24"/>
          <w:lang w:val="sv-SE"/>
        </w:rPr>
        <w:t>Nigerian Drugs Traffickers</w:t>
      </w:r>
      <w:r w:rsidRPr="001B40A8">
        <w:rPr>
          <w:rFonts w:ascii="Times New Roman" w:hAnsi="Times New Roman" w:cs="Times New Roman"/>
          <w:sz w:val="24"/>
          <w:szCs w:val="24"/>
          <w:lang w:val="sv-SE"/>
        </w:rPr>
        <w:t>) berjaya, sudah ada sindikat-sindikat narkoba dunia lainnya yang sudah mapan dan juga menggunakan jalur di Indonesia, diantaranya adalah Mafia (Italia), Yakuza (Jepang), dan Triad dari Cina. Lihat Abu Al-Ghifari, Generasi Narkoba, (Bandung: Mujahid, 2003), hal. 35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Badan Narkotika Nasional Republik Indonesia, Petunjuk Teknis Advokasi Bidang Pencegahan Penyalahgunaan Narkoba Bagi Masyarakat, (Jakarta: BNN RI, 2008).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Laporan Survei Penyalahgunaan Narkoba di Indonesia: Studi Kerugian Ekonomi dan Sosial Akibat Barkoba, tahun 2008.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The Golden Triangel-Maesai Thailand dalam http://smulya.multiply.com/journal/item/46.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 xml:space="preserve">Humas Badan Narkotika Nasional. Executive Summary </w:t>
      </w:r>
      <w:r w:rsidRPr="00241325">
        <w:rPr>
          <w:rFonts w:ascii="Times New Roman" w:hAnsi="Times New Roman" w:cs="Times New Roman"/>
          <w:i/>
          <w:sz w:val="24"/>
          <w:szCs w:val="24"/>
          <w:lang w:val="sv-SE"/>
        </w:rPr>
        <w:t>Press Release</w:t>
      </w:r>
      <w:r w:rsidRPr="001B40A8">
        <w:rPr>
          <w:rFonts w:ascii="Times New Roman" w:hAnsi="Times New Roman" w:cs="Times New Roman"/>
          <w:sz w:val="24"/>
          <w:szCs w:val="24"/>
          <w:lang w:val="sv-SE"/>
        </w:rPr>
        <w:t xml:space="preserve"> Akhir Tahun 2015.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Wawancara dengan Bapak I Fathurrohman, S.Sos, Kasi Analisis Intelijen Subdit Intelejen Teknologi Direktorat Intelijen Deputi Bidang Pemberantasan Badan Narkotika Nasional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Laporan Survei Penyalahgunaan Narkoba di Indonesia: Studi Kerugian Ekonomi dan Sosial Akibat Barkoba, tahun 2008.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World Drug Report UNODC 2010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lastRenderedPageBreak/>
        <w:t>Wawancara dengan Bapak Drs. Hasan Malik tanggal 7 maret 2013 di Kantor NCB-Indonesia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NCB Interpol Indonesia, Indonesia Pasar Potensial Sabu-Ekstasi, Publisitas Interpol, Senin, 27 September 2010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Drs. Yulizar Gafar. Penanggulangan Peredaran Narkotika di Wilayah Perbatasan Kalimantan Barat (Indonesia) – Serawak (Malaysia) (Studi Terhadap Peranan Badan Narkotika Nasional)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Humas Badan Narkotika Nasional. Executive Summary Press Release Akhir Tahun 2015.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Press Release BNN akhir tahun 2011.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Rancangan Strategis BNN.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Laporan Kinerja Badan Narkotika Nasional Tahun 2015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Putu Intan Saswita, D.A Wiwik Dharmasih, SI.p., MA dkk. Peran Amerika Serikat Dalam Kerjasama Penanggulangan Perdagangan Narkotika di Meksiko 2007-2012.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 xml:space="preserve">Direktorat Jenderal Kerjasama ASEAN, Deplu RI. 2000. “Kerjasama ASEAN dalam Menanggulangi Kejahatan Transnasional”.  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 xml:space="preserve">Badan Narkotika Nasional Republik Indoneisa. 2009. ADVOKASI Pencegahan Penyalahgunaan Narkoba. 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F.Agsya, 2010, Undang-Undang Narkotika dan Undang-Undang Psikotropika, Asa Mandiri, Jakarta.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lastRenderedPageBreak/>
        <w:t>Anjan Pramuka Putra, Strategi Peningkatan Kerjasama Penanggulangan Kejahatan Narkoba Internasional Guna Mengakselerasi Grand Strategi Polri Dalam Rangka Mewujudkan bebas narkoba.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BNN, 2005:31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Penjelasan Umum UU no. 35 Tahun 2009 tentang Narkotika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Laporan Kinerja Badan Narkotika Nasional Tahun 2015.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Khoirun hutapea, Pola-Pola Perekrutan, FISIPUI 2011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Penjelasan Undang-undang No. 22 tahun 1997 tentang Narkotika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40A8">
        <w:rPr>
          <w:rFonts w:ascii="Times New Roman" w:hAnsi="Times New Roman" w:cs="Times New Roman"/>
          <w:sz w:val="24"/>
          <w:szCs w:val="24"/>
          <w:lang w:val="sv-SE"/>
        </w:rPr>
        <w:t>Undang-Undang RI Nomor 35 tahun 2009 tentang Narkotika dan Penjelasannya, Bandung: Citra Umbara, 2010.</w:t>
      </w:r>
    </w:p>
    <w:p w:rsidR="00DC0C2F" w:rsidRPr="001B40A8" w:rsidRDefault="00DC0C2F" w:rsidP="001B40A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0A8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http://bnn.narkotika.htm.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 xml:space="preserve">www.bnn.go.id/konten. 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www.organisasi.org.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http://www.bnn.go.id/read/page/8005/sejarah-bnn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http://www.bnn.go.id/read/page/8007/tujuan-pokok-dan-fungsi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http://www.bnn.go.id/read/page/8006/visi-dan-misi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lastRenderedPageBreak/>
        <w:t>http://dedihumas.bnn.go.id/read/section/berita/2014/03/04/948/sidang-cnd-bahas-implentasi-deklarasi-politis-dan-rencana-aksi-untuk-tangani-narkoba.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http://www.bnn.go.id/read/hasil_penelitian/10263/ringkasan-eksekutif-survey-nasional-laghun-narkoba-2011-kerugian-sosial-dan-ekonomi.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http://granat.or.id/news/view/narkoba-dengan-segala-permasalahannya.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http://www.bnn.go.id/portalbaru/portal/konten.php?nama=Profil&amp;op=tupoksimn=1&amp;smn+a.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http://repository.usu.ac.id/bitstream/handle/123456789/37008/Chapter%20III-VI.pdf?sequence=6.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http://bnn.go.id/portal/_uploads/post/2012/01/26/20120126130403-10111.pdf.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http://dpr.go.id/dokakd/dokumen/K3-12-2b0afb6b86463eb2d2251ca56b8e9a0c.pdf.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http://kabarindonesia.com.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http://perpus.bnn.go.id/uploads/img/20/a1c8d44bd2e1b381ffd5e37a39c71b76.pdf.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http://www.bnn.go.id/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http://ilmuhukum.umsb.ac.id/?id=177.</w:t>
      </w:r>
    </w:p>
    <w:p w:rsidR="001B40A8" w:rsidRPr="001B40A8" w:rsidRDefault="001B40A8" w:rsidP="001B40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8">
        <w:rPr>
          <w:rFonts w:ascii="Times New Roman" w:hAnsi="Times New Roman" w:cs="Times New Roman"/>
          <w:sz w:val="24"/>
          <w:szCs w:val="24"/>
        </w:rPr>
        <w:t>http://www.hukumonline.com/klinik/detail/lt5141cd01a7dac/pemilik-puntungganja-=-pengedar-ganja.</w:t>
      </w:r>
    </w:p>
    <w:sectPr w:rsidR="001B40A8" w:rsidRPr="001B40A8" w:rsidSect="00AE417A">
      <w:headerReference w:type="default" r:id="rId8"/>
      <w:footerReference w:type="default" r:id="rId9"/>
      <w:footerReference w:type="first" r:id="rId10"/>
      <w:pgSz w:w="12240" w:h="15840"/>
      <w:pgMar w:top="1701" w:right="1701" w:bottom="1701" w:left="2268" w:header="720" w:footer="720" w:gutter="0"/>
      <w:pgNumType w:start="166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C3" w:rsidRDefault="008035C3" w:rsidP="00DC0C2F">
      <w:pPr>
        <w:spacing w:after="0" w:line="240" w:lineRule="auto"/>
      </w:pPr>
      <w:r>
        <w:separator/>
      </w:r>
    </w:p>
  </w:endnote>
  <w:endnote w:type="continuationSeparator" w:id="0">
    <w:p w:rsidR="008035C3" w:rsidRDefault="008035C3" w:rsidP="00DC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42" w:rsidRDefault="004D4D42" w:rsidP="003E0A43">
    <w:pPr>
      <w:pStyle w:val="Footer"/>
    </w:pPr>
  </w:p>
  <w:p w:rsidR="004D4D42" w:rsidRDefault="004D4D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794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17A" w:rsidRDefault="00AE41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166</w:t>
        </w:r>
        <w:r>
          <w:rPr>
            <w:noProof/>
          </w:rPr>
          <w:fldChar w:fldCharType="end"/>
        </w:r>
      </w:p>
    </w:sdtContent>
  </w:sdt>
  <w:p w:rsidR="00AE417A" w:rsidRDefault="00AE41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C3" w:rsidRDefault="008035C3" w:rsidP="00DC0C2F">
      <w:pPr>
        <w:spacing w:after="0" w:line="240" w:lineRule="auto"/>
      </w:pPr>
      <w:r>
        <w:separator/>
      </w:r>
    </w:p>
  </w:footnote>
  <w:footnote w:type="continuationSeparator" w:id="0">
    <w:p w:rsidR="008035C3" w:rsidRDefault="008035C3" w:rsidP="00DC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9105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4D42" w:rsidRDefault="004D4D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17A">
          <w:rPr>
            <w:noProof/>
          </w:rPr>
          <w:t>168</w:t>
        </w:r>
        <w:r>
          <w:rPr>
            <w:noProof/>
          </w:rPr>
          <w:fldChar w:fldCharType="end"/>
        </w:r>
      </w:p>
    </w:sdtContent>
  </w:sdt>
  <w:p w:rsidR="004D4D42" w:rsidRDefault="004D4D42" w:rsidP="004261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303"/>
    <w:multiLevelType w:val="hybridMultilevel"/>
    <w:tmpl w:val="05F4D782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D4183D0E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5760" w:hanging="360"/>
      </w:pPr>
    </w:lvl>
    <w:lvl w:ilvl="5" w:tplc="0421001B">
      <w:start w:val="1"/>
      <w:numFmt w:val="lowerRoman"/>
      <w:lvlText w:val="%6."/>
      <w:lvlJc w:val="right"/>
      <w:pPr>
        <w:ind w:left="6480" w:hanging="180"/>
      </w:pPr>
    </w:lvl>
    <w:lvl w:ilvl="6" w:tplc="0421000F">
      <w:start w:val="1"/>
      <w:numFmt w:val="decimal"/>
      <w:lvlText w:val="%7."/>
      <w:lvlJc w:val="left"/>
      <w:pPr>
        <w:ind w:left="7200" w:hanging="360"/>
      </w:pPr>
    </w:lvl>
    <w:lvl w:ilvl="7" w:tplc="04210019">
      <w:start w:val="1"/>
      <w:numFmt w:val="lowerLetter"/>
      <w:lvlText w:val="%8."/>
      <w:lvlJc w:val="left"/>
      <w:pPr>
        <w:ind w:left="7920" w:hanging="360"/>
      </w:pPr>
    </w:lvl>
    <w:lvl w:ilvl="8" w:tplc="0421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8F377F1"/>
    <w:multiLevelType w:val="hybridMultilevel"/>
    <w:tmpl w:val="2F9CE9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9868B1"/>
    <w:multiLevelType w:val="hybridMultilevel"/>
    <w:tmpl w:val="60B0A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57C4A"/>
    <w:multiLevelType w:val="hybridMultilevel"/>
    <w:tmpl w:val="4148B7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B73FE"/>
    <w:multiLevelType w:val="hybridMultilevel"/>
    <w:tmpl w:val="E89AE38E"/>
    <w:lvl w:ilvl="0" w:tplc="04090017">
      <w:start w:val="1"/>
      <w:numFmt w:val="lowerLetter"/>
      <w:lvlText w:val="%1)"/>
      <w:lvlJc w:val="left"/>
      <w:pPr>
        <w:ind w:left="2215" w:hanging="360"/>
      </w:pPr>
    </w:lvl>
    <w:lvl w:ilvl="1" w:tplc="04090019">
      <w:start w:val="1"/>
      <w:numFmt w:val="lowerLetter"/>
      <w:lvlText w:val="%2."/>
      <w:lvlJc w:val="left"/>
      <w:pPr>
        <w:ind w:left="2935" w:hanging="360"/>
      </w:pPr>
    </w:lvl>
    <w:lvl w:ilvl="2" w:tplc="0409001B">
      <w:start w:val="1"/>
      <w:numFmt w:val="lowerRoman"/>
      <w:lvlText w:val="%3."/>
      <w:lvlJc w:val="right"/>
      <w:pPr>
        <w:ind w:left="3655" w:hanging="180"/>
      </w:pPr>
    </w:lvl>
    <w:lvl w:ilvl="3" w:tplc="0409000F">
      <w:start w:val="1"/>
      <w:numFmt w:val="decimal"/>
      <w:lvlText w:val="%4."/>
      <w:lvlJc w:val="left"/>
      <w:pPr>
        <w:ind w:left="4375" w:hanging="360"/>
      </w:pPr>
    </w:lvl>
    <w:lvl w:ilvl="4" w:tplc="04090019">
      <w:start w:val="1"/>
      <w:numFmt w:val="lowerLetter"/>
      <w:lvlText w:val="%5."/>
      <w:lvlJc w:val="left"/>
      <w:pPr>
        <w:ind w:left="5095" w:hanging="360"/>
      </w:pPr>
    </w:lvl>
    <w:lvl w:ilvl="5" w:tplc="0409001B">
      <w:start w:val="1"/>
      <w:numFmt w:val="lowerRoman"/>
      <w:lvlText w:val="%6."/>
      <w:lvlJc w:val="right"/>
      <w:pPr>
        <w:ind w:left="5815" w:hanging="180"/>
      </w:pPr>
    </w:lvl>
    <w:lvl w:ilvl="6" w:tplc="0409000F">
      <w:start w:val="1"/>
      <w:numFmt w:val="decimal"/>
      <w:lvlText w:val="%7."/>
      <w:lvlJc w:val="left"/>
      <w:pPr>
        <w:ind w:left="6535" w:hanging="360"/>
      </w:pPr>
    </w:lvl>
    <w:lvl w:ilvl="7" w:tplc="04090019">
      <w:start w:val="1"/>
      <w:numFmt w:val="lowerLetter"/>
      <w:lvlText w:val="%8."/>
      <w:lvlJc w:val="left"/>
      <w:pPr>
        <w:ind w:left="7255" w:hanging="360"/>
      </w:pPr>
    </w:lvl>
    <w:lvl w:ilvl="8" w:tplc="0409001B">
      <w:start w:val="1"/>
      <w:numFmt w:val="lowerRoman"/>
      <w:lvlText w:val="%9."/>
      <w:lvlJc w:val="right"/>
      <w:pPr>
        <w:ind w:left="7975" w:hanging="180"/>
      </w:pPr>
    </w:lvl>
  </w:abstractNum>
  <w:abstractNum w:abstractNumId="5">
    <w:nsid w:val="14286B72"/>
    <w:multiLevelType w:val="hybridMultilevel"/>
    <w:tmpl w:val="F482B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A3B12"/>
    <w:multiLevelType w:val="hybridMultilevel"/>
    <w:tmpl w:val="AFEA4338"/>
    <w:lvl w:ilvl="0" w:tplc="04090017">
      <w:start w:val="1"/>
      <w:numFmt w:val="lowerLetter"/>
      <w:lvlText w:val="%1)"/>
      <w:lvlJc w:val="left"/>
      <w:pPr>
        <w:ind w:left="2215" w:hanging="360"/>
      </w:pPr>
    </w:lvl>
    <w:lvl w:ilvl="1" w:tplc="04090019">
      <w:start w:val="1"/>
      <w:numFmt w:val="lowerLetter"/>
      <w:lvlText w:val="%2."/>
      <w:lvlJc w:val="left"/>
      <w:pPr>
        <w:ind w:left="2935" w:hanging="360"/>
      </w:pPr>
    </w:lvl>
    <w:lvl w:ilvl="2" w:tplc="0409001B">
      <w:start w:val="1"/>
      <w:numFmt w:val="lowerRoman"/>
      <w:lvlText w:val="%3."/>
      <w:lvlJc w:val="right"/>
      <w:pPr>
        <w:ind w:left="3655" w:hanging="180"/>
      </w:pPr>
    </w:lvl>
    <w:lvl w:ilvl="3" w:tplc="0409000F">
      <w:start w:val="1"/>
      <w:numFmt w:val="decimal"/>
      <w:lvlText w:val="%4."/>
      <w:lvlJc w:val="left"/>
      <w:pPr>
        <w:ind w:left="4375" w:hanging="360"/>
      </w:pPr>
    </w:lvl>
    <w:lvl w:ilvl="4" w:tplc="04090019">
      <w:start w:val="1"/>
      <w:numFmt w:val="lowerLetter"/>
      <w:lvlText w:val="%5."/>
      <w:lvlJc w:val="left"/>
      <w:pPr>
        <w:ind w:left="5095" w:hanging="360"/>
      </w:pPr>
    </w:lvl>
    <w:lvl w:ilvl="5" w:tplc="0409001B">
      <w:start w:val="1"/>
      <w:numFmt w:val="lowerRoman"/>
      <w:lvlText w:val="%6."/>
      <w:lvlJc w:val="right"/>
      <w:pPr>
        <w:ind w:left="5815" w:hanging="180"/>
      </w:pPr>
    </w:lvl>
    <w:lvl w:ilvl="6" w:tplc="0409000F">
      <w:start w:val="1"/>
      <w:numFmt w:val="decimal"/>
      <w:lvlText w:val="%7."/>
      <w:lvlJc w:val="left"/>
      <w:pPr>
        <w:ind w:left="6535" w:hanging="360"/>
      </w:pPr>
    </w:lvl>
    <w:lvl w:ilvl="7" w:tplc="04090019">
      <w:start w:val="1"/>
      <w:numFmt w:val="lowerLetter"/>
      <w:lvlText w:val="%8."/>
      <w:lvlJc w:val="left"/>
      <w:pPr>
        <w:ind w:left="7255" w:hanging="360"/>
      </w:pPr>
    </w:lvl>
    <w:lvl w:ilvl="8" w:tplc="0409001B">
      <w:start w:val="1"/>
      <w:numFmt w:val="lowerRoman"/>
      <w:lvlText w:val="%9."/>
      <w:lvlJc w:val="right"/>
      <w:pPr>
        <w:ind w:left="7975" w:hanging="180"/>
      </w:pPr>
    </w:lvl>
  </w:abstractNum>
  <w:abstractNum w:abstractNumId="7">
    <w:nsid w:val="1CC30CB6"/>
    <w:multiLevelType w:val="hybridMultilevel"/>
    <w:tmpl w:val="229E6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00009C"/>
    <w:multiLevelType w:val="hybridMultilevel"/>
    <w:tmpl w:val="FFAAACCA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1E439B"/>
    <w:multiLevelType w:val="hybridMultilevel"/>
    <w:tmpl w:val="84C852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371EA"/>
    <w:multiLevelType w:val="hybridMultilevel"/>
    <w:tmpl w:val="6E5E7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37877"/>
    <w:multiLevelType w:val="hybridMultilevel"/>
    <w:tmpl w:val="1B8057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0476D"/>
    <w:multiLevelType w:val="hybridMultilevel"/>
    <w:tmpl w:val="39F28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672C7"/>
    <w:multiLevelType w:val="hybridMultilevel"/>
    <w:tmpl w:val="8012C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50BDF"/>
    <w:multiLevelType w:val="hybridMultilevel"/>
    <w:tmpl w:val="DD049A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E2417"/>
    <w:multiLevelType w:val="hybridMultilevel"/>
    <w:tmpl w:val="32BE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97E36"/>
    <w:multiLevelType w:val="hybridMultilevel"/>
    <w:tmpl w:val="0E845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15212"/>
    <w:multiLevelType w:val="hybridMultilevel"/>
    <w:tmpl w:val="C4CAFC5A"/>
    <w:lvl w:ilvl="0" w:tplc="04090015">
      <w:start w:val="1"/>
      <w:numFmt w:val="upperLetter"/>
      <w:lvlText w:val="%1."/>
      <w:lvlJc w:val="left"/>
      <w:pPr>
        <w:ind w:left="61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7920"/>
        </w:tabs>
        <w:ind w:left="79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8640"/>
        </w:tabs>
        <w:ind w:left="86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10080"/>
        </w:tabs>
        <w:ind w:left="100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0800"/>
        </w:tabs>
        <w:ind w:left="10800" w:hanging="360"/>
      </w:pPr>
    </w:lvl>
  </w:abstractNum>
  <w:abstractNum w:abstractNumId="18">
    <w:nsid w:val="436A0988"/>
    <w:multiLevelType w:val="hybridMultilevel"/>
    <w:tmpl w:val="99863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C4B39"/>
    <w:multiLevelType w:val="hybridMultilevel"/>
    <w:tmpl w:val="EDB00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7177"/>
    <w:multiLevelType w:val="hybridMultilevel"/>
    <w:tmpl w:val="FBFA40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E768A"/>
    <w:multiLevelType w:val="hybridMultilevel"/>
    <w:tmpl w:val="E766CE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D4E04"/>
    <w:multiLevelType w:val="multilevel"/>
    <w:tmpl w:val="422ABCEA"/>
    <w:lvl w:ilvl="0">
      <w:start w:val="1"/>
      <w:numFmt w:val="decimal"/>
      <w:lvlText w:val="%1."/>
      <w:lvlJc w:val="left"/>
      <w:pPr>
        <w:ind w:left="2265" w:hanging="360"/>
      </w:pPr>
    </w:lvl>
    <w:lvl w:ilvl="1">
      <w:start w:val="1"/>
      <w:numFmt w:val="decimal"/>
      <w:isLgl/>
      <w:lvlText w:val="%1.%2"/>
      <w:lvlJc w:val="left"/>
      <w:pPr>
        <w:ind w:left="2280" w:hanging="375"/>
      </w:pPr>
    </w:lvl>
    <w:lvl w:ilvl="2">
      <w:start w:val="1"/>
      <w:numFmt w:val="decimal"/>
      <w:isLgl/>
      <w:lvlText w:val="%1.%2.%3"/>
      <w:lvlJc w:val="left"/>
      <w:pPr>
        <w:ind w:left="2625" w:hanging="720"/>
      </w:pPr>
    </w:lvl>
    <w:lvl w:ilvl="3">
      <w:start w:val="1"/>
      <w:numFmt w:val="decimal"/>
      <w:isLgl/>
      <w:lvlText w:val="%1.%2.%3.%4"/>
      <w:lvlJc w:val="left"/>
      <w:pPr>
        <w:ind w:left="2985" w:hanging="1080"/>
      </w:pPr>
    </w:lvl>
    <w:lvl w:ilvl="4">
      <w:start w:val="1"/>
      <w:numFmt w:val="decimal"/>
      <w:isLgl/>
      <w:lvlText w:val="%1.%2.%3.%4.%5"/>
      <w:lvlJc w:val="left"/>
      <w:pPr>
        <w:ind w:left="2985" w:hanging="1080"/>
      </w:pPr>
    </w:lvl>
    <w:lvl w:ilvl="5">
      <w:start w:val="1"/>
      <w:numFmt w:val="decimal"/>
      <w:isLgl/>
      <w:lvlText w:val="%1.%2.%3.%4.%5.%6"/>
      <w:lvlJc w:val="left"/>
      <w:pPr>
        <w:ind w:left="3345" w:hanging="1440"/>
      </w:pPr>
    </w:lvl>
    <w:lvl w:ilvl="6">
      <w:start w:val="1"/>
      <w:numFmt w:val="decimal"/>
      <w:isLgl/>
      <w:lvlText w:val="%1.%2.%3.%4.%5.%6.%7"/>
      <w:lvlJc w:val="left"/>
      <w:pPr>
        <w:ind w:left="3345" w:hanging="1440"/>
      </w:pPr>
    </w:lvl>
    <w:lvl w:ilvl="7">
      <w:start w:val="1"/>
      <w:numFmt w:val="decimal"/>
      <w:isLgl/>
      <w:lvlText w:val="%1.%2.%3.%4.%5.%6.%7.%8"/>
      <w:lvlJc w:val="left"/>
      <w:pPr>
        <w:ind w:left="3705" w:hanging="1800"/>
      </w:pPr>
    </w:lvl>
    <w:lvl w:ilvl="8">
      <w:start w:val="1"/>
      <w:numFmt w:val="decimal"/>
      <w:isLgl/>
      <w:lvlText w:val="%1.%2.%3.%4.%5.%6.%7.%8.%9"/>
      <w:lvlJc w:val="left"/>
      <w:pPr>
        <w:ind w:left="4065" w:hanging="2160"/>
      </w:pPr>
    </w:lvl>
  </w:abstractNum>
  <w:abstractNum w:abstractNumId="23">
    <w:nsid w:val="7C314280"/>
    <w:multiLevelType w:val="hybridMultilevel"/>
    <w:tmpl w:val="C7222138"/>
    <w:lvl w:ilvl="0" w:tplc="B0E0F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23"/>
  </w:num>
  <w:num w:numId="4">
    <w:abstractNumId w:val="5"/>
  </w:num>
  <w:num w:numId="5">
    <w:abstractNumId w:val="13"/>
  </w:num>
  <w:num w:numId="6">
    <w:abstractNumId w:val="0"/>
  </w:num>
  <w:num w:numId="7">
    <w:abstractNumId w:val="22"/>
  </w:num>
  <w:num w:numId="8">
    <w:abstractNumId w:val="15"/>
  </w:num>
  <w:num w:numId="9">
    <w:abstractNumId w:val="21"/>
  </w:num>
  <w:num w:numId="10">
    <w:abstractNumId w:val="10"/>
  </w:num>
  <w:num w:numId="11">
    <w:abstractNumId w:val="20"/>
  </w:num>
  <w:num w:numId="12">
    <w:abstractNumId w:val="2"/>
  </w:num>
  <w:num w:numId="13">
    <w:abstractNumId w:val="19"/>
  </w:num>
  <w:num w:numId="14">
    <w:abstractNumId w:val="9"/>
  </w:num>
  <w:num w:numId="15">
    <w:abstractNumId w:val="16"/>
  </w:num>
  <w:num w:numId="16">
    <w:abstractNumId w:val="18"/>
  </w:num>
  <w:num w:numId="17">
    <w:abstractNumId w:val="12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17"/>
  </w:num>
  <w:num w:numId="23">
    <w:abstractNumId w:val="6"/>
  </w:num>
  <w:num w:numId="24">
    <w:abstractNumId w:val="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2F"/>
    <w:rsid w:val="00013277"/>
    <w:rsid w:val="0008528C"/>
    <w:rsid w:val="00094D2D"/>
    <w:rsid w:val="000B216B"/>
    <w:rsid w:val="000E5C06"/>
    <w:rsid w:val="001069BB"/>
    <w:rsid w:val="0012462A"/>
    <w:rsid w:val="00135259"/>
    <w:rsid w:val="001632B8"/>
    <w:rsid w:val="001B40A8"/>
    <w:rsid w:val="001B70DE"/>
    <w:rsid w:val="001D799E"/>
    <w:rsid w:val="002077D0"/>
    <w:rsid w:val="00241325"/>
    <w:rsid w:val="00246A05"/>
    <w:rsid w:val="0026518B"/>
    <w:rsid w:val="002A20A9"/>
    <w:rsid w:val="002A7B36"/>
    <w:rsid w:val="002B6F91"/>
    <w:rsid w:val="002C1DA6"/>
    <w:rsid w:val="002C3D66"/>
    <w:rsid w:val="002D61BF"/>
    <w:rsid w:val="002F0B5B"/>
    <w:rsid w:val="003114CD"/>
    <w:rsid w:val="00323230"/>
    <w:rsid w:val="00341786"/>
    <w:rsid w:val="003432B5"/>
    <w:rsid w:val="00394EB6"/>
    <w:rsid w:val="003A4963"/>
    <w:rsid w:val="003E0A43"/>
    <w:rsid w:val="003F394B"/>
    <w:rsid w:val="00424996"/>
    <w:rsid w:val="00426185"/>
    <w:rsid w:val="00450CD1"/>
    <w:rsid w:val="00475C96"/>
    <w:rsid w:val="004C7C5E"/>
    <w:rsid w:val="004D4D42"/>
    <w:rsid w:val="00500DB3"/>
    <w:rsid w:val="00520C74"/>
    <w:rsid w:val="00531E20"/>
    <w:rsid w:val="00534C51"/>
    <w:rsid w:val="00564AC2"/>
    <w:rsid w:val="0059225B"/>
    <w:rsid w:val="005A54C4"/>
    <w:rsid w:val="005B4E53"/>
    <w:rsid w:val="0063507C"/>
    <w:rsid w:val="006712BB"/>
    <w:rsid w:val="00674EFA"/>
    <w:rsid w:val="00681C08"/>
    <w:rsid w:val="006D27CC"/>
    <w:rsid w:val="00705C2D"/>
    <w:rsid w:val="007134D7"/>
    <w:rsid w:val="00714E7B"/>
    <w:rsid w:val="00720C4C"/>
    <w:rsid w:val="007458EA"/>
    <w:rsid w:val="00755508"/>
    <w:rsid w:val="00762924"/>
    <w:rsid w:val="00777B90"/>
    <w:rsid w:val="00792E38"/>
    <w:rsid w:val="007B685B"/>
    <w:rsid w:val="007D44E0"/>
    <w:rsid w:val="007D6357"/>
    <w:rsid w:val="007F4C83"/>
    <w:rsid w:val="008035C3"/>
    <w:rsid w:val="008204B6"/>
    <w:rsid w:val="008379E7"/>
    <w:rsid w:val="00873208"/>
    <w:rsid w:val="008C51A6"/>
    <w:rsid w:val="009139D1"/>
    <w:rsid w:val="0093507A"/>
    <w:rsid w:val="00961FAC"/>
    <w:rsid w:val="00977EAE"/>
    <w:rsid w:val="009B1609"/>
    <w:rsid w:val="009B7303"/>
    <w:rsid w:val="009E45B4"/>
    <w:rsid w:val="00A0387D"/>
    <w:rsid w:val="00A162EB"/>
    <w:rsid w:val="00A23764"/>
    <w:rsid w:val="00A41CC0"/>
    <w:rsid w:val="00A440A1"/>
    <w:rsid w:val="00A96F8F"/>
    <w:rsid w:val="00AB015B"/>
    <w:rsid w:val="00AC22FF"/>
    <w:rsid w:val="00AE417A"/>
    <w:rsid w:val="00B0082A"/>
    <w:rsid w:val="00B60071"/>
    <w:rsid w:val="00BB2134"/>
    <w:rsid w:val="00BF4274"/>
    <w:rsid w:val="00C02B75"/>
    <w:rsid w:val="00C1147A"/>
    <w:rsid w:val="00C22A20"/>
    <w:rsid w:val="00C27983"/>
    <w:rsid w:val="00C33A11"/>
    <w:rsid w:val="00C401B2"/>
    <w:rsid w:val="00C528FF"/>
    <w:rsid w:val="00C817B5"/>
    <w:rsid w:val="00CD21E7"/>
    <w:rsid w:val="00CD3322"/>
    <w:rsid w:val="00CD3E93"/>
    <w:rsid w:val="00CE667A"/>
    <w:rsid w:val="00D0344E"/>
    <w:rsid w:val="00D035FE"/>
    <w:rsid w:val="00D346BF"/>
    <w:rsid w:val="00D61F44"/>
    <w:rsid w:val="00D71259"/>
    <w:rsid w:val="00DA7C10"/>
    <w:rsid w:val="00DC0C2F"/>
    <w:rsid w:val="00DD214C"/>
    <w:rsid w:val="00E204CC"/>
    <w:rsid w:val="00E32922"/>
    <w:rsid w:val="00E44A10"/>
    <w:rsid w:val="00E616B2"/>
    <w:rsid w:val="00E84480"/>
    <w:rsid w:val="00ED324D"/>
    <w:rsid w:val="00EF00F2"/>
    <w:rsid w:val="00F10EA4"/>
    <w:rsid w:val="00F66C14"/>
    <w:rsid w:val="00F96008"/>
    <w:rsid w:val="00FB56A5"/>
    <w:rsid w:val="00FB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987F614-508E-42E4-B965-9443BE23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2F"/>
    <w:rPr>
      <w:rFonts w:eastAsiaTheme="minorHAns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7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87D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1B2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1C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C2F"/>
    <w:pPr>
      <w:ind w:left="720"/>
      <w:contextualSpacing/>
    </w:pPr>
  </w:style>
  <w:style w:type="table" w:styleId="TableGrid">
    <w:name w:val="Table Grid"/>
    <w:basedOn w:val="TableNormal"/>
    <w:uiPriority w:val="59"/>
    <w:rsid w:val="00DC0C2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DC0C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DC0C2F"/>
    <w:rPr>
      <w:rFonts w:eastAsia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C0C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0C2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0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2F"/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DC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0C2F"/>
    <w:rPr>
      <w:b/>
      <w:bCs/>
    </w:rPr>
  </w:style>
  <w:style w:type="character" w:styleId="Emphasis">
    <w:name w:val="Emphasis"/>
    <w:basedOn w:val="DefaultParagraphFont"/>
    <w:uiPriority w:val="20"/>
    <w:qFormat/>
    <w:rsid w:val="00DC0C2F"/>
    <w:rPr>
      <w:i/>
      <w:iCs/>
    </w:rPr>
  </w:style>
  <w:style w:type="character" w:customStyle="1" w:styleId="apple-converted-space">
    <w:name w:val="apple-converted-space"/>
    <w:basedOn w:val="DefaultParagraphFont"/>
    <w:rsid w:val="00DC0C2F"/>
  </w:style>
  <w:style w:type="paragraph" w:customStyle="1" w:styleId="Default">
    <w:name w:val="Default"/>
    <w:rsid w:val="00DC0C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post-meta">
    <w:name w:val="post-meta"/>
    <w:basedOn w:val="Normal"/>
    <w:rsid w:val="00DC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216B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0B216B"/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387D"/>
    <w:rPr>
      <w:rFonts w:ascii="Times New Roman" w:eastAsiaTheme="majorEastAsia" w:hAnsi="Times New Roman" w:cstheme="majorBidi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387D"/>
    <w:rPr>
      <w:rFonts w:ascii="Times New Roman" w:eastAsiaTheme="majorEastAsia" w:hAnsi="Times New Roman" w:cstheme="majorBidi"/>
      <w:sz w:val="24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0387D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87D"/>
    <w:rPr>
      <w:rFonts w:ascii="Times New Roman" w:eastAsiaTheme="majorEastAsia" w:hAnsi="Times New Roman" w:cstheme="majorBidi"/>
      <w:spacing w:val="-10"/>
      <w:kern w:val="28"/>
      <w:sz w:val="24"/>
      <w:szCs w:val="5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401B2"/>
    <w:rPr>
      <w:rFonts w:ascii="Times New Roman" w:eastAsiaTheme="majorEastAsia" w:hAnsi="Times New Roman" w:cstheme="majorBidi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41CC0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41786"/>
    <w:pPr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417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78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78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41786"/>
    <w:pPr>
      <w:spacing w:after="100"/>
      <w:ind w:left="660"/>
    </w:pPr>
    <w:rPr>
      <w:rFonts w:eastAsiaTheme="minorEastAsia"/>
      <w:lang w:val="id-ID" w:eastAsia="ko-KR"/>
    </w:rPr>
  </w:style>
  <w:style w:type="paragraph" w:styleId="TOC5">
    <w:name w:val="toc 5"/>
    <w:basedOn w:val="Normal"/>
    <w:next w:val="Normal"/>
    <w:autoRedefine/>
    <w:uiPriority w:val="39"/>
    <w:unhideWhenUsed/>
    <w:rsid w:val="00341786"/>
    <w:pPr>
      <w:spacing w:after="100"/>
      <w:ind w:left="880"/>
    </w:pPr>
    <w:rPr>
      <w:rFonts w:eastAsiaTheme="minorEastAsia"/>
      <w:lang w:val="id-ID" w:eastAsia="ko-KR"/>
    </w:rPr>
  </w:style>
  <w:style w:type="paragraph" w:styleId="TOC6">
    <w:name w:val="toc 6"/>
    <w:basedOn w:val="Normal"/>
    <w:next w:val="Normal"/>
    <w:autoRedefine/>
    <w:uiPriority w:val="39"/>
    <w:unhideWhenUsed/>
    <w:rsid w:val="00341786"/>
    <w:pPr>
      <w:spacing w:after="100"/>
      <w:ind w:left="1100"/>
    </w:pPr>
    <w:rPr>
      <w:rFonts w:eastAsiaTheme="minorEastAsia"/>
      <w:lang w:val="id-ID" w:eastAsia="ko-KR"/>
    </w:rPr>
  </w:style>
  <w:style w:type="paragraph" w:styleId="TOC7">
    <w:name w:val="toc 7"/>
    <w:basedOn w:val="Normal"/>
    <w:next w:val="Normal"/>
    <w:autoRedefine/>
    <w:uiPriority w:val="39"/>
    <w:unhideWhenUsed/>
    <w:rsid w:val="00341786"/>
    <w:pPr>
      <w:spacing w:after="100"/>
      <w:ind w:left="1320"/>
    </w:pPr>
    <w:rPr>
      <w:rFonts w:eastAsiaTheme="minorEastAsia"/>
      <w:lang w:val="id-ID" w:eastAsia="ko-KR"/>
    </w:rPr>
  </w:style>
  <w:style w:type="paragraph" w:styleId="TOC8">
    <w:name w:val="toc 8"/>
    <w:basedOn w:val="Normal"/>
    <w:next w:val="Normal"/>
    <w:autoRedefine/>
    <w:uiPriority w:val="39"/>
    <w:unhideWhenUsed/>
    <w:rsid w:val="00341786"/>
    <w:pPr>
      <w:spacing w:after="100"/>
      <w:ind w:left="1540"/>
    </w:pPr>
    <w:rPr>
      <w:rFonts w:eastAsiaTheme="minorEastAsia"/>
      <w:lang w:val="id-ID" w:eastAsia="ko-KR"/>
    </w:rPr>
  </w:style>
  <w:style w:type="paragraph" w:styleId="TOC9">
    <w:name w:val="toc 9"/>
    <w:basedOn w:val="Normal"/>
    <w:next w:val="Normal"/>
    <w:autoRedefine/>
    <w:uiPriority w:val="39"/>
    <w:unhideWhenUsed/>
    <w:rsid w:val="00341786"/>
    <w:pPr>
      <w:spacing w:after="100"/>
      <w:ind w:left="1760"/>
    </w:pPr>
    <w:rPr>
      <w:rFonts w:eastAsiaTheme="minorEastAsia"/>
      <w:lang w:val="id-ID" w:eastAsia="ko-KR"/>
    </w:rPr>
  </w:style>
  <w:style w:type="table" w:customStyle="1" w:styleId="TableGrid0">
    <w:name w:val="TableGrid"/>
    <w:rsid w:val="00426185"/>
    <w:pPr>
      <w:spacing w:after="0" w:line="240" w:lineRule="auto"/>
    </w:pPr>
    <w:rPr>
      <w:rFonts w:eastAsia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26185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426185"/>
    <w:rPr>
      <w:rFonts w:ascii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426185"/>
    <w:pPr>
      <w:spacing w:after="0" w:line="240" w:lineRule="auto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85"/>
    <w:rPr>
      <w:rFonts w:ascii="Tahoma" w:eastAsiaTheme="minorHAnsi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0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082A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9E6E-F9A0-49C5-B3D8-C8D634A0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Yosita</dc:creator>
  <cp:keywords/>
  <dc:description/>
  <cp:lastModifiedBy>Win7</cp:lastModifiedBy>
  <cp:revision>2</cp:revision>
  <dcterms:created xsi:type="dcterms:W3CDTF">2017-10-23T04:02:00Z</dcterms:created>
  <dcterms:modified xsi:type="dcterms:W3CDTF">2017-10-23T04:02:00Z</dcterms:modified>
</cp:coreProperties>
</file>