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08A" w:rsidRDefault="00DE012B">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BAB I</w:t>
      </w:r>
    </w:p>
    <w:p w:rsidR="00CF208A" w:rsidRDefault="00DE012B">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CF208A" w:rsidRDefault="00CF208A">
      <w:pPr>
        <w:pStyle w:val="msolistparagraph0"/>
        <w:spacing w:after="0" w:line="480" w:lineRule="auto"/>
        <w:ind w:left="391"/>
        <w:jc w:val="both"/>
        <w:rPr>
          <w:rFonts w:ascii="Times New Roman" w:eastAsia="Times New Roman" w:hAnsi="Times New Roman" w:cs="Times New Roman"/>
          <w:b/>
          <w:sz w:val="24"/>
          <w:szCs w:val="24"/>
          <w:lang w:val="id-ID"/>
        </w:rPr>
      </w:pPr>
    </w:p>
    <w:p w:rsidR="00CF208A" w:rsidRDefault="00DE012B">
      <w:pPr>
        <w:pStyle w:val="ListParagraph2"/>
        <w:numPr>
          <w:ilvl w:val="1"/>
          <w:numId w:val="2"/>
        </w:numPr>
        <w:tabs>
          <w:tab w:val="left" w:pos="360"/>
          <w:tab w:val="left" w:pos="144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Latar Belakang Masalah</w:t>
      </w:r>
    </w:p>
    <w:p w:rsidR="00CF208A" w:rsidRDefault="00DE012B">
      <w:pPr>
        <w:tabs>
          <w:tab w:val="left" w:pos="210"/>
        </w:tabs>
        <w:snapToGrid w:val="0"/>
        <w:spacing w:after="0" w:line="480" w:lineRule="auto"/>
        <w:ind w:leftChars="7" w:left="15"/>
        <w:jc w:val="both"/>
        <w:rPr>
          <w:rFonts w:ascii="Times New Roman" w:hAnsi="Times New Roman" w:cs="Times New Roman"/>
          <w:sz w:val="24"/>
          <w:szCs w:val="24"/>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S</w:t>
      </w:r>
      <w:r>
        <w:rPr>
          <w:rFonts w:ascii="Times New Roman" w:eastAsia="Times New Roman" w:hAnsi="Times New Roman" w:cs="Times New Roman"/>
          <w:sz w:val="24"/>
          <w:szCs w:val="24"/>
        </w:rPr>
        <w:t xml:space="preserve">alah satu lembaga yang mengelola pendidikan adalah </w:t>
      </w:r>
      <w:r>
        <w:rPr>
          <w:rFonts w:ascii="Times New Roman" w:eastAsia="Times New Roman" w:hAnsi="Times New Roman" w:cs="Times New Roman"/>
          <w:sz w:val="24"/>
          <w:szCs w:val="24"/>
          <w:lang w:val="id-ID"/>
        </w:rPr>
        <w:t>y</w:t>
      </w:r>
      <w:r>
        <w:rPr>
          <w:rFonts w:ascii="Times New Roman" w:eastAsia="Times New Roman" w:hAnsi="Times New Roman" w:cs="Times New Roman"/>
          <w:sz w:val="24"/>
          <w:szCs w:val="24"/>
        </w:rPr>
        <w:t xml:space="preserve">ayasan. </w:t>
      </w:r>
      <w:r>
        <w:rPr>
          <w:rFonts w:ascii="Times New Roman" w:hAnsi="Times New Roman" w:cs="Times New Roman"/>
          <w:sz w:val="24"/>
          <w:szCs w:val="24"/>
        </w:rPr>
        <w:t xml:space="preserve">Berdirinya </w:t>
      </w:r>
      <w:r>
        <w:rPr>
          <w:rFonts w:ascii="Times New Roman" w:hAnsi="Times New Roman" w:cs="Times New Roman"/>
          <w:sz w:val="24"/>
          <w:szCs w:val="24"/>
          <w:lang w:val="id-ID"/>
        </w:rPr>
        <w:t>y</w:t>
      </w:r>
      <w:r>
        <w:rPr>
          <w:rFonts w:ascii="Times New Roman" w:hAnsi="Times New Roman" w:cs="Times New Roman"/>
          <w:sz w:val="24"/>
          <w:szCs w:val="24"/>
        </w:rPr>
        <w:t xml:space="preserve">ayasan sudah dimulai sejak zaman pra kemerdekaan. Ketika itu tujuan pendiriannya lebih banyak untuk ikut mengatasi masalah-masalah sosial dalam masyarakat di suatu daerah. </w:t>
      </w:r>
    </w:p>
    <w:p w:rsidR="00CF208A" w:rsidRDefault="00DE012B">
      <w:pPr>
        <w:tabs>
          <w:tab w:val="left" w:pos="210"/>
        </w:tabs>
        <w:snapToGrid w:val="0"/>
        <w:spacing w:after="0" w:line="480" w:lineRule="auto"/>
        <w:ind w:leftChars="7" w:left="15"/>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Yayasan secara mudah dapat dikatakan sebagai suatu lembaga yang didirikan bukan u</w:t>
      </w:r>
      <w:r>
        <w:rPr>
          <w:rFonts w:ascii="Times New Roman" w:hAnsi="Times New Roman" w:cs="Times New Roman"/>
          <w:sz w:val="24"/>
          <w:szCs w:val="24"/>
        </w:rPr>
        <w:t xml:space="preserve">ntuk mencari laba semata (nirlaba). Walaupun dalam perjalanannya ia membutuhkan dana yang diperoleh dari kegiatan bisnis, hal iniberarti bahwa kegiatan bisnis hanya untuk perolehan  dana saja bukan kegiatan utama </w:t>
      </w:r>
      <w:r>
        <w:rPr>
          <w:rFonts w:ascii="Times New Roman" w:hAnsi="Times New Roman" w:cs="Times New Roman"/>
          <w:sz w:val="24"/>
          <w:szCs w:val="24"/>
          <w:lang w:val="id-ID"/>
        </w:rPr>
        <w:t>y</w:t>
      </w:r>
      <w:r>
        <w:rPr>
          <w:rFonts w:ascii="Times New Roman" w:hAnsi="Times New Roman" w:cs="Times New Roman"/>
          <w:sz w:val="24"/>
          <w:szCs w:val="24"/>
        </w:rPr>
        <w:t>ayasan.</w:t>
      </w:r>
    </w:p>
    <w:p w:rsidR="00CF208A" w:rsidRDefault="00DE012B">
      <w:pPr>
        <w:pStyle w:val="ListParagraph2"/>
        <w:tabs>
          <w:tab w:val="left" w:pos="210"/>
        </w:tabs>
        <w:snapToGrid w:val="0"/>
        <w:spacing w:after="0" w:line="480" w:lineRule="auto"/>
        <w:ind w:leftChars="7" w:left="15"/>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Menurut </w:t>
      </w:r>
      <w:r>
        <w:rPr>
          <w:rFonts w:ascii="Times New Roman" w:hAnsi="Times New Roman" w:cs="Times New Roman"/>
          <w:sz w:val="24"/>
          <w:szCs w:val="24"/>
        </w:rPr>
        <w:t xml:space="preserve">Rosembaum </w:t>
      </w:r>
      <w:r>
        <w:rPr>
          <w:rFonts w:ascii="Times New Roman" w:hAnsi="Times New Roman" w:cs="Times New Roman"/>
          <w:sz w:val="24"/>
          <w:szCs w:val="24"/>
          <w:lang w:val="id-ID"/>
        </w:rPr>
        <w:t xml:space="preserve">dalam </w:t>
      </w:r>
      <w:r>
        <w:rPr>
          <w:rFonts w:ascii="Times New Roman" w:hAnsi="Times New Roman" w:cs="Times New Roman"/>
          <w:sz w:val="24"/>
          <w:szCs w:val="24"/>
        </w:rPr>
        <w:t>Pahala N</w:t>
      </w:r>
      <w:r>
        <w:rPr>
          <w:rFonts w:ascii="Times New Roman" w:hAnsi="Times New Roman" w:cs="Times New Roman"/>
          <w:sz w:val="24"/>
          <w:szCs w:val="24"/>
        </w:rPr>
        <w:t>ainggolan</w:t>
      </w:r>
      <w:r>
        <w:rPr>
          <w:rFonts w:ascii="Times New Roman" w:hAnsi="Times New Roman" w:cs="Times New Roman"/>
          <w:sz w:val="24"/>
          <w:szCs w:val="24"/>
          <w:lang w:val="id-ID"/>
        </w:rPr>
        <w:t xml:space="preserve"> (</w:t>
      </w:r>
      <w:r>
        <w:rPr>
          <w:rFonts w:ascii="Times New Roman" w:hAnsi="Times New Roman" w:cs="Times New Roman"/>
          <w:sz w:val="24"/>
          <w:szCs w:val="24"/>
        </w:rPr>
        <w:t>2007:1)</w:t>
      </w:r>
      <w:r>
        <w:rPr>
          <w:rFonts w:ascii="Times New Roman" w:hAnsi="Times New Roman" w:cs="Times New Roman"/>
          <w:sz w:val="24"/>
          <w:szCs w:val="24"/>
          <w:lang w:val="id-ID"/>
        </w:rPr>
        <w:t xml:space="preserve">, pengkategorian lembaga nirlaba berdasarkan sumber dana </w:t>
      </w:r>
      <w:r>
        <w:rPr>
          <w:rFonts w:ascii="Times New Roman" w:hAnsi="Times New Roman" w:cs="Times New Roman"/>
          <w:sz w:val="24"/>
          <w:szCs w:val="24"/>
        </w:rPr>
        <w:t>(</w:t>
      </w:r>
      <w:r>
        <w:rPr>
          <w:rFonts w:ascii="Times New Roman" w:hAnsi="Times New Roman" w:cs="Times New Roman"/>
          <w:i/>
          <w:sz w:val="24"/>
          <w:szCs w:val="24"/>
        </w:rPr>
        <w:t>sources of funding</w:t>
      </w:r>
      <w:r>
        <w:rPr>
          <w:rFonts w:ascii="Times New Roman" w:hAnsi="Times New Roman" w:cs="Times New Roman"/>
          <w:sz w:val="24"/>
          <w:szCs w:val="24"/>
        </w:rPr>
        <w:t>)</w:t>
      </w:r>
      <w:r>
        <w:rPr>
          <w:rFonts w:ascii="Times New Roman" w:hAnsi="Times New Roman" w:cs="Times New Roman"/>
          <w:sz w:val="24"/>
          <w:szCs w:val="24"/>
          <w:lang w:val="id-ID"/>
        </w:rPr>
        <w:t xml:space="preserve"> pengkategorian bentuk lembaga sebagai berikut:</w:t>
      </w:r>
    </w:p>
    <w:p w:rsidR="00CF208A" w:rsidRDefault="00DE012B">
      <w:pPr>
        <w:pStyle w:val="ListParagraph2"/>
        <w:numPr>
          <w:ilvl w:val="0"/>
          <w:numId w:val="3"/>
        </w:numPr>
        <w:snapToGrid w:val="0"/>
        <w:spacing w:after="0" w:line="480" w:lineRule="auto"/>
        <w:ind w:leftChars="-1" w:left="281" w:hangingChars="118" w:hanging="283"/>
        <w:jc w:val="both"/>
        <w:rPr>
          <w:rFonts w:ascii="Times New Roman" w:hAnsi="Times New Roman" w:cs="Times New Roman"/>
          <w:sz w:val="24"/>
          <w:szCs w:val="24"/>
        </w:rPr>
      </w:pPr>
      <w:r>
        <w:rPr>
          <w:rFonts w:ascii="Times New Roman" w:hAnsi="Times New Roman" w:cs="Times New Roman"/>
          <w:sz w:val="24"/>
          <w:szCs w:val="24"/>
        </w:rPr>
        <w:t>Lembaga komersial, yaitu lembaga yang dibiayai oleh laba atau keuntungan dari kegiatannya.</w:t>
      </w:r>
    </w:p>
    <w:p w:rsidR="00CF208A" w:rsidRDefault="00DE012B">
      <w:pPr>
        <w:pStyle w:val="ListParagraph2"/>
        <w:numPr>
          <w:ilvl w:val="0"/>
          <w:numId w:val="3"/>
        </w:numPr>
        <w:snapToGrid w:val="0"/>
        <w:spacing w:after="0" w:line="480" w:lineRule="auto"/>
        <w:ind w:leftChars="-1" w:left="281" w:hangingChars="118" w:hanging="283"/>
        <w:jc w:val="both"/>
        <w:rPr>
          <w:rFonts w:ascii="Times New Roman" w:hAnsi="Times New Roman" w:cs="Times New Roman"/>
          <w:sz w:val="24"/>
          <w:szCs w:val="24"/>
        </w:rPr>
      </w:pPr>
      <w:r>
        <w:rPr>
          <w:rFonts w:ascii="Times New Roman" w:hAnsi="Times New Roman" w:cs="Times New Roman"/>
          <w:sz w:val="24"/>
          <w:szCs w:val="24"/>
        </w:rPr>
        <w:t xml:space="preserve">Lembaga pemerintahan, </w:t>
      </w:r>
      <w:r>
        <w:rPr>
          <w:rFonts w:ascii="Times New Roman" w:hAnsi="Times New Roman" w:cs="Times New Roman"/>
          <w:sz w:val="24"/>
          <w:szCs w:val="24"/>
        </w:rPr>
        <w:t>yaitu lembaga yang dibiayai oleh masyarakat lewat pajak dan retribusi.</w:t>
      </w:r>
    </w:p>
    <w:p w:rsidR="00CF208A" w:rsidRDefault="00DE012B">
      <w:pPr>
        <w:pStyle w:val="ListParagraph2"/>
        <w:numPr>
          <w:ilvl w:val="0"/>
          <w:numId w:val="3"/>
        </w:numPr>
        <w:snapToGrid w:val="0"/>
        <w:spacing w:after="0" w:line="480" w:lineRule="auto"/>
        <w:ind w:leftChars="-1" w:left="281" w:hangingChars="118" w:hanging="283"/>
        <w:jc w:val="both"/>
        <w:rPr>
          <w:rFonts w:ascii="Times New Roman" w:hAnsi="Times New Roman" w:cs="Times New Roman"/>
          <w:sz w:val="24"/>
          <w:szCs w:val="24"/>
        </w:rPr>
      </w:pPr>
      <w:r>
        <w:rPr>
          <w:rFonts w:ascii="Times New Roman" w:hAnsi="Times New Roman" w:cs="Times New Roman"/>
          <w:sz w:val="24"/>
          <w:szCs w:val="24"/>
        </w:rPr>
        <w:t>Lembaga nirlaba, yaitu lembaga yang dibiayai oleh mayarakat lewat donasi atau sumbangan.</w:t>
      </w:r>
    </w:p>
    <w:p w:rsidR="00CF208A" w:rsidRDefault="00DE012B">
      <w:pPr>
        <w:pStyle w:val="ListParagraph2"/>
        <w:tabs>
          <w:tab w:val="left" w:pos="210"/>
        </w:tabs>
        <w:snapToGrid w:val="0"/>
        <w:spacing w:after="0" w:line="480" w:lineRule="auto"/>
        <w:ind w:leftChars="7" w:left="15"/>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Pr>
          <w:rFonts w:ascii="Times New Roman" w:hAnsi="Times New Roman" w:cs="Times New Roman"/>
          <w:sz w:val="24"/>
          <w:szCs w:val="24"/>
        </w:rPr>
        <w:t>Yayasan Pendidikan Bhakti Pos Indonesia</w:t>
      </w:r>
      <w:r>
        <w:rPr>
          <w:rFonts w:ascii="Times New Roman" w:hAnsi="Times New Roman" w:cs="Times New Roman"/>
          <w:sz w:val="24"/>
          <w:szCs w:val="24"/>
          <w:lang w:val="id-ID"/>
        </w:rPr>
        <w:t xml:space="preserve"> (YPBPI)</w:t>
      </w:r>
      <w:r>
        <w:rPr>
          <w:rFonts w:ascii="Times New Roman" w:hAnsi="Times New Roman" w:cs="Times New Roman"/>
          <w:sz w:val="24"/>
          <w:szCs w:val="24"/>
        </w:rPr>
        <w:t xml:space="preserve"> adalah sebuah NGO (</w:t>
      </w:r>
      <w:r>
        <w:rPr>
          <w:rFonts w:ascii="Times New Roman" w:hAnsi="Times New Roman" w:cs="Times New Roman"/>
          <w:i/>
          <w:sz w:val="24"/>
          <w:szCs w:val="24"/>
        </w:rPr>
        <w:t>Non Government Organization</w:t>
      </w:r>
      <w:r>
        <w:rPr>
          <w:rFonts w:ascii="Times New Roman" w:hAnsi="Times New Roman" w:cs="Times New Roman"/>
          <w:i/>
          <w:sz w:val="24"/>
          <w:szCs w:val="24"/>
        </w:rPr>
        <w:t>)</w:t>
      </w:r>
      <w:r>
        <w:rPr>
          <w:rFonts w:ascii="Times New Roman" w:hAnsi="Times New Roman" w:cs="Times New Roman"/>
          <w:sz w:val="24"/>
          <w:szCs w:val="24"/>
        </w:rPr>
        <w:t xml:space="preserve"> yang bergerak di bidang pendidikan, pelatihan dan sertifikasi serta akomodasi untuk mendukung kegiatan pendidikan. Y</w:t>
      </w:r>
      <w:r>
        <w:rPr>
          <w:rFonts w:ascii="Times New Roman" w:hAnsi="Times New Roman" w:cs="Times New Roman"/>
          <w:sz w:val="24"/>
          <w:szCs w:val="24"/>
          <w:lang w:val="id-ID"/>
        </w:rPr>
        <w:t>PBPIs</w:t>
      </w:r>
      <w:r>
        <w:rPr>
          <w:rFonts w:ascii="Times New Roman" w:hAnsi="Times New Roman" w:cs="Times New Roman"/>
          <w:sz w:val="24"/>
          <w:szCs w:val="24"/>
        </w:rPr>
        <w:t xml:space="preserve">ejak didirikan </w:t>
      </w:r>
      <w:r>
        <w:rPr>
          <w:rFonts w:ascii="Times New Roman" w:hAnsi="Times New Roman" w:cs="Times New Roman"/>
          <w:sz w:val="24"/>
          <w:szCs w:val="24"/>
          <w:lang w:val="id-ID"/>
        </w:rPr>
        <w:t xml:space="preserve">oleh PT Pos Indonesia </w:t>
      </w:r>
      <w:r>
        <w:rPr>
          <w:rFonts w:ascii="Times New Roman" w:hAnsi="Times New Roman" w:cs="Times New Roman"/>
          <w:sz w:val="24"/>
          <w:szCs w:val="24"/>
        </w:rPr>
        <w:t>tahun 2001 sampai saat initelah berkontribusi dalam proses membangun Sumber Daya Manusia Indones</w:t>
      </w:r>
      <w:r>
        <w:rPr>
          <w:rFonts w:ascii="Times New Roman" w:hAnsi="Times New Roman" w:cs="Times New Roman"/>
          <w:sz w:val="24"/>
          <w:szCs w:val="24"/>
        </w:rPr>
        <w:t>ia.</w:t>
      </w:r>
    </w:p>
    <w:p w:rsidR="00CF208A" w:rsidRDefault="00DE012B">
      <w:pPr>
        <w:pStyle w:val="ListParagraph2"/>
        <w:tabs>
          <w:tab w:val="left" w:pos="210"/>
        </w:tabs>
        <w:snapToGrid w:val="0"/>
        <w:spacing w:after="0" w:line="480" w:lineRule="auto"/>
        <w:ind w:leftChars="7" w:left="15"/>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Kegiatan pendidikan dan pelatihan yang dilakukan oleh institusi dibawah tanggung jawab Y</w:t>
      </w:r>
      <w:r>
        <w:rPr>
          <w:rFonts w:ascii="Times New Roman" w:hAnsi="Times New Roman" w:cs="Times New Roman"/>
          <w:sz w:val="24"/>
          <w:szCs w:val="24"/>
          <w:lang w:val="id-ID"/>
        </w:rPr>
        <w:t xml:space="preserve">PBPIadalah </w:t>
      </w:r>
      <w:r>
        <w:rPr>
          <w:rFonts w:ascii="Times New Roman" w:hAnsi="Times New Roman" w:cs="Times New Roman"/>
          <w:sz w:val="24"/>
          <w:szCs w:val="24"/>
        </w:rPr>
        <w:t xml:space="preserve"> : </w:t>
      </w:r>
    </w:p>
    <w:p w:rsidR="00CF208A" w:rsidRDefault="00DE012B">
      <w:pPr>
        <w:pStyle w:val="ListParagraph2"/>
        <w:numPr>
          <w:ilvl w:val="0"/>
          <w:numId w:val="4"/>
        </w:numPr>
        <w:tabs>
          <w:tab w:val="left" w:pos="0"/>
        </w:tabs>
        <w:snapToGri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P</w:t>
      </w:r>
      <w:r>
        <w:rPr>
          <w:rFonts w:ascii="Times New Roman" w:hAnsi="Times New Roman" w:cs="Times New Roman"/>
          <w:sz w:val="24"/>
          <w:szCs w:val="24"/>
        </w:rPr>
        <w:t>enyelenggaraan jasa pendidikan vokasional, saat ini dikelola oleh unit Politeknik Pos Indonesia (Poltekpos) yang menyediakan program studi pendidi</w:t>
      </w:r>
      <w:r>
        <w:rPr>
          <w:rFonts w:ascii="Times New Roman" w:hAnsi="Times New Roman" w:cs="Times New Roman"/>
          <w:sz w:val="24"/>
          <w:szCs w:val="24"/>
        </w:rPr>
        <w:t>kan untuk jenjang DiplomaIII dan IV.</w:t>
      </w:r>
    </w:p>
    <w:p w:rsidR="00CF208A" w:rsidRDefault="00DE012B">
      <w:pPr>
        <w:pStyle w:val="ListParagraph2"/>
        <w:numPr>
          <w:ilvl w:val="0"/>
          <w:numId w:val="4"/>
        </w:numPr>
        <w:tabs>
          <w:tab w:val="left" w:pos="0"/>
        </w:tabs>
        <w:snapToGri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Pengembangan pendidikan di bidang akademis melalui peningkatan mutu dan jumlah </w:t>
      </w:r>
      <w:r>
        <w:rPr>
          <w:rFonts w:ascii="Times New Roman" w:hAnsi="Times New Roman" w:cs="Times New Roman"/>
          <w:i/>
          <w:sz w:val="24"/>
          <w:szCs w:val="24"/>
        </w:rPr>
        <w:t>student body</w:t>
      </w:r>
      <w:r>
        <w:rPr>
          <w:rFonts w:ascii="Times New Roman" w:hAnsi="Times New Roman" w:cs="Times New Roman"/>
          <w:sz w:val="24"/>
          <w:szCs w:val="24"/>
        </w:rPr>
        <w:t xml:space="preserve"> Sekolah Tinggi Manajemen Losgistik Indonesia (STIMLOG) dengan penyediaan program studi khusus di bidang ilmu logisti</w:t>
      </w:r>
      <w:r>
        <w:rPr>
          <w:rFonts w:ascii="Times New Roman" w:hAnsi="Times New Roman" w:cs="Times New Roman"/>
          <w:sz w:val="24"/>
          <w:szCs w:val="24"/>
          <w:lang w:val="id-ID"/>
        </w:rPr>
        <w:t>k</w:t>
      </w:r>
      <w:r>
        <w:rPr>
          <w:rFonts w:ascii="Times New Roman" w:hAnsi="Times New Roman" w:cs="Times New Roman"/>
          <w:sz w:val="24"/>
          <w:szCs w:val="24"/>
        </w:rPr>
        <w:t xml:space="preserve">, </w:t>
      </w:r>
      <w:r>
        <w:rPr>
          <w:rFonts w:ascii="Times New Roman" w:hAnsi="Times New Roman" w:cs="Times New Roman"/>
          <w:i/>
          <w:sz w:val="24"/>
          <w:szCs w:val="24"/>
        </w:rPr>
        <w:t xml:space="preserve">supply </w:t>
      </w:r>
      <w:r>
        <w:rPr>
          <w:rFonts w:ascii="Times New Roman" w:hAnsi="Times New Roman" w:cs="Times New Roman"/>
          <w:i/>
          <w:sz w:val="24"/>
          <w:szCs w:val="24"/>
        </w:rPr>
        <w:t>chain</w:t>
      </w:r>
      <w:r>
        <w:rPr>
          <w:rFonts w:ascii="Times New Roman" w:hAnsi="Times New Roman" w:cs="Times New Roman"/>
          <w:sz w:val="24"/>
          <w:szCs w:val="24"/>
        </w:rPr>
        <w:t xml:space="preserve">  dan transportasi untuk jenjang Strata-1/Sarjana yang saat ini sudah dibuka adalah Program Studi Manajemen Logistik dan Manajemen Transportasi. </w:t>
      </w:r>
    </w:p>
    <w:p w:rsidR="00CF208A" w:rsidRDefault="00DE012B">
      <w:pPr>
        <w:pStyle w:val="ListParagraph2"/>
        <w:numPr>
          <w:ilvl w:val="0"/>
          <w:numId w:val="4"/>
        </w:numPr>
        <w:tabs>
          <w:tab w:val="left" w:pos="0"/>
        </w:tabs>
        <w:snapToGri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penyelenggaraan kegiatan pelatihan dan sertifikasi, jasa konsultasi dan penelitian, menggunakan pol</w:t>
      </w:r>
      <w:r>
        <w:rPr>
          <w:rFonts w:ascii="Times New Roman" w:hAnsi="Times New Roman" w:cs="Times New Roman"/>
          <w:sz w:val="24"/>
          <w:szCs w:val="24"/>
        </w:rPr>
        <w:t>a kerjasama dengan berbagai pihak terkait dengan optimalisasi peran Lembaga Penelitian dan Pengabdian Masyarakat (LPPM) dan Laboratorium Bahasa Politeknik Pos Indonesia serta PT Prima Yasa Eduka (PT PYE).</w:t>
      </w:r>
    </w:p>
    <w:p w:rsidR="00CF208A" w:rsidRDefault="00CF208A">
      <w:pPr>
        <w:pStyle w:val="ListParagraph2"/>
        <w:tabs>
          <w:tab w:val="left" w:pos="0"/>
        </w:tabs>
        <w:snapToGrid w:val="0"/>
        <w:spacing w:after="0" w:line="480" w:lineRule="auto"/>
        <w:jc w:val="both"/>
        <w:rPr>
          <w:rFonts w:ascii="Times New Roman" w:hAnsi="Times New Roman" w:cs="Times New Roman"/>
          <w:sz w:val="24"/>
          <w:szCs w:val="24"/>
        </w:rPr>
      </w:pPr>
    </w:p>
    <w:p w:rsidR="00CF208A" w:rsidRDefault="00DE012B">
      <w:pPr>
        <w:pStyle w:val="ListParagraph2"/>
        <w:numPr>
          <w:ilvl w:val="0"/>
          <w:numId w:val="4"/>
        </w:numPr>
        <w:tabs>
          <w:tab w:val="left" w:pos="0"/>
        </w:tabs>
        <w:snapToGri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Aktivitas jasa akomodasi pendukung pelatihan, dima</w:t>
      </w:r>
      <w:r>
        <w:rPr>
          <w:rFonts w:ascii="Times New Roman" w:hAnsi="Times New Roman" w:cs="Times New Roman"/>
          <w:sz w:val="24"/>
          <w:szCs w:val="24"/>
        </w:rPr>
        <w:t xml:space="preserve">ksudkan untuk meningkatkan </w:t>
      </w:r>
      <w:r>
        <w:rPr>
          <w:rFonts w:ascii="Times New Roman" w:hAnsi="Times New Roman" w:cs="Times New Roman"/>
          <w:i/>
          <w:sz w:val="24"/>
          <w:szCs w:val="24"/>
        </w:rPr>
        <w:t>total productivity</w:t>
      </w:r>
      <w:r>
        <w:rPr>
          <w:rFonts w:ascii="Times New Roman" w:hAnsi="Times New Roman" w:cs="Times New Roman"/>
          <w:sz w:val="24"/>
          <w:szCs w:val="24"/>
        </w:rPr>
        <w:t xml:space="preserve"> Y</w:t>
      </w:r>
      <w:r>
        <w:rPr>
          <w:rFonts w:ascii="Times New Roman" w:hAnsi="Times New Roman" w:cs="Times New Roman"/>
          <w:sz w:val="24"/>
          <w:szCs w:val="24"/>
          <w:lang w:val="id-ID"/>
        </w:rPr>
        <w:t>PBPI</w:t>
      </w:r>
      <w:r>
        <w:rPr>
          <w:rFonts w:ascii="Times New Roman" w:hAnsi="Times New Roman" w:cs="Times New Roman"/>
          <w:sz w:val="24"/>
          <w:szCs w:val="24"/>
        </w:rPr>
        <w:t xml:space="preserve"> melalaui upaya kerjasama di bidang pendidikan dan pelatihan dengan mitra strategis yang didukung oleh aktivitas akomodasi yang memadai.</w:t>
      </w:r>
    </w:p>
    <w:p w:rsidR="00CF208A" w:rsidRDefault="00DE012B">
      <w:pPr>
        <w:pStyle w:val="ListParagraph2"/>
        <w:tabs>
          <w:tab w:val="left" w:pos="210"/>
        </w:tabs>
        <w:snapToGrid w:val="0"/>
        <w:spacing w:after="0" w:line="480" w:lineRule="auto"/>
        <w:ind w:leftChars="7" w:left="15"/>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Kontribusi Y</w:t>
      </w:r>
      <w:r>
        <w:rPr>
          <w:rFonts w:ascii="Times New Roman" w:hAnsi="Times New Roman" w:cs="Times New Roman"/>
          <w:sz w:val="24"/>
          <w:szCs w:val="24"/>
          <w:lang w:val="id-ID"/>
        </w:rPr>
        <w:t xml:space="preserve">PBPI </w:t>
      </w:r>
      <w:r>
        <w:rPr>
          <w:rFonts w:ascii="Times New Roman" w:hAnsi="Times New Roman" w:cs="Times New Roman"/>
          <w:sz w:val="24"/>
          <w:szCs w:val="24"/>
        </w:rPr>
        <w:t>dalam bidang pendidikan, pelatihan dan pengabdian</w:t>
      </w:r>
      <w:r>
        <w:rPr>
          <w:rFonts w:ascii="Times New Roman" w:hAnsi="Times New Roman" w:cs="Times New Roman"/>
          <w:sz w:val="24"/>
          <w:szCs w:val="24"/>
        </w:rPr>
        <w:t xml:space="preserve"> masyarakat ini bertujuan agar Y</w:t>
      </w:r>
      <w:r>
        <w:rPr>
          <w:rFonts w:ascii="Times New Roman" w:hAnsi="Times New Roman" w:cs="Times New Roman"/>
          <w:sz w:val="24"/>
          <w:szCs w:val="24"/>
          <w:lang w:val="id-ID"/>
        </w:rPr>
        <w:t>PBPI</w:t>
      </w:r>
      <w:r>
        <w:rPr>
          <w:rFonts w:ascii="Times New Roman" w:hAnsi="Times New Roman" w:cs="Times New Roman"/>
          <w:sz w:val="24"/>
          <w:szCs w:val="24"/>
        </w:rPr>
        <w:t xml:space="preserve"> tetap mendapatkan kepercayaan dari para donatur, pemerintah dan masyarakat.Untuk tetap mendapatkan kepercayaan tersebut, Y</w:t>
      </w:r>
      <w:r>
        <w:rPr>
          <w:rFonts w:ascii="Times New Roman" w:hAnsi="Times New Roman" w:cs="Times New Roman"/>
          <w:sz w:val="24"/>
          <w:szCs w:val="24"/>
          <w:lang w:val="id-ID"/>
        </w:rPr>
        <w:t>PBPI</w:t>
      </w:r>
      <w:r>
        <w:rPr>
          <w:rFonts w:ascii="Times New Roman" w:hAnsi="Times New Roman" w:cs="Times New Roman"/>
          <w:sz w:val="24"/>
          <w:szCs w:val="24"/>
        </w:rPr>
        <w:t xml:space="preserve">dituntut untuk mengoperasikan kegiatan-kegiatannya secara efektif dan efisien. </w:t>
      </w:r>
    </w:p>
    <w:p w:rsidR="00CF208A" w:rsidRDefault="00DE012B">
      <w:pPr>
        <w:pStyle w:val="ListParagraph2"/>
        <w:tabs>
          <w:tab w:val="left" w:pos="210"/>
        </w:tabs>
        <w:snapToGrid w:val="0"/>
        <w:spacing w:after="0" w:line="480" w:lineRule="auto"/>
        <w:ind w:leftChars="7" w:left="15"/>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Agar dapat </w:t>
      </w:r>
      <w:r>
        <w:rPr>
          <w:rFonts w:ascii="Times New Roman" w:hAnsi="Times New Roman" w:cs="Times New Roman"/>
          <w:sz w:val="24"/>
          <w:szCs w:val="24"/>
        </w:rPr>
        <w:t>efektif dan efisien, Y</w:t>
      </w:r>
      <w:r>
        <w:rPr>
          <w:rFonts w:ascii="Times New Roman" w:hAnsi="Times New Roman" w:cs="Times New Roman"/>
          <w:sz w:val="24"/>
          <w:szCs w:val="24"/>
          <w:lang w:val="id-ID"/>
        </w:rPr>
        <w:t>PBPI</w:t>
      </w:r>
      <w:r>
        <w:rPr>
          <w:rFonts w:ascii="Times New Roman" w:hAnsi="Times New Roman" w:cs="Times New Roman"/>
          <w:sz w:val="24"/>
          <w:szCs w:val="24"/>
        </w:rPr>
        <w:t xml:space="preserve"> harus mempunyai sistem anggaran yang jelas.</w:t>
      </w:r>
      <w:r>
        <w:rPr>
          <w:rFonts w:ascii="Times New Roman" w:hAnsi="Times New Roman" w:cs="Times New Roman"/>
          <w:sz w:val="24"/>
          <w:szCs w:val="24"/>
          <w:lang w:val="id-ID"/>
        </w:rPr>
        <w:t xml:space="preserve"> Rencana Kerja dan Anggaran merupakan tahapan implementasi Rencana Strategis sebagai penyelarasan Rencana Jangka Panjang, dengan mengedepankan pentingnya efektivitas dan efisiensi serta </w:t>
      </w:r>
      <w:r>
        <w:rPr>
          <w:rFonts w:ascii="Times New Roman" w:hAnsi="Times New Roman" w:cs="Times New Roman"/>
          <w:sz w:val="24"/>
          <w:szCs w:val="24"/>
          <w:lang w:val="id-ID"/>
        </w:rPr>
        <w:t xml:space="preserve">kemandirian yang berlandaskan </w:t>
      </w:r>
      <w:r>
        <w:rPr>
          <w:rFonts w:ascii="Times New Roman" w:hAnsi="Times New Roman" w:cs="Times New Roman"/>
          <w:i/>
          <w:sz w:val="24"/>
          <w:szCs w:val="24"/>
          <w:lang w:val="id-ID"/>
        </w:rPr>
        <w:t>good university governance.</w:t>
      </w:r>
    </w:p>
    <w:p w:rsidR="00CF208A" w:rsidRDefault="00DE012B">
      <w:pPr>
        <w:tabs>
          <w:tab w:val="left" w:pos="210"/>
        </w:tabs>
        <w:snapToGri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Sebagai institusi yayasan yang sedang menuju pada keunggulan, kemandirian dan profesionalitas yang mementingkan kesinambungan antara penyusunan perencanaan yang matang dengan proses implementasi d</w:t>
      </w:r>
      <w:r>
        <w:rPr>
          <w:rFonts w:ascii="Times New Roman" w:hAnsi="Times New Roman" w:cs="Times New Roman"/>
          <w:sz w:val="24"/>
          <w:szCs w:val="24"/>
          <w:lang w:val="id-ID"/>
        </w:rPr>
        <w:t>idukung ketertiban dan disiplin oleh semua unit dan unsur dalam cakupan organisasi yayasan.</w:t>
      </w:r>
    </w:p>
    <w:p w:rsidR="00CF208A" w:rsidRDefault="00DE012B">
      <w:pPr>
        <w:tabs>
          <w:tab w:val="left" w:pos="210"/>
        </w:tabs>
        <w:snapToGri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i/>
          <w:sz w:val="24"/>
          <w:szCs w:val="24"/>
          <w:lang w:val="id-ID"/>
        </w:rPr>
        <w:t>Performance improvement and reward</w:t>
      </w:r>
      <w:r>
        <w:rPr>
          <w:rFonts w:ascii="Times New Roman" w:hAnsi="Times New Roman" w:cs="Times New Roman"/>
          <w:sz w:val="24"/>
          <w:szCs w:val="24"/>
          <w:lang w:val="id-ID"/>
        </w:rPr>
        <w:t xml:space="preserve"> melalui penerapan sistem penghargaan berbasis kompetensi dan kinerja sebagai salah satu pilar strategi pengelolaan sumber daya manusia dalam perspektif </w:t>
      </w:r>
      <w:r>
        <w:rPr>
          <w:rFonts w:ascii="Times New Roman" w:hAnsi="Times New Roman" w:cs="Times New Roman"/>
          <w:i/>
          <w:sz w:val="24"/>
          <w:szCs w:val="24"/>
          <w:lang w:val="id-ID"/>
        </w:rPr>
        <w:t>human capital investment</w:t>
      </w:r>
      <w:r>
        <w:rPr>
          <w:rFonts w:ascii="Times New Roman" w:hAnsi="Times New Roman" w:cs="Times New Roman"/>
          <w:sz w:val="24"/>
          <w:szCs w:val="24"/>
          <w:lang w:val="id-ID"/>
        </w:rPr>
        <w:t xml:space="preserve">. </w:t>
      </w:r>
    </w:p>
    <w:p w:rsidR="00CF208A" w:rsidRDefault="00DE012B">
      <w:pPr>
        <w:tabs>
          <w:tab w:val="left" w:pos="210"/>
        </w:tabs>
        <w:snapToGri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Guna meningkatkan komitmen karyawan </w:t>
      </w:r>
      <w:r>
        <w:rPr>
          <w:rFonts w:ascii="Times New Roman" w:hAnsi="Times New Roman" w:cs="Times New Roman"/>
          <w:i/>
          <w:sz w:val="24"/>
          <w:szCs w:val="24"/>
          <w:lang w:val="id-ID"/>
        </w:rPr>
        <w:t>(enhancing employee commitment)</w:t>
      </w:r>
      <w:r>
        <w:rPr>
          <w:rFonts w:ascii="Times New Roman" w:hAnsi="Times New Roman" w:cs="Times New Roman"/>
          <w:sz w:val="24"/>
          <w:szCs w:val="24"/>
          <w:lang w:val="id-ID"/>
        </w:rPr>
        <w:t xml:space="preserve"> terhadap</w:t>
      </w:r>
      <w:r>
        <w:rPr>
          <w:rFonts w:ascii="Times New Roman" w:hAnsi="Times New Roman" w:cs="Times New Roman"/>
          <w:sz w:val="24"/>
          <w:szCs w:val="24"/>
          <w:lang w:val="id-ID"/>
        </w:rPr>
        <w:t xml:space="preserve"> kualitas yang menghubungkan aktivitas keluar terhadap berbagai </w:t>
      </w:r>
      <w:r>
        <w:rPr>
          <w:rFonts w:ascii="Times New Roman" w:hAnsi="Times New Roman" w:cs="Times New Roman"/>
          <w:i/>
          <w:sz w:val="24"/>
          <w:szCs w:val="24"/>
          <w:lang w:val="id-ID"/>
        </w:rPr>
        <w:t>stakeholde</w:t>
      </w:r>
      <w:r>
        <w:rPr>
          <w:rFonts w:ascii="Times New Roman" w:hAnsi="Times New Roman" w:cs="Times New Roman"/>
          <w:sz w:val="24"/>
          <w:szCs w:val="24"/>
          <w:lang w:val="id-ID"/>
        </w:rPr>
        <w:t>r dan penguatan kapabilitas internal organisasi.</w:t>
      </w:r>
    </w:p>
    <w:p w:rsidR="00CF208A" w:rsidRDefault="00DE012B">
      <w:pPr>
        <w:pStyle w:val="ListParagraph2"/>
        <w:tabs>
          <w:tab w:val="left" w:pos="210"/>
        </w:tabs>
        <w:snapToGrid w:val="0"/>
        <w:spacing w:after="0" w:line="480" w:lineRule="auto"/>
        <w:ind w:leftChars="7" w:left="15"/>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Anggaran Y</w:t>
      </w:r>
      <w:r>
        <w:rPr>
          <w:rFonts w:ascii="Times New Roman" w:hAnsi="Times New Roman" w:cs="Times New Roman"/>
          <w:sz w:val="24"/>
          <w:szCs w:val="24"/>
          <w:lang w:val="id-ID"/>
        </w:rPr>
        <w:t xml:space="preserve">PBPI </w:t>
      </w:r>
      <w:r>
        <w:rPr>
          <w:rFonts w:ascii="Times New Roman" w:hAnsi="Times New Roman" w:cs="Times New Roman"/>
          <w:sz w:val="24"/>
          <w:szCs w:val="24"/>
        </w:rPr>
        <w:t xml:space="preserve">dananya bersumber dari Sumbangan Pembinaan Pendidikan (SPP), </w:t>
      </w:r>
      <w:r>
        <w:rPr>
          <w:rFonts w:ascii="Times New Roman" w:hAnsi="Times New Roman" w:cs="Times New Roman"/>
          <w:sz w:val="24"/>
          <w:szCs w:val="24"/>
          <w:lang w:val="id-ID"/>
        </w:rPr>
        <w:t>s</w:t>
      </w:r>
      <w:r>
        <w:rPr>
          <w:rFonts w:ascii="Times New Roman" w:hAnsi="Times New Roman" w:cs="Times New Roman"/>
          <w:sz w:val="24"/>
          <w:szCs w:val="24"/>
        </w:rPr>
        <w:t xml:space="preserve">umbangan dan </w:t>
      </w:r>
      <w:r>
        <w:rPr>
          <w:rFonts w:ascii="Times New Roman" w:hAnsi="Times New Roman" w:cs="Times New Roman"/>
          <w:sz w:val="24"/>
          <w:szCs w:val="24"/>
          <w:lang w:val="id-ID"/>
        </w:rPr>
        <w:t>h</w:t>
      </w:r>
      <w:r>
        <w:rPr>
          <w:rFonts w:ascii="Times New Roman" w:hAnsi="Times New Roman" w:cs="Times New Roman"/>
          <w:sz w:val="24"/>
          <w:szCs w:val="24"/>
        </w:rPr>
        <w:t>ibah dari lembaga pemerintah serta divid</w:t>
      </w:r>
      <w:r>
        <w:rPr>
          <w:rFonts w:ascii="Times New Roman" w:hAnsi="Times New Roman" w:cs="Times New Roman"/>
          <w:sz w:val="24"/>
          <w:szCs w:val="24"/>
        </w:rPr>
        <w:t xml:space="preserve">en dari penempatan modal di PT PYE dan PT Pos Logistik Indonesia. </w:t>
      </w:r>
      <w:r>
        <w:rPr>
          <w:rFonts w:ascii="Times New Roman" w:hAnsi="Times New Roman" w:cs="Times New Roman"/>
          <w:sz w:val="24"/>
          <w:szCs w:val="24"/>
          <w:lang w:val="id-ID"/>
        </w:rPr>
        <w:t xml:space="preserve">Dengan perolehan dana dari berbagai sumber tersebut, maka YPBPI </w:t>
      </w:r>
      <w:r>
        <w:rPr>
          <w:rFonts w:ascii="Times New Roman" w:hAnsi="Times New Roman" w:cs="Times New Roman"/>
          <w:sz w:val="24"/>
          <w:szCs w:val="24"/>
        </w:rPr>
        <w:t>mempunyai komitmen untuk bisa mandiri dalam pengelolaan keuangan.</w:t>
      </w:r>
    </w:p>
    <w:p w:rsidR="00CF208A" w:rsidRDefault="00DE012B">
      <w:pPr>
        <w:pStyle w:val="NormalWeb"/>
        <w:tabs>
          <w:tab w:val="left" w:pos="210"/>
        </w:tabs>
        <w:snapToGrid w:val="0"/>
        <w:spacing w:before="0" w:beforeAutospacing="0" w:after="0" w:afterAutospacing="0" w:line="480" w:lineRule="auto"/>
        <w:ind w:leftChars="7" w:left="15"/>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A</w:t>
      </w:r>
      <w:r>
        <w:rPr>
          <w:rFonts w:ascii="Times New Roman" w:hAnsi="Times New Roman" w:cs="Times New Roman"/>
          <w:sz w:val="24"/>
          <w:szCs w:val="24"/>
        </w:rPr>
        <w:t>nggaran</w:t>
      </w:r>
      <w:r>
        <w:rPr>
          <w:rFonts w:ascii="Times New Roman" w:hAnsi="Times New Roman" w:cs="Times New Roman"/>
          <w:sz w:val="24"/>
          <w:szCs w:val="24"/>
          <w:lang w:val="id-ID"/>
        </w:rPr>
        <w:t xml:space="preserve"> yang dilakukan oleh YPBPI </w:t>
      </w:r>
      <w:r>
        <w:rPr>
          <w:rFonts w:ascii="Times New Roman" w:hAnsi="Times New Roman" w:cs="Times New Roman"/>
          <w:sz w:val="24"/>
          <w:szCs w:val="24"/>
        </w:rPr>
        <w:t>merupakan salah satu al</w:t>
      </w:r>
      <w:r>
        <w:rPr>
          <w:rFonts w:ascii="Times New Roman" w:hAnsi="Times New Roman" w:cs="Times New Roman"/>
          <w:sz w:val="24"/>
          <w:szCs w:val="24"/>
        </w:rPr>
        <w:t xml:space="preserve">at bantu bagi manajemen untuk merencanakan langkah-langkah </w:t>
      </w:r>
      <w:r>
        <w:rPr>
          <w:rFonts w:ascii="Times New Roman" w:hAnsi="Times New Roman" w:cs="Times New Roman"/>
          <w:i/>
          <w:sz w:val="24"/>
          <w:szCs w:val="24"/>
        </w:rPr>
        <w:t>financial</w:t>
      </w:r>
      <w:r>
        <w:rPr>
          <w:rFonts w:ascii="Times New Roman" w:hAnsi="Times New Roman" w:cs="Times New Roman"/>
          <w:sz w:val="24"/>
          <w:szCs w:val="24"/>
        </w:rPr>
        <w:t xml:space="preserve"> penting serta menentukan kebijakan </w:t>
      </w:r>
      <w:r>
        <w:rPr>
          <w:rFonts w:ascii="Times New Roman" w:hAnsi="Times New Roman" w:cs="Times New Roman"/>
          <w:sz w:val="24"/>
          <w:szCs w:val="24"/>
          <w:lang w:val="id-ID"/>
        </w:rPr>
        <w:t xml:space="preserve">yayasan </w:t>
      </w:r>
      <w:r>
        <w:rPr>
          <w:rFonts w:ascii="Times New Roman" w:hAnsi="Times New Roman" w:cs="Times New Roman"/>
          <w:sz w:val="24"/>
          <w:szCs w:val="24"/>
        </w:rPr>
        <w:t>dimasa depan</w:t>
      </w:r>
      <w:r>
        <w:rPr>
          <w:rFonts w:ascii="Times New Roman" w:hAnsi="Times New Roman" w:cs="Times New Roman"/>
          <w:sz w:val="24"/>
          <w:szCs w:val="24"/>
          <w:lang w:val="id-ID"/>
        </w:rPr>
        <w:t>. S</w:t>
      </w:r>
      <w:r>
        <w:rPr>
          <w:rFonts w:ascii="Times New Roman" w:hAnsi="Times New Roman" w:cs="Times New Roman"/>
          <w:sz w:val="24"/>
          <w:szCs w:val="24"/>
        </w:rPr>
        <w:t xml:space="preserve">ehingga apabila terjadi kekeliruan atau ketidaktepatan dalam merencanakan atau melaksanakan anggaran dapat berakibat buruk bagi </w:t>
      </w:r>
      <w:r>
        <w:rPr>
          <w:rFonts w:ascii="Times New Roman" w:hAnsi="Times New Roman" w:cs="Times New Roman"/>
          <w:sz w:val="24"/>
          <w:szCs w:val="24"/>
          <w:lang w:val="id-ID"/>
        </w:rPr>
        <w:t>y</w:t>
      </w:r>
      <w:r>
        <w:rPr>
          <w:rFonts w:ascii="Times New Roman" w:hAnsi="Times New Roman" w:cs="Times New Roman"/>
          <w:sz w:val="24"/>
          <w:szCs w:val="24"/>
          <w:lang w:val="id-ID"/>
        </w:rPr>
        <w:t xml:space="preserve">ayasan </w:t>
      </w:r>
      <w:r>
        <w:rPr>
          <w:rFonts w:ascii="Times New Roman" w:hAnsi="Times New Roman" w:cs="Times New Roman"/>
          <w:sz w:val="24"/>
          <w:szCs w:val="24"/>
        </w:rPr>
        <w:t xml:space="preserve"> tersebut. </w:t>
      </w:r>
    </w:p>
    <w:p w:rsidR="00CF208A" w:rsidRDefault="00DE012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Yayasan Pendidikan Bhakti Pos Indonesia dalam menyusun anggaran pendapatan dan biaya operasional yang disebut dengan Rencana Kegiatan Anggaran (RKA) yang dibuat setiap tahun. Fungsi dari RKA tersebut adalah sebagai alat ukur dan acuan da</w:t>
      </w:r>
      <w:r>
        <w:rPr>
          <w:rFonts w:ascii="Times New Roman" w:hAnsi="Times New Roman" w:cs="Times New Roman"/>
          <w:sz w:val="24"/>
          <w:szCs w:val="24"/>
          <w:lang w:val="id-ID"/>
        </w:rPr>
        <w:t>lam menetapkan pendapatan dan melaksanakan kegiatan operasional.</w:t>
      </w:r>
    </w:p>
    <w:p w:rsidR="00CF208A" w:rsidRDefault="00DE012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anggaran, pendapatan, biaya operasional, pertumbuhan tahun 2011 sampai dengan tahun 2016 sebagai berikut:</w:t>
      </w:r>
    </w:p>
    <w:p w:rsidR="00CF208A" w:rsidRDefault="00CF208A">
      <w:pPr>
        <w:spacing w:after="0" w:line="240" w:lineRule="auto"/>
        <w:ind w:left="993" w:hanging="993"/>
        <w:jc w:val="both"/>
        <w:rPr>
          <w:rFonts w:ascii="Times New Roman" w:hAnsi="Times New Roman" w:cs="Times New Roman"/>
          <w:sz w:val="24"/>
          <w:szCs w:val="24"/>
          <w:lang w:val="id-ID"/>
        </w:rPr>
      </w:pPr>
    </w:p>
    <w:p w:rsidR="00CF208A" w:rsidRDefault="00CF208A">
      <w:pPr>
        <w:spacing w:after="0" w:line="240" w:lineRule="auto"/>
        <w:ind w:left="993" w:hanging="993"/>
        <w:jc w:val="both"/>
        <w:rPr>
          <w:rFonts w:ascii="Times New Roman" w:hAnsi="Times New Roman" w:cs="Times New Roman"/>
          <w:sz w:val="24"/>
          <w:szCs w:val="24"/>
          <w:lang w:val="id-ID"/>
        </w:rPr>
      </w:pPr>
    </w:p>
    <w:p w:rsidR="00CF208A" w:rsidRDefault="00CF208A">
      <w:pPr>
        <w:spacing w:after="0" w:line="240" w:lineRule="auto"/>
        <w:ind w:left="993" w:hanging="993"/>
        <w:jc w:val="both"/>
        <w:rPr>
          <w:rFonts w:ascii="Times New Roman" w:hAnsi="Times New Roman" w:cs="Times New Roman"/>
          <w:sz w:val="24"/>
          <w:szCs w:val="24"/>
          <w:lang w:val="id-ID"/>
        </w:rPr>
      </w:pPr>
    </w:p>
    <w:p w:rsidR="00CF208A" w:rsidRDefault="00CF208A">
      <w:pPr>
        <w:spacing w:after="0" w:line="240" w:lineRule="auto"/>
        <w:ind w:left="993" w:hanging="993"/>
        <w:jc w:val="both"/>
        <w:rPr>
          <w:rFonts w:ascii="Times New Roman" w:hAnsi="Times New Roman" w:cs="Times New Roman"/>
          <w:sz w:val="24"/>
          <w:szCs w:val="24"/>
          <w:lang w:val="id-ID"/>
        </w:rPr>
      </w:pPr>
    </w:p>
    <w:p w:rsidR="00CF208A" w:rsidRDefault="00CF208A">
      <w:pPr>
        <w:spacing w:after="0" w:line="240" w:lineRule="auto"/>
        <w:ind w:left="993" w:hanging="993"/>
        <w:jc w:val="both"/>
        <w:rPr>
          <w:rFonts w:ascii="Times New Roman" w:hAnsi="Times New Roman" w:cs="Times New Roman"/>
          <w:sz w:val="24"/>
          <w:szCs w:val="24"/>
          <w:lang w:val="id-ID"/>
        </w:rPr>
      </w:pPr>
    </w:p>
    <w:p w:rsidR="00CF208A" w:rsidRDefault="00CF208A">
      <w:pPr>
        <w:spacing w:after="0" w:line="240" w:lineRule="auto"/>
        <w:ind w:left="993" w:hanging="993"/>
        <w:jc w:val="both"/>
        <w:rPr>
          <w:rFonts w:ascii="Times New Roman" w:hAnsi="Times New Roman" w:cs="Times New Roman"/>
          <w:sz w:val="24"/>
          <w:szCs w:val="24"/>
          <w:lang w:val="id-ID"/>
        </w:rPr>
      </w:pPr>
    </w:p>
    <w:p w:rsidR="00CF208A" w:rsidRDefault="00DE012B">
      <w:pPr>
        <w:spacing w:after="0" w:line="240" w:lineRule="auto"/>
        <w:ind w:left="992" w:hanging="992"/>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1.1 Anggaran dan Realisasi Pendapatan Yayasan Pendidikan </w:t>
      </w:r>
    </w:p>
    <w:p w:rsidR="00CF208A" w:rsidRDefault="00DE012B">
      <w:pPr>
        <w:spacing w:after="0" w:line="480" w:lineRule="auto"/>
        <w:ind w:left="992" w:hanging="992"/>
        <w:jc w:val="center"/>
        <w:rPr>
          <w:rFonts w:ascii="Times New Roman" w:hAnsi="Times New Roman" w:cs="Times New Roman"/>
          <w:sz w:val="24"/>
          <w:szCs w:val="24"/>
          <w:lang w:val="id-ID"/>
        </w:rPr>
      </w:pPr>
      <w:r>
        <w:rPr>
          <w:rFonts w:ascii="Times New Roman" w:hAnsi="Times New Roman" w:cs="Times New Roman"/>
          <w:sz w:val="24"/>
          <w:szCs w:val="24"/>
          <w:lang w:val="id-ID"/>
        </w:rPr>
        <w:t>Bhakti Pos Indonesia Bandung Tahun 2011– 2016</w:t>
      </w:r>
    </w:p>
    <w:tbl>
      <w:tblPr>
        <w:tblW w:w="8167" w:type="dxa"/>
        <w:tblInd w:w="93" w:type="dxa"/>
        <w:tblLayout w:type="fixed"/>
        <w:tblLook w:val="04A0" w:firstRow="1" w:lastRow="0" w:firstColumn="1" w:lastColumn="0" w:noHBand="0" w:noVBand="1"/>
      </w:tblPr>
      <w:tblGrid>
        <w:gridCol w:w="1056"/>
        <w:gridCol w:w="1716"/>
        <w:gridCol w:w="1720"/>
        <w:gridCol w:w="1938"/>
        <w:gridCol w:w="1737"/>
      </w:tblGrid>
      <w:tr w:rsidR="00CF208A">
        <w:trPr>
          <w:trHeight w:val="300"/>
        </w:trPr>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CF208A" w:rsidRDefault="00DE012B">
            <w:pPr>
              <w:spacing w:after="0" w:line="240" w:lineRule="auto"/>
              <w:jc w:val="center"/>
              <w:rPr>
                <w:rFonts w:ascii="Times New Roman" w:eastAsia="Times New Roman" w:hAnsi="Times New Roman" w:cs="Times New Roman"/>
                <w:sz w:val="24"/>
                <w:szCs w:val="24"/>
                <w:lang w:val="id-ID" w:eastAsia="id-ID"/>
              </w:rPr>
            </w:pPr>
            <w:bookmarkStart w:id="1" w:name="OLE_LINK2"/>
            <w:r>
              <w:rPr>
                <w:rFonts w:ascii="Times New Roman" w:eastAsia="Times New Roman" w:hAnsi="Times New Roman" w:cs="Times New Roman"/>
                <w:sz w:val="24"/>
                <w:szCs w:val="24"/>
                <w:lang w:val="id-ID" w:eastAsia="id-ID"/>
              </w:rPr>
              <w:t>TAHUN</w:t>
            </w:r>
          </w:p>
        </w:tc>
        <w:tc>
          <w:tcPr>
            <w:tcW w:w="1716"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ANGGARAN</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(Rp)</w:t>
            </w:r>
          </w:p>
        </w:tc>
        <w:tc>
          <w:tcPr>
            <w:tcW w:w="1720"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REALISASI</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(Rp)</w:t>
            </w:r>
          </w:p>
        </w:tc>
        <w:tc>
          <w:tcPr>
            <w:tcW w:w="1938"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SELISIH</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(Rp)</w:t>
            </w:r>
          </w:p>
        </w:tc>
        <w:tc>
          <w:tcPr>
            <w:tcW w:w="1737"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PENCAPAIAN</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t>
            </w:r>
          </w:p>
        </w:tc>
      </w:tr>
      <w:tr w:rsidR="00CF208A">
        <w:trPr>
          <w:trHeight w:val="300"/>
        </w:trPr>
        <w:tc>
          <w:tcPr>
            <w:tcW w:w="1056"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2011</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20.386.610.050 </w:t>
            </w:r>
          </w:p>
        </w:tc>
        <w:tc>
          <w:tcPr>
            <w:tcW w:w="172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21.191.001.150 </w:t>
            </w:r>
          </w:p>
        </w:tc>
        <w:tc>
          <w:tcPr>
            <w:tcW w:w="193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804.391.100</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103,95</w:t>
            </w:r>
          </w:p>
        </w:tc>
      </w:tr>
      <w:tr w:rsidR="00CF208A">
        <w:trPr>
          <w:trHeight w:val="300"/>
        </w:trPr>
        <w:tc>
          <w:tcPr>
            <w:tcW w:w="1056"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2012</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24.021.400.000 </w:t>
            </w:r>
          </w:p>
        </w:tc>
        <w:tc>
          <w:tcPr>
            <w:tcW w:w="172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24.024.367.686 </w:t>
            </w:r>
          </w:p>
        </w:tc>
        <w:tc>
          <w:tcPr>
            <w:tcW w:w="193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2.967.686</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100,01</w:t>
            </w:r>
          </w:p>
        </w:tc>
      </w:tr>
      <w:tr w:rsidR="00CF208A">
        <w:trPr>
          <w:trHeight w:val="300"/>
        </w:trPr>
        <w:tc>
          <w:tcPr>
            <w:tcW w:w="1056"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2013</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26.030.000.000 </w:t>
            </w:r>
          </w:p>
        </w:tc>
        <w:tc>
          <w:tcPr>
            <w:tcW w:w="172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26.461.284.193 </w:t>
            </w:r>
          </w:p>
        </w:tc>
        <w:tc>
          <w:tcPr>
            <w:tcW w:w="193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431.284.193</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101,66</w:t>
            </w:r>
          </w:p>
        </w:tc>
      </w:tr>
      <w:tr w:rsidR="00CF208A">
        <w:trPr>
          <w:trHeight w:val="300"/>
        </w:trPr>
        <w:tc>
          <w:tcPr>
            <w:tcW w:w="1056"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2014</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29.876.839.000 </w:t>
            </w:r>
          </w:p>
        </w:tc>
        <w:tc>
          <w:tcPr>
            <w:tcW w:w="172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29.947.295.464 </w:t>
            </w:r>
          </w:p>
        </w:tc>
        <w:tc>
          <w:tcPr>
            <w:tcW w:w="193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70.456.464</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100,24</w:t>
            </w: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2015</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38.650.480.998 </w:t>
            </w:r>
          </w:p>
        </w:tc>
        <w:tc>
          <w:tcPr>
            <w:tcW w:w="172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38.489.939.870 </w:t>
            </w:r>
          </w:p>
        </w:tc>
        <w:tc>
          <w:tcPr>
            <w:tcW w:w="193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(160.541.128)</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99,58</w:t>
            </w:r>
          </w:p>
        </w:tc>
      </w:tr>
      <w:tr w:rsidR="00CF208A">
        <w:trPr>
          <w:trHeight w:val="300"/>
        </w:trPr>
        <w:tc>
          <w:tcPr>
            <w:tcW w:w="1056"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2016</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52.186.295.000</w:t>
            </w:r>
          </w:p>
        </w:tc>
        <w:tc>
          <w:tcPr>
            <w:tcW w:w="172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47.390.736.161</w:t>
            </w:r>
          </w:p>
        </w:tc>
        <w:tc>
          <w:tcPr>
            <w:tcW w:w="193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(4.795.558.839)</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90,81</w:t>
            </w:r>
          </w:p>
        </w:tc>
      </w:tr>
    </w:tbl>
    <w:p w:rsidR="00CF208A" w:rsidRDefault="00CF208A">
      <w:pPr>
        <w:spacing w:after="0" w:line="240" w:lineRule="auto"/>
        <w:jc w:val="both"/>
        <w:rPr>
          <w:rFonts w:ascii="Times New Roman" w:hAnsi="Times New Roman" w:cs="Times New Roman"/>
          <w:sz w:val="20"/>
          <w:szCs w:val="20"/>
          <w:lang w:val="id-ID"/>
        </w:rPr>
      </w:pPr>
    </w:p>
    <w:p w:rsidR="00CF208A" w:rsidRDefault="00DE012B">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Sumber: YPBPI Bandung, Tahun 2017 (Data diolah)</w:t>
      </w:r>
    </w:p>
    <w:p w:rsidR="00CF208A" w:rsidRDefault="00CF208A">
      <w:pPr>
        <w:spacing w:after="0" w:line="240" w:lineRule="auto"/>
        <w:jc w:val="both"/>
        <w:rPr>
          <w:rFonts w:ascii="Times New Roman" w:hAnsi="Times New Roman" w:cs="Times New Roman"/>
          <w:sz w:val="24"/>
          <w:szCs w:val="24"/>
          <w:lang w:val="id-ID"/>
        </w:rPr>
      </w:pPr>
    </w:p>
    <w:p w:rsidR="00CF208A" w:rsidRDefault="00DE012B">
      <w:pPr>
        <w:pStyle w:val="Default"/>
        <w:spacing w:after="0" w:line="480" w:lineRule="auto"/>
        <w:ind w:firstLine="720"/>
        <w:jc w:val="both"/>
        <w:rPr>
          <w:rFonts w:ascii="Times New Roman" w:hAnsi="Times New Roman" w:cs="Times New Roman"/>
          <w:color w:val="auto"/>
          <w:lang w:val="id-ID"/>
        </w:rPr>
      </w:pPr>
      <w:r>
        <w:rPr>
          <w:rFonts w:ascii="Times New Roman" w:hAnsi="Times New Roman" w:cs="Times New Roman"/>
          <w:color w:val="auto"/>
          <w:lang w:val="id-ID"/>
        </w:rPr>
        <w:t>S</w:t>
      </w:r>
      <w:r>
        <w:rPr>
          <w:rFonts w:ascii="Times New Roman" w:hAnsi="Times New Roman" w:cs="Times New Roman"/>
          <w:color w:val="auto"/>
        </w:rPr>
        <w:t xml:space="preserve">ecara umum bahwa </w:t>
      </w:r>
      <w:r>
        <w:rPr>
          <w:rFonts w:ascii="Times New Roman" w:hAnsi="Times New Roman" w:cs="Times New Roman"/>
          <w:color w:val="auto"/>
          <w:lang w:val="id-ID"/>
        </w:rPr>
        <w:t xml:space="preserve">Anggaran pendapatan YPBPI </w:t>
      </w:r>
      <w:r>
        <w:rPr>
          <w:rFonts w:ascii="Times New Roman" w:hAnsi="Times New Roman" w:cs="Times New Roman"/>
          <w:color w:val="auto"/>
        </w:rPr>
        <w:t>dapat dikatakan sangat baik. Hal ini ditunjukkan dengan rata-rata anggaran dari tahun 2011-201</w:t>
      </w:r>
      <w:r>
        <w:rPr>
          <w:rFonts w:ascii="Times New Roman" w:hAnsi="Times New Roman" w:cs="Times New Roman"/>
          <w:color w:val="auto"/>
          <w:lang w:val="id-ID"/>
        </w:rPr>
        <w:t>6</w:t>
      </w:r>
      <w:r>
        <w:rPr>
          <w:rFonts w:ascii="Times New Roman" w:hAnsi="Times New Roman" w:cs="Times New Roman"/>
          <w:color w:val="auto"/>
        </w:rPr>
        <w:t xml:space="preserve"> mencapai </w:t>
      </w:r>
      <w:r>
        <w:rPr>
          <w:rFonts w:ascii="Times New Roman" w:hAnsi="Times New Roman" w:cs="Times New Roman"/>
          <w:color w:val="auto"/>
          <w:lang w:val="id-ID"/>
        </w:rPr>
        <w:t>100</w:t>
      </w:r>
      <w:r>
        <w:rPr>
          <w:rFonts w:ascii="Times New Roman" w:hAnsi="Times New Roman" w:cs="Times New Roman"/>
          <w:color w:val="auto"/>
        </w:rPr>
        <w:t>%. Persentase paling rendah terdapat pada tahun</w:t>
      </w:r>
      <w:r>
        <w:rPr>
          <w:rFonts w:ascii="Times New Roman" w:hAnsi="Times New Roman" w:cs="Times New Roman"/>
          <w:color w:val="auto"/>
        </w:rPr>
        <w:t xml:space="preserve"> 20</w:t>
      </w:r>
      <w:r>
        <w:rPr>
          <w:rFonts w:ascii="Times New Roman" w:hAnsi="Times New Roman" w:cs="Times New Roman"/>
          <w:color w:val="auto"/>
          <w:lang w:val="id-ID"/>
        </w:rPr>
        <w:t>16</w:t>
      </w:r>
      <w:r>
        <w:rPr>
          <w:rFonts w:ascii="Times New Roman" w:hAnsi="Times New Roman" w:cs="Times New Roman"/>
          <w:color w:val="auto"/>
        </w:rPr>
        <w:t xml:space="preserve"> yaitu sebesar </w:t>
      </w:r>
      <w:r>
        <w:rPr>
          <w:rFonts w:ascii="Times New Roman" w:hAnsi="Times New Roman" w:cs="Times New Roman"/>
          <w:color w:val="auto"/>
          <w:lang w:val="id-ID"/>
        </w:rPr>
        <w:t>90,81</w:t>
      </w:r>
      <w:r>
        <w:rPr>
          <w:rFonts w:ascii="Times New Roman" w:hAnsi="Times New Roman" w:cs="Times New Roman"/>
          <w:color w:val="auto"/>
        </w:rPr>
        <w:t>%.</w:t>
      </w:r>
    </w:p>
    <w:p w:rsidR="00CF208A" w:rsidRDefault="00DE012B">
      <w:pPr>
        <w:spacing w:after="0" w:line="240" w:lineRule="auto"/>
        <w:ind w:left="992" w:hanging="992"/>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1.2  Anggaran dan Realisasi Biaya Operasional Yayasan Pendidikan </w:t>
      </w:r>
    </w:p>
    <w:p w:rsidR="00CF208A" w:rsidRDefault="00DE012B">
      <w:pPr>
        <w:spacing w:after="0" w:line="480" w:lineRule="auto"/>
        <w:ind w:left="992" w:hanging="992"/>
        <w:jc w:val="center"/>
        <w:rPr>
          <w:rFonts w:ascii="Times New Roman" w:hAnsi="Times New Roman" w:cs="Times New Roman"/>
          <w:sz w:val="24"/>
          <w:szCs w:val="24"/>
          <w:lang w:val="id-ID"/>
        </w:rPr>
      </w:pPr>
      <w:r>
        <w:rPr>
          <w:rFonts w:ascii="Times New Roman" w:hAnsi="Times New Roman" w:cs="Times New Roman"/>
          <w:sz w:val="24"/>
          <w:szCs w:val="24"/>
          <w:lang w:val="id-ID"/>
        </w:rPr>
        <w:t>Bhakti Pos Indonesia Bandung Bandung  Tahun 2011 – 2016</w:t>
      </w:r>
    </w:p>
    <w:tbl>
      <w:tblPr>
        <w:tblW w:w="8275" w:type="dxa"/>
        <w:tblInd w:w="93" w:type="dxa"/>
        <w:tblLayout w:type="fixed"/>
        <w:tblLook w:val="04A0" w:firstRow="1" w:lastRow="0" w:firstColumn="1" w:lastColumn="0" w:noHBand="0" w:noVBand="1"/>
      </w:tblPr>
      <w:tblGrid>
        <w:gridCol w:w="1149"/>
        <w:gridCol w:w="1716"/>
        <w:gridCol w:w="1716"/>
        <w:gridCol w:w="1957"/>
        <w:gridCol w:w="1737"/>
      </w:tblGrid>
      <w:tr w:rsidR="00CF208A">
        <w:trPr>
          <w:trHeight w:val="300"/>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TAHUN</w:t>
            </w:r>
          </w:p>
        </w:tc>
        <w:tc>
          <w:tcPr>
            <w:tcW w:w="1716"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ANGGARAN</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(Rp)</w:t>
            </w:r>
          </w:p>
        </w:tc>
        <w:tc>
          <w:tcPr>
            <w:tcW w:w="1716"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REALISASI</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(Rp)</w:t>
            </w:r>
          </w:p>
        </w:tc>
        <w:tc>
          <w:tcPr>
            <w:tcW w:w="1957"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SELISIH</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(Rp)</w:t>
            </w:r>
          </w:p>
        </w:tc>
        <w:tc>
          <w:tcPr>
            <w:tcW w:w="1737" w:type="dxa"/>
            <w:tcBorders>
              <w:top w:val="single" w:sz="4" w:space="0" w:color="auto"/>
              <w:left w:val="nil"/>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PENCAPAIAN</w:t>
            </w:r>
          </w:p>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t>
            </w:r>
          </w:p>
        </w:tc>
      </w:tr>
      <w:bookmarkEnd w:id="1"/>
      <w:tr w:rsidR="00CF208A">
        <w:trPr>
          <w:trHeight w:val="300"/>
        </w:trPr>
        <w:tc>
          <w:tcPr>
            <w:tcW w:w="1149"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2011</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19.880.506.500 </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19.009.131.009 </w:t>
            </w:r>
          </w:p>
        </w:tc>
        <w:tc>
          <w:tcPr>
            <w:tcW w:w="195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(871.375.491)</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95,62</w:t>
            </w:r>
          </w:p>
        </w:tc>
      </w:tr>
      <w:tr w:rsidR="00CF208A">
        <w:trPr>
          <w:trHeight w:val="300"/>
        </w:trPr>
        <w:tc>
          <w:tcPr>
            <w:tcW w:w="1149"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2012</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23.277.400.000 </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22.193.448.242 </w:t>
            </w:r>
          </w:p>
        </w:tc>
        <w:tc>
          <w:tcPr>
            <w:tcW w:w="195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(1.083.951.758)</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95,34</w:t>
            </w:r>
          </w:p>
        </w:tc>
      </w:tr>
      <w:tr w:rsidR="00CF208A">
        <w:trPr>
          <w:trHeight w:val="300"/>
        </w:trPr>
        <w:tc>
          <w:tcPr>
            <w:tcW w:w="1149"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2013</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23.996.153.000 </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24.155.004.896 </w:t>
            </w:r>
          </w:p>
        </w:tc>
        <w:tc>
          <w:tcPr>
            <w:tcW w:w="195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158.851.896</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100,66</w:t>
            </w:r>
          </w:p>
        </w:tc>
      </w:tr>
      <w:tr w:rsidR="00CF208A">
        <w:trPr>
          <w:trHeight w:val="300"/>
        </w:trPr>
        <w:tc>
          <w:tcPr>
            <w:tcW w:w="1149"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2014</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26.606.332.000 </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26.564.160.393 </w:t>
            </w:r>
          </w:p>
        </w:tc>
        <w:tc>
          <w:tcPr>
            <w:tcW w:w="195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42.171.607 </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99,84</w:t>
            </w:r>
          </w:p>
        </w:tc>
      </w:tr>
      <w:tr w:rsidR="00CF208A">
        <w:trPr>
          <w:trHeight w:val="300"/>
        </w:trPr>
        <w:tc>
          <w:tcPr>
            <w:tcW w:w="1149"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2015</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31.398.683.640 </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33.001.660.184 </w:t>
            </w:r>
          </w:p>
        </w:tc>
        <w:tc>
          <w:tcPr>
            <w:tcW w:w="195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1.602.976.544</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105,11</w:t>
            </w:r>
          </w:p>
        </w:tc>
      </w:tr>
      <w:tr w:rsidR="00CF208A">
        <w:trPr>
          <w:trHeight w:val="300"/>
        </w:trPr>
        <w:tc>
          <w:tcPr>
            <w:tcW w:w="1149" w:type="dxa"/>
            <w:tcBorders>
              <w:top w:val="nil"/>
              <w:left w:val="single" w:sz="4" w:space="0" w:color="auto"/>
              <w:bottom w:val="single" w:sz="4" w:space="0" w:color="auto"/>
              <w:right w:val="single" w:sz="4" w:space="0" w:color="auto"/>
            </w:tcBorders>
            <w:shd w:val="clear" w:color="000000" w:fill="FFFFFF"/>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2016</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42.044.300.000 </w:t>
            </w:r>
          </w:p>
        </w:tc>
        <w:tc>
          <w:tcPr>
            <w:tcW w:w="1716"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39.797.708.557 </w:t>
            </w:r>
          </w:p>
        </w:tc>
        <w:tc>
          <w:tcPr>
            <w:tcW w:w="195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(2.246.591.443)</w:t>
            </w:r>
          </w:p>
        </w:tc>
        <w:tc>
          <w:tcPr>
            <w:tcW w:w="173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94,66</w:t>
            </w:r>
          </w:p>
        </w:tc>
      </w:tr>
    </w:tbl>
    <w:p w:rsidR="00CF208A" w:rsidRDefault="00CF208A">
      <w:pPr>
        <w:spacing w:after="0" w:line="240" w:lineRule="auto"/>
        <w:jc w:val="both"/>
        <w:rPr>
          <w:rFonts w:ascii="Times New Roman" w:hAnsi="Times New Roman" w:cs="Times New Roman"/>
          <w:sz w:val="20"/>
          <w:szCs w:val="20"/>
          <w:lang w:val="id-ID"/>
        </w:rPr>
      </w:pPr>
    </w:p>
    <w:p w:rsidR="00CF208A" w:rsidRDefault="00DE012B">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Sumber: YPBPI Bandung, Tahun 2017 (Data diolah)</w:t>
      </w:r>
    </w:p>
    <w:p w:rsidR="00CF208A" w:rsidRDefault="00CF208A">
      <w:pPr>
        <w:spacing w:after="0" w:line="240" w:lineRule="auto"/>
        <w:jc w:val="both"/>
        <w:rPr>
          <w:rFonts w:ascii="Times New Roman" w:hAnsi="Times New Roman" w:cs="Times New Roman"/>
          <w:sz w:val="24"/>
          <w:szCs w:val="24"/>
          <w:lang w:val="id-ID"/>
        </w:rPr>
      </w:pPr>
    </w:p>
    <w:p w:rsidR="00CF208A" w:rsidRDefault="00DE012B">
      <w:pPr>
        <w:pStyle w:val="Default"/>
        <w:spacing w:after="0" w:line="480" w:lineRule="auto"/>
        <w:ind w:firstLine="720"/>
        <w:jc w:val="both"/>
        <w:rPr>
          <w:rFonts w:ascii="Times New Roman" w:hAnsi="Times New Roman" w:cs="Times New Roman"/>
          <w:color w:val="auto"/>
          <w:lang w:val="id-ID"/>
        </w:rPr>
      </w:pPr>
      <w:r>
        <w:rPr>
          <w:rFonts w:ascii="Times New Roman" w:hAnsi="Times New Roman" w:cs="Times New Roman"/>
          <w:color w:val="auto"/>
          <w:lang w:val="id-ID"/>
        </w:rPr>
        <w:t xml:space="preserve">Pengendalian biaya dilaksanakan dengan baik, diamna rata-rata penempatan realisasi biaya tidak melampaui anggaran yang ditetapkan, kecuali tahun </w:t>
      </w:r>
      <w:r>
        <w:rPr>
          <w:rFonts w:ascii="Times New Roman" w:hAnsi="Times New Roman" w:cs="Times New Roman"/>
          <w:color w:val="auto"/>
          <w:lang w:val="id-ID"/>
        </w:rPr>
        <w:t>2015 terjadi [pelam[pauan sebesar 5,11%.</w:t>
      </w:r>
    </w:p>
    <w:p w:rsidR="00CF208A" w:rsidRDefault="00CF208A">
      <w:pPr>
        <w:pStyle w:val="Default"/>
        <w:spacing w:after="0" w:line="480" w:lineRule="auto"/>
        <w:ind w:firstLine="720"/>
        <w:jc w:val="both"/>
        <w:rPr>
          <w:rFonts w:ascii="Times New Roman" w:hAnsi="Times New Roman" w:cs="Times New Roman"/>
          <w:color w:val="auto"/>
          <w:lang w:val="id-ID"/>
        </w:rPr>
      </w:pPr>
    </w:p>
    <w:p w:rsidR="00CF208A" w:rsidRDefault="00CF208A">
      <w:pPr>
        <w:pStyle w:val="Default"/>
        <w:spacing w:after="0" w:line="480" w:lineRule="auto"/>
        <w:ind w:firstLine="720"/>
        <w:jc w:val="both"/>
        <w:rPr>
          <w:rFonts w:ascii="Times New Roman" w:hAnsi="Times New Roman" w:cs="Times New Roman"/>
          <w:color w:val="auto"/>
          <w:lang w:val="id-ID"/>
        </w:rPr>
      </w:pPr>
    </w:p>
    <w:p w:rsidR="00CF208A" w:rsidRDefault="00DE012B">
      <w:pPr>
        <w:pStyle w:val="Default"/>
        <w:spacing w:after="0" w:line="480" w:lineRule="auto"/>
        <w:ind w:firstLine="720"/>
        <w:jc w:val="both"/>
        <w:rPr>
          <w:rFonts w:ascii="Times New Roman" w:hAnsi="Times New Roman" w:cs="Times New Roman"/>
          <w:color w:val="auto"/>
          <w:lang w:val="id-ID"/>
        </w:rPr>
      </w:pPr>
      <w:r>
        <w:rPr>
          <w:rFonts w:ascii="Times New Roman" w:hAnsi="Times New Roman" w:cs="Times New Roman"/>
          <w:color w:val="auto"/>
          <w:lang w:val="id-ID"/>
        </w:rPr>
        <w:lastRenderedPageBreak/>
        <w:t>Berdasarkan data tersebut, maka disimpulkan sebagai berikut:</w:t>
      </w:r>
    </w:p>
    <w:p w:rsidR="00CF208A" w:rsidRDefault="00DE012B">
      <w:pPr>
        <w:pStyle w:val="Default"/>
        <w:numPr>
          <w:ilvl w:val="0"/>
          <w:numId w:val="5"/>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Tahun 2011 anggaran pendapatan tercapai sebesar 103,95% tetapi biaya terserap sebesar 95,62 berarti terdapat prorgam efisiensi</w:t>
      </w:r>
    </w:p>
    <w:p w:rsidR="00CF208A" w:rsidRDefault="00DE012B">
      <w:pPr>
        <w:pStyle w:val="Default"/>
        <w:numPr>
          <w:ilvl w:val="0"/>
          <w:numId w:val="5"/>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Tahun 2012 anggaran penda</w:t>
      </w:r>
      <w:r>
        <w:rPr>
          <w:rFonts w:ascii="Times New Roman" w:hAnsi="Times New Roman" w:cs="Times New Roman"/>
          <w:color w:val="auto"/>
          <w:lang w:val="id-ID"/>
        </w:rPr>
        <w:t>patan tercapai 100,01% tetapi biaya terserap sebesar 95,34% berarti terdapat program efisiensi</w:t>
      </w:r>
    </w:p>
    <w:p w:rsidR="00CF208A" w:rsidRDefault="00DE012B">
      <w:pPr>
        <w:pStyle w:val="Default"/>
        <w:numPr>
          <w:ilvl w:val="0"/>
          <w:numId w:val="5"/>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Tahun 2013 anggaran pendapatan tercapai 101,66% tetapi biaya terserap sebesar 100,66% berarti terdapat program efisiensi</w:t>
      </w:r>
    </w:p>
    <w:p w:rsidR="00CF208A" w:rsidRDefault="00DE012B">
      <w:pPr>
        <w:pStyle w:val="Default"/>
        <w:numPr>
          <w:ilvl w:val="0"/>
          <w:numId w:val="5"/>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 xml:space="preserve">Tahun 2014 anggaran pendapatan tercapai </w:t>
      </w:r>
      <w:r>
        <w:rPr>
          <w:rFonts w:ascii="Times New Roman" w:hAnsi="Times New Roman" w:cs="Times New Roman"/>
          <w:color w:val="auto"/>
          <w:lang w:val="id-ID"/>
        </w:rPr>
        <w:t>100,24% tetapi biaya terserap sebesar 99,24% berarti terdapat program efisiensi</w:t>
      </w:r>
    </w:p>
    <w:p w:rsidR="00CF208A" w:rsidRDefault="00DE012B">
      <w:pPr>
        <w:pStyle w:val="Default"/>
        <w:numPr>
          <w:ilvl w:val="0"/>
          <w:numId w:val="5"/>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Tahun 2015 anggaran pendapatan tercapai 99,58% tetapi biaya terserap sebesar 105, 11% terjadi inefisiensi</w:t>
      </w:r>
    </w:p>
    <w:p w:rsidR="00CF208A" w:rsidRDefault="00DE012B">
      <w:pPr>
        <w:pStyle w:val="Default"/>
        <w:numPr>
          <w:ilvl w:val="0"/>
          <w:numId w:val="5"/>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Tahun 2016 anggaran pendapatan tercapai 90,81% tetapi biaya terserap s</w:t>
      </w:r>
      <w:r>
        <w:rPr>
          <w:rFonts w:ascii="Times New Roman" w:hAnsi="Times New Roman" w:cs="Times New Roman"/>
          <w:color w:val="auto"/>
          <w:lang w:val="id-ID"/>
        </w:rPr>
        <w:t>ebesar 94,66 % terjadi inefisiensi.</w:t>
      </w:r>
    </w:p>
    <w:p w:rsidR="00CF208A" w:rsidRDefault="00DE012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1.3  Anggaran dan Realisasi Penambahan Aset Bersih </w:t>
      </w:r>
    </w:p>
    <w:p w:rsidR="00CF208A" w:rsidRDefault="00DE012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Tahun 2011 – 2016</w:t>
      </w:r>
    </w:p>
    <w:p w:rsidR="00CF208A" w:rsidRDefault="00CF208A">
      <w:pPr>
        <w:spacing w:after="0" w:line="240" w:lineRule="auto"/>
        <w:jc w:val="center"/>
        <w:rPr>
          <w:rFonts w:ascii="Times New Roman" w:hAnsi="Times New Roman" w:cs="Times New Roman"/>
          <w:sz w:val="24"/>
          <w:szCs w:val="24"/>
          <w:lang w:val="id-ID"/>
        </w:rPr>
      </w:pPr>
    </w:p>
    <w:tbl>
      <w:tblPr>
        <w:tblW w:w="7953" w:type="dxa"/>
        <w:tblInd w:w="93" w:type="dxa"/>
        <w:tblLayout w:type="fixed"/>
        <w:tblLook w:val="04A0" w:firstRow="1" w:lastRow="0" w:firstColumn="1" w:lastColumn="0" w:noHBand="0" w:noVBand="1"/>
      </w:tblPr>
      <w:tblGrid>
        <w:gridCol w:w="1056"/>
        <w:gridCol w:w="1817"/>
        <w:gridCol w:w="1962"/>
        <w:gridCol w:w="1910"/>
        <w:gridCol w:w="1208"/>
      </w:tblGrid>
      <w:tr w:rsidR="00CF208A">
        <w:trPr>
          <w:trHeight w:val="600"/>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TAHUN</w:t>
            </w:r>
          </w:p>
        </w:tc>
        <w:tc>
          <w:tcPr>
            <w:tcW w:w="1817" w:type="dxa"/>
            <w:tcBorders>
              <w:top w:val="single" w:sz="4" w:space="0" w:color="auto"/>
              <w:left w:val="nil"/>
              <w:bottom w:val="single" w:sz="4" w:space="0" w:color="auto"/>
              <w:right w:val="single" w:sz="4" w:space="0" w:color="auto"/>
            </w:tcBorders>
            <w:shd w:val="clear" w:color="auto" w:fill="auto"/>
            <w:vAlign w:val="center"/>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PENDAPATAN</w:t>
            </w:r>
          </w:p>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(Rp)</w:t>
            </w:r>
          </w:p>
        </w:tc>
        <w:tc>
          <w:tcPr>
            <w:tcW w:w="1962" w:type="dxa"/>
            <w:tcBorders>
              <w:top w:val="single" w:sz="4" w:space="0" w:color="auto"/>
              <w:left w:val="nil"/>
              <w:bottom w:val="single" w:sz="4" w:space="0" w:color="auto"/>
              <w:right w:val="single" w:sz="4" w:space="0" w:color="auto"/>
            </w:tcBorders>
            <w:shd w:val="clear" w:color="auto" w:fill="auto"/>
            <w:vAlign w:val="center"/>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BIAYA</w:t>
            </w:r>
          </w:p>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(Rp)</w:t>
            </w:r>
          </w:p>
        </w:tc>
        <w:tc>
          <w:tcPr>
            <w:tcW w:w="1910" w:type="dxa"/>
            <w:tcBorders>
              <w:top w:val="single" w:sz="4" w:space="0" w:color="auto"/>
              <w:left w:val="nil"/>
              <w:bottom w:val="single" w:sz="4" w:space="0" w:color="auto"/>
              <w:right w:val="single" w:sz="4" w:space="0" w:color="auto"/>
            </w:tcBorders>
            <w:shd w:val="clear" w:color="auto" w:fill="auto"/>
            <w:vAlign w:val="center"/>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PENAMBAHAN ASSET BERSIH (Rp)</w:t>
            </w:r>
          </w:p>
        </w:tc>
        <w:tc>
          <w:tcPr>
            <w:tcW w:w="1208" w:type="dxa"/>
            <w:tcBorders>
              <w:top w:val="single" w:sz="4" w:space="0" w:color="auto"/>
              <w:left w:val="nil"/>
              <w:bottom w:val="single" w:sz="4" w:space="0" w:color="auto"/>
              <w:right w:val="single" w:sz="4" w:space="0" w:color="auto"/>
            </w:tcBorders>
            <w:shd w:val="clear" w:color="auto" w:fill="auto"/>
            <w:vAlign w:val="center"/>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Growth</w:t>
            </w: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2010</w:t>
            </w:r>
          </w:p>
        </w:tc>
        <w:tc>
          <w:tcPr>
            <w:tcW w:w="181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19.425.174.489 </w:t>
            </w:r>
          </w:p>
        </w:tc>
        <w:tc>
          <w:tcPr>
            <w:tcW w:w="1962"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18.962.799.857 </w:t>
            </w:r>
          </w:p>
        </w:tc>
        <w:tc>
          <w:tcPr>
            <w:tcW w:w="191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462.374.632 </w:t>
            </w:r>
          </w:p>
        </w:tc>
        <w:tc>
          <w:tcPr>
            <w:tcW w:w="1208" w:type="dxa"/>
            <w:tcBorders>
              <w:top w:val="nil"/>
              <w:left w:val="nil"/>
              <w:bottom w:val="single" w:sz="4" w:space="0" w:color="auto"/>
              <w:right w:val="single" w:sz="4" w:space="0" w:color="auto"/>
            </w:tcBorders>
            <w:shd w:val="clear" w:color="auto" w:fill="auto"/>
            <w:vAlign w:val="bottom"/>
          </w:tcPr>
          <w:p w:rsidR="00CF208A" w:rsidRDefault="00CF208A">
            <w:pPr>
              <w:spacing w:after="0" w:line="240" w:lineRule="auto"/>
              <w:jc w:val="center"/>
              <w:rPr>
                <w:rFonts w:ascii="Times New Roman" w:eastAsia="Times New Roman" w:hAnsi="Times New Roman" w:cs="Times New Roman"/>
                <w:color w:val="000000"/>
                <w:sz w:val="24"/>
                <w:szCs w:val="24"/>
                <w:lang w:val="id-ID" w:eastAsia="id-ID"/>
              </w:rPr>
            </w:pP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2011</w:t>
            </w:r>
          </w:p>
        </w:tc>
        <w:tc>
          <w:tcPr>
            <w:tcW w:w="181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20.793.757.308 </w:t>
            </w:r>
          </w:p>
        </w:tc>
        <w:tc>
          <w:tcPr>
            <w:tcW w:w="1962"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20.182.422.975 </w:t>
            </w:r>
          </w:p>
        </w:tc>
        <w:tc>
          <w:tcPr>
            <w:tcW w:w="191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611.334.333 </w:t>
            </w:r>
          </w:p>
        </w:tc>
        <w:tc>
          <w:tcPr>
            <w:tcW w:w="120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32</w:t>
            </w: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2012</w:t>
            </w:r>
          </w:p>
        </w:tc>
        <w:tc>
          <w:tcPr>
            <w:tcW w:w="181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24.024.367.686 </w:t>
            </w:r>
          </w:p>
        </w:tc>
        <w:tc>
          <w:tcPr>
            <w:tcW w:w="1962"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22.281.159.076 </w:t>
            </w:r>
          </w:p>
        </w:tc>
        <w:tc>
          <w:tcPr>
            <w:tcW w:w="191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1.743.208.610 </w:t>
            </w:r>
          </w:p>
        </w:tc>
        <w:tc>
          <w:tcPr>
            <w:tcW w:w="120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185</w:t>
            </w: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2013</w:t>
            </w:r>
          </w:p>
        </w:tc>
        <w:tc>
          <w:tcPr>
            <w:tcW w:w="181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26.461.284.193 </w:t>
            </w:r>
          </w:p>
        </w:tc>
        <w:tc>
          <w:tcPr>
            <w:tcW w:w="1962"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24.169.704.896 </w:t>
            </w:r>
          </w:p>
        </w:tc>
        <w:tc>
          <w:tcPr>
            <w:tcW w:w="191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2.291.579.297 </w:t>
            </w:r>
          </w:p>
        </w:tc>
        <w:tc>
          <w:tcPr>
            <w:tcW w:w="120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31</w:t>
            </w: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2014</w:t>
            </w:r>
          </w:p>
        </w:tc>
        <w:tc>
          <w:tcPr>
            <w:tcW w:w="181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29.947.295.764 </w:t>
            </w:r>
          </w:p>
        </w:tc>
        <w:tc>
          <w:tcPr>
            <w:tcW w:w="1962"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26.564.160.363 </w:t>
            </w:r>
          </w:p>
        </w:tc>
        <w:tc>
          <w:tcPr>
            <w:tcW w:w="191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3.383.135.401 </w:t>
            </w:r>
          </w:p>
        </w:tc>
        <w:tc>
          <w:tcPr>
            <w:tcW w:w="120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48</w:t>
            </w: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2015</w:t>
            </w:r>
          </w:p>
        </w:tc>
        <w:tc>
          <w:tcPr>
            <w:tcW w:w="181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38.489.939.870 </w:t>
            </w:r>
          </w:p>
        </w:tc>
        <w:tc>
          <w:tcPr>
            <w:tcW w:w="1962"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33.001.660.184 </w:t>
            </w:r>
          </w:p>
        </w:tc>
        <w:tc>
          <w:tcPr>
            <w:tcW w:w="191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5.488.279.686 </w:t>
            </w:r>
          </w:p>
        </w:tc>
        <w:tc>
          <w:tcPr>
            <w:tcW w:w="120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62</w:t>
            </w:r>
          </w:p>
        </w:tc>
      </w:tr>
      <w:tr w:rsidR="00CF208A">
        <w:trPr>
          <w:trHeight w:val="300"/>
        </w:trPr>
        <w:tc>
          <w:tcPr>
            <w:tcW w:w="105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2016</w:t>
            </w:r>
          </w:p>
        </w:tc>
        <w:tc>
          <w:tcPr>
            <w:tcW w:w="181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42.358.471.883 </w:t>
            </w:r>
          </w:p>
        </w:tc>
        <w:tc>
          <w:tcPr>
            <w:tcW w:w="1962"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39.797.708.557 </w:t>
            </w:r>
          </w:p>
        </w:tc>
        <w:tc>
          <w:tcPr>
            <w:tcW w:w="1910"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2.560.763.326 </w:t>
            </w:r>
          </w:p>
        </w:tc>
        <w:tc>
          <w:tcPr>
            <w:tcW w:w="120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(53)</w:t>
            </w:r>
          </w:p>
        </w:tc>
      </w:tr>
    </w:tbl>
    <w:p w:rsidR="00CF208A" w:rsidRDefault="00CF208A">
      <w:pPr>
        <w:pStyle w:val="ListParagraph6"/>
        <w:jc w:val="both"/>
        <w:rPr>
          <w:lang w:val="id-ID"/>
        </w:rPr>
      </w:pPr>
    </w:p>
    <w:p w:rsidR="00CF208A" w:rsidRDefault="00DE012B">
      <w:pPr>
        <w:jc w:val="both"/>
        <w:rPr>
          <w:rFonts w:ascii="Times New Roman" w:hAnsi="Times New Roman" w:cs="Times New Roman"/>
          <w:sz w:val="20"/>
          <w:szCs w:val="20"/>
          <w:lang w:val="id-ID"/>
        </w:rPr>
      </w:pPr>
      <w:r>
        <w:rPr>
          <w:rFonts w:ascii="Times New Roman" w:hAnsi="Times New Roman" w:cs="Times New Roman"/>
          <w:sz w:val="20"/>
          <w:szCs w:val="20"/>
          <w:lang w:val="id-ID"/>
        </w:rPr>
        <w:t>Sumber: YPBPI Bandung, Tahun 2017 (Data diolah)</w:t>
      </w:r>
    </w:p>
    <w:p w:rsidR="00CF208A" w:rsidRDefault="00DE012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Untuk melihat pertumbuhan baik pendapatan maupun biaya dari tahun 2011 sampai dengan tahun 2016 sebagai berikut:</w:t>
      </w:r>
    </w:p>
    <w:p w:rsidR="00CF208A" w:rsidRDefault="00CF208A">
      <w:pPr>
        <w:spacing w:after="0" w:line="240" w:lineRule="auto"/>
        <w:ind w:left="993" w:hanging="993"/>
        <w:jc w:val="both"/>
        <w:rPr>
          <w:rFonts w:ascii="Times New Roman" w:hAnsi="Times New Roman" w:cs="Times New Roman"/>
          <w:sz w:val="24"/>
          <w:szCs w:val="24"/>
          <w:lang w:val="id-ID"/>
        </w:rPr>
      </w:pPr>
    </w:p>
    <w:p w:rsidR="00CF208A" w:rsidRDefault="00DE012B">
      <w:pPr>
        <w:spacing w:after="0" w:line="240" w:lineRule="auto"/>
        <w:ind w:left="992" w:hanging="992"/>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1.4 Pertumbuhan </w:t>
      </w:r>
      <w:r>
        <w:rPr>
          <w:rFonts w:ascii="Times New Roman" w:hAnsi="Times New Roman" w:cs="Times New Roman"/>
          <w:i/>
          <w:sz w:val="24"/>
          <w:szCs w:val="24"/>
          <w:lang w:val="id-ID"/>
        </w:rPr>
        <w:t>(Growth)</w:t>
      </w:r>
      <w:r>
        <w:rPr>
          <w:rFonts w:ascii="Times New Roman" w:hAnsi="Times New Roman" w:cs="Times New Roman"/>
          <w:sz w:val="24"/>
          <w:szCs w:val="24"/>
          <w:lang w:val="id-ID"/>
        </w:rPr>
        <w:t xml:space="preserve"> Pendapatan dan Biaya Yayasan Pendidikan </w:t>
      </w:r>
    </w:p>
    <w:p w:rsidR="00CF208A" w:rsidRDefault="00DE012B">
      <w:pPr>
        <w:spacing w:after="0" w:line="240" w:lineRule="auto"/>
        <w:ind w:left="992" w:hanging="992"/>
        <w:jc w:val="center"/>
        <w:rPr>
          <w:rFonts w:ascii="Times New Roman" w:hAnsi="Times New Roman" w:cs="Times New Roman"/>
          <w:sz w:val="24"/>
          <w:szCs w:val="24"/>
          <w:lang w:val="id-ID"/>
        </w:rPr>
      </w:pPr>
      <w:r>
        <w:rPr>
          <w:rFonts w:ascii="Times New Roman" w:hAnsi="Times New Roman" w:cs="Times New Roman"/>
          <w:sz w:val="24"/>
          <w:szCs w:val="24"/>
          <w:lang w:val="id-ID"/>
        </w:rPr>
        <w:t>Bhakti Pos Indonesia Bandung Tahun 2011 – 2016</w:t>
      </w:r>
    </w:p>
    <w:p w:rsidR="00CF208A" w:rsidRDefault="00CF208A">
      <w:pPr>
        <w:spacing w:after="0" w:line="240" w:lineRule="auto"/>
        <w:ind w:left="992" w:hanging="992"/>
        <w:jc w:val="center"/>
        <w:rPr>
          <w:rFonts w:ascii="Times New Roman" w:hAnsi="Times New Roman" w:cs="Times New Roman"/>
          <w:sz w:val="24"/>
          <w:szCs w:val="24"/>
          <w:lang w:val="id-ID"/>
        </w:rPr>
      </w:pPr>
    </w:p>
    <w:tbl>
      <w:tblPr>
        <w:tblW w:w="8707" w:type="dxa"/>
        <w:tblInd w:w="93" w:type="dxa"/>
        <w:tblLayout w:type="fixed"/>
        <w:tblLook w:val="04A0" w:firstRow="1" w:lastRow="0" w:firstColumn="1" w:lastColumn="0" w:noHBand="0" w:noVBand="1"/>
      </w:tblPr>
      <w:tblGrid>
        <w:gridCol w:w="776"/>
        <w:gridCol w:w="1791"/>
        <w:gridCol w:w="895"/>
        <w:gridCol w:w="1707"/>
        <w:gridCol w:w="895"/>
        <w:gridCol w:w="1748"/>
        <w:gridCol w:w="895"/>
      </w:tblGrid>
      <w:tr w:rsidR="00CF208A">
        <w:trPr>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Tahun</w:t>
            </w:r>
          </w:p>
        </w:tc>
        <w:tc>
          <w:tcPr>
            <w:tcW w:w="1791" w:type="dxa"/>
            <w:tcBorders>
              <w:top w:val="single" w:sz="4" w:space="0" w:color="auto"/>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Pendapatan</w:t>
            </w:r>
          </w:p>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(Rp)</w:t>
            </w:r>
          </w:p>
        </w:tc>
        <w:tc>
          <w:tcPr>
            <w:tcW w:w="895" w:type="dxa"/>
            <w:tcBorders>
              <w:top w:val="single" w:sz="4" w:space="0" w:color="auto"/>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Growth</w:t>
            </w:r>
          </w:p>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w:t>
            </w:r>
          </w:p>
        </w:tc>
        <w:tc>
          <w:tcPr>
            <w:tcW w:w="1707" w:type="dxa"/>
            <w:tcBorders>
              <w:top w:val="single" w:sz="4" w:space="0" w:color="auto"/>
              <w:left w:val="nil"/>
              <w:bottom w:val="single" w:sz="4" w:space="0" w:color="auto"/>
              <w:right w:val="single" w:sz="4" w:space="0" w:color="auto"/>
            </w:tcBorders>
            <w:shd w:val="clear" w:color="auto" w:fill="auto"/>
            <w:vAlign w:val="center"/>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Biaya (Rp)</w:t>
            </w:r>
          </w:p>
        </w:tc>
        <w:tc>
          <w:tcPr>
            <w:tcW w:w="895" w:type="dxa"/>
            <w:tcBorders>
              <w:top w:val="single" w:sz="4" w:space="0" w:color="auto"/>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Growth</w:t>
            </w:r>
          </w:p>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w:t>
            </w:r>
          </w:p>
        </w:tc>
        <w:tc>
          <w:tcPr>
            <w:tcW w:w="1748" w:type="dxa"/>
            <w:tcBorders>
              <w:top w:val="single" w:sz="4" w:space="0" w:color="auto"/>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Penambahan Aset Bersih (RP)</w:t>
            </w:r>
          </w:p>
        </w:tc>
        <w:tc>
          <w:tcPr>
            <w:tcW w:w="895" w:type="dxa"/>
            <w:tcBorders>
              <w:top w:val="single" w:sz="4" w:space="0" w:color="auto"/>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Growth</w:t>
            </w:r>
          </w:p>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w:t>
            </w:r>
          </w:p>
        </w:tc>
      </w:tr>
      <w:tr w:rsidR="00CF208A">
        <w:trPr>
          <w:trHeight w:val="300"/>
        </w:trPr>
        <w:tc>
          <w:tcPr>
            <w:tcW w:w="77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2010</w:t>
            </w:r>
          </w:p>
        </w:tc>
        <w:tc>
          <w:tcPr>
            <w:tcW w:w="1791"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19.425.174.489 </w:t>
            </w:r>
          </w:p>
        </w:tc>
        <w:tc>
          <w:tcPr>
            <w:tcW w:w="895" w:type="dxa"/>
            <w:tcBorders>
              <w:top w:val="nil"/>
              <w:left w:val="nil"/>
              <w:bottom w:val="single" w:sz="4" w:space="0" w:color="auto"/>
              <w:right w:val="single" w:sz="4" w:space="0" w:color="auto"/>
            </w:tcBorders>
            <w:shd w:val="clear" w:color="auto" w:fill="auto"/>
            <w:vAlign w:val="bottom"/>
          </w:tcPr>
          <w:p w:rsidR="00CF208A" w:rsidRDefault="00CF208A">
            <w:pPr>
              <w:spacing w:after="0" w:line="240" w:lineRule="auto"/>
              <w:jc w:val="center"/>
              <w:rPr>
                <w:rFonts w:ascii="Calibri" w:eastAsia="Times New Roman" w:hAnsi="Calibri" w:cs="Calibri"/>
                <w:lang w:val="id-ID" w:eastAsia="id-ID"/>
              </w:rPr>
            </w:pPr>
          </w:p>
        </w:tc>
        <w:tc>
          <w:tcPr>
            <w:tcW w:w="170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18.962.799.857 </w:t>
            </w:r>
          </w:p>
        </w:tc>
        <w:tc>
          <w:tcPr>
            <w:tcW w:w="895" w:type="dxa"/>
            <w:tcBorders>
              <w:top w:val="nil"/>
              <w:left w:val="nil"/>
              <w:bottom w:val="single" w:sz="4" w:space="0" w:color="auto"/>
              <w:right w:val="single" w:sz="4" w:space="0" w:color="auto"/>
            </w:tcBorders>
            <w:shd w:val="clear" w:color="auto" w:fill="auto"/>
            <w:vAlign w:val="bottom"/>
          </w:tcPr>
          <w:p w:rsidR="00CF208A" w:rsidRDefault="00CF208A">
            <w:pPr>
              <w:spacing w:after="0" w:line="240" w:lineRule="auto"/>
              <w:jc w:val="center"/>
              <w:rPr>
                <w:rFonts w:ascii="Calibri" w:eastAsia="Times New Roman" w:hAnsi="Calibri" w:cs="Calibri"/>
                <w:lang w:val="id-ID" w:eastAsia="id-ID"/>
              </w:rPr>
            </w:pPr>
          </w:p>
        </w:tc>
        <w:tc>
          <w:tcPr>
            <w:tcW w:w="174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462.374.632 </w:t>
            </w:r>
          </w:p>
        </w:tc>
        <w:tc>
          <w:tcPr>
            <w:tcW w:w="895" w:type="dxa"/>
            <w:tcBorders>
              <w:top w:val="nil"/>
              <w:left w:val="nil"/>
              <w:bottom w:val="single" w:sz="4" w:space="0" w:color="auto"/>
              <w:right w:val="single" w:sz="4" w:space="0" w:color="auto"/>
            </w:tcBorders>
            <w:shd w:val="clear" w:color="auto" w:fill="auto"/>
            <w:vAlign w:val="bottom"/>
          </w:tcPr>
          <w:p w:rsidR="00CF208A" w:rsidRDefault="00CF208A">
            <w:pPr>
              <w:spacing w:after="0" w:line="240" w:lineRule="auto"/>
              <w:jc w:val="center"/>
              <w:rPr>
                <w:rFonts w:ascii="Calibri" w:eastAsia="Times New Roman" w:hAnsi="Calibri" w:cs="Calibri"/>
                <w:lang w:val="id-ID" w:eastAsia="id-ID"/>
              </w:rPr>
            </w:pPr>
          </w:p>
        </w:tc>
      </w:tr>
      <w:tr w:rsidR="00CF208A">
        <w:trPr>
          <w:trHeight w:val="300"/>
        </w:trPr>
        <w:tc>
          <w:tcPr>
            <w:tcW w:w="77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2011</w:t>
            </w:r>
          </w:p>
        </w:tc>
        <w:tc>
          <w:tcPr>
            <w:tcW w:w="1791"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20.793.757.308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7</w:t>
            </w:r>
          </w:p>
        </w:tc>
        <w:tc>
          <w:tcPr>
            <w:tcW w:w="170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20.182.422.975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6</w:t>
            </w:r>
          </w:p>
        </w:tc>
        <w:tc>
          <w:tcPr>
            <w:tcW w:w="174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611.334.333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32</w:t>
            </w:r>
          </w:p>
        </w:tc>
      </w:tr>
      <w:tr w:rsidR="00CF208A">
        <w:trPr>
          <w:trHeight w:val="300"/>
        </w:trPr>
        <w:tc>
          <w:tcPr>
            <w:tcW w:w="77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2012</w:t>
            </w:r>
          </w:p>
        </w:tc>
        <w:tc>
          <w:tcPr>
            <w:tcW w:w="1791"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24.024.367.686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16</w:t>
            </w:r>
          </w:p>
        </w:tc>
        <w:tc>
          <w:tcPr>
            <w:tcW w:w="170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22.281.159.076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10</w:t>
            </w:r>
          </w:p>
        </w:tc>
        <w:tc>
          <w:tcPr>
            <w:tcW w:w="174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1.743.208.610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185</w:t>
            </w:r>
          </w:p>
        </w:tc>
      </w:tr>
      <w:tr w:rsidR="00CF208A">
        <w:trPr>
          <w:trHeight w:val="300"/>
        </w:trPr>
        <w:tc>
          <w:tcPr>
            <w:tcW w:w="77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2013</w:t>
            </w:r>
          </w:p>
        </w:tc>
        <w:tc>
          <w:tcPr>
            <w:tcW w:w="1791"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26.461.284.193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10</w:t>
            </w:r>
          </w:p>
        </w:tc>
        <w:tc>
          <w:tcPr>
            <w:tcW w:w="170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24.169.704.896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8</w:t>
            </w:r>
          </w:p>
        </w:tc>
        <w:tc>
          <w:tcPr>
            <w:tcW w:w="174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2.291.579.297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31</w:t>
            </w:r>
          </w:p>
        </w:tc>
      </w:tr>
      <w:tr w:rsidR="00CF208A">
        <w:trPr>
          <w:trHeight w:val="300"/>
        </w:trPr>
        <w:tc>
          <w:tcPr>
            <w:tcW w:w="77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2014</w:t>
            </w:r>
          </w:p>
        </w:tc>
        <w:tc>
          <w:tcPr>
            <w:tcW w:w="1791"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29.947.295.764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13</w:t>
            </w:r>
          </w:p>
        </w:tc>
        <w:tc>
          <w:tcPr>
            <w:tcW w:w="170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26.564.160.363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10</w:t>
            </w:r>
          </w:p>
        </w:tc>
        <w:tc>
          <w:tcPr>
            <w:tcW w:w="174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3.383.135.401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48</w:t>
            </w:r>
          </w:p>
        </w:tc>
      </w:tr>
      <w:tr w:rsidR="00CF208A">
        <w:trPr>
          <w:trHeight w:val="300"/>
        </w:trPr>
        <w:tc>
          <w:tcPr>
            <w:tcW w:w="77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2015</w:t>
            </w:r>
          </w:p>
        </w:tc>
        <w:tc>
          <w:tcPr>
            <w:tcW w:w="1791"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38.489.939.870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29</w:t>
            </w:r>
          </w:p>
        </w:tc>
        <w:tc>
          <w:tcPr>
            <w:tcW w:w="170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33.001.660.184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24</w:t>
            </w:r>
          </w:p>
        </w:tc>
        <w:tc>
          <w:tcPr>
            <w:tcW w:w="174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5.488.279.686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62</w:t>
            </w:r>
          </w:p>
        </w:tc>
      </w:tr>
      <w:tr w:rsidR="00CF208A">
        <w:trPr>
          <w:trHeight w:val="300"/>
        </w:trPr>
        <w:tc>
          <w:tcPr>
            <w:tcW w:w="776" w:type="dxa"/>
            <w:tcBorders>
              <w:top w:val="nil"/>
              <w:left w:val="single" w:sz="4" w:space="0" w:color="auto"/>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2016</w:t>
            </w:r>
          </w:p>
        </w:tc>
        <w:tc>
          <w:tcPr>
            <w:tcW w:w="1791"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42.358.471.883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10</w:t>
            </w:r>
          </w:p>
        </w:tc>
        <w:tc>
          <w:tcPr>
            <w:tcW w:w="1707"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39.797.708.557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21</w:t>
            </w:r>
          </w:p>
        </w:tc>
        <w:tc>
          <w:tcPr>
            <w:tcW w:w="1748"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right"/>
              <w:rPr>
                <w:rFonts w:ascii="Calibri" w:eastAsia="Times New Roman" w:hAnsi="Calibri" w:cs="Calibri"/>
                <w:lang w:val="id-ID" w:eastAsia="id-ID"/>
              </w:rPr>
            </w:pPr>
            <w:r>
              <w:rPr>
                <w:rFonts w:ascii="Calibri" w:eastAsia="Times New Roman" w:hAnsi="Calibri" w:cs="Calibri"/>
                <w:lang w:val="id-ID" w:eastAsia="id-ID"/>
              </w:rPr>
              <w:t xml:space="preserve">2.560.763.326 </w:t>
            </w:r>
          </w:p>
        </w:tc>
        <w:tc>
          <w:tcPr>
            <w:tcW w:w="895" w:type="dxa"/>
            <w:tcBorders>
              <w:top w:val="nil"/>
              <w:left w:val="nil"/>
              <w:bottom w:val="single" w:sz="4" w:space="0" w:color="auto"/>
              <w:right w:val="single" w:sz="4" w:space="0" w:color="auto"/>
            </w:tcBorders>
            <w:shd w:val="clear" w:color="auto" w:fill="auto"/>
            <w:vAlign w:val="bottom"/>
          </w:tcPr>
          <w:p w:rsidR="00CF208A" w:rsidRDefault="00DE012B">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53</w:t>
            </w:r>
          </w:p>
        </w:tc>
      </w:tr>
    </w:tbl>
    <w:p w:rsidR="00CF208A" w:rsidRDefault="00CF208A">
      <w:pPr>
        <w:spacing w:after="0" w:line="240" w:lineRule="auto"/>
        <w:jc w:val="both"/>
        <w:rPr>
          <w:rFonts w:ascii="Times New Roman" w:hAnsi="Times New Roman" w:cs="Times New Roman"/>
          <w:sz w:val="24"/>
          <w:szCs w:val="24"/>
          <w:lang w:val="id-ID"/>
        </w:rPr>
      </w:pPr>
    </w:p>
    <w:p w:rsidR="00CF208A" w:rsidRDefault="00DE012B">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Sumber: YPBPI Bandung, Tahun 2017 (Data diolah)</w:t>
      </w:r>
    </w:p>
    <w:p w:rsidR="00CF208A" w:rsidRDefault="00CF208A">
      <w:pPr>
        <w:spacing w:after="0" w:line="480" w:lineRule="auto"/>
        <w:ind w:firstLine="720"/>
        <w:jc w:val="both"/>
        <w:rPr>
          <w:rFonts w:ascii="Times New Roman" w:hAnsi="Times New Roman" w:cs="Times New Roman"/>
          <w:sz w:val="24"/>
          <w:szCs w:val="24"/>
          <w:lang w:val="id-ID"/>
        </w:rPr>
      </w:pPr>
    </w:p>
    <w:p w:rsidR="00CF208A" w:rsidRDefault="00DE012B">
      <w:pPr>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val="id-ID" w:eastAsia="id-ID"/>
        </w:rPr>
        <w:t xml:space="preserve">inerja keuangan yang baik adalah persentase pertumbuhan pendapatan lebih besar dari </w:t>
      </w:r>
      <w:r>
        <w:rPr>
          <w:rFonts w:ascii="Times New Roman" w:eastAsia="Times New Roman" w:hAnsi="Times New Roman" w:cs="Times New Roman"/>
          <w:sz w:val="24"/>
          <w:szCs w:val="24"/>
          <w:lang w:val="id-ID" w:eastAsia="id-ID"/>
        </w:rPr>
        <w:t>pertumbuhan biaya sehingga akan berdampak kepada pertumbuhan kenaikan asset, tetapi realitasnya adalah sbb :</w:t>
      </w:r>
    </w:p>
    <w:p w:rsidR="00CF208A" w:rsidRDefault="00DE012B">
      <w:pPr>
        <w:pStyle w:val="ListParagraph6"/>
        <w:numPr>
          <w:ilvl w:val="0"/>
          <w:numId w:val="6"/>
        </w:numPr>
        <w:spacing w:line="480" w:lineRule="auto"/>
        <w:ind w:left="284" w:hanging="284"/>
        <w:jc w:val="both"/>
        <w:rPr>
          <w:lang w:val="id-ID" w:eastAsia="id-ID"/>
        </w:rPr>
      </w:pPr>
      <w:r>
        <w:rPr>
          <w:lang w:val="id-ID" w:eastAsia="id-ID"/>
        </w:rPr>
        <w:t>Kenaikan pendapatan tahun 2011 terhadap 2010 sebesar 7% sedangkan biayanya naik 6 %</w:t>
      </w:r>
    </w:p>
    <w:p w:rsidR="00CF208A" w:rsidRDefault="00DE012B">
      <w:pPr>
        <w:pStyle w:val="ListParagraph6"/>
        <w:numPr>
          <w:ilvl w:val="0"/>
          <w:numId w:val="6"/>
        </w:numPr>
        <w:spacing w:line="480" w:lineRule="auto"/>
        <w:ind w:left="284" w:hanging="284"/>
        <w:jc w:val="both"/>
        <w:rPr>
          <w:lang w:val="id-ID" w:eastAsia="id-ID"/>
        </w:rPr>
      </w:pPr>
      <w:r>
        <w:rPr>
          <w:lang w:val="id-ID" w:eastAsia="id-ID"/>
        </w:rPr>
        <w:t>Kenaikan pendapatan tahun 2011 terhadap 2012 sebesar 16% sedang</w:t>
      </w:r>
      <w:r>
        <w:rPr>
          <w:lang w:val="id-ID" w:eastAsia="id-ID"/>
        </w:rPr>
        <w:t>kan biayanya naik 10 %</w:t>
      </w:r>
    </w:p>
    <w:p w:rsidR="00CF208A" w:rsidRDefault="00DE012B">
      <w:pPr>
        <w:pStyle w:val="ListParagraph6"/>
        <w:numPr>
          <w:ilvl w:val="0"/>
          <w:numId w:val="6"/>
        </w:numPr>
        <w:spacing w:line="480" w:lineRule="auto"/>
        <w:ind w:left="284" w:hanging="284"/>
        <w:jc w:val="both"/>
        <w:rPr>
          <w:lang w:val="id-ID" w:eastAsia="id-ID"/>
        </w:rPr>
      </w:pPr>
      <w:r>
        <w:rPr>
          <w:lang w:val="id-ID" w:eastAsia="id-ID"/>
        </w:rPr>
        <w:t>Kenaikan pendapatan tahun 2012 terhadap 2013 sebesar 10%  sedangkan biayanya naik 8%</w:t>
      </w:r>
    </w:p>
    <w:p w:rsidR="00CF208A" w:rsidRDefault="00DE012B">
      <w:pPr>
        <w:pStyle w:val="ListParagraph6"/>
        <w:numPr>
          <w:ilvl w:val="0"/>
          <w:numId w:val="6"/>
        </w:numPr>
        <w:spacing w:line="480" w:lineRule="auto"/>
        <w:ind w:left="284" w:hanging="284"/>
        <w:jc w:val="both"/>
        <w:rPr>
          <w:lang w:val="id-ID" w:eastAsia="id-ID"/>
        </w:rPr>
      </w:pPr>
      <w:r>
        <w:rPr>
          <w:lang w:val="id-ID" w:eastAsia="id-ID"/>
        </w:rPr>
        <w:t>Kenaikan pendapatan tahun 2013 terhadap 2014 sebesar 13% sedangkan biayanya naik 10%</w:t>
      </w:r>
    </w:p>
    <w:p w:rsidR="00CF208A" w:rsidRDefault="00DE012B">
      <w:pPr>
        <w:pStyle w:val="ListParagraph6"/>
        <w:numPr>
          <w:ilvl w:val="0"/>
          <w:numId w:val="6"/>
        </w:numPr>
        <w:spacing w:line="480" w:lineRule="auto"/>
        <w:ind w:left="284" w:hanging="284"/>
        <w:jc w:val="both"/>
        <w:rPr>
          <w:lang w:val="id-ID" w:eastAsia="id-ID"/>
        </w:rPr>
      </w:pPr>
      <w:r>
        <w:rPr>
          <w:lang w:val="id-ID" w:eastAsia="id-ID"/>
        </w:rPr>
        <w:t xml:space="preserve">Kenaikan pendapatan tahun 2014 terhadap 2015 sebesar 29% </w:t>
      </w:r>
      <w:r>
        <w:rPr>
          <w:lang w:val="id-ID" w:eastAsia="id-ID"/>
        </w:rPr>
        <w:t>sedangkan biayanya naik 24%</w:t>
      </w:r>
    </w:p>
    <w:p w:rsidR="00CF208A" w:rsidRDefault="00DE012B">
      <w:pPr>
        <w:pStyle w:val="ListParagraph6"/>
        <w:numPr>
          <w:ilvl w:val="0"/>
          <w:numId w:val="6"/>
        </w:numPr>
        <w:spacing w:line="480" w:lineRule="auto"/>
        <w:ind w:left="284" w:hanging="284"/>
        <w:jc w:val="both"/>
        <w:rPr>
          <w:lang w:val="id-ID" w:eastAsia="id-ID"/>
        </w:rPr>
      </w:pPr>
      <w:r>
        <w:rPr>
          <w:lang w:val="id-ID" w:eastAsia="id-ID"/>
        </w:rPr>
        <w:lastRenderedPageBreak/>
        <w:t>Kenaikan pendapatan tahun 2015 terhadap 2016 sebesar 10% sedangkan biayanya turun 21%</w:t>
      </w:r>
    </w:p>
    <w:p w:rsidR="00CF208A" w:rsidRDefault="00DE012B">
      <w:pPr>
        <w:pStyle w:val="ListParagraph6"/>
        <w:spacing w:line="480" w:lineRule="auto"/>
        <w:ind w:left="0" w:firstLine="720"/>
        <w:jc w:val="both"/>
        <w:rPr>
          <w:lang w:val="id-ID" w:eastAsia="id-ID"/>
        </w:rPr>
      </w:pPr>
      <w:r>
        <w:rPr>
          <w:lang w:val="id-ID" w:eastAsia="id-ID"/>
        </w:rPr>
        <w:t>Perbedaan antara anggaran pendapatan dan biaya setiap tahunnya terdapat kenaikan dan penurunan. Hal tersebut akan berakibat kepada pertumbuhan</w:t>
      </w:r>
      <w:r>
        <w:rPr>
          <w:lang w:val="id-ID" w:eastAsia="id-ID"/>
        </w:rPr>
        <w:t xml:space="preserve"> pendapatan dan biaya setiap tahunnya tidak menentu.</w:t>
      </w:r>
    </w:p>
    <w:p w:rsidR="00CF208A" w:rsidRDefault="00DE012B">
      <w:pPr>
        <w:pStyle w:val="Default"/>
        <w:spacing w:after="0" w:line="480" w:lineRule="auto"/>
        <w:ind w:firstLine="720"/>
        <w:jc w:val="both"/>
        <w:rPr>
          <w:rFonts w:ascii="Times New Roman" w:hAnsi="Times New Roman" w:cs="Times New Roman"/>
          <w:color w:val="auto"/>
          <w:lang w:val="id-ID"/>
        </w:rPr>
      </w:pPr>
      <w:r>
        <w:rPr>
          <w:rFonts w:ascii="Times New Roman" w:hAnsi="Times New Roman" w:cs="Times New Roman"/>
          <w:color w:val="auto"/>
        </w:rPr>
        <w:t xml:space="preserve">Oleh karena itu, untuk mencapai suatu efektivitas dan efisiensi anggaran. yang berorientasi </w:t>
      </w:r>
      <w:r>
        <w:rPr>
          <w:rFonts w:ascii="Times New Roman" w:hAnsi="Times New Roman" w:cs="Times New Roman"/>
          <w:i/>
          <w:iCs/>
          <w:color w:val="auto"/>
        </w:rPr>
        <w:t>input</w:t>
      </w:r>
      <w:r>
        <w:rPr>
          <w:rFonts w:ascii="Times New Roman" w:hAnsi="Times New Roman" w:cs="Times New Roman"/>
          <w:color w:val="auto"/>
        </w:rPr>
        <w:t xml:space="preserve">, </w:t>
      </w:r>
      <w:r>
        <w:rPr>
          <w:rFonts w:ascii="Times New Roman" w:hAnsi="Times New Roman" w:cs="Times New Roman"/>
          <w:i/>
          <w:iCs/>
          <w:color w:val="auto"/>
        </w:rPr>
        <w:t xml:space="preserve">output </w:t>
      </w:r>
      <w:r>
        <w:rPr>
          <w:rFonts w:ascii="Times New Roman" w:hAnsi="Times New Roman" w:cs="Times New Roman"/>
          <w:color w:val="auto"/>
        </w:rPr>
        <w:t xml:space="preserve">dan </w:t>
      </w:r>
      <w:r>
        <w:rPr>
          <w:rFonts w:ascii="Times New Roman" w:hAnsi="Times New Roman" w:cs="Times New Roman"/>
          <w:i/>
          <w:iCs/>
          <w:color w:val="auto"/>
        </w:rPr>
        <w:t xml:space="preserve">outcome </w:t>
      </w:r>
      <w:r>
        <w:rPr>
          <w:rFonts w:ascii="Times New Roman" w:hAnsi="Times New Roman" w:cs="Times New Roman"/>
          <w:color w:val="auto"/>
        </w:rPr>
        <w:t>untuk mencapai hasil (</w:t>
      </w:r>
      <w:r>
        <w:rPr>
          <w:rFonts w:ascii="Times New Roman" w:hAnsi="Times New Roman" w:cs="Times New Roman"/>
          <w:i/>
          <w:iCs/>
          <w:color w:val="auto"/>
        </w:rPr>
        <w:t>outcomes</w:t>
      </w:r>
      <w:r>
        <w:rPr>
          <w:rFonts w:ascii="Times New Roman" w:hAnsi="Times New Roman" w:cs="Times New Roman"/>
          <w:color w:val="auto"/>
        </w:rPr>
        <w:t>) yang diinginkan, perlu disusunanggaran kinerja priori</w:t>
      </w:r>
      <w:r>
        <w:rPr>
          <w:rFonts w:ascii="Times New Roman" w:hAnsi="Times New Roman" w:cs="Times New Roman"/>
          <w:color w:val="auto"/>
        </w:rPr>
        <w:t>tas yang berkaitan erat dengan visi, misi dan rencana srategis yang ingin dicapai.Sehingga hasil (</w:t>
      </w:r>
      <w:r>
        <w:rPr>
          <w:rFonts w:ascii="Times New Roman" w:hAnsi="Times New Roman" w:cs="Times New Roman"/>
          <w:i/>
          <w:iCs/>
          <w:color w:val="auto"/>
        </w:rPr>
        <w:t>outcomes</w:t>
      </w:r>
      <w:r>
        <w:rPr>
          <w:rFonts w:ascii="Times New Roman" w:hAnsi="Times New Roman" w:cs="Times New Roman"/>
          <w:color w:val="auto"/>
        </w:rPr>
        <w:t xml:space="preserve">) yang dicapai mencerminkan visi, misi suatu organisasi. </w:t>
      </w:r>
    </w:p>
    <w:p w:rsidR="00CF208A" w:rsidRDefault="00DE012B">
      <w:pPr>
        <w:pStyle w:val="NormalWeb"/>
        <w:spacing w:before="0" w:beforeAutospacing="0" w:after="0" w:afterAutospacing="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Permasalahan yang dibahas dalam penulisan tesis ini berfokus pada tercapai atau tidaknya cap</w:t>
      </w:r>
      <w:r>
        <w:rPr>
          <w:rFonts w:ascii="Times New Roman" w:hAnsi="Times New Roman" w:cs="Times New Roman"/>
          <w:sz w:val="24"/>
          <w:szCs w:val="24"/>
          <w:lang w:val="id-ID"/>
        </w:rPr>
        <w:t xml:space="preserve">aian target </w:t>
      </w:r>
      <w:r>
        <w:rPr>
          <w:rFonts w:ascii="Times New Roman" w:hAnsi="Times New Roman" w:cs="Times New Roman"/>
          <w:i/>
          <w:sz w:val="24"/>
          <w:szCs w:val="24"/>
          <w:lang w:val="id-ID"/>
        </w:rPr>
        <w:t>(outcome)</w:t>
      </w:r>
      <w:r>
        <w:rPr>
          <w:rFonts w:ascii="Times New Roman" w:hAnsi="Times New Roman" w:cs="Times New Roman"/>
          <w:sz w:val="24"/>
          <w:szCs w:val="24"/>
          <w:lang w:val="id-ID"/>
        </w:rPr>
        <w:t xml:space="preserve"> YPBPI yang berdasarkan anggaran pendapatan dan biaya dengan realisasinya serta pertumbuhan pendapatan dan biaya tahun 2011 sampai dengan tahun 2016 dan dijadikan dasar dalam membuat rencana strategi tahun 2017 sampai dengan tahun 2021</w:t>
      </w:r>
      <w:r>
        <w:rPr>
          <w:rFonts w:ascii="Times New Roman" w:hAnsi="Times New Roman" w:cs="Times New Roman"/>
          <w:sz w:val="24"/>
          <w:szCs w:val="24"/>
          <w:lang w:val="id-ID"/>
        </w:rPr>
        <w:t xml:space="preserve">. </w:t>
      </w:r>
    </w:p>
    <w:p w:rsidR="00CF208A" w:rsidRDefault="00DE012B">
      <w:pPr>
        <w:pStyle w:val="NormalWeb"/>
        <w:spacing w:before="0" w:beforeAutospacing="0" w:after="0" w:afterAutospacing="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Pengelolaan pendidikan yang dilaksanakan oleh YPBPI merupakan hal yang penting dalam penggunaan anggaran yang telah ditetapkan, sehingga YPBPI perlu mengevaluasi dalam menyusun anggaran dalam rangka meningkatkan kinerja. Sehingga terjadi proses peningka</w:t>
      </w:r>
      <w:r>
        <w:rPr>
          <w:rFonts w:ascii="Times New Roman" w:hAnsi="Times New Roman" w:cs="Times New Roman"/>
          <w:sz w:val="24"/>
          <w:szCs w:val="24"/>
          <w:lang w:val="id-ID"/>
        </w:rPr>
        <w:t>tan yang lebih baik dalam penyusunan anggaran dan kinerja yayasan.</w:t>
      </w:r>
    </w:p>
    <w:p w:rsidR="00CF208A" w:rsidRDefault="00DE012B">
      <w:pPr>
        <w:pStyle w:val="NormalWeb"/>
        <w:spacing w:before="0" w:beforeAutospacing="0" w:after="0" w:afterAutospacing="0" w:line="480" w:lineRule="auto"/>
        <w:ind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 xml:space="preserve">Salah satu aspek utama yang mendukung keberhasilan penyelenggaran </w:t>
      </w:r>
      <w:r>
        <w:rPr>
          <w:rFonts w:ascii="Times New Roman" w:hAnsi="Times New Roman" w:cs="Times New Roman"/>
          <w:color w:val="000000"/>
          <w:sz w:val="24"/>
          <w:szCs w:val="24"/>
          <w:shd w:val="clear" w:color="auto" w:fill="FFFFFF"/>
          <w:lang w:val="id-ID"/>
        </w:rPr>
        <w:t>pendidikan yang dilaksanakan oleh YPBPI</w:t>
      </w:r>
      <w:r>
        <w:rPr>
          <w:rFonts w:ascii="Times New Roman" w:hAnsi="Times New Roman" w:cs="Times New Roman"/>
          <w:color w:val="000000"/>
          <w:sz w:val="24"/>
          <w:szCs w:val="24"/>
          <w:shd w:val="clear" w:color="auto" w:fill="FFFFFF"/>
        </w:rPr>
        <w:t xml:space="preserve"> adalah adanya </w:t>
      </w:r>
      <w:r>
        <w:rPr>
          <w:rFonts w:ascii="Times New Roman" w:hAnsi="Times New Roman" w:cs="Times New Roman"/>
          <w:color w:val="000000"/>
          <w:sz w:val="24"/>
          <w:szCs w:val="24"/>
          <w:shd w:val="clear" w:color="auto" w:fill="FFFFFF"/>
          <w:lang w:val="id-ID"/>
        </w:rPr>
        <w:t>P</w:t>
      </w:r>
      <w:r>
        <w:rPr>
          <w:rFonts w:ascii="Times New Roman" w:hAnsi="Times New Roman" w:cs="Times New Roman"/>
          <w:color w:val="000000"/>
          <w:sz w:val="24"/>
          <w:szCs w:val="24"/>
          <w:shd w:val="clear" w:color="auto" w:fill="FFFFFF"/>
        </w:rPr>
        <w:t xml:space="preserve">erencanaan </w:t>
      </w:r>
      <w:r>
        <w:rPr>
          <w:rFonts w:ascii="Times New Roman" w:hAnsi="Times New Roman" w:cs="Times New Roman"/>
          <w:color w:val="000000"/>
          <w:sz w:val="24"/>
          <w:szCs w:val="24"/>
          <w:shd w:val="clear" w:color="auto" w:fill="FFFFFF"/>
          <w:lang w:val="id-ID"/>
        </w:rPr>
        <w:t>S</w:t>
      </w:r>
      <w:r>
        <w:rPr>
          <w:rFonts w:ascii="Times New Roman" w:hAnsi="Times New Roman" w:cs="Times New Roman"/>
          <w:color w:val="000000"/>
          <w:sz w:val="24"/>
          <w:szCs w:val="24"/>
          <w:shd w:val="clear" w:color="auto" w:fill="FFFFFF"/>
        </w:rPr>
        <w:t>trategis</w:t>
      </w:r>
      <w:r>
        <w:rPr>
          <w:rFonts w:ascii="Times New Roman" w:hAnsi="Times New Roman" w:cs="Times New Roman"/>
          <w:color w:val="000000"/>
          <w:sz w:val="24"/>
          <w:szCs w:val="24"/>
          <w:shd w:val="clear" w:color="auto" w:fill="FFFFFF"/>
          <w:lang w:val="id-ID"/>
        </w:rPr>
        <w:t xml:space="preserve"> (Renstra)</w:t>
      </w:r>
      <w:r>
        <w:rPr>
          <w:rFonts w:ascii="Times New Roman" w:hAnsi="Times New Roman" w:cs="Times New Roman"/>
          <w:color w:val="000000"/>
          <w:sz w:val="24"/>
          <w:szCs w:val="24"/>
          <w:shd w:val="clear" w:color="auto" w:fill="FFFFFF"/>
        </w:rPr>
        <w:t xml:space="preserve"> sebagai pedoman bagi </w:t>
      </w:r>
      <w:r>
        <w:rPr>
          <w:rFonts w:ascii="Times New Roman" w:hAnsi="Times New Roman" w:cs="Times New Roman"/>
          <w:color w:val="000000"/>
          <w:sz w:val="24"/>
          <w:szCs w:val="24"/>
          <w:shd w:val="clear" w:color="auto" w:fill="FFFFFF"/>
          <w:lang w:val="id-ID"/>
        </w:rPr>
        <w:t>YPBPI</w:t>
      </w:r>
      <w:r>
        <w:rPr>
          <w:rFonts w:ascii="Times New Roman" w:hAnsi="Times New Roman" w:cs="Times New Roman"/>
          <w:color w:val="000000"/>
          <w:sz w:val="24"/>
          <w:szCs w:val="24"/>
          <w:shd w:val="clear" w:color="auto" w:fill="FFFFFF"/>
        </w:rPr>
        <w:t xml:space="preserve"> dalam melaksanakan kegiatan </w:t>
      </w:r>
      <w:r>
        <w:rPr>
          <w:rFonts w:ascii="Times New Roman" w:hAnsi="Times New Roman" w:cs="Times New Roman"/>
          <w:color w:val="000000"/>
          <w:sz w:val="24"/>
          <w:szCs w:val="24"/>
          <w:shd w:val="clear" w:color="auto" w:fill="FFFFFF"/>
          <w:lang w:val="id-ID"/>
        </w:rPr>
        <w:t xml:space="preserve">pendidikan </w:t>
      </w:r>
      <w:r>
        <w:rPr>
          <w:rFonts w:ascii="Times New Roman" w:hAnsi="Times New Roman" w:cs="Times New Roman"/>
          <w:color w:val="000000"/>
          <w:sz w:val="24"/>
          <w:szCs w:val="24"/>
          <w:shd w:val="clear" w:color="auto" w:fill="FFFFFF"/>
        </w:rPr>
        <w:lastRenderedPageBreak/>
        <w:t>dan</w:t>
      </w:r>
      <w:r>
        <w:rPr>
          <w:rFonts w:ascii="Times New Roman" w:hAnsi="Times New Roman" w:cs="Times New Roman"/>
          <w:color w:val="000000"/>
          <w:sz w:val="24"/>
          <w:szCs w:val="24"/>
          <w:shd w:val="clear" w:color="auto" w:fill="FFFFFF"/>
          <w:lang w:val="id-ID"/>
        </w:rPr>
        <w:t xml:space="preserve"> pelaksanaan anggaran. </w:t>
      </w:r>
      <w:r>
        <w:rPr>
          <w:rFonts w:ascii="Times New Roman" w:hAnsi="Times New Roman" w:cs="Times New Roman"/>
          <w:color w:val="000000"/>
          <w:sz w:val="24"/>
          <w:szCs w:val="24"/>
          <w:shd w:val="clear" w:color="auto" w:fill="FFFFFF"/>
        </w:rPr>
        <w:t>Perencanaan strategis yang lazim disebut Renstra adalah rencana lima tahunan yang menggambarkan visi, misi, tujuan, strategi, program dan kegiatan</w:t>
      </w:r>
      <w:r>
        <w:rPr>
          <w:rFonts w:ascii="Times New Roman" w:hAnsi="Times New Roman" w:cs="Times New Roman"/>
          <w:color w:val="000000"/>
          <w:sz w:val="24"/>
          <w:szCs w:val="24"/>
          <w:shd w:val="clear" w:color="auto" w:fill="FFFFFF"/>
          <w:lang w:val="id-ID"/>
        </w:rPr>
        <w:t>.</w:t>
      </w:r>
    </w:p>
    <w:p w:rsidR="00CF208A" w:rsidRDefault="00DE012B">
      <w:pPr>
        <w:pStyle w:val="NormalWeb"/>
        <w:spacing w:before="0" w:beforeAutospacing="0" w:after="0" w:afterAutospacing="0" w:line="480" w:lineRule="auto"/>
        <w:ind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 xml:space="preserve">Dengan adanya Renstra diharapkan </w:t>
      </w:r>
      <w:r>
        <w:rPr>
          <w:rFonts w:ascii="Times New Roman" w:hAnsi="Times New Roman" w:cs="Times New Roman"/>
          <w:color w:val="000000"/>
          <w:sz w:val="24"/>
          <w:szCs w:val="24"/>
          <w:shd w:val="clear" w:color="auto" w:fill="FFFFFF"/>
          <w:lang w:val="id-ID"/>
        </w:rPr>
        <w:t xml:space="preserve">YPBPI </w:t>
      </w:r>
      <w:r>
        <w:rPr>
          <w:rFonts w:ascii="Times New Roman" w:hAnsi="Times New Roman" w:cs="Times New Roman"/>
          <w:color w:val="000000"/>
          <w:sz w:val="24"/>
          <w:szCs w:val="24"/>
          <w:shd w:val="clear" w:color="auto" w:fill="FFFFFF"/>
        </w:rPr>
        <w:t>dap</w:t>
      </w:r>
      <w:r>
        <w:rPr>
          <w:rFonts w:ascii="Times New Roman" w:hAnsi="Times New Roman" w:cs="Times New Roman"/>
          <w:color w:val="000000"/>
          <w:sz w:val="24"/>
          <w:szCs w:val="24"/>
          <w:shd w:val="clear" w:color="auto" w:fill="FFFFFF"/>
        </w:rPr>
        <w:t xml:space="preserve">at melaksanakan </w:t>
      </w:r>
      <w:r>
        <w:rPr>
          <w:rFonts w:ascii="Times New Roman" w:hAnsi="Times New Roman" w:cs="Times New Roman"/>
          <w:color w:val="000000"/>
          <w:sz w:val="24"/>
          <w:szCs w:val="24"/>
          <w:shd w:val="clear" w:color="auto" w:fill="FFFFFF"/>
          <w:lang w:val="id-ID"/>
        </w:rPr>
        <w:t xml:space="preserve">anggaran biaya operasional </w:t>
      </w:r>
      <w:r>
        <w:rPr>
          <w:rFonts w:ascii="Times New Roman" w:hAnsi="Times New Roman" w:cs="Times New Roman"/>
          <w:color w:val="000000"/>
          <w:sz w:val="24"/>
          <w:szCs w:val="24"/>
          <w:shd w:val="clear" w:color="auto" w:fill="FFFFFF"/>
        </w:rPr>
        <w:t>dengan baik dalam rangka mewujudkan</w:t>
      </w:r>
      <w:r>
        <w:rPr>
          <w:rFonts w:ascii="Times New Roman" w:hAnsi="Times New Roman" w:cs="Times New Roman"/>
          <w:color w:val="000000"/>
          <w:sz w:val="24"/>
          <w:szCs w:val="24"/>
          <w:shd w:val="clear" w:color="auto" w:fill="FFFFFF"/>
          <w:lang w:val="id-ID"/>
        </w:rPr>
        <w:t xml:space="preserve"> yayasan yang lebih baik yang </w:t>
      </w:r>
      <w:r>
        <w:rPr>
          <w:rFonts w:ascii="Times New Roman" w:hAnsi="Times New Roman" w:cs="Times New Roman"/>
          <w:color w:val="000000"/>
          <w:sz w:val="24"/>
          <w:szCs w:val="24"/>
          <w:shd w:val="clear" w:color="auto" w:fill="FFFFFF"/>
        </w:rPr>
        <w:t>mempunyai panduan arah dan tujuan untuk membuat keputusan dan tindakan penting, membentuk dan membimbing bagaimana organisasi menjadi baik, apa yang</w:t>
      </w:r>
      <w:r>
        <w:rPr>
          <w:rFonts w:ascii="Times New Roman" w:hAnsi="Times New Roman" w:cs="Times New Roman"/>
          <w:color w:val="000000"/>
          <w:sz w:val="24"/>
          <w:szCs w:val="24"/>
          <w:shd w:val="clear" w:color="auto" w:fill="FFFFFF"/>
        </w:rPr>
        <w:t xml:space="preserve"> harus dikerjakan dan mengapa hal tersebut dikerjakan oleh</w:t>
      </w:r>
      <w:r>
        <w:rPr>
          <w:rFonts w:ascii="Times New Roman" w:hAnsi="Times New Roman" w:cs="Times New Roman"/>
          <w:color w:val="000000"/>
          <w:sz w:val="24"/>
          <w:szCs w:val="24"/>
          <w:shd w:val="clear" w:color="auto" w:fill="FFFFFF"/>
          <w:lang w:val="id-ID"/>
        </w:rPr>
        <w:t xml:space="preserve"> yayasan</w:t>
      </w:r>
      <w:r>
        <w:rPr>
          <w:rFonts w:ascii="Times New Roman" w:hAnsi="Times New Roman" w:cs="Times New Roman"/>
          <w:color w:val="000000"/>
          <w:sz w:val="24"/>
          <w:szCs w:val="24"/>
          <w:shd w:val="clear" w:color="auto" w:fill="FFFFFF"/>
        </w:rPr>
        <w:t>.</w:t>
      </w:r>
    </w:p>
    <w:p w:rsidR="00CF208A" w:rsidRDefault="00DE012B">
      <w:pPr>
        <w:pStyle w:val="NormalWeb"/>
        <w:spacing w:before="0" w:beforeAutospacing="0" w:after="0" w:afterAutospacing="0" w:line="480" w:lineRule="auto"/>
        <w:ind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 xml:space="preserve">Dalam hal menerapkan apa yang telah digariskan di dalam rencana strategis </w:t>
      </w:r>
      <w:r>
        <w:rPr>
          <w:rFonts w:ascii="Times New Roman" w:hAnsi="Times New Roman" w:cs="Times New Roman"/>
          <w:color w:val="000000"/>
          <w:sz w:val="24"/>
          <w:szCs w:val="24"/>
          <w:shd w:val="clear" w:color="auto" w:fill="FFFFFF"/>
          <w:lang w:val="id-ID"/>
        </w:rPr>
        <w:t xml:space="preserve">YPBPI </w:t>
      </w:r>
      <w:r>
        <w:rPr>
          <w:rFonts w:ascii="Times New Roman" w:hAnsi="Times New Roman" w:cs="Times New Roman"/>
          <w:color w:val="000000"/>
          <w:sz w:val="24"/>
          <w:szCs w:val="24"/>
          <w:shd w:val="clear" w:color="auto" w:fill="FFFFFF"/>
        </w:rPr>
        <w:t xml:space="preserve">tentunya menemui berbagai macam hambatan. </w:t>
      </w:r>
      <w:r>
        <w:rPr>
          <w:rFonts w:ascii="Times New Roman" w:hAnsi="Times New Roman" w:cs="Times New Roman"/>
          <w:color w:val="000000"/>
          <w:sz w:val="24"/>
          <w:szCs w:val="24"/>
          <w:shd w:val="clear" w:color="auto" w:fill="FFFFFF"/>
          <w:lang w:val="id-ID"/>
        </w:rPr>
        <w:t xml:space="preserve">YPBPI </w:t>
      </w:r>
      <w:r>
        <w:rPr>
          <w:rFonts w:ascii="Times New Roman" w:hAnsi="Times New Roman" w:cs="Times New Roman"/>
          <w:color w:val="000000"/>
          <w:sz w:val="24"/>
          <w:szCs w:val="24"/>
          <w:shd w:val="clear" w:color="auto" w:fill="FFFFFF"/>
        </w:rPr>
        <w:t>memiliki banyak dilema dalam menentukan sebuah keputusan</w:t>
      </w:r>
      <w:r>
        <w:rPr>
          <w:rFonts w:ascii="Times New Roman" w:hAnsi="Times New Roman" w:cs="Times New Roman"/>
          <w:color w:val="000000"/>
          <w:sz w:val="24"/>
          <w:szCs w:val="24"/>
          <w:shd w:val="clear" w:color="auto" w:fill="FFFFFF"/>
          <w:lang w:val="id-ID"/>
        </w:rPr>
        <w:t xml:space="preserve">. </w:t>
      </w:r>
      <w:r>
        <w:rPr>
          <w:rFonts w:ascii="Times New Roman" w:hAnsi="Times New Roman" w:cs="Times New Roman"/>
          <w:color w:val="000000"/>
          <w:sz w:val="24"/>
          <w:szCs w:val="24"/>
          <w:shd w:val="clear" w:color="auto" w:fill="FFFFFF"/>
        </w:rPr>
        <w:t>Un</w:t>
      </w:r>
      <w:r>
        <w:rPr>
          <w:rFonts w:ascii="Times New Roman" w:hAnsi="Times New Roman" w:cs="Times New Roman"/>
          <w:color w:val="000000"/>
          <w:sz w:val="24"/>
          <w:szCs w:val="24"/>
          <w:shd w:val="clear" w:color="auto" w:fill="FFFFFF"/>
        </w:rPr>
        <w:t xml:space="preserve">tuk itulah perencanaan strategis diperlukan, yang mendorong para </w:t>
      </w:r>
      <w:r>
        <w:rPr>
          <w:rFonts w:ascii="Times New Roman" w:hAnsi="Times New Roman" w:cs="Times New Roman"/>
          <w:color w:val="000000"/>
          <w:sz w:val="24"/>
          <w:szCs w:val="24"/>
          <w:shd w:val="clear" w:color="auto" w:fill="FFFFFF"/>
          <w:lang w:val="id-ID"/>
        </w:rPr>
        <w:t xml:space="preserve">pengurus yayasan </w:t>
      </w:r>
      <w:r>
        <w:rPr>
          <w:rFonts w:ascii="Times New Roman" w:hAnsi="Times New Roman" w:cs="Times New Roman"/>
          <w:color w:val="000000"/>
          <w:sz w:val="24"/>
          <w:szCs w:val="24"/>
          <w:shd w:val="clear" w:color="auto" w:fill="FFFFFF"/>
        </w:rPr>
        <w:t xml:space="preserve">berpikir dan </w:t>
      </w:r>
      <w:r>
        <w:rPr>
          <w:rFonts w:ascii="Times New Roman" w:hAnsi="Times New Roman" w:cs="Times New Roman"/>
          <w:color w:val="000000"/>
          <w:sz w:val="24"/>
          <w:szCs w:val="24"/>
          <w:shd w:val="clear" w:color="auto" w:fill="FFFFFF"/>
        </w:rPr>
        <w:t xml:space="preserve">bertindak strategis dalam semua aspek, baik aspek </w:t>
      </w:r>
      <w:r>
        <w:rPr>
          <w:rFonts w:ascii="Times New Roman" w:hAnsi="Times New Roman" w:cs="Times New Roman"/>
          <w:color w:val="000000"/>
          <w:sz w:val="24"/>
          <w:szCs w:val="24"/>
          <w:shd w:val="clear" w:color="auto" w:fill="FFFFFF"/>
          <w:lang w:val="id-ID"/>
        </w:rPr>
        <w:t>kepengurusan</w:t>
      </w:r>
      <w:r>
        <w:rPr>
          <w:rFonts w:ascii="Times New Roman" w:hAnsi="Times New Roman" w:cs="Times New Roman"/>
          <w:color w:val="000000"/>
          <w:sz w:val="24"/>
          <w:szCs w:val="24"/>
          <w:shd w:val="clear" w:color="auto" w:fill="FFFFFF"/>
        </w:rPr>
        <w:t>, sistem administrasi, keuangan dan kebijakan</w:t>
      </w:r>
      <w:r>
        <w:rPr>
          <w:rFonts w:ascii="Times New Roman" w:hAnsi="Times New Roman" w:cs="Times New Roman"/>
          <w:color w:val="000000"/>
          <w:sz w:val="24"/>
          <w:szCs w:val="24"/>
          <w:shd w:val="clear" w:color="auto" w:fill="FFFFFF"/>
          <w:lang w:val="id-ID"/>
        </w:rPr>
        <w:t>.</w:t>
      </w:r>
    </w:p>
    <w:p w:rsidR="00CF208A" w:rsidRDefault="00DE012B">
      <w:pPr>
        <w:pStyle w:val="NormalWeb"/>
        <w:spacing w:before="0" w:beforeAutospacing="0" w:after="0" w:afterAutospacing="0" w:line="480" w:lineRule="auto"/>
        <w:ind w:firstLine="720"/>
        <w:jc w:val="both"/>
        <w:rPr>
          <w:rFonts w:ascii="Times New Roman" w:hAnsi="Times New Roman" w:cs="Times New Roman"/>
          <w:color w:val="000000"/>
          <w:sz w:val="24"/>
          <w:szCs w:val="24"/>
          <w:shd w:val="clear" w:color="auto" w:fill="FFFFFF"/>
          <w:lang w:val="id-ID"/>
        </w:rPr>
      </w:pPr>
      <w:r>
        <w:rPr>
          <w:rFonts w:ascii="Times New Roman" w:eastAsia="Arial" w:hAnsi="Times New Roman" w:cs="Times New Roman"/>
          <w:sz w:val="24"/>
          <w:szCs w:val="24"/>
        </w:rPr>
        <w:t>Perencanaan strategis merupakan perencanaan untuk me</w:t>
      </w:r>
      <w:r>
        <w:rPr>
          <w:rFonts w:ascii="Times New Roman" w:eastAsia="Arial" w:hAnsi="Times New Roman" w:cs="Times New Roman"/>
          <w:sz w:val="24"/>
          <w:szCs w:val="24"/>
        </w:rPr>
        <w:t>ncapai tujuan organisasi dengan menggunakan sumber daya yang ada. Perencanaan strategis sangat penting dalam organisasi karena perencanaan strategis ini berlaku bagi organisasi secara keseluruhan</w:t>
      </w:r>
    </w:p>
    <w:p w:rsidR="00CF208A" w:rsidRDefault="00DE012B">
      <w:pPr>
        <w:spacing w:after="0" w:line="480" w:lineRule="auto"/>
        <w:ind w:firstLine="709"/>
        <w:jc w:val="both"/>
        <w:rPr>
          <w:rStyle w:val="Strong"/>
          <w:sz w:val="24"/>
          <w:szCs w:val="24"/>
          <w:lang w:val="id-ID"/>
        </w:rPr>
      </w:pPr>
      <w:r>
        <w:rPr>
          <w:rFonts w:ascii="Times New Roman" w:hAnsi="Times New Roman" w:cs="Times New Roman"/>
          <w:sz w:val="24"/>
          <w:szCs w:val="24"/>
          <w:lang w:val="id-ID"/>
        </w:rPr>
        <w:t xml:space="preserve">Dari uraian di atas, penulis tertarik untuk melakukan penelitian dan menuangkannnya dalam tesis berjudul : </w:t>
      </w:r>
      <w:r>
        <w:rPr>
          <w:rFonts w:ascii="Times New Roman" w:hAnsi="Times New Roman" w:cs="Times New Roman"/>
          <w:b/>
          <w:sz w:val="24"/>
          <w:szCs w:val="24"/>
          <w:lang w:val="id-ID"/>
        </w:rPr>
        <w:t xml:space="preserve">“Analisis Realisasi Pendapatan dan Biaya Berbasis Anggaran, Sebagai Dasar Penyusunan Rencana Strategis Pada </w:t>
      </w:r>
      <w:r>
        <w:rPr>
          <w:rStyle w:val="Strong"/>
          <w:sz w:val="24"/>
          <w:szCs w:val="24"/>
          <w:lang w:val="id-ID"/>
        </w:rPr>
        <w:t xml:space="preserve">Yayasan Pendidikan Bhakti Pos Indonesia  </w:t>
      </w:r>
      <w:r>
        <w:rPr>
          <w:rStyle w:val="Strong"/>
          <w:sz w:val="24"/>
          <w:szCs w:val="24"/>
          <w:lang w:val="id-ID"/>
        </w:rPr>
        <w:t>(YPBPI) di Bandung”.</w:t>
      </w:r>
    </w:p>
    <w:p w:rsidR="00CF208A" w:rsidRDefault="00CF208A">
      <w:pPr>
        <w:spacing w:after="0" w:line="480" w:lineRule="auto"/>
        <w:ind w:firstLine="709"/>
        <w:jc w:val="both"/>
        <w:rPr>
          <w:rStyle w:val="Strong"/>
          <w:sz w:val="24"/>
          <w:szCs w:val="24"/>
          <w:lang w:val="id-ID"/>
        </w:rPr>
      </w:pPr>
    </w:p>
    <w:p w:rsidR="00CF208A" w:rsidRDefault="00DE012B">
      <w:pPr>
        <w:pStyle w:val="msolistparagraph0"/>
        <w:numPr>
          <w:ilvl w:val="1"/>
          <w:numId w:val="2"/>
        </w:numPr>
        <w:tabs>
          <w:tab w:val="left" w:pos="360"/>
          <w:tab w:val="left" w:pos="144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Fokus Penelitian</w:t>
      </w:r>
    </w:p>
    <w:p w:rsidR="00CF208A" w:rsidRDefault="00DE012B">
      <w:pPr>
        <w:pStyle w:val="Default"/>
        <w:spacing w:after="0" w:line="480" w:lineRule="auto"/>
        <w:ind w:firstLine="720"/>
        <w:jc w:val="both"/>
        <w:rPr>
          <w:rFonts w:ascii="Times New Roman" w:hAnsi="Times New Roman" w:cs="Times New Roman"/>
          <w:color w:val="auto"/>
          <w:lang w:val="sv-SE"/>
        </w:rPr>
      </w:pPr>
      <w:r>
        <w:rPr>
          <w:rFonts w:ascii="Times New Roman" w:hAnsi="Times New Roman" w:cs="Times New Roman"/>
          <w:color w:val="auto"/>
          <w:lang w:val="sv-SE"/>
        </w:rPr>
        <w:t xml:space="preserve">Berdasarkan latar belakang masalah </w:t>
      </w:r>
      <w:r>
        <w:rPr>
          <w:rFonts w:ascii="Times New Roman" w:hAnsi="Times New Roman" w:cs="Times New Roman"/>
          <w:color w:val="auto"/>
          <w:lang w:val="id-ID"/>
        </w:rPr>
        <w:t xml:space="preserve">yang telah dijelaskan pada bagian sebelumnya </w:t>
      </w:r>
      <w:r>
        <w:rPr>
          <w:rFonts w:ascii="Times New Roman" w:hAnsi="Times New Roman" w:cs="Times New Roman"/>
          <w:color w:val="auto"/>
          <w:lang w:val="sv-SE"/>
        </w:rPr>
        <w:t xml:space="preserve">fokus penelitian mengarah kepada : </w:t>
      </w:r>
    </w:p>
    <w:p w:rsidR="00CF208A" w:rsidRDefault="00DE012B">
      <w:pPr>
        <w:pStyle w:val="Default"/>
        <w:numPr>
          <w:ilvl w:val="0"/>
          <w:numId w:val="7"/>
        </w:numPr>
        <w:tabs>
          <w:tab w:val="left" w:pos="360"/>
        </w:tabs>
        <w:spacing w:after="0" w:line="480" w:lineRule="auto"/>
        <w:ind w:left="360"/>
        <w:jc w:val="both"/>
        <w:rPr>
          <w:rFonts w:ascii="Times New Roman" w:hAnsi="Times New Roman" w:cs="Times New Roman"/>
          <w:color w:val="auto"/>
          <w:lang w:val="sv-SE"/>
        </w:rPr>
      </w:pPr>
      <w:r>
        <w:rPr>
          <w:rFonts w:ascii="Times New Roman" w:hAnsi="Times New Roman" w:cs="Times New Roman"/>
          <w:color w:val="auto"/>
          <w:lang w:val="id-ID"/>
        </w:rPr>
        <w:t xml:space="preserve">Terdapat jumlah realisasi, anggaran, dan biaya yang dibuat selalu searah setiap tahunnya, sehingga </w:t>
      </w:r>
      <w:r>
        <w:rPr>
          <w:rFonts w:ascii="Times New Roman" w:hAnsi="Times New Roman" w:cs="Times New Roman"/>
          <w:color w:val="auto"/>
          <w:lang w:val="id-ID"/>
        </w:rPr>
        <w:t>berdampak kurangnya motivasi untuk meningkatkan pendapatan dan kinerja.</w:t>
      </w:r>
    </w:p>
    <w:p w:rsidR="00CF208A" w:rsidRDefault="00DE012B">
      <w:pPr>
        <w:pStyle w:val="Default"/>
        <w:numPr>
          <w:ilvl w:val="0"/>
          <w:numId w:val="7"/>
        </w:numPr>
        <w:tabs>
          <w:tab w:val="left" w:pos="360"/>
        </w:tabs>
        <w:spacing w:after="0" w:line="480" w:lineRule="auto"/>
        <w:ind w:left="360"/>
        <w:jc w:val="both"/>
        <w:rPr>
          <w:rFonts w:ascii="Times New Roman" w:hAnsi="Times New Roman" w:cs="Times New Roman"/>
          <w:color w:val="auto"/>
          <w:lang w:val="sv-SE"/>
        </w:rPr>
      </w:pPr>
      <w:r>
        <w:rPr>
          <w:rFonts w:ascii="Times New Roman" w:hAnsi="Times New Roman" w:cs="Times New Roman"/>
          <w:color w:val="auto"/>
          <w:lang w:val="id-ID"/>
        </w:rPr>
        <w:t>Terdapat peningkatan pendapatan dan biaya, akan tetapi pertumbuhan mengalami kenaikan dan penurunan.</w:t>
      </w:r>
    </w:p>
    <w:p w:rsidR="00CF208A" w:rsidRDefault="00DE012B">
      <w:pPr>
        <w:pStyle w:val="Default"/>
        <w:numPr>
          <w:ilvl w:val="0"/>
          <w:numId w:val="7"/>
        </w:numPr>
        <w:tabs>
          <w:tab w:val="left" w:pos="360"/>
        </w:tabs>
        <w:spacing w:after="0" w:line="480" w:lineRule="auto"/>
        <w:ind w:left="360"/>
        <w:jc w:val="both"/>
        <w:rPr>
          <w:rFonts w:ascii="Times New Roman" w:hAnsi="Times New Roman" w:cs="Times New Roman"/>
          <w:color w:val="auto"/>
          <w:lang w:val="sv-SE"/>
        </w:rPr>
      </w:pPr>
      <w:r>
        <w:rPr>
          <w:rFonts w:ascii="Times New Roman" w:hAnsi="Times New Roman" w:cs="Times New Roman"/>
          <w:color w:val="auto"/>
          <w:lang w:val="id-ID"/>
        </w:rPr>
        <w:t>Dalam penyusunan anggaran belum mengacu kepada analisis SWOT yang seharusnya dituan</w:t>
      </w:r>
      <w:r>
        <w:rPr>
          <w:rFonts w:ascii="Times New Roman" w:hAnsi="Times New Roman" w:cs="Times New Roman"/>
          <w:color w:val="auto"/>
          <w:lang w:val="id-ID"/>
        </w:rPr>
        <w:t>gkan dalam Rencana Strategi.</w:t>
      </w:r>
    </w:p>
    <w:p w:rsidR="00CF208A" w:rsidRDefault="00DE012B">
      <w:pPr>
        <w:pStyle w:val="Default"/>
        <w:numPr>
          <w:ilvl w:val="0"/>
          <w:numId w:val="7"/>
        </w:numPr>
        <w:tabs>
          <w:tab w:val="left" w:pos="360"/>
        </w:tabs>
        <w:spacing w:after="0" w:line="480" w:lineRule="auto"/>
        <w:ind w:left="360"/>
        <w:jc w:val="both"/>
        <w:rPr>
          <w:rFonts w:ascii="Times New Roman" w:hAnsi="Times New Roman" w:cs="Times New Roman"/>
          <w:color w:val="auto"/>
          <w:lang w:val="sv-SE"/>
        </w:rPr>
      </w:pPr>
      <w:r>
        <w:rPr>
          <w:rFonts w:ascii="Times New Roman" w:hAnsi="Times New Roman" w:cs="Times New Roman"/>
          <w:color w:val="auto"/>
          <w:lang w:val="id-ID"/>
        </w:rPr>
        <w:t>Bagaimana anggaran setiap tahun dilakukan evaluasi, sementara dari tahun 2011 sampai dengan tahun 2016 belum disusun Rencana Strategi.</w:t>
      </w:r>
    </w:p>
    <w:p w:rsidR="00CF208A" w:rsidRDefault="00DE012B">
      <w:pPr>
        <w:pStyle w:val="msolistparagraph0"/>
        <w:numPr>
          <w:ilvl w:val="1"/>
          <w:numId w:val="2"/>
        </w:numPr>
        <w:tabs>
          <w:tab w:val="left" w:pos="360"/>
          <w:tab w:val="left" w:pos="1440"/>
        </w:tabs>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 Rumusan Masalah</w:t>
      </w:r>
    </w:p>
    <w:p w:rsidR="00CF208A" w:rsidRDefault="00DE012B">
      <w:pPr>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Berdasarkan </w:t>
      </w:r>
      <w:r>
        <w:rPr>
          <w:rFonts w:ascii="Times New Roman" w:hAnsi="Times New Roman" w:cs="Times New Roman"/>
          <w:sz w:val="24"/>
          <w:szCs w:val="24"/>
          <w:lang w:val="id-ID"/>
        </w:rPr>
        <w:t xml:space="preserve">fokus </w:t>
      </w:r>
      <w:r>
        <w:rPr>
          <w:rFonts w:ascii="Times New Roman" w:hAnsi="Times New Roman" w:cs="Times New Roman"/>
          <w:sz w:val="24"/>
          <w:szCs w:val="24"/>
          <w:lang w:val="fi-FI"/>
        </w:rPr>
        <w:t xml:space="preserve">fenomena permasalahan di atas, maka </w:t>
      </w:r>
      <w:r>
        <w:rPr>
          <w:rFonts w:ascii="Times New Roman" w:hAnsi="Times New Roman" w:cs="Times New Roman"/>
          <w:sz w:val="24"/>
          <w:szCs w:val="24"/>
          <w:lang w:val="id-ID"/>
        </w:rPr>
        <w:t xml:space="preserve">rumusan </w:t>
      </w:r>
      <w:r>
        <w:rPr>
          <w:rFonts w:ascii="Times New Roman" w:hAnsi="Times New Roman" w:cs="Times New Roman"/>
          <w:sz w:val="24"/>
          <w:szCs w:val="24"/>
          <w:lang w:val="fi-FI"/>
        </w:rPr>
        <w:t xml:space="preserve">permasalahan </w:t>
      </w:r>
      <w:r>
        <w:rPr>
          <w:rFonts w:ascii="Times New Roman" w:hAnsi="Times New Roman" w:cs="Times New Roman"/>
          <w:sz w:val="24"/>
          <w:szCs w:val="24"/>
          <w:lang w:val="fi-FI"/>
        </w:rPr>
        <w:t>dalam penelitian ini adalah</w:t>
      </w:r>
      <w:r>
        <w:rPr>
          <w:rFonts w:ascii="Times New Roman" w:hAnsi="Times New Roman" w:cs="Times New Roman"/>
          <w:sz w:val="24"/>
          <w:szCs w:val="24"/>
          <w:lang w:val="id-ID"/>
        </w:rPr>
        <w:t>:</w:t>
      </w:r>
    </w:p>
    <w:p w:rsidR="00CF208A" w:rsidRDefault="00DE012B">
      <w:pPr>
        <w:pStyle w:val="Default"/>
        <w:numPr>
          <w:ilvl w:val="0"/>
          <w:numId w:val="8"/>
        </w:numPr>
        <w:tabs>
          <w:tab w:val="clear" w:pos="1430"/>
          <w:tab w:val="left" w:pos="426"/>
        </w:tabs>
        <w:spacing w:after="0" w:line="480" w:lineRule="auto"/>
        <w:ind w:left="426" w:hanging="426"/>
        <w:jc w:val="both"/>
        <w:rPr>
          <w:rFonts w:ascii="Times New Roman" w:hAnsi="Times New Roman" w:cs="Times New Roman"/>
          <w:color w:val="auto"/>
          <w:lang w:val="sv-SE"/>
        </w:rPr>
      </w:pPr>
      <w:r>
        <w:rPr>
          <w:rFonts w:ascii="Times New Roman" w:hAnsi="Times New Roman" w:cs="Times New Roman"/>
          <w:color w:val="auto"/>
          <w:lang w:val="id-ID"/>
        </w:rPr>
        <w:t xml:space="preserve">Bagaimana menetapkan anggaran, pendapatan dan biaya </w:t>
      </w:r>
      <w:r>
        <w:rPr>
          <w:rFonts w:ascii="Times New Roman" w:hAnsi="Times New Roman" w:cs="Times New Roman"/>
          <w:color w:val="auto"/>
          <w:lang w:val="sv-SE"/>
        </w:rPr>
        <w:t>yang dilaksanakan oleh Yayasan Pendidikan Bhakti Pos Indonesia?</w:t>
      </w:r>
    </w:p>
    <w:p w:rsidR="00CF208A" w:rsidRDefault="00DE012B">
      <w:pPr>
        <w:pStyle w:val="Default"/>
        <w:numPr>
          <w:ilvl w:val="0"/>
          <w:numId w:val="8"/>
        </w:numPr>
        <w:tabs>
          <w:tab w:val="clear" w:pos="1430"/>
          <w:tab w:val="left" w:pos="426"/>
        </w:tabs>
        <w:spacing w:after="0" w:line="480" w:lineRule="auto"/>
        <w:ind w:left="426" w:hanging="426"/>
        <w:jc w:val="both"/>
        <w:rPr>
          <w:rFonts w:ascii="Times New Roman" w:hAnsi="Times New Roman" w:cs="Times New Roman"/>
          <w:color w:val="auto"/>
          <w:lang w:val="sv-SE"/>
        </w:rPr>
      </w:pPr>
      <w:r>
        <w:rPr>
          <w:rFonts w:ascii="Times New Roman" w:hAnsi="Times New Roman" w:cs="Times New Roman"/>
          <w:color w:val="auto"/>
          <w:lang w:val="id-ID"/>
        </w:rPr>
        <w:t xml:space="preserve">Bagaimana capaian target </w:t>
      </w:r>
      <w:r>
        <w:rPr>
          <w:rFonts w:ascii="Times New Roman" w:hAnsi="Times New Roman" w:cs="Times New Roman"/>
          <w:i/>
          <w:color w:val="auto"/>
          <w:lang w:val="id-ID"/>
        </w:rPr>
        <w:t>(outcome)</w:t>
      </w:r>
      <w:r>
        <w:rPr>
          <w:rFonts w:ascii="Times New Roman" w:hAnsi="Times New Roman" w:cs="Times New Roman"/>
          <w:color w:val="auto"/>
          <w:lang w:val="id-ID"/>
        </w:rPr>
        <w:t xml:space="preserve"> kinerja Yayasan Pendidikan Bhakti Pos Indonesia berdasarkan anggaran,dibandi</w:t>
      </w:r>
      <w:r>
        <w:rPr>
          <w:rFonts w:ascii="Times New Roman" w:hAnsi="Times New Roman" w:cs="Times New Roman"/>
          <w:color w:val="auto"/>
          <w:lang w:val="id-ID"/>
        </w:rPr>
        <w:t>ngkan dengan realisasi untuk pendapatan, biaya dan penambahan asset bersih.</w:t>
      </w:r>
    </w:p>
    <w:p w:rsidR="00CF208A" w:rsidRDefault="00DE012B">
      <w:pPr>
        <w:pStyle w:val="Default"/>
        <w:numPr>
          <w:ilvl w:val="0"/>
          <w:numId w:val="8"/>
        </w:numPr>
        <w:tabs>
          <w:tab w:val="clear" w:pos="1430"/>
          <w:tab w:val="left" w:pos="426"/>
        </w:tabs>
        <w:spacing w:after="0" w:line="480" w:lineRule="auto"/>
        <w:ind w:left="426" w:hanging="426"/>
        <w:jc w:val="both"/>
        <w:rPr>
          <w:rFonts w:ascii="Times New Roman" w:hAnsi="Times New Roman" w:cs="Times New Roman"/>
          <w:color w:val="auto"/>
          <w:lang w:val="sv-SE"/>
        </w:rPr>
      </w:pPr>
      <w:r>
        <w:rPr>
          <w:rFonts w:ascii="Times New Roman" w:hAnsi="Times New Roman" w:cs="Times New Roman"/>
          <w:color w:val="auto"/>
          <w:lang w:val="id-ID"/>
        </w:rPr>
        <w:t xml:space="preserve">Bagaimana mengatasi hambatan dan mencari solusi dalam menetapkan anggaran pendapatan dan biaya yang dilaksanakan oleh Yayasan Pendidikan Bhakti Pos Indonesia? </w:t>
      </w:r>
    </w:p>
    <w:p w:rsidR="00CF208A" w:rsidRDefault="00DE012B">
      <w:pPr>
        <w:pStyle w:val="msolistparagraph0"/>
        <w:numPr>
          <w:ilvl w:val="1"/>
          <w:numId w:val="2"/>
        </w:numPr>
        <w:tabs>
          <w:tab w:val="left" w:pos="360"/>
          <w:tab w:val="left" w:pos="144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Tujuan Penelitia</w:t>
      </w:r>
      <w:r>
        <w:rPr>
          <w:rFonts w:ascii="Times New Roman" w:hAnsi="Times New Roman" w:cs="Times New Roman"/>
          <w:b/>
          <w:sz w:val="24"/>
          <w:szCs w:val="24"/>
        </w:rPr>
        <w:t>n</w:t>
      </w:r>
    </w:p>
    <w:p w:rsidR="00CF208A" w:rsidRDefault="00DE012B">
      <w:pPr>
        <w:tabs>
          <w:tab w:val="left" w:pos="36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Pr>
          <w:rFonts w:ascii="Times New Roman" w:hAnsi="Times New Roman" w:cs="Times New Roman"/>
          <w:sz w:val="24"/>
          <w:szCs w:val="24"/>
          <w:lang w:val="id-ID"/>
        </w:rPr>
        <w:t>dapun tujuan penelitian sebagai berikut :</w:t>
      </w:r>
    </w:p>
    <w:p w:rsidR="00CF208A" w:rsidRDefault="00DE012B">
      <w:pPr>
        <w:pStyle w:val="Default"/>
        <w:numPr>
          <w:ilvl w:val="0"/>
          <w:numId w:val="9"/>
        </w:numPr>
        <w:spacing w:after="0" w:line="480" w:lineRule="auto"/>
        <w:jc w:val="both"/>
        <w:rPr>
          <w:rFonts w:ascii="Times New Roman" w:hAnsi="Times New Roman" w:cs="Times New Roman"/>
          <w:color w:val="auto"/>
        </w:rPr>
      </w:pPr>
      <w:r>
        <w:rPr>
          <w:rFonts w:ascii="Times New Roman" w:hAnsi="Times New Roman" w:cs="Times New Roman"/>
          <w:color w:val="auto"/>
          <w:lang w:val="id-ID"/>
        </w:rPr>
        <w:t xml:space="preserve">Mengetahui dan mengkaji penetapan anggaran, pendapatan dan biaya </w:t>
      </w:r>
      <w:r>
        <w:rPr>
          <w:rFonts w:ascii="Times New Roman" w:hAnsi="Times New Roman" w:cs="Times New Roman"/>
          <w:color w:val="auto"/>
          <w:lang w:val="sv-SE"/>
        </w:rPr>
        <w:t>yang dilaksanakan oleh Yayasan Pendidikan Bhakti Pos Indonesia</w:t>
      </w:r>
      <w:r>
        <w:rPr>
          <w:rFonts w:ascii="Times New Roman" w:hAnsi="Times New Roman" w:cs="Times New Roman"/>
          <w:color w:val="auto"/>
          <w:lang w:val="id-ID"/>
        </w:rPr>
        <w:t xml:space="preserve"> anggaran, pendapatan dan biaya berdasarkan anggaran dan </w:t>
      </w:r>
      <w:r>
        <w:rPr>
          <w:rFonts w:ascii="Times New Roman" w:hAnsi="Times New Roman" w:cs="Times New Roman"/>
          <w:color w:val="auto"/>
        </w:rPr>
        <w:t>realisasi</w:t>
      </w:r>
      <w:r>
        <w:rPr>
          <w:rFonts w:ascii="Times New Roman" w:hAnsi="Times New Roman" w:cs="Times New Roman"/>
          <w:color w:val="auto"/>
          <w:lang w:val="id-ID"/>
        </w:rPr>
        <w:t>nya</w:t>
      </w:r>
    </w:p>
    <w:p w:rsidR="00CF208A" w:rsidRDefault="00DE012B">
      <w:pPr>
        <w:pStyle w:val="Default"/>
        <w:numPr>
          <w:ilvl w:val="0"/>
          <w:numId w:val="9"/>
        </w:numPr>
        <w:spacing w:after="0" w:line="480" w:lineRule="auto"/>
        <w:jc w:val="both"/>
        <w:rPr>
          <w:rFonts w:ascii="Times New Roman" w:hAnsi="Times New Roman" w:cs="Times New Roman"/>
          <w:color w:val="auto"/>
        </w:rPr>
      </w:pPr>
      <w:r>
        <w:rPr>
          <w:rFonts w:ascii="Times New Roman" w:hAnsi="Times New Roman" w:cs="Times New Roman"/>
          <w:color w:val="auto"/>
          <w:lang w:val="id-ID"/>
        </w:rPr>
        <w:t>Mengetahui dan me</w:t>
      </w:r>
      <w:r>
        <w:rPr>
          <w:rFonts w:ascii="Times New Roman" w:hAnsi="Times New Roman" w:cs="Times New Roman"/>
          <w:color w:val="auto"/>
          <w:lang w:val="id-ID"/>
        </w:rPr>
        <w:t xml:space="preserve">ngkaji capaian target </w:t>
      </w:r>
      <w:r>
        <w:rPr>
          <w:rFonts w:ascii="Times New Roman" w:hAnsi="Times New Roman" w:cs="Times New Roman"/>
          <w:i/>
          <w:color w:val="auto"/>
          <w:lang w:val="id-ID"/>
        </w:rPr>
        <w:t>(outcome)</w:t>
      </w:r>
      <w:r>
        <w:rPr>
          <w:rFonts w:ascii="Times New Roman" w:hAnsi="Times New Roman" w:cs="Times New Roman"/>
          <w:color w:val="auto"/>
          <w:lang w:val="id-ID"/>
        </w:rPr>
        <w:t xml:space="preserve"> kinerja Yayasan Pendidikan Bhakti Pos Indonesia berdasarkan anggaran, pendapatan, biaya dan realisasi</w:t>
      </w:r>
    </w:p>
    <w:p w:rsidR="00CF208A" w:rsidRDefault="00DE012B">
      <w:pPr>
        <w:pStyle w:val="Default"/>
        <w:numPr>
          <w:ilvl w:val="0"/>
          <w:numId w:val="9"/>
        </w:numPr>
        <w:tabs>
          <w:tab w:val="left" w:pos="426"/>
          <w:tab w:val="left" w:pos="1430"/>
        </w:tabs>
        <w:spacing w:after="0" w:line="480" w:lineRule="auto"/>
        <w:jc w:val="both"/>
        <w:rPr>
          <w:rFonts w:ascii="Times New Roman" w:hAnsi="Times New Roman" w:cs="Times New Roman"/>
          <w:color w:val="auto"/>
          <w:lang w:val="sv-SE"/>
        </w:rPr>
      </w:pPr>
      <w:r>
        <w:rPr>
          <w:rFonts w:ascii="Times New Roman" w:hAnsi="Times New Roman" w:cs="Times New Roman"/>
          <w:color w:val="auto"/>
          <w:lang w:val="id-ID"/>
        </w:rPr>
        <w:t xml:space="preserve">Mengetahui dan mengkaji hambatan dan solusi dalam menetapkan anggaran pendapatan dan biaya yang dilaksanakan oleh Yayasan </w:t>
      </w:r>
      <w:r>
        <w:rPr>
          <w:rFonts w:ascii="Times New Roman" w:hAnsi="Times New Roman" w:cs="Times New Roman"/>
          <w:color w:val="auto"/>
          <w:lang w:val="id-ID"/>
        </w:rPr>
        <w:t xml:space="preserve">Pendidikan Bhakti Pos Indonesia? </w:t>
      </w:r>
    </w:p>
    <w:p w:rsidR="00CF208A" w:rsidRDefault="00DE012B">
      <w:pPr>
        <w:pStyle w:val="Default"/>
        <w:numPr>
          <w:ilvl w:val="0"/>
          <w:numId w:val="9"/>
        </w:numPr>
        <w:tabs>
          <w:tab w:val="left" w:pos="426"/>
          <w:tab w:val="left" w:pos="1430"/>
        </w:tabs>
        <w:spacing w:after="0" w:line="480" w:lineRule="auto"/>
        <w:jc w:val="both"/>
        <w:rPr>
          <w:rFonts w:ascii="Times New Roman" w:hAnsi="Times New Roman" w:cs="Times New Roman"/>
          <w:color w:val="auto"/>
          <w:lang w:val="sv-SE"/>
        </w:rPr>
      </w:pPr>
      <w:r>
        <w:rPr>
          <w:rFonts w:ascii="Times New Roman" w:hAnsi="Times New Roman" w:cs="Times New Roman"/>
          <w:color w:val="auto"/>
          <w:lang w:val="id-ID"/>
        </w:rPr>
        <w:t>Menyusun Rencana Strategi tahun 2017 sampai dengan tahun 2021</w:t>
      </w:r>
    </w:p>
    <w:p w:rsidR="00CF208A" w:rsidRDefault="00DE012B">
      <w:pPr>
        <w:pStyle w:val="msolistparagraph0"/>
        <w:numPr>
          <w:ilvl w:val="1"/>
          <w:numId w:val="2"/>
        </w:numPr>
        <w:tabs>
          <w:tab w:val="left" w:pos="360"/>
          <w:tab w:val="left" w:pos="144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Manfaat Penelitian</w:t>
      </w:r>
    </w:p>
    <w:p w:rsidR="00CF208A" w:rsidRDefault="00DE012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diharapkan akan mampu memberikan manfaat sebagai berikut :</w:t>
      </w:r>
    </w:p>
    <w:p w:rsidR="00CF208A" w:rsidRDefault="00DE012B">
      <w:pPr>
        <w:pStyle w:val="msolistparagraph0"/>
        <w:tabs>
          <w:tab w:val="left" w:pos="360"/>
        </w:tabs>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1.5.1. Manfaat Teoritis</w:t>
      </w:r>
    </w:p>
    <w:p w:rsidR="00CF208A" w:rsidRDefault="00DE012B">
      <w:pPr>
        <w:pStyle w:val="msolistparagraphcxspmiddle"/>
        <w:numPr>
          <w:ilvl w:val="0"/>
          <w:numId w:val="10"/>
        </w:numPr>
        <w:spacing w:before="0" w:beforeAutospacing="0" w:after="0" w:afterAutospacing="0" w:line="480" w:lineRule="auto"/>
        <w:ind w:left="284"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Bagi Ilmu</w:t>
      </w:r>
    </w:p>
    <w:p w:rsidR="00CF208A" w:rsidRDefault="00DE012B">
      <w:pPr>
        <w:pStyle w:val="msolistparagraphcxspmiddle"/>
        <w:spacing w:before="0" w:beforeAutospacing="0" w:after="0" w:afterAutospacing="0" w:line="480" w:lineRule="auto"/>
        <w:ind w:left="426" w:hanging="142"/>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bisa </w:t>
      </w:r>
      <w:r>
        <w:rPr>
          <w:rFonts w:ascii="Times New Roman" w:hAnsi="Times New Roman" w:cs="Times New Roman"/>
          <w:sz w:val="24"/>
          <w:szCs w:val="24"/>
          <w:lang w:val="id-ID"/>
        </w:rPr>
        <w:t>dijadikan sebagai tambahan ilmu yang bermanfaat untuk melakukan penelitian lain maupun bahan pembelajaran</w:t>
      </w:r>
    </w:p>
    <w:p w:rsidR="00CF208A" w:rsidRDefault="00DE012B">
      <w:pPr>
        <w:pStyle w:val="msolistparagraphcxspmiddle"/>
        <w:numPr>
          <w:ilvl w:val="0"/>
          <w:numId w:val="10"/>
        </w:numPr>
        <w:spacing w:before="0" w:beforeAutospacing="0" w:after="0" w:afterAutospacing="0" w:line="480" w:lineRule="auto"/>
        <w:ind w:left="284"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Bagi peneliti</w:t>
      </w:r>
    </w:p>
    <w:p w:rsidR="00CF208A" w:rsidRDefault="00DE012B">
      <w:pPr>
        <w:pStyle w:val="msolistparagraphcxspmiddle"/>
        <w:spacing w:before="0" w:beforeAutospacing="0" w:after="0" w:afterAutospacing="0" w:line="480" w:lineRule="auto"/>
        <w:ind w:left="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bisa menjadi masukan bagi para peneliti yang akan melakukan penelitian yang berkaitan dengan anggaran dan pembuatan</w:t>
      </w:r>
      <w:r>
        <w:rPr>
          <w:rFonts w:ascii="Times New Roman" w:hAnsi="Times New Roman" w:cs="Times New Roman"/>
          <w:sz w:val="24"/>
          <w:szCs w:val="24"/>
          <w:lang w:val="id-ID"/>
        </w:rPr>
        <w:t xml:space="preserve"> Rencana Strategi.</w:t>
      </w:r>
    </w:p>
    <w:p w:rsidR="00CF208A" w:rsidRDefault="00DE012B">
      <w:pPr>
        <w:pStyle w:val="msolistparagraph0"/>
        <w:tabs>
          <w:tab w:val="left" w:pos="360"/>
        </w:tabs>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1.5.2. Manfaat Praktis</w:t>
      </w:r>
    </w:p>
    <w:p w:rsidR="00CF208A" w:rsidRDefault="00DE012B">
      <w:pPr>
        <w:pStyle w:val="Default"/>
        <w:numPr>
          <w:ilvl w:val="0"/>
          <w:numId w:val="11"/>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Bagi Penulis</w:t>
      </w:r>
    </w:p>
    <w:p w:rsidR="00CF208A" w:rsidRDefault="00DE012B">
      <w:pPr>
        <w:pStyle w:val="Default"/>
        <w:spacing w:after="0" w:line="480" w:lineRule="auto"/>
        <w:ind w:left="284"/>
        <w:jc w:val="both"/>
        <w:rPr>
          <w:rFonts w:ascii="Times New Roman" w:hAnsi="Times New Roman" w:cs="Times New Roman"/>
          <w:color w:val="auto"/>
          <w:lang w:val="id-ID"/>
        </w:rPr>
      </w:pPr>
      <w:r>
        <w:rPr>
          <w:rFonts w:ascii="Times New Roman" w:hAnsi="Times New Roman" w:cs="Times New Roman"/>
          <w:color w:val="auto"/>
          <w:lang w:val="id-ID"/>
        </w:rPr>
        <w:t xml:space="preserve">Penelitian ini berguna bagi penulis untuk menambah pengetahuan mengenai analisis pendapatan dan biaya dengan realisasinya sebagai dasar penyusunan Rencana Strategi pada YPBPI </w:t>
      </w:r>
    </w:p>
    <w:p w:rsidR="00CF208A" w:rsidRDefault="00DE012B">
      <w:pPr>
        <w:pStyle w:val="Default"/>
        <w:numPr>
          <w:ilvl w:val="0"/>
          <w:numId w:val="11"/>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Bagi Pihak Lain</w:t>
      </w:r>
    </w:p>
    <w:p w:rsidR="00CF208A" w:rsidRDefault="00DE012B">
      <w:pPr>
        <w:pStyle w:val="Default"/>
        <w:spacing w:after="0" w:line="480" w:lineRule="auto"/>
        <w:ind w:left="284"/>
        <w:jc w:val="both"/>
        <w:rPr>
          <w:rFonts w:ascii="Times New Roman" w:hAnsi="Times New Roman" w:cs="Times New Roman"/>
          <w:color w:val="auto"/>
          <w:lang w:val="id-ID"/>
        </w:rPr>
      </w:pPr>
      <w:r>
        <w:rPr>
          <w:rFonts w:ascii="Times New Roman" w:hAnsi="Times New Roman" w:cs="Times New Roman"/>
          <w:color w:val="auto"/>
          <w:lang w:val="id-ID"/>
        </w:rPr>
        <w:t xml:space="preserve">Sebagai </w:t>
      </w:r>
      <w:r>
        <w:rPr>
          <w:rFonts w:ascii="Times New Roman" w:hAnsi="Times New Roman" w:cs="Times New Roman"/>
          <w:color w:val="auto"/>
          <w:lang w:val="id-ID"/>
        </w:rPr>
        <w:t>bahan acuan dan bahan referensi khsususnya untuk mengkaji masalah-masalah yang berkaitan dengan masalah yang diangkat dalam penelitian, mengenai analisis pendapatan dan biaya antara anggaran dengan realisasinya sebagai dasar penyusunan Rencana Strategi.</w:t>
      </w:r>
    </w:p>
    <w:p w:rsidR="00CF208A" w:rsidRDefault="00DE012B">
      <w:pPr>
        <w:pStyle w:val="Default"/>
        <w:numPr>
          <w:ilvl w:val="0"/>
          <w:numId w:val="11"/>
        </w:numPr>
        <w:spacing w:after="0" w:line="480" w:lineRule="auto"/>
        <w:ind w:left="284" w:hanging="284"/>
        <w:jc w:val="both"/>
        <w:rPr>
          <w:rFonts w:ascii="Times New Roman" w:hAnsi="Times New Roman" w:cs="Times New Roman"/>
          <w:color w:val="auto"/>
          <w:lang w:val="id-ID"/>
        </w:rPr>
      </w:pPr>
      <w:r>
        <w:rPr>
          <w:rFonts w:ascii="Times New Roman" w:hAnsi="Times New Roman" w:cs="Times New Roman"/>
          <w:color w:val="auto"/>
          <w:lang w:val="id-ID"/>
        </w:rPr>
        <w:t>Ba</w:t>
      </w:r>
      <w:r>
        <w:rPr>
          <w:rFonts w:ascii="Times New Roman" w:hAnsi="Times New Roman" w:cs="Times New Roman"/>
          <w:color w:val="auto"/>
          <w:lang w:val="id-ID"/>
        </w:rPr>
        <w:t>gi Yayasan</w:t>
      </w:r>
    </w:p>
    <w:p w:rsidR="00CF208A" w:rsidRDefault="00DE012B">
      <w:pPr>
        <w:pStyle w:val="Default"/>
        <w:spacing w:after="0" w:line="480" w:lineRule="auto"/>
        <w:ind w:left="284"/>
        <w:jc w:val="both"/>
        <w:rPr>
          <w:rFonts w:ascii="Times New Roman" w:hAnsi="Times New Roman" w:cs="Times New Roman"/>
          <w:color w:val="auto"/>
          <w:lang w:val="id-ID"/>
        </w:rPr>
      </w:pPr>
      <w:r>
        <w:rPr>
          <w:rFonts w:ascii="Times New Roman" w:hAnsi="Times New Roman" w:cs="Times New Roman"/>
          <w:color w:val="auto"/>
          <w:lang w:val="id-ID"/>
        </w:rPr>
        <w:t>Diharapkan dapat memberikan masukan atau sumbangan pemikiran yang berguna dalam meningkatkan kualitas kinerja yayasan serta menemukan strategi pemecahan masalah yang akan dilaksanakan pada periode selanjutnya dengan pendekatan anggaran pendapata</w:t>
      </w:r>
      <w:r>
        <w:rPr>
          <w:rFonts w:ascii="Times New Roman" w:hAnsi="Times New Roman" w:cs="Times New Roman"/>
          <w:color w:val="auto"/>
          <w:lang w:val="id-ID"/>
        </w:rPr>
        <w:t>n dan biaya serta realisasinya pada YPBPI dan penyusunan Rencana Strategi.</w:t>
      </w:r>
    </w:p>
    <w:p w:rsidR="00CF208A" w:rsidRDefault="00CF208A">
      <w:pPr>
        <w:spacing w:after="0" w:line="480" w:lineRule="auto"/>
        <w:jc w:val="center"/>
        <w:outlineLvl w:val="0"/>
        <w:rPr>
          <w:rFonts w:ascii="Times New Roman" w:hAnsi="Times New Roman" w:cs="Times New Roman"/>
          <w:sz w:val="24"/>
          <w:szCs w:val="24"/>
          <w:lang w:val="id-ID"/>
        </w:rPr>
      </w:pPr>
    </w:p>
    <w:p w:rsidR="00CF208A" w:rsidRDefault="00CF208A">
      <w:pPr>
        <w:spacing w:after="0" w:line="480" w:lineRule="auto"/>
        <w:jc w:val="center"/>
        <w:outlineLvl w:val="0"/>
        <w:rPr>
          <w:rFonts w:ascii="Times New Roman" w:hAnsi="Times New Roman" w:cs="Times New Roman"/>
          <w:sz w:val="24"/>
          <w:szCs w:val="24"/>
          <w:lang w:val="id-ID"/>
        </w:rPr>
      </w:pPr>
    </w:p>
    <w:p w:rsidR="00CF208A" w:rsidRDefault="00CF208A">
      <w:pPr>
        <w:spacing w:after="0" w:line="480" w:lineRule="auto"/>
        <w:jc w:val="both"/>
        <w:rPr>
          <w:rFonts w:ascii="Times New Roman" w:hAnsi="Times New Roman" w:cs="Times New Roman"/>
          <w:sz w:val="24"/>
          <w:szCs w:val="24"/>
          <w:lang w:val="id-ID"/>
        </w:rPr>
      </w:pPr>
    </w:p>
    <w:sectPr w:rsidR="00CF208A">
      <w:headerReference w:type="default" r:id="rId9"/>
      <w:pgSz w:w="11907" w:h="16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E012B">
      <w:pPr>
        <w:spacing w:after="0" w:line="240" w:lineRule="auto"/>
      </w:pPr>
      <w:r>
        <w:separator/>
      </w:r>
    </w:p>
  </w:endnote>
  <w:endnote w:type="continuationSeparator" w:id="0">
    <w:p w:rsidR="00000000" w:rsidRDefault="00DE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E012B">
      <w:pPr>
        <w:spacing w:after="0" w:line="240" w:lineRule="auto"/>
      </w:pPr>
      <w:r>
        <w:separator/>
      </w:r>
    </w:p>
  </w:footnote>
  <w:footnote w:type="continuationSeparator" w:id="0">
    <w:p w:rsidR="00000000" w:rsidRDefault="00DE0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05841"/>
    </w:sdtPr>
    <w:sdtEndPr>
      <w:rPr>
        <w:rFonts w:ascii="Times New Roman" w:hAnsi="Times New Roman" w:cs="Times New Roman"/>
        <w:sz w:val="24"/>
        <w:szCs w:val="24"/>
      </w:rPr>
    </w:sdtEndPr>
    <w:sdtContent>
      <w:p w:rsidR="00CF208A" w:rsidRDefault="00DE012B">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CF208A" w:rsidRDefault="00CF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CE4BE1"/>
    <w:multiLevelType w:val="multilevel"/>
    <w:tmpl w:val="02CE4BE1"/>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3976A2D"/>
    <w:multiLevelType w:val="multilevel"/>
    <w:tmpl w:val="03976A2D"/>
    <w:lvl w:ilvl="0">
      <w:start w:val="1"/>
      <w:numFmt w:val="decimal"/>
      <w:lvlText w:val="%1."/>
      <w:lvlJc w:val="left"/>
      <w:pPr>
        <w:tabs>
          <w:tab w:val="left" w:pos="1430"/>
        </w:tabs>
        <w:ind w:left="1430" w:hanging="360"/>
      </w:pPr>
      <w:rPr>
        <w:rFonts w:cs="Times New Roman" w:hint="default"/>
      </w:rPr>
    </w:lvl>
    <w:lvl w:ilvl="1">
      <w:start w:val="1"/>
      <w:numFmt w:val="lowerLetter"/>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hint="default"/>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hint="default"/>
      </w:rPr>
    </w:lvl>
    <w:lvl w:ilvl="5">
      <w:start w:val="1"/>
      <w:numFmt w:val="lowerRoman"/>
      <w:lvlText w:val="%6."/>
      <w:lvlJc w:val="right"/>
      <w:pPr>
        <w:tabs>
          <w:tab w:val="left" w:pos="4320"/>
        </w:tabs>
        <w:ind w:left="4320" w:hanging="180"/>
      </w:pPr>
      <w:rPr>
        <w:rFonts w:cs="Times New Roman" w:hint="default"/>
      </w:rPr>
    </w:lvl>
    <w:lvl w:ilvl="6">
      <w:start w:val="1"/>
      <w:numFmt w:val="decimal"/>
      <w:lvlText w:val="%7."/>
      <w:lvlJc w:val="left"/>
      <w:pPr>
        <w:tabs>
          <w:tab w:val="left" w:pos="5040"/>
        </w:tabs>
        <w:ind w:left="5040" w:hanging="360"/>
      </w:pPr>
      <w:rPr>
        <w:rFonts w:cs="Times New Roman" w:hint="default"/>
      </w:rPr>
    </w:lvl>
    <w:lvl w:ilvl="7">
      <w:start w:val="1"/>
      <w:numFmt w:val="lowerLetter"/>
      <w:lvlText w:val="%8."/>
      <w:lvlJc w:val="left"/>
      <w:pPr>
        <w:tabs>
          <w:tab w:val="left" w:pos="5760"/>
        </w:tabs>
        <w:ind w:left="5760" w:hanging="360"/>
      </w:pPr>
      <w:rPr>
        <w:rFonts w:cs="Times New Roman" w:hint="default"/>
      </w:rPr>
    </w:lvl>
    <w:lvl w:ilvl="8">
      <w:start w:val="1"/>
      <w:numFmt w:val="lowerRoman"/>
      <w:lvlText w:val="%9."/>
      <w:lvlJc w:val="right"/>
      <w:pPr>
        <w:tabs>
          <w:tab w:val="left" w:pos="6480"/>
        </w:tabs>
        <w:ind w:left="6480" w:hanging="180"/>
      </w:pPr>
      <w:rPr>
        <w:rFonts w:cs="Times New Roman" w:hint="default"/>
      </w:rPr>
    </w:lvl>
  </w:abstractNum>
  <w:abstractNum w:abstractNumId="3" w15:restartNumberingAfterBreak="0">
    <w:nsid w:val="08FE2334"/>
    <w:multiLevelType w:val="multilevel"/>
    <w:tmpl w:val="08FE23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8178F"/>
    <w:multiLevelType w:val="multilevel"/>
    <w:tmpl w:val="1DD8178F"/>
    <w:lvl w:ilvl="0">
      <w:start w:val="1"/>
      <w:numFmt w:val="decimal"/>
      <w:lvlText w:val="%1."/>
      <w:lvlJc w:val="left"/>
      <w:pPr>
        <w:tabs>
          <w:tab w:val="left" w:pos="1430"/>
        </w:tabs>
        <w:ind w:left="143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464213E6"/>
    <w:multiLevelType w:val="multilevel"/>
    <w:tmpl w:val="46421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1B20D8"/>
    <w:multiLevelType w:val="multilevel"/>
    <w:tmpl w:val="4A1B2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795A05"/>
    <w:multiLevelType w:val="multilevel"/>
    <w:tmpl w:val="55795A0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AD8B4F"/>
    <w:multiLevelType w:val="singleLevel"/>
    <w:tmpl w:val="58AD8B4F"/>
    <w:lvl w:ilvl="0">
      <w:start w:val="1"/>
      <w:numFmt w:val="lowerLetter"/>
      <w:lvlText w:val="%1."/>
      <w:lvlJc w:val="left"/>
      <w:pPr>
        <w:ind w:left="425" w:hanging="425"/>
      </w:pPr>
      <w:rPr>
        <w:rFonts w:hint="default"/>
      </w:rPr>
    </w:lvl>
  </w:abstractNum>
  <w:abstractNum w:abstractNumId="9" w15:restartNumberingAfterBreak="0">
    <w:nsid w:val="58ADA01A"/>
    <w:multiLevelType w:val="multilevel"/>
    <w:tmpl w:val="58ADA01A"/>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964EAE"/>
    <w:multiLevelType w:val="multilevel"/>
    <w:tmpl w:val="71964EAE"/>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6"/>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
  </w:num>
  <w:num w:numId="4">
    <w:abstractNumId w:val="8"/>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42"/>
    <w:rsid w:val="00001733"/>
    <w:rsid w:val="0000175E"/>
    <w:rsid w:val="0000304F"/>
    <w:rsid w:val="0000378F"/>
    <w:rsid w:val="00004336"/>
    <w:rsid w:val="00007FB0"/>
    <w:rsid w:val="00010873"/>
    <w:rsid w:val="00011B82"/>
    <w:rsid w:val="00011C4D"/>
    <w:rsid w:val="00014488"/>
    <w:rsid w:val="00014798"/>
    <w:rsid w:val="000171EA"/>
    <w:rsid w:val="00021059"/>
    <w:rsid w:val="00023600"/>
    <w:rsid w:val="00030201"/>
    <w:rsid w:val="00030EC7"/>
    <w:rsid w:val="000312F4"/>
    <w:rsid w:val="00035F53"/>
    <w:rsid w:val="000360FC"/>
    <w:rsid w:val="00036683"/>
    <w:rsid w:val="00036D23"/>
    <w:rsid w:val="00044AF8"/>
    <w:rsid w:val="00046426"/>
    <w:rsid w:val="00047D6A"/>
    <w:rsid w:val="00051032"/>
    <w:rsid w:val="00054E8A"/>
    <w:rsid w:val="00055905"/>
    <w:rsid w:val="00056395"/>
    <w:rsid w:val="00063F24"/>
    <w:rsid w:val="00064F67"/>
    <w:rsid w:val="0006769B"/>
    <w:rsid w:val="00070DA2"/>
    <w:rsid w:val="00073B20"/>
    <w:rsid w:val="00075020"/>
    <w:rsid w:val="000837FA"/>
    <w:rsid w:val="00084FBB"/>
    <w:rsid w:val="00092B1E"/>
    <w:rsid w:val="000937CF"/>
    <w:rsid w:val="000939E4"/>
    <w:rsid w:val="000959E2"/>
    <w:rsid w:val="000A4BAC"/>
    <w:rsid w:val="000A5089"/>
    <w:rsid w:val="000B1012"/>
    <w:rsid w:val="000B10E6"/>
    <w:rsid w:val="000B2A1F"/>
    <w:rsid w:val="000C0E5C"/>
    <w:rsid w:val="000C2126"/>
    <w:rsid w:val="000C292F"/>
    <w:rsid w:val="000C2958"/>
    <w:rsid w:val="000C6BE2"/>
    <w:rsid w:val="000D0C12"/>
    <w:rsid w:val="000D0E2A"/>
    <w:rsid w:val="000D196A"/>
    <w:rsid w:val="000D2B68"/>
    <w:rsid w:val="000D326F"/>
    <w:rsid w:val="000E23AA"/>
    <w:rsid w:val="000E5601"/>
    <w:rsid w:val="000F246C"/>
    <w:rsid w:val="000F5288"/>
    <w:rsid w:val="001006DD"/>
    <w:rsid w:val="0010086D"/>
    <w:rsid w:val="00100A4D"/>
    <w:rsid w:val="00103547"/>
    <w:rsid w:val="0010465D"/>
    <w:rsid w:val="0010729F"/>
    <w:rsid w:val="001073C7"/>
    <w:rsid w:val="00117041"/>
    <w:rsid w:val="00123510"/>
    <w:rsid w:val="0012385F"/>
    <w:rsid w:val="00126C4A"/>
    <w:rsid w:val="00126F77"/>
    <w:rsid w:val="001320D4"/>
    <w:rsid w:val="00133467"/>
    <w:rsid w:val="00133D42"/>
    <w:rsid w:val="00134F12"/>
    <w:rsid w:val="001368D3"/>
    <w:rsid w:val="001417A0"/>
    <w:rsid w:val="00142C29"/>
    <w:rsid w:val="0014465E"/>
    <w:rsid w:val="0015191B"/>
    <w:rsid w:val="0015342D"/>
    <w:rsid w:val="00156E69"/>
    <w:rsid w:val="00163C07"/>
    <w:rsid w:val="00166A35"/>
    <w:rsid w:val="0017053B"/>
    <w:rsid w:val="00174322"/>
    <w:rsid w:val="001772F5"/>
    <w:rsid w:val="001811EB"/>
    <w:rsid w:val="001815E5"/>
    <w:rsid w:val="00181AB7"/>
    <w:rsid w:val="00182313"/>
    <w:rsid w:val="00193796"/>
    <w:rsid w:val="00193AC3"/>
    <w:rsid w:val="00195834"/>
    <w:rsid w:val="00197FE9"/>
    <w:rsid w:val="001A3B25"/>
    <w:rsid w:val="001B0AE4"/>
    <w:rsid w:val="001C0816"/>
    <w:rsid w:val="001C18CE"/>
    <w:rsid w:val="001C415D"/>
    <w:rsid w:val="001C45CB"/>
    <w:rsid w:val="001C61C2"/>
    <w:rsid w:val="001C64BA"/>
    <w:rsid w:val="001D03CB"/>
    <w:rsid w:val="001D204F"/>
    <w:rsid w:val="001D2E46"/>
    <w:rsid w:val="001D2F82"/>
    <w:rsid w:val="001D419B"/>
    <w:rsid w:val="001E0A9F"/>
    <w:rsid w:val="001E35D8"/>
    <w:rsid w:val="001E49ED"/>
    <w:rsid w:val="001E4EE2"/>
    <w:rsid w:val="001E4F2B"/>
    <w:rsid w:val="001E5FA3"/>
    <w:rsid w:val="001E67FA"/>
    <w:rsid w:val="001F2331"/>
    <w:rsid w:val="001F45D6"/>
    <w:rsid w:val="001F65DA"/>
    <w:rsid w:val="001F6A69"/>
    <w:rsid w:val="001F6E49"/>
    <w:rsid w:val="00204115"/>
    <w:rsid w:val="00204A55"/>
    <w:rsid w:val="00204CF5"/>
    <w:rsid w:val="0020580A"/>
    <w:rsid w:val="0020699E"/>
    <w:rsid w:val="00207689"/>
    <w:rsid w:val="00210FDA"/>
    <w:rsid w:val="0021201B"/>
    <w:rsid w:val="002130C3"/>
    <w:rsid w:val="0021509C"/>
    <w:rsid w:val="002168C2"/>
    <w:rsid w:val="00221B23"/>
    <w:rsid w:val="00231DD3"/>
    <w:rsid w:val="00235A26"/>
    <w:rsid w:val="00236DE3"/>
    <w:rsid w:val="002412EC"/>
    <w:rsid w:val="00242DEB"/>
    <w:rsid w:val="002450E8"/>
    <w:rsid w:val="00245918"/>
    <w:rsid w:val="00246BB1"/>
    <w:rsid w:val="0024707B"/>
    <w:rsid w:val="00247EAB"/>
    <w:rsid w:val="002551F1"/>
    <w:rsid w:val="002559A0"/>
    <w:rsid w:val="00260251"/>
    <w:rsid w:val="00260B78"/>
    <w:rsid w:val="00260ED9"/>
    <w:rsid w:val="00264C25"/>
    <w:rsid w:val="0026739E"/>
    <w:rsid w:val="00274A78"/>
    <w:rsid w:val="0028022E"/>
    <w:rsid w:val="00280A26"/>
    <w:rsid w:val="00282C16"/>
    <w:rsid w:val="002871EC"/>
    <w:rsid w:val="00287395"/>
    <w:rsid w:val="0029662B"/>
    <w:rsid w:val="002A0CD5"/>
    <w:rsid w:val="002A1831"/>
    <w:rsid w:val="002A45C9"/>
    <w:rsid w:val="002A5CD6"/>
    <w:rsid w:val="002B21C6"/>
    <w:rsid w:val="002B360A"/>
    <w:rsid w:val="002B65E2"/>
    <w:rsid w:val="002B69C5"/>
    <w:rsid w:val="002C7D1F"/>
    <w:rsid w:val="002D14F3"/>
    <w:rsid w:val="002D37B0"/>
    <w:rsid w:val="002D4D77"/>
    <w:rsid w:val="002D6191"/>
    <w:rsid w:val="002E1696"/>
    <w:rsid w:val="002F1DD0"/>
    <w:rsid w:val="002F407C"/>
    <w:rsid w:val="002F7B1B"/>
    <w:rsid w:val="0030544C"/>
    <w:rsid w:val="00310006"/>
    <w:rsid w:val="00310BB3"/>
    <w:rsid w:val="00310FDF"/>
    <w:rsid w:val="003115A3"/>
    <w:rsid w:val="00311963"/>
    <w:rsid w:val="0031230A"/>
    <w:rsid w:val="00317804"/>
    <w:rsid w:val="00320D6A"/>
    <w:rsid w:val="00323B6E"/>
    <w:rsid w:val="00324907"/>
    <w:rsid w:val="003277BC"/>
    <w:rsid w:val="003304ED"/>
    <w:rsid w:val="00332C26"/>
    <w:rsid w:val="00334721"/>
    <w:rsid w:val="003361B6"/>
    <w:rsid w:val="00344818"/>
    <w:rsid w:val="00350E80"/>
    <w:rsid w:val="00352355"/>
    <w:rsid w:val="00357DEC"/>
    <w:rsid w:val="00360208"/>
    <w:rsid w:val="00362623"/>
    <w:rsid w:val="0036376D"/>
    <w:rsid w:val="00364D21"/>
    <w:rsid w:val="00371ED6"/>
    <w:rsid w:val="00372350"/>
    <w:rsid w:val="00380878"/>
    <w:rsid w:val="0038091B"/>
    <w:rsid w:val="00381D1C"/>
    <w:rsid w:val="003869F5"/>
    <w:rsid w:val="0038768A"/>
    <w:rsid w:val="00395F6B"/>
    <w:rsid w:val="003A1CF5"/>
    <w:rsid w:val="003A1DD5"/>
    <w:rsid w:val="003A35C7"/>
    <w:rsid w:val="003A4ABB"/>
    <w:rsid w:val="003B08CF"/>
    <w:rsid w:val="003B2BC9"/>
    <w:rsid w:val="003B30FC"/>
    <w:rsid w:val="003B33FC"/>
    <w:rsid w:val="003B3E7B"/>
    <w:rsid w:val="003B542F"/>
    <w:rsid w:val="003B59D7"/>
    <w:rsid w:val="003B60DF"/>
    <w:rsid w:val="003B705E"/>
    <w:rsid w:val="003C33E4"/>
    <w:rsid w:val="003D043F"/>
    <w:rsid w:val="003D0764"/>
    <w:rsid w:val="003D285D"/>
    <w:rsid w:val="003D3BCA"/>
    <w:rsid w:val="003E1602"/>
    <w:rsid w:val="003E1F3C"/>
    <w:rsid w:val="003E3387"/>
    <w:rsid w:val="003E6A94"/>
    <w:rsid w:val="003F22F8"/>
    <w:rsid w:val="003F3CFB"/>
    <w:rsid w:val="003F7E96"/>
    <w:rsid w:val="00404470"/>
    <w:rsid w:val="00407314"/>
    <w:rsid w:val="0040735C"/>
    <w:rsid w:val="00411FC1"/>
    <w:rsid w:val="00424813"/>
    <w:rsid w:val="00426453"/>
    <w:rsid w:val="004273A6"/>
    <w:rsid w:val="0043127D"/>
    <w:rsid w:val="0043649B"/>
    <w:rsid w:val="004408FD"/>
    <w:rsid w:val="0044128E"/>
    <w:rsid w:val="0044143F"/>
    <w:rsid w:val="004456B0"/>
    <w:rsid w:val="00453AFA"/>
    <w:rsid w:val="00453B23"/>
    <w:rsid w:val="00453EE1"/>
    <w:rsid w:val="00461417"/>
    <w:rsid w:val="0047013C"/>
    <w:rsid w:val="00471A21"/>
    <w:rsid w:val="00472224"/>
    <w:rsid w:val="00476709"/>
    <w:rsid w:val="0047678D"/>
    <w:rsid w:val="00477F23"/>
    <w:rsid w:val="00482331"/>
    <w:rsid w:val="00485C1D"/>
    <w:rsid w:val="00493908"/>
    <w:rsid w:val="00493DBC"/>
    <w:rsid w:val="00494C5B"/>
    <w:rsid w:val="00495FF4"/>
    <w:rsid w:val="004A4F6A"/>
    <w:rsid w:val="004A64A3"/>
    <w:rsid w:val="004B336E"/>
    <w:rsid w:val="004B4DC1"/>
    <w:rsid w:val="004B5E4F"/>
    <w:rsid w:val="004C139C"/>
    <w:rsid w:val="004C3710"/>
    <w:rsid w:val="004C71B2"/>
    <w:rsid w:val="004C74F4"/>
    <w:rsid w:val="004D059D"/>
    <w:rsid w:val="004D07A9"/>
    <w:rsid w:val="004D1E2D"/>
    <w:rsid w:val="004D3591"/>
    <w:rsid w:val="004D3618"/>
    <w:rsid w:val="004D3FEA"/>
    <w:rsid w:val="004D6321"/>
    <w:rsid w:val="004D7EA9"/>
    <w:rsid w:val="004E045B"/>
    <w:rsid w:val="004E53C0"/>
    <w:rsid w:val="004E7DDF"/>
    <w:rsid w:val="004F1394"/>
    <w:rsid w:val="004F4687"/>
    <w:rsid w:val="004F48C2"/>
    <w:rsid w:val="004F5978"/>
    <w:rsid w:val="004F6289"/>
    <w:rsid w:val="004F6F14"/>
    <w:rsid w:val="005009EB"/>
    <w:rsid w:val="00506E02"/>
    <w:rsid w:val="00513365"/>
    <w:rsid w:val="00513BB0"/>
    <w:rsid w:val="0052101A"/>
    <w:rsid w:val="00521DDB"/>
    <w:rsid w:val="005247A1"/>
    <w:rsid w:val="00525F73"/>
    <w:rsid w:val="00527184"/>
    <w:rsid w:val="00527721"/>
    <w:rsid w:val="005307AC"/>
    <w:rsid w:val="00531062"/>
    <w:rsid w:val="00536078"/>
    <w:rsid w:val="00546448"/>
    <w:rsid w:val="005465AB"/>
    <w:rsid w:val="00550E24"/>
    <w:rsid w:val="00552206"/>
    <w:rsid w:val="0055419C"/>
    <w:rsid w:val="00556563"/>
    <w:rsid w:val="00561356"/>
    <w:rsid w:val="005655DA"/>
    <w:rsid w:val="00567138"/>
    <w:rsid w:val="005701F9"/>
    <w:rsid w:val="00571C70"/>
    <w:rsid w:val="00572A8F"/>
    <w:rsid w:val="00573937"/>
    <w:rsid w:val="00580F27"/>
    <w:rsid w:val="00581CB6"/>
    <w:rsid w:val="00582050"/>
    <w:rsid w:val="00583FB2"/>
    <w:rsid w:val="00584C4E"/>
    <w:rsid w:val="00586EC9"/>
    <w:rsid w:val="00597772"/>
    <w:rsid w:val="005A15A8"/>
    <w:rsid w:val="005A4665"/>
    <w:rsid w:val="005A4B2B"/>
    <w:rsid w:val="005A6072"/>
    <w:rsid w:val="005A7CA5"/>
    <w:rsid w:val="005B3B97"/>
    <w:rsid w:val="005B65CA"/>
    <w:rsid w:val="005B7C48"/>
    <w:rsid w:val="005C158A"/>
    <w:rsid w:val="005C451A"/>
    <w:rsid w:val="005C55D8"/>
    <w:rsid w:val="005C6009"/>
    <w:rsid w:val="005D3FD2"/>
    <w:rsid w:val="005D6FC8"/>
    <w:rsid w:val="005D76D2"/>
    <w:rsid w:val="005E600E"/>
    <w:rsid w:val="005F1579"/>
    <w:rsid w:val="005F5704"/>
    <w:rsid w:val="005F6377"/>
    <w:rsid w:val="006038DE"/>
    <w:rsid w:val="0060402B"/>
    <w:rsid w:val="0060570D"/>
    <w:rsid w:val="0061063D"/>
    <w:rsid w:val="00614E51"/>
    <w:rsid w:val="00615071"/>
    <w:rsid w:val="00615D2B"/>
    <w:rsid w:val="006162A6"/>
    <w:rsid w:val="006175E1"/>
    <w:rsid w:val="00620247"/>
    <w:rsid w:val="00625912"/>
    <w:rsid w:val="00626C67"/>
    <w:rsid w:val="00631136"/>
    <w:rsid w:val="006443EC"/>
    <w:rsid w:val="00646BF2"/>
    <w:rsid w:val="00646E45"/>
    <w:rsid w:val="006475C3"/>
    <w:rsid w:val="00647F1C"/>
    <w:rsid w:val="006611CF"/>
    <w:rsid w:val="00665165"/>
    <w:rsid w:val="00672A7E"/>
    <w:rsid w:val="00672EFD"/>
    <w:rsid w:val="00672F5A"/>
    <w:rsid w:val="00681A0A"/>
    <w:rsid w:val="00681FBD"/>
    <w:rsid w:val="00685BDE"/>
    <w:rsid w:val="00687A25"/>
    <w:rsid w:val="00692673"/>
    <w:rsid w:val="006A01FF"/>
    <w:rsid w:val="006A08A2"/>
    <w:rsid w:val="006A0F14"/>
    <w:rsid w:val="006A3641"/>
    <w:rsid w:val="006A415C"/>
    <w:rsid w:val="006A4BFD"/>
    <w:rsid w:val="006A6FFE"/>
    <w:rsid w:val="006B1855"/>
    <w:rsid w:val="006B31BB"/>
    <w:rsid w:val="006B4B61"/>
    <w:rsid w:val="006B50C9"/>
    <w:rsid w:val="006B5296"/>
    <w:rsid w:val="006B6171"/>
    <w:rsid w:val="006B760F"/>
    <w:rsid w:val="006C2205"/>
    <w:rsid w:val="006C59E7"/>
    <w:rsid w:val="006D0238"/>
    <w:rsid w:val="006D45AF"/>
    <w:rsid w:val="006D5534"/>
    <w:rsid w:val="006E1CA1"/>
    <w:rsid w:val="006F31D0"/>
    <w:rsid w:val="0070119E"/>
    <w:rsid w:val="00703990"/>
    <w:rsid w:val="00704EED"/>
    <w:rsid w:val="00706712"/>
    <w:rsid w:val="00706EE8"/>
    <w:rsid w:val="007136D2"/>
    <w:rsid w:val="00713931"/>
    <w:rsid w:val="00720642"/>
    <w:rsid w:val="00721459"/>
    <w:rsid w:val="0073179F"/>
    <w:rsid w:val="0073265D"/>
    <w:rsid w:val="00737882"/>
    <w:rsid w:val="007429A6"/>
    <w:rsid w:val="0075495E"/>
    <w:rsid w:val="00755592"/>
    <w:rsid w:val="00762696"/>
    <w:rsid w:val="00764B5A"/>
    <w:rsid w:val="00770B45"/>
    <w:rsid w:val="007767DF"/>
    <w:rsid w:val="00776C16"/>
    <w:rsid w:val="0078063D"/>
    <w:rsid w:val="00780D35"/>
    <w:rsid w:val="0078166C"/>
    <w:rsid w:val="00784C4B"/>
    <w:rsid w:val="00785F75"/>
    <w:rsid w:val="00785FBF"/>
    <w:rsid w:val="00792BC1"/>
    <w:rsid w:val="007938AB"/>
    <w:rsid w:val="00793F92"/>
    <w:rsid w:val="007A108D"/>
    <w:rsid w:val="007A1A69"/>
    <w:rsid w:val="007A4220"/>
    <w:rsid w:val="007A4B2E"/>
    <w:rsid w:val="007A547A"/>
    <w:rsid w:val="007A690A"/>
    <w:rsid w:val="007B067A"/>
    <w:rsid w:val="007B36A1"/>
    <w:rsid w:val="007B59E0"/>
    <w:rsid w:val="007C053E"/>
    <w:rsid w:val="007C4593"/>
    <w:rsid w:val="007D0499"/>
    <w:rsid w:val="007D114D"/>
    <w:rsid w:val="007D1958"/>
    <w:rsid w:val="007D22F8"/>
    <w:rsid w:val="007D2EAC"/>
    <w:rsid w:val="007D3ADE"/>
    <w:rsid w:val="007E0387"/>
    <w:rsid w:val="007E09CF"/>
    <w:rsid w:val="007E0B64"/>
    <w:rsid w:val="007E0BB8"/>
    <w:rsid w:val="007E164A"/>
    <w:rsid w:val="007E2B55"/>
    <w:rsid w:val="007E409F"/>
    <w:rsid w:val="007F09FA"/>
    <w:rsid w:val="007F1EE5"/>
    <w:rsid w:val="007F352A"/>
    <w:rsid w:val="007F64BB"/>
    <w:rsid w:val="007F6AC4"/>
    <w:rsid w:val="0080458A"/>
    <w:rsid w:val="00805FDF"/>
    <w:rsid w:val="00810496"/>
    <w:rsid w:val="00810715"/>
    <w:rsid w:val="0081655F"/>
    <w:rsid w:val="00816AE1"/>
    <w:rsid w:val="008217B3"/>
    <w:rsid w:val="0082636F"/>
    <w:rsid w:val="00830C55"/>
    <w:rsid w:val="00832D0C"/>
    <w:rsid w:val="00834D4C"/>
    <w:rsid w:val="00847C38"/>
    <w:rsid w:val="00857933"/>
    <w:rsid w:val="0086270C"/>
    <w:rsid w:val="00862FDE"/>
    <w:rsid w:val="00866887"/>
    <w:rsid w:val="0087498B"/>
    <w:rsid w:val="00874FB6"/>
    <w:rsid w:val="008762A6"/>
    <w:rsid w:val="00876987"/>
    <w:rsid w:val="00876C8C"/>
    <w:rsid w:val="008770AA"/>
    <w:rsid w:val="00877B92"/>
    <w:rsid w:val="008802E1"/>
    <w:rsid w:val="00882C2F"/>
    <w:rsid w:val="008839E2"/>
    <w:rsid w:val="00885F4A"/>
    <w:rsid w:val="00886EB2"/>
    <w:rsid w:val="00890637"/>
    <w:rsid w:val="00890A98"/>
    <w:rsid w:val="00891600"/>
    <w:rsid w:val="00894D2A"/>
    <w:rsid w:val="00894EB0"/>
    <w:rsid w:val="008976C6"/>
    <w:rsid w:val="008A0BC7"/>
    <w:rsid w:val="008A599C"/>
    <w:rsid w:val="008A6779"/>
    <w:rsid w:val="008B3385"/>
    <w:rsid w:val="008B4FBD"/>
    <w:rsid w:val="008B6AA6"/>
    <w:rsid w:val="008C1154"/>
    <w:rsid w:val="008C116E"/>
    <w:rsid w:val="008C51AD"/>
    <w:rsid w:val="008C7F27"/>
    <w:rsid w:val="008D13B5"/>
    <w:rsid w:val="008D2BDA"/>
    <w:rsid w:val="008D482B"/>
    <w:rsid w:val="008D4C3C"/>
    <w:rsid w:val="008D688E"/>
    <w:rsid w:val="008D7B74"/>
    <w:rsid w:val="008E27B6"/>
    <w:rsid w:val="008E2B0C"/>
    <w:rsid w:val="008E59B8"/>
    <w:rsid w:val="008F2AE5"/>
    <w:rsid w:val="008F35E3"/>
    <w:rsid w:val="009005FB"/>
    <w:rsid w:val="0090223F"/>
    <w:rsid w:val="009026FF"/>
    <w:rsid w:val="009144EB"/>
    <w:rsid w:val="00917C16"/>
    <w:rsid w:val="00922F4E"/>
    <w:rsid w:val="00923052"/>
    <w:rsid w:val="009302AB"/>
    <w:rsid w:val="00931022"/>
    <w:rsid w:val="00932038"/>
    <w:rsid w:val="00934B04"/>
    <w:rsid w:val="00934CE1"/>
    <w:rsid w:val="00936089"/>
    <w:rsid w:val="009379AF"/>
    <w:rsid w:val="00944473"/>
    <w:rsid w:val="0094698B"/>
    <w:rsid w:val="00951779"/>
    <w:rsid w:val="00953302"/>
    <w:rsid w:val="00955A03"/>
    <w:rsid w:val="00956B2A"/>
    <w:rsid w:val="00956EA5"/>
    <w:rsid w:val="0096245F"/>
    <w:rsid w:val="009633D0"/>
    <w:rsid w:val="00963431"/>
    <w:rsid w:val="00971620"/>
    <w:rsid w:val="00972C9B"/>
    <w:rsid w:val="00975F81"/>
    <w:rsid w:val="009816AC"/>
    <w:rsid w:val="00984E95"/>
    <w:rsid w:val="00985478"/>
    <w:rsid w:val="009856AD"/>
    <w:rsid w:val="0098783C"/>
    <w:rsid w:val="0099137C"/>
    <w:rsid w:val="0099397A"/>
    <w:rsid w:val="0099410A"/>
    <w:rsid w:val="009A0A37"/>
    <w:rsid w:val="009A1834"/>
    <w:rsid w:val="009B0C71"/>
    <w:rsid w:val="009B10D3"/>
    <w:rsid w:val="009B1B7A"/>
    <w:rsid w:val="009B1FB1"/>
    <w:rsid w:val="009C0DA1"/>
    <w:rsid w:val="009C7386"/>
    <w:rsid w:val="009D054D"/>
    <w:rsid w:val="009D1846"/>
    <w:rsid w:val="009D5348"/>
    <w:rsid w:val="009D55FD"/>
    <w:rsid w:val="009D5AF1"/>
    <w:rsid w:val="009D646D"/>
    <w:rsid w:val="009D7360"/>
    <w:rsid w:val="009E7BA6"/>
    <w:rsid w:val="009F2A69"/>
    <w:rsid w:val="009F476D"/>
    <w:rsid w:val="009F6E82"/>
    <w:rsid w:val="00A01A30"/>
    <w:rsid w:val="00A02C55"/>
    <w:rsid w:val="00A04DAB"/>
    <w:rsid w:val="00A0721A"/>
    <w:rsid w:val="00A07DAE"/>
    <w:rsid w:val="00A10981"/>
    <w:rsid w:val="00A15713"/>
    <w:rsid w:val="00A15D2B"/>
    <w:rsid w:val="00A20C2E"/>
    <w:rsid w:val="00A2193B"/>
    <w:rsid w:val="00A23178"/>
    <w:rsid w:val="00A231B5"/>
    <w:rsid w:val="00A23C87"/>
    <w:rsid w:val="00A3542C"/>
    <w:rsid w:val="00A362D6"/>
    <w:rsid w:val="00A36B82"/>
    <w:rsid w:val="00A371CB"/>
    <w:rsid w:val="00A40CD0"/>
    <w:rsid w:val="00A4326C"/>
    <w:rsid w:val="00A44088"/>
    <w:rsid w:val="00A57FA1"/>
    <w:rsid w:val="00A60982"/>
    <w:rsid w:val="00A631A4"/>
    <w:rsid w:val="00A64237"/>
    <w:rsid w:val="00A64AD6"/>
    <w:rsid w:val="00A65041"/>
    <w:rsid w:val="00A6540E"/>
    <w:rsid w:val="00A6787E"/>
    <w:rsid w:val="00A7079D"/>
    <w:rsid w:val="00A71A32"/>
    <w:rsid w:val="00A920C4"/>
    <w:rsid w:val="00A92AE6"/>
    <w:rsid w:val="00A96492"/>
    <w:rsid w:val="00A97BF9"/>
    <w:rsid w:val="00AA0667"/>
    <w:rsid w:val="00AA08CB"/>
    <w:rsid w:val="00AA4C94"/>
    <w:rsid w:val="00AA5B14"/>
    <w:rsid w:val="00AB0D00"/>
    <w:rsid w:val="00AB601A"/>
    <w:rsid w:val="00AB7530"/>
    <w:rsid w:val="00AC5D75"/>
    <w:rsid w:val="00AC68D6"/>
    <w:rsid w:val="00AD3122"/>
    <w:rsid w:val="00AD56C7"/>
    <w:rsid w:val="00AD693D"/>
    <w:rsid w:val="00AD781E"/>
    <w:rsid w:val="00AE20B6"/>
    <w:rsid w:val="00AE2104"/>
    <w:rsid w:val="00AE21DB"/>
    <w:rsid w:val="00AE6888"/>
    <w:rsid w:val="00AE7E1D"/>
    <w:rsid w:val="00AF0A33"/>
    <w:rsid w:val="00AF2437"/>
    <w:rsid w:val="00AF2D2C"/>
    <w:rsid w:val="00AF4634"/>
    <w:rsid w:val="00AF67A6"/>
    <w:rsid w:val="00B00008"/>
    <w:rsid w:val="00B000E2"/>
    <w:rsid w:val="00B068CD"/>
    <w:rsid w:val="00B0699A"/>
    <w:rsid w:val="00B10444"/>
    <w:rsid w:val="00B10CB0"/>
    <w:rsid w:val="00B12394"/>
    <w:rsid w:val="00B12AAE"/>
    <w:rsid w:val="00B12DE3"/>
    <w:rsid w:val="00B14990"/>
    <w:rsid w:val="00B167A5"/>
    <w:rsid w:val="00B21469"/>
    <w:rsid w:val="00B24A91"/>
    <w:rsid w:val="00B35CB4"/>
    <w:rsid w:val="00B37EB2"/>
    <w:rsid w:val="00B40FE6"/>
    <w:rsid w:val="00B43381"/>
    <w:rsid w:val="00B46FB4"/>
    <w:rsid w:val="00B60500"/>
    <w:rsid w:val="00B61AFA"/>
    <w:rsid w:val="00B61C4A"/>
    <w:rsid w:val="00B644F2"/>
    <w:rsid w:val="00B64B4E"/>
    <w:rsid w:val="00B654F5"/>
    <w:rsid w:val="00B67D27"/>
    <w:rsid w:val="00B67F0B"/>
    <w:rsid w:val="00B76EA0"/>
    <w:rsid w:val="00B7792B"/>
    <w:rsid w:val="00B83044"/>
    <w:rsid w:val="00B876E0"/>
    <w:rsid w:val="00B909AB"/>
    <w:rsid w:val="00B914C0"/>
    <w:rsid w:val="00B93A6E"/>
    <w:rsid w:val="00B93C97"/>
    <w:rsid w:val="00B96AF0"/>
    <w:rsid w:val="00BA1457"/>
    <w:rsid w:val="00BA3F76"/>
    <w:rsid w:val="00BA5E06"/>
    <w:rsid w:val="00BA7B82"/>
    <w:rsid w:val="00BB06DF"/>
    <w:rsid w:val="00BB1EA5"/>
    <w:rsid w:val="00BC5BF3"/>
    <w:rsid w:val="00BC6790"/>
    <w:rsid w:val="00BC7807"/>
    <w:rsid w:val="00BD1E02"/>
    <w:rsid w:val="00BD3A60"/>
    <w:rsid w:val="00BD5586"/>
    <w:rsid w:val="00BD5AD6"/>
    <w:rsid w:val="00BD6AC9"/>
    <w:rsid w:val="00BE5DE3"/>
    <w:rsid w:val="00BE5FB5"/>
    <w:rsid w:val="00BE6316"/>
    <w:rsid w:val="00BF187E"/>
    <w:rsid w:val="00BF19D2"/>
    <w:rsid w:val="00BF4D33"/>
    <w:rsid w:val="00BF7CB1"/>
    <w:rsid w:val="00C011AC"/>
    <w:rsid w:val="00C03D59"/>
    <w:rsid w:val="00C12DE1"/>
    <w:rsid w:val="00C13319"/>
    <w:rsid w:val="00C13885"/>
    <w:rsid w:val="00C155C7"/>
    <w:rsid w:val="00C1701A"/>
    <w:rsid w:val="00C205F0"/>
    <w:rsid w:val="00C24D84"/>
    <w:rsid w:val="00C328D1"/>
    <w:rsid w:val="00C338E7"/>
    <w:rsid w:val="00C346AF"/>
    <w:rsid w:val="00C351AE"/>
    <w:rsid w:val="00C35B77"/>
    <w:rsid w:val="00C37184"/>
    <w:rsid w:val="00C37C2F"/>
    <w:rsid w:val="00C407F3"/>
    <w:rsid w:val="00C4090D"/>
    <w:rsid w:val="00C450D6"/>
    <w:rsid w:val="00C457E8"/>
    <w:rsid w:val="00C515D7"/>
    <w:rsid w:val="00C540BE"/>
    <w:rsid w:val="00C5774F"/>
    <w:rsid w:val="00C6220A"/>
    <w:rsid w:val="00C70AEE"/>
    <w:rsid w:val="00C73146"/>
    <w:rsid w:val="00C82915"/>
    <w:rsid w:val="00C831BF"/>
    <w:rsid w:val="00C835A0"/>
    <w:rsid w:val="00C85562"/>
    <w:rsid w:val="00C91B5C"/>
    <w:rsid w:val="00C939B9"/>
    <w:rsid w:val="00CA0070"/>
    <w:rsid w:val="00CA031B"/>
    <w:rsid w:val="00CA048B"/>
    <w:rsid w:val="00CA05BD"/>
    <w:rsid w:val="00CA57F9"/>
    <w:rsid w:val="00CA5931"/>
    <w:rsid w:val="00CA7B3F"/>
    <w:rsid w:val="00CB137B"/>
    <w:rsid w:val="00CB2B0E"/>
    <w:rsid w:val="00CB5F65"/>
    <w:rsid w:val="00CC07DA"/>
    <w:rsid w:val="00CC14B4"/>
    <w:rsid w:val="00CC20E8"/>
    <w:rsid w:val="00CC4517"/>
    <w:rsid w:val="00CC6FDF"/>
    <w:rsid w:val="00CD01CA"/>
    <w:rsid w:val="00CD035B"/>
    <w:rsid w:val="00CD174C"/>
    <w:rsid w:val="00CD5E84"/>
    <w:rsid w:val="00CD6296"/>
    <w:rsid w:val="00CD68E3"/>
    <w:rsid w:val="00CE175C"/>
    <w:rsid w:val="00CE2517"/>
    <w:rsid w:val="00CE3F10"/>
    <w:rsid w:val="00CE5CBD"/>
    <w:rsid w:val="00CE6FAB"/>
    <w:rsid w:val="00CF04BB"/>
    <w:rsid w:val="00CF208A"/>
    <w:rsid w:val="00CF357C"/>
    <w:rsid w:val="00CF4D99"/>
    <w:rsid w:val="00CF52BB"/>
    <w:rsid w:val="00CF6D28"/>
    <w:rsid w:val="00CF76AA"/>
    <w:rsid w:val="00D0194B"/>
    <w:rsid w:val="00D02B1B"/>
    <w:rsid w:val="00D03BB5"/>
    <w:rsid w:val="00D03EA2"/>
    <w:rsid w:val="00D107E1"/>
    <w:rsid w:val="00D12FC0"/>
    <w:rsid w:val="00D146F2"/>
    <w:rsid w:val="00D15F36"/>
    <w:rsid w:val="00D1709B"/>
    <w:rsid w:val="00D200F5"/>
    <w:rsid w:val="00D25143"/>
    <w:rsid w:val="00D27FBA"/>
    <w:rsid w:val="00D316AC"/>
    <w:rsid w:val="00D318FA"/>
    <w:rsid w:val="00D31E2E"/>
    <w:rsid w:val="00D31FF6"/>
    <w:rsid w:val="00D3294A"/>
    <w:rsid w:val="00D34DFB"/>
    <w:rsid w:val="00D35154"/>
    <w:rsid w:val="00D355FC"/>
    <w:rsid w:val="00D35D6B"/>
    <w:rsid w:val="00D36223"/>
    <w:rsid w:val="00D3687B"/>
    <w:rsid w:val="00D40931"/>
    <w:rsid w:val="00D46DE1"/>
    <w:rsid w:val="00D5592F"/>
    <w:rsid w:val="00D60D4F"/>
    <w:rsid w:val="00D63242"/>
    <w:rsid w:val="00D649FB"/>
    <w:rsid w:val="00D65AB6"/>
    <w:rsid w:val="00D65FE1"/>
    <w:rsid w:val="00D66C1D"/>
    <w:rsid w:val="00D722C6"/>
    <w:rsid w:val="00D750EB"/>
    <w:rsid w:val="00D75D78"/>
    <w:rsid w:val="00D76C72"/>
    <w:rsid w:val="00D8371D"/>
    <w:rsid w:val="00D86589"/>
    <w:rsid w:val="00D86A12"/>
    <w:rsid w:val="00D8747B"/>
    <w:rsid w:val="00D907D1"/>
    <w:rsid w:val="00D90FF0"/>
    <w:rsid w:val="00D915D0"/>
    <w:rsid w:val="00D92837"/>
    <w:rsid w:val="00D940EC"/>
    <w:rsid w:val="00D9536C"/>
    <w:rsid w:val="00D9559A"/>
    <w:rsid w:val="00D96439"/>
    <w:rsid w:val="00D97C90"/>
    <w:rsid w:val="00DA0375"/>
    <w:rsid w:val="00DA0D56"/>
    <w:rsid w:val="00DA4CB7"/>
    <w:rsid w:val="00DA5E63"/>
    <w:rsid w:val="00DB1153"/>
    <w:rsid w:val="00DB177E"/>
    <w:rsid w:val="00DB2F03"/>
    <w:rsid w:val="00DB6321"/>
    <w:rsid w:val="00DB74B7"/>
    <w:rsid w:val="00DC01B8"/>
    <w:rsid w:val="00DC04F0"/>
    <w:rsid w:val="00DC0B21"/>
    <w:rsid w:val="00DC2A2F"/>
    <w:rsid w:val="00DC5297"/>
    <w:rsid w:val="00DC5744"/>
    <w:rsid w:val="00DC6250"/>
    <w:rsid w:val="00DC75C3"/>
    <w:rsid w:val="00DE012B"/>
    <w:rsid w:val="00DE4194"/>
    <w:rsid w:val="00DE487A"/>
    <w:rsid w:val="00DF523C"/>
    <w:rsid w:val="00DF57D2"/>
    <w:rsid w:val="00DF5B0C"/>
    <w:rsid w:val="00DF6912"/>
    <w:rsid w:val="00E02FFF"/>
    <w:rsid w:val="00E04461"/>
    <w:rsid w:val="00E169D0"/>
    <w:rsid w:val="00E17BE2"/>
    <w:rsid w:val="00E203D0"/>
    <w:rsid w:val="00E20DDE"/>
    <w:rsid w:val="00E22C4E"/>
    <w:rsid w:val="00E23E34"/>
    <w:rsid w:val="00E24F2F"/>
    <w:rsid w:val="00E250B5"/>
    <w:rsid w:val="00E2686D"/>
    <w:rsid w:val="00E26E28"/>
    <w:rsid w:val="00E301F2"/>
    <w:rsid w:val="00E30CDF"/>
    <w:rsid w:val="00E329CA"/>
    <w:rsid w:val="00E35B71"/>
    <w:rsid w:val="00E3644A"/>
    <w:rsid w:val="00E437FC"/>
    <w:rsid w:val="00E4575E"/>
    <w:rsid w:val="00E4609B"/>
    <w:rsid w:val="00E46541"/>
    <w:rsid w:val="00E511E8"/>
    <w:rsid w:val="00E535D8"/>
    <w:rsid w:val="00E60ABF"/>
    <w:rsid w:val="00E6211E"/>
    <w:rsid w:val="00E6323F"/>
    <w:rsid w:val="00E737CA"/>
    <w:rsid w:val="00E75CED"/>
    <w:rsid w:val="00E82825"/>
    <w:rsid w:val="00E8538C"/>
    <w:rsid w:val="00E91DBC"/>
    <w:rsid w:val="00E9409B"/>
    <w:rsid w:val="00E978C1"/>
    <w:rsid w:val="00EA3133"/>
    <w:rsid w:val="00EA4813"/>
    <w:rsid w:val="00EA71C0"/>
    <w:rsid w:val="00EA78B9"/>
    <w:rsid w:val="00EA7FF6"/>
    <w:rsid w:val="00EB1DB5"/>
    <w:rsid w:val="00EB75AA"/>
    <w:rsid w:val="00EC0673"/>
    <w:rsid w:val="00EC1783"/>
    <w:rsid w:val="00EC1D97"/>
    <w:rsid w:val="00EC35CC"/>
    <w:rsid w:val="00EC4DD2"/>
    <w:rsid w:val="00EC5226"/>
    <w:rsid w:val="00ED0E7D"/>
    <w:rsid w:val="00ED2410"/>
    <w:rsid w:val="00ED391A"/>
    <w:rsid w:val="00ED5B3F"/>
    <w:rsid w:val="00ED6693"/>
    <w:rsid w:val="00EE4662"/>
    <w:rsid w:val="00EE508C"/>
    <w:rsid w:val="00F01EB7"/>
    <w:rsid w:val="00F0539D"/>
    <w:rsid w:val="00F05549"/>
    <w:rsid w:val="00F10E39"/>
    <w:rsid w:val="00F11803"/>
    <w:rsid w:val="00F131B8"/>
    <w:rsid w:val="00F14A43"/>
    <w:rsid w:val="00F168BF"/>
    <w:rsid w:val="00F1747F"/>
    <w:rsid w:val="00F200B9"/>
    <w:rsid w:val="00F236E1"/>
    <w:rsid w:val="00F26AA4"/>
    <w:rsid w:val="00F3168E"/>
    <w:rsid w:val="00F339CB"/>
    <w:rsid w:val="00F34ED6"/>
    <w:rsid w:val="00F35AAB"/>
    <w:rsid w:val="00F35C1E"/>
    <w:rsid w:val="00F373DF"/>
    <w:rsid w:val="00F42E4B"/>
    <w:rsid w:val="00F5053E"/>
    <w:rsid w:val="00F51769"/>
    <w:rsid w:val="00F52DEB"/>
    <w:rsid w:val="00F54F1F"/>
    <w:rsid w:val="00F574CE"/>
    <w:rsid w:val="00F614F4"/>
    <w:rsid w:val="00F615C9"/>
    <w:rsid w:val="00F6378F"/>
    <w:rsid w:val="00F651F1"/>
    <w:rsid w:val="00F70D8F"/>
    <w:rsid w:val="00F71060"/>
    <w:rsid w:val="00F71CF9"/>
    <w:rsid w:val="00F720F3"/>
    <w:rsid w:val="00F74AFB"/>
    <w:rsid w:val="00F75987"/>
    <w:rsid w:val="00F760D0"/>
    <w:rsid w:val="00F81F7D"/>
    <w:rsid w:val="00F824B8"/>
    <w:rsid w:val="00F85A6B"/>
    <w:rsid w:val="00F8668F"/>
    <w:rsid w:val="00F8771C"/>
    <w:rsid w:val="00F91A2B"/>
    <w:rsid w:val="00F962BE"/>
    <w:rsid w:val="00F96978"/>
    <w:rsid w:val="00F9727E"/>
    <w:rsid w:val="00FA562D"/>
    <w:rsid w:val="00FA59AD"/>
    <w:rsid w:val="00FB0BB0"/>
    <w:rsid w:val="00FB28D0"/>
    <w:rsid w:val="00FB41DB"/>
    <w:rsid w:val="00FB5233"/>
    <w:rsid w:val="00FB5879"/>
    <w:rsid w:val="00FB6522"/>
    <w:rsid w:val="00FB6ED8"/>
    <w:rsid w:val="00FC5728"/>
    <w:rsid w:val="00FD0427"/>
    <w:rsid w:val="00FD2861"/>
    <w:rsid w:val="00FD2FDC"/>
    <w:rsid w:val="00FD668B"/>
    <w:rsid w:val="00FE2B4B"/>
    <w:rsid w:val="00FE5CEB"/>
    <w:rsid w:val="00FE784C"/>
    <w:rsid w:val="00FF6AAC"/>
    <w:rsid w:val="04445F78"/>
    <w:rsid w:val="0D4A7661"/>
    <w:rsid w:val="0FB64A7B"/>
    <w:rsid w:val="10B41DD3"/>
    <w:rsid w:val="11B17392"/>
    <w:rsid w:val="1A297949"/>
    <w:rsid w:val="1C06691E"/>
    <w:rsid w:val="1EBB764A"/>
    <w:rsid w:val="1FE279AE"/>
    <w:rsid w:val="233E6B0C"/>
    <w:rsid w:val="274712FE"/>
    <w:rsid w:val="31454F18"/>
    <w:rsid w:val="316008CA"/>
    <w:rsid w:val="3179642D"/>
    <w:rsid w:val="32C5240C"/>
    <w:rsid w:val="32CD75E4"/>
    <w:rsid w:val="34E47B7F"/>
    <w:rsid w:val="354646C9"/>
    <w:rsid w:val="396A0BB6"/>
    <w:rsid w:val="39A21E45"/>
    <w:rsid w:val="39DE55AA"/>
    <w:rsid w:val="3C441216"/>
    <w:rsid w:val="3C441651"/>
    <w:rsid w:val="3CBA767B"/>
    <w:rsid w:val="3D63772E"/>
    <w:rsid w:val="3D711D44"/>
    <w:rsid w:val="41D61557"/>
    <w:rsid w:val="42470DF4"/>
    <w:rsid w:val="454F154D"/>
    <w:rsid w:val="4CEA2CD2"/>
    <w:rsid w:val="4FE15CB0"/>
    <w:rsid w:val="50F02A55"/>
    <w:rsid w:val="545524B4"/>
    <w:rsid w:val="582116C1"/>
    <w:rsid w:val="58B41A05"/>
    <w:rsid w:val="58DD6DC2"/>
    <w:rsid w:val="597B074F"/>
    <w:rsid w:val="5D1C52D7"/>
    <w:rsid w:val="5E263D65"/>
    <w:rsid w:val="62B80674"/>
    <w:rsid w:val="63457793"/>
    <w:rsid w:val="643252D3"/>
    <w:rsid w:val="66CE1AD3"/>
    <w:rsid w:val="676A76C6"/>
    <w:rsid w:val="6D362872"/>
    <w:rsid w:val="6EB91449"/>
    <w:rsid w:val="70485533"/>
    <w:rsid w:val="716D5A4E"/>
    <w:rsid w:val="74C614D9"/>
    <w:rsid w:val="76553913"/>
    <w:rsid w:val="7B436B7B"/>
    <w:rsid w:val="7C2B21F1"/>
    <w:rsid w:val="7F9D1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5816B-5D25-4429-8CB6-EFF481F2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nhideWhenUsed/>
    <w:qFormat/>
    <w:pPr>
      <w:keepNext/>
      <w:spacing w:before="240" w:after="60"/>
      <w:outlineLvl w:val="2"/>
    </w:pPr>
    <w:rPr>
      <w:rFonts w:ascii="Arial" w:eastAsiaTheme="minorEastAsia"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BodyText3">
    <w:name w:val="Body Text 3"/>
    <w:basedOn w:val="Normal"/>
    <w:link w:val="BodyText3Char"/>
    <w:unhideWhenUsed/>
    <w:qFormat/>
    <w:pPr>
      <w:spacing w:after="0" w:line="480" w:lineRule="auto"/>
      <w:jc w:val="both"/>
    </w:pPr>
    <w:rPr>
      <w:rFonts w:ascii="Times New Roman" w:eastAsia="Times New Roman" w:hAnsi="Times New Roman" w:cs="Times New Roman"/>
      <w:sz w:val="24"/>
      <w:szCs w:val="24"/>
    </w:rPr>
  </w:style>
  <w:style w:type="paragraph" w:styleId="DocumentMap">
    <w:name w:val="Document Map"/>
    <w:basedOn w:val="Normal"/>
    <w:link w:val="DocumentMapChar"/>
    <w:qFormat/>
    <w:pPr>
      <w:spacing w:after="0" w:line="240" w:lineRule="auto"/>
    </w:pPr>
    <w:rPr>
      <w:rFonts w:ascii="Tahoma" w:hAnsi="Tahoma"/>
      <w:sz w:val="16"/>
      <w:szCs w:val="16"/>
      <w:lang w:val="id-ID" w:eastAsia="id-ID"/>
    </w:rPr>
  </w:style>
  <w:style w:type="paragraph" w:styleId="Footer">
    <w:name w:val="footer"/>
    <w:basedOn w:val="Normal"/>
    <w:link w:val="FooterChar"/>
    <w:qFormat/>
    <w:pPr>
      <w:tabs>
        <w:tab w:val="center" w:pos="4513"/>
        <w:tab w:val="right" w:pos="9026"/>
      </w:tabs>
    </w:pPr>
    <w:rPr>
      <w:rFonts w:eastAsiaTheme="minorEastAsia"/>
      <w:sz w:val="20"/>
      <w:szCs w:val="20"/>
      <w:lang w:eastAsia="zh-CN"/>
    </w:rPr>
  </w:style>
  <w:style w:type="paragraph" w:styleId="Header">
    <w:name w:val="header"/>
    <w:basedOn w:val="Normal"/>
    <w:link w:val="HeaderChar"/>
    <w:uiPriority w:val="99"/>
    <w:qFormat/>
    <w:pPr>
      <w:tabs>
        <w:tab w:val="center" w:pos="4680"/>
        <w:tab w:val="right" w:pos="9360"/>
      </w:tabs>
      <w:spacing w:after="0" w:line="240" w:lineRule="auto"/>
    </w:pPr>
    <w:rPr>
      <w:rFonts w:eastAsiaTheme="minorEastAsia"/>
      <w:sz w:val="20"/>
      <w:szCs w:val="20"/>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GB" w:eastAsia="en-GB"/>
    </w:rPr>
  </w:style>
  <w:style w:type="paragraph" w:styleId="ListBullet">
    <w:name w:val="List Bullet"/>
    <w:basedOn w:val="Normal"/>
    <w:uiPriority w:val="99"/>
    <w:unhideWhenUsed/>
    <w:qFormat/>
    <w:pPr>
      <w:numPr>
        <w:numId w:val="1"/>
      </w:numPr>
      <w:contextualSpacing/>
    </w:pPr>
  </w:style>
  <w:style w:type="paragraph" w:styleId="NormalWeb">
    <w:name w:val="Normal (Web)"/>
    <w:basedOn w:val="Normal"/>
    <w:uiPriority w:val="99"/>
    <w:qFormat/>
    <w:pPr>
      <w:spacing w:before="100" w:beforeAutospacing="1" w:after="100" w:afterAutospacing="1"/>
    </w:pPr>
    <w:rPr>
      <w:rFonts w:eastAsiaTheme="minorEastAsia"/>
      <w:sz w:val="20"/>
      <w:szCs w:val="20"/>
      <w:lang w:eastAsia="zh-CN"/>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uiPriority w:val="99"/>
    <w:qFormat/>
    <w:rPr>
      <w:rFonts w:ascii="Times New Roman" w:hAnsi="Times New Roman" w:cs="Times New Roman" w:hint="default"/>
    </w:rPr>
  </w:style>
  <w:style w:type="character" w:styleId="Hyperlink">
    <w:name w:val="Hyperlink"/>
    <w:basedOn w:val="DefaultParagraphFont"/>
    <w:qFormat/>
    <w:rPr>
      <w:rFonts w:ascii="Times New Roman" w:hAnsi="Times New Roman" w:cs="Times New Roman" w:hint="default"/>
      <w:color w:val="0000FF"/>
      <w:u w:val="single"/>
    </w:rPr>
  </w:style>
  <w:style w:type="character" w:styleId="PageNumber">
    <w:name w:val="page number"/>
    <w:basedOn w:val="DefaultParagraphFont"/>
    <w:qFormat/>
  </w:style>
  <w:style w:type="character" w:styleId="Strong">
    <w:name w:val="Strong"/>
    <w:uiPriority w:val="22"/>
    <w:qFormat/>
    <w:rPr>
      <w:rFonts w:ascii="Times New Roman" w:hAnsi="Times New Roman" w:cs="Times New Roman" w:hint="default"/>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Segoe UI" w:hAnsi="Segoe UI" w:cs="Segoe UI"/>
      <w:sz w:val="18"/>
      <w:szCs w:val="18"/>
    </w:rPr>
  </w:style>
  <w:style w:type="paragraph" w:customStyle="1" w:styleId="ListParagraph1">
    <w:name w:val="List Paragraph1"/>
    <w:basedOn w:val="Normal"/>
    <w:qFormat/>
    <w:pPr>
      <w:spacing w:after="200" w:line="276" w:lineRule="auto"/>
      <w:ind w:left="720"/>
      <w:contextualSpacing/>
    </w:pPr>
    <w:rPr>
      <w:lang w:val="id-ID"/>
    </w:rPr>
  </w:style>
  <w:style w:type="character" w:customStyle="1" w:styleId="Heading3Char">
    <w:name w:val="Heading 3 Char"/>
    <w:basedOn w:val="DefaultParagraphFont"/>
    <w:link w:val="Heading3"/>
    <w:qFormat/>
    <w:rPr>
      <w:rFonts w:ascii="Arial" w:eastAsiaTheme="minorEastAsia" w:hAnsi="Arial" w:cs="Arial"/>
      <w:b/>
      <w:bCs/>
      <w:sz w:val="26"/>
      <w:szCs w:val="26"/>
      <w:lang w:val="en-US" w:eastAsia="zh-CN"/>
    </w:rPr>
  </w:style>
  <w:style w:type="character" w:customStyle="1" w:styleId="FooterChar">
    <w:name w:val="Footer Char"/>
    <w:basedOn w:val="DefaultParagraphFont"/>
    <w:link w:val="Footer"/>
    <w:qFormat/>
    <w:rPr>
      <w:rFonts w:eastAsiaTheme="minorEastAsia"/>
      <w:lang w:val="en-US" w:eastAsia="zh-CN"/>
    </w:rPr>
  </w:style>
  <w:style w:type="character" w:customStyle="1" w:styleId="HeaderChar">
    <w:name w:val="Header Char"/>
    <w:basedOn w:val="DefaultParagraphFont"/>
    <w:link w:val="Header"/>
    <w:uiPriority w:val="99"/>
    <w:qFormat/>
    <w:rPr>
      <w:rFonts w:eastAsiaTheme="minorEastAsia"/>
      <w:lang w:val="en-US"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lang w:val="en-GB" w:eastAsia="en-GB"/>
    </w:rPr>
  </w:style>
  <w:style w:type="paragraph" w:customStyle="1" w:styleId="msolistparagraph0">
    <w:name w:val="msolistparagraph"/>
    <w:basedOn w:val="Normal"/>
    <w:qFormat/>
    <w:pPr>
      <w:ind w:left="720"/>
      <w:contextualSpacing/>
    </w:pPr>
    <w:rPr>
      <w:rFonts w:eastAsia="Calibri"/>
      <w:sz w:val="20"/>
      <w:szCs w:val="20"/>
      <w:lang w:eastAsia="zh-CN"/>
    </w:rPr>
  </w:style>
  <w:style w:type="paragraph" w:customStyle="1" w:styleId="msonormalcxspmiddle">
    <w:name w:val="msonormalcxspmiddle"/>
    <w:basedOn w:val="Normal"/>
    <w:qFormat/>
    <w:pPr>
      <w:spacing w:before="100" w:beforeAutospacing="1" w:after="100" w:afterAutospacing="1"/>
    </w:pPr>
    <w:rPr>
      <w:rFonts w:eastAsiaTheme="minorEastAsia"/>
      <w:sz w:val="20"/>
      <w:szCs w:val="20"/>
      <w:lang w:eastAsia="zh-CN"/>
    </w:rPr>
  </w:style>
  <w:style w:type="paragraph" w:customStyle="1" w:styleId="Default">
    <w:name w:val="Default"/>
    <w:qFormat/>
    <w:pPr>
      <w:autoSpaceDE w:val="0"/>
      <w:autoSpaceDN w:val="0"/>
      <w:adjustRightInd w:val="0"/>
    </w:pPr>
    <w:rPr>
      <w:rFonts w:asciiTheme="minorHAnsi" w:eastAsia="Calibri" w:hAnsiTheme="minorHAnsi" w:cstheme="minorBidi"/>
      <w:color w:val="000000"/>
      <w:sz w:val="24"/>
      <w:szCs w:val="24"/>
      <w:lang w:val="en-US" w:eastAsia="en-US"/>
    </w:rPr>
  </w:style>
  <w:style w:type="paragraph" w:customStyle="1" w:styleId="msolistparagraphcxspmiddle">
    <w:name w:val="msolistparagraphcxspmiddle"/>
    <w:basedOn w:val="Normal"/>
    <w:qFormat/>
    <w:pPr>
      <w:spacing w:before="100" w:beforeAutospacing="1" w:after="100" w:afterAutospacing="1"/>
    </w:pPr>
    <w:rPr>
      <w:rFonts w:eastAsiaTheme="minorEastAsia"/>
      <w:sz w:val="20"/>
      <w:szCs w:val="20"/>
      <w:lang w:val="en-GB" w:eastAsia="en-GB"/>
    </w:rPr>
  </w:style>
  <w:style w:type="paragraph" w:customStyle="1" w:styleId="msolistparagraphcxsplast">
    <w:name w:val="msolistparagraphcxsplast"/>
    <w:basedOn w:val="Normal"/>
    <w:qFormat/>
    <w:pPr>
      <w:spacing w:before="100" w:beforeAutospacing="1" w:after="100" w:afterAutospacing="1"/>
    </w:pPr>
    <w:rPr>
      <w:rFonts w:eastAsiaTheme="minorEastAsia"/>
      <w:sz w:val="20"/>
      <w:szCs w:val="20"/>
      <w:lang w:val="en-GB" w:eastAsia="en-GB"/>
    </w:rPr>
  </w:style>
  <w:style w:type="character" w:customStyle="1" w:styleId="apple-style-span">
    <w:name w:val="apple-style-span"/>
    <w:basedOn w:val="DefaultParagraphFont"/>
    <w:qFormat/>
    <w:rPr>
      <w:rFonts w:ascii="Times New Roman" w:hAnsi="Times New Roman" w:cs="Times New Roman" w:hint="default"/>
    </w:rPr>
  </w:style>
  <w:style w:type="character" w:customStyle="1" w:styleId="fullpost">
    <w:name w:val="fullpost"/>
    <w:basedOn w:val="DefaultParagraphFont"/>
    <w:qFormat/>
  </w:style>
  <w:style w:type="character" w:customStyle="1" w:styleId="k504129f0279">
    <w:name w:val="k504129f0279"/>
    <w:basedOn w:val="DefaultParagraphFont"/>
    <w:qFormat/>
  </w:style>
  <w:style w:type="character" w:customStyle="1" w:styleId="a">
    <w:name w:val="a"/>
    <w:qFormat/>
    <w:rPr>
      <w:rFonts w:ascii="Times New Roman" w:hAnsi="Times New Roman" w:cs="Times New Roman" w:hint="default"/>
    </w:rPr>
  </w:style>
  <w:style w:type="character" w:customStyle="1" w:styleId="apple-converted-space">
    <w:name w:val="apple-converted-space"/>
    <w:qFormat/>
    <w:rPr>
      <w:rFonts w:ascii="Times New Roman" w:hAnsi="Times New Roman" w:cs="Times New Roman" w:hint="default"/>
    </w:rPr>
  </w:style>
  <w:style w:type="paragraph" w:customStyle="1" w:styleId="ListParagraph2">
    <w:name w:val="List Paragraph2"/>
    <w:basedOn w:val="Normal"/>
    <w:uiPriority w:val="99"/>
    <w:qFormat/>
    <w:pPr>
      <w:ind w:left="720"/>
      <w:contextualSpacing/>
    </w:pPr>
    <w:rPr>
      <w:rFonts w:eastAsiaTheme="minorEastAsia"/>
      <w:sz w:val="20"/>
      <w:szCs w:val="20"/>
      <w:lang w:eastAsia="zh-CN"/>
    </w:rPr>
  </w:style>
  <w:style w:type="paragraph" w:customStyle="1" w:styleId="ListParagraph3">
    <w:name w:val="List Paragraph3"/>
    <w:basedOn w:val="Normal"/>
    <w:uiPriority w:val="99"/>
    <w:qFormat/>
    <w:pPr>
      <w:ind w:left="720"/>
      <w:contextualSpacing/>
    </w:pPr>
    <w:rPr>
      <w:rFonts w:eastAsiaTheme="minorEastAsia"/>
      <w:sz w:val="20"/>
      <w:szCs w:val="20"/>
      <w:lang w:eastAsia="zh-CN"/>
    </w:rPr>
  </w:style>
  <w:style w:type="paragraph" w:customStyle="1" w:styleId="ListParagraph4">
    <w:name w:val="List Paragraph4"/>
    <w:basedOn w:val="Normal"/>
    <w:uiPriority w:val="99"/>
    <w:qFormat/>
    <w:pPr>
      <w:ind w:left="720"/>
      <w:contextualSpacing/>
    </w:pPr>
    <w:rPr>
      <w:rFonts w:eastAsiaTheme="minorEastAsia"/>
      <w:sz w:val="20"/>
      <w:szCs w:val="20"/>
      <w:lang w:eastAsia="zh-CN"/>
    </w:rPr>
  </w:style>
  <w:style w:type="character" w:customStyle="1" w:styleId="l6">
    <w:name w:val="l6"/>
    <w:qFormat/>
    <w:rPr>
      <w:rFonts w:ascii="Times New Roman" w:hAnsi="Times New Roman" w:cs="Times New Roman" w:hint="default"/>
    </w:rPr>
  </w:style>
  <w:style w:type="paragraph" w:customStyle="1" w:styleId="ListParagraph5">
    <w:name w:val="List Paragraph5"/>
    <w:basedOn w:val="Normal"/>
    <w:uiPriority w:val="99"/>
    <w:qFormat/>
    <w:pPr>
      <w:ind w:left="720"/>
      <w:contextualSpacing/>
    </w:pPr>
    <w:rPr>
      <w:rFonts w:eastAsiaTheme="minorEastAsia"/>
      <w:sz w:val="20"/>
      <w:szCs w:val="20"/>
      <w:lang w:eastAsia="zh-CN"/>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qFormat/>
    <w:rPr>
      <w:rFonts w:ascii="Times New Roman" w:eastAsia="Calibri" w:hAnsi="Times New Roman" w:cs="Times New Roman"/>
      <w:b/>
      <w:bCs/>
      <w:sz w:val="36"/>
      <w:szCs w:val="36"/>
      <w:lang w:val="en-US" w:eastAsia="en-US"/>
    </w:rPr>
  </w:style>
  <w:style w:type="paragraph" w:customStyle="1" w:styleId="msonormalcxsplast">
    <w:name w:val="msonormalcxsplast"/>
    <w:basedOn w:val="Normal"/>
    <w:qFormat/>
    <w:pPr>
      <w:spacing w:before="100" w:beforeAutospacing="1" w:after="100" w:afterAutospacing="1" w:line="240" w:lineRule="auto"/>
    </w:pPr>
    <w:rPr>
      <w:rFonts w:ascii="Times New Roman" w:eastAsia="Calibri" w:hAnsi="Times New Roman" w:cs="Times New Roman"/>
      <w:sz w:val="24"/>
      <w:szCs w:val="24"/>
    </w:rPr>
  </w:style>
  <w:style w:type="character" w:customStyle="1" w:styleId="biru">
    <w:name w:val="biru"/>
    <w:qFormat/>
    <w:rPr>
      <w:rFonts w:ascii="Times New Roman" w:hAnsi="Times New Roman" w:cs="Times New Roman" w:hint="default"/>
    </w:rPr>
  </w:style>
  <w:style w:type="character" w:customStyle="1" w:styleId="cg1">
    <w:name w:val="cg1"/>
    <w:basedOn w:val="DefaultParagraphFont"/>
    <w:qFormat/>
  </w:style>
  <w:style w:type="paragraph" w:customStyle="1" w:styleId="ListParagraph6">
    <w:name w:val="List Paragraph6"/>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DocumentMapChar">
    <w:name w:val="Document Map Char"/>
    <w:link w:val="DocumentMap"/>
    <w:qFormat/>
    <w:locked/>
    <w:rPr>
      <w:rFonts w:ascii="Tahoma" w:hAnsi="Tahoma"/>
      <w:sz w:val="16"/>
      <w:szCs w:val="16"/>
    </w:rPr>
  </w:style>
  <w:style w:type="character" w:customStyle="1" w:styleId="DocumentMapChar1">
    <w:name w:val="Document Map Char1"/>
    <w:basedOn w:val="DefaultParagraphFont"/>
    <w:uiPriority w:val="99"/>
    <w:semiHidden/>
    <w:qFormat/>
    <w:rPr>
      <w:rFonts w:ascii="Tahoma" w:hAnsi="Tahoma" w:cs="Tahoma"/>
      <w:sz w:val="16"/>
      <w:szCs w:val="16"/>
      <w:lang w:val="en-US" w:eastAsia="en-US"/>
    </w:rPr>
  </w:style>
  <w:style w:type="character" w:customStyle="1" w:styleId="fn">
    <w:name w:val="fn"/>
    <w:qFormat/>
    <w:rPr>
      <w:rFonts w:ascii="Times New Roman" w:hAnsi="Times New Roman" w:cs="Times New Roman" w:hint="default"/>
    </w:rPr>
  </w:style>
  <w:style w:type="character" w:customStyle="1" w:styleId="BodyText3Char">
    <w:name w:val="Body Text 3 Char"/>
    <w:basedOn w:val="DefaultParagraphFont"/>
    <w:link w:val="BodyText3"/>
    <w:qFormat/>
    <w:rPr>
      <w:rFonts w:ascii="Times New Roman" w:eastAsia="Times New Roman" w:hAnsi="Times New Roman" w:cs="Times New Roman"/>
      <w:sz w:val="24"/>
      <w:szCs w:val="24"/>
      <w:lang w:val="en-US" w:eastAsia="en-US"/>
    </w:rPr>
  </w:style>
  <w:style w:type="character" w:customStyle="1" w:styleId="st">
    <w:name w:val="st"/>
    <w:basedOn w:val="DefaultParagraphFont"/>
    <w:qFormat/>
  </w:style>
  <w:style w:type="paragraph" w:customStyle="1" w:styleId="listparagraph1cxspmiddle">
    <w:name w:val="listparagraph1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qFormat/>
  </w:style>
  <w:style w:type="paragraph" w:customStyle="1" w:styleId="NoSpacing1">
    <w:name w:val="No Spacing1"/>
    <w:uiPriority w:val="1"/>
    <w:qFormat/>
    <w:pPr>
      <w:spacing w:after="0" w:line="240" w:lineRule="auto"/>
    </w:pPr>
    <w:rPr>
      <w:rFonts w:asciiTheme="minorHAnsi" w:eastAsiaTheme="minorHAnsi" w:hAnsiTheme="minorHAnsi" w:cstheme="minorBidi"/>
      <w:sz w:val="22"/>
      <w:szCs w:val="22"/>
      <w:lang w:eastAsia="en-US"/>
    </w:rPr>
  </w:style>
  <w:style w:type="character" w:customStyle="1" w:styleId="tgc">
    <w:name w:val="_tg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D11F4-E7D0-418A-B7B0-667377F2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2017-09-25T09:21:00Z</cp:lastPrinted>
  <dcterms:created xsi:type="dcterms:W3CDTF">2017-11-05T14:41:00Z</dcterms:created>
  <dcterms:modified xsi:type="dcterms:W3CDTF">2017-11-05T14:41:00Z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