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99" w:rsidRPr="002A528C" w:rsidRDefault="00F47D99" w:rsidP="00F47D9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28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47D99" w:rsidRPr="002A528C" w:rsidRDefault="00F47D99" w:rsidP="00F47D9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2A528C">
        <w:rPr>
          <w:rFonts w:ascii="Times New Roman" w:hAnsi="Times New Roman" w:cs="Times New Roman"/>
          <w:b/>
          <w:sz w:val="24"/>
          <w:szCs w:val="24"/>
        </w:rPr>
        <w:t>: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_____. 2010. ASEAN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Selayang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Pandang. Jakarta: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bCs/>
          <w:sz w:val="24"/>
          <w:szCs w:val="24"/>
        </w:rPr>
        <w:t xml:space="preserve">_____. 2010. </w:t>
      </w:r>
      <w:r w:rsidRPr="002A528C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Peacebuilding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: an Orientation. New York: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Peacebuilding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Support Office</w:t>
      </w:r>
      <w:r w:rsidRPr="002A528C">
        <w:rPr>
          <w:rFonts w:ascii="Times New Roman" w:hAnsi="Times New Roman" w:cs="Times New Roman"/>
          <w:sz w:val="24"/>
          <w:szCs w:val="24"/>
        </w:rPr>
        <w:t>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_____. 2011. Ayo Kita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Kenali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Kejasama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>_____. 2015. Recent Trends In the South China Sea Disputes. Boston: Boston Global Forum.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_____. 2017.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Politik-Keamanan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ASEAN. Jakarta: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Cipto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Hubungan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Internasional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 di Asia Tenggara: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Teropong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Dinamika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Realitas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Masa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Depan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Forbes, Vivian Louise. 2001.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Coflict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Cooperations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in Managing Maritime Space </w:t>
      </w:r>
      <w:proofErr w:type="gramStart"/>
      <w:r w:rsidRPr="002A528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A528C">
        <w:rPr>
          <w:rFonts w:ascii="Times New Roman" w:hAnsi="Times New Roman" w:cs="Times New Roman"/>
          <w:sz w:val="24"/>
          <w:szCs w:val="24"/>
        </w:rPr>
        <w:t xml:space="preserve"> Semi-enclosed Seas. Singapore: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Singpore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Fry, Gerard W. 2008. The Association of Southeast Asia Nations. New York: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Infobase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Klabbers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Jan. 2002. </w:t>
      </w:r>
      <w:r w:rsidRPr="002A528C">
        <w:rPr>
          <w:rFonts w:ascii="Times New Roman" w:hAnsi="Times New Roman" w:cs="Times New Roman"/>
          <w:iCs/>
          <w:sz w:val="24"/>
          <w:szCs w:val="24"/>
        </w:rPr>
        <w:t>Introduction to International Institutional Law</w:t>
      </w:r>
      <w:r w:rsidRPr="002A528C">
        <w:rPr>
          <w:rFonts w:ascii="Times New Roman" w:hAnsi="Times New Roman" w:cs="Times New Roman"/>
          <w:sz w:val="24"/>
          <w:szCs w:val="24"/>
        </w:rPr>
        <w:t xml:space="preserve">. Cambridge: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Cambrige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F47D99" w:rsidRPr="002A528C" w:rsidRDefault="00F47D99" w:rsidP="00F47D99">
      <w:pPr>
        <w:pStyle w:val="FootnoteText"/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M. 2003.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lastRenderedPageBreak/>
        <w:t>Perwita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Banyu.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Yayan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A528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Putra, Hilton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Tarnama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28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Aqimudin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di ASEAN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Proses. Bandung: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Angga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Nurdin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A528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Severino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Rodolfo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Certeza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2008. </w:t>
      </w:r>
      <w:r w:rsidRPr="002A528C">
        <w:rPr>
          <w:rFonts w:ascii="Times New Roman" w:hAnsi="Times New Roman" w:cs="Times New Roman"/>
          <w:iCs/>
          <w:sz w:val="24"/>
          <w:szCs w:val="24"/>
        </w:rPr>
        <w:t>Southeast Asian Background series no. 10</w:t>
      </w:r>
      <w:r w:rsidRPr="002A528C">
        <w:rPr>
          <w:rFonts w:ascii="Times New Roman" w:hAnsi="Times New Roman" w:cs="Times New Roman"/>
          <w:sz w:val="24"/>
          <w:szCs w:val="24"/>
        </w:rPr>
        <w:t>. Singapore: Institute of Southeast Asia Studies.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Usman,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Asnani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Rizal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Sukma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Konflik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Laut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 China Selatan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Tantangan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 ASEAN.</w:t>
      </w:r>
      <w:r w:rsidRPr="002A5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528C">
        <w:rPr>
          <w:rFonts w:ascii="Times New Roman" w:hAnsi="Times New Roman" w:cs="Times New Roman"/>
          <w:iCs/>
          <w:sz w:val="24"/>
          <w:szCs w:val="24"/>
        </w:rPr>
        <w:t xml:space="preserve">Jakarta: Centre for Strategic and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Iinternational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 Studies.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Valencia, Mark J. Jon M Van Dyke. Noel A Ludwig. 1997. </w:t>
      </w:r>
      <w:r w:rsidRPr="002A528C">
        <w:rPr>
          <w:rFonts w:ascii="Times New Roman" w:hAnsi="Times New Roman" w:cs="Times New Roman"/>
          <w:iCs/>
          <w:sz w:val="24"/>
          <w:szCs w:val="24"/>
        </w:rPr>
        <w:t>Sharing the Resources of the South China Sea.</w:t>
      </w:r>
      <w:r w:rsidRPr="002A5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528C">
        <w:rPr>
          <w:rFonts w:ascii="Times New Roman" w:hAnsi="Times New Roman" w:cs="Times New Roman"/>
          <w:sz w:val="24"/>
          <w:szCs w:val="24"/>
        </w:rPr>
        <w:t>Den Haag: Kluwer Law International.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Budi. 2014.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Konteporer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 Yogyakarta: Center of Academic Publishing Service.</w:t>
      </w:r>
    </w:p>
    <w:p w:rsidR="00F47D99" w:rsidRPr="002A528C" w:rsidRDefault="00F47D99" w:rsidP="00F47D99">
      <w:pPr>
        <w:pStyle w:val="FootnoteText"/>
        <w:spacing w:after="24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 w:rsidRPr="002A52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/>
          <w:sz w:val="24"/>
          <w:szCs w:val="24"/>
        </w:rPr>
        <w:t>Resmi</w:t>
      </w:r>
      <w:proofErr w:type="spellEnd"/>
      <w:r w:rsidRPr="002A528C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2A528C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2A528C">
        <w:rPr>
          <w:rFonts w:ascii="Times New Roman" w:hAnsi="Times New Roman" w:cs="Times New Roman"/>
          <w:b/>
          <w:sz w:val="24"/>
          <w:szCs w:val="24"/>
        </w:rPr>
        <w:t>: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28C">
        <w:rPr>
          <w:rFonts w:ascii="Times New Roman" w:hAnsi="Times New Roman" w:cs="Times New Roman"/>
          <w:bCs/>
          <w:sz w:val="24"/>
          <w:szCs w:val="24"/>
        </w:rPr>
        <w:t xml:space="preserve">_____. ASEAN China Free Trade Agreement 2004 Agreement on Dispute Settlement Mechanism. 2004. Singapore: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Dezan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Shira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and Associates</w:t>
      </w:r>
    </w:p>
    <w:p w:rsidR="00F47D99" w:rsidRPr="002A528C" w:rsidRDefault="00F47D99" w:rsidP="00F47D99">
      <w:pPr>
        <w:pStyle w:val="FootnoteTex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>_____. ASEAN Political-Security Blueprint. 2009. Jakarta: ASEAN Secretariat.</w:t>
      </w:r>
    </w:p>
    <w:p w:rsidR="00F47D99" w:rsidRPr="002A528C" w:rsidRDefault="00F47D99" w:rsidP="00F47D99">
      <w:pPr>
        <w:pStyle w:val="FootnoteTex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>_____. The ASEAN Charter. 2008. Jakarta: ASEAN Secretariat.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Aleksovski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Stefan. Oliver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Bakreski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Biljana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Avramovska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528C">
        <w:rPr>
          <w:rFonts w:ascii="Times New Roman" w:hAnsi="Times New Roman" w:cs="Times New Roman"/>
          <w:bCs/>
          <w:iCs/>
          <w:sz w:val="24"/>
          <w:szCs w:val="24"/>
        </w:rPr>
        <w:t>(2014).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 “Collective Security – The Role of International Organizations –Implications in International Security Order”. </w:t>
      </w:r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>Mediterranean Journal of Social Sciences</w:t>
      </w:r>
      <w:r w:rsidRPr="002A528C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proofErr w:type="spellStart"/>
      <w:r w:rsidRPr="002A528C">
        <w:rPr>
          <w:rFonts w:ascii="Times New Roman" w:hAnsi="Times New Roman" w:cs="Times New Roman"/>
          <w:bCs/>
          <w:iCs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bCs/>
          <w:iCs/>
          <w:sz w:val="24"/>
          <w:szCs w:val="24"/>
        </w:rPr>
        <w:t xml:space="preserve"> 5. (27). </w:t>
      </w:r>
      <w:proofErr w:type="spellStart"/>
      <w:r w:rsidRPr="002A528C">
        <w:rPr>
          <w:rFonts w:ascii="Times New Roman" w:hAnsi="Times New Roman" w:cs="Times New Roman"/>
          <w:bCs/>
          <w:i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iCs/>
          <w:sz w:val="24"/>
          <w:szCs w:val="24"/>
        </w:rPr>
        <w:t>. 276, 274.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lastRenderedPageBreak/>
        <w:t xml:space="preserve">Babbitt, Eileen. Fen Osler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Hampson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(2011). “Conflict Resolution as a Field of Inquiry: Practice Informing Theory”, </w:t>
      </w:r>
      <w:r w:rsidRPr="002A528C">
        <w:rPr>
          <w:rFonts w:ascii="Times New Roman" w:hAnsi="Times New Roman" w:cs="Times New Roman"/>
          <w:i/>
          <w:sz w:val="24"/>
          <w:szCs w:val="24"/>
        </w:rPr>
        <w:t>International Studies Review</w:t>
      </w:r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 46, 47, 48.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Buszynski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Leszek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(2010). “Rising Tensions in the South China Sea: Prospects for a Resolution of the Issue”.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Security Challenges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Vol. 6. (2).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85.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28C">
        <w:rPr>
          <w:rFonts w:ascii="Times New Roman" w:hAnsi="Times New Roman" w:cs="Times New Roman"/>
          <w:bCs/>
          <w:sz w:val="24"/>
          <w:szCs w:val="24"/>
        </w:rPr>
        <w:t>Carroll, Brittany. Stephen Ellis. Emily Kaiser. Victor Ramos. (2015)</w:t>
      </w:r>
      <w:r w:rsidRPr="002A528C">
        <w:rPr>
          <w:rFonts w:ascii="Times New Roman" w:hAnsi="Times New Roman" w:cs="Times New Roman"/>
          <w:sz w:val="24"/>
          <w:szCs w:val="24"/>
        </w:rPr>
        <w:t>. “</w:t>
      </w:r>
      <w:r w:rsidRPr="002A528C">
        <w:rPr>
          <w:rFonts w:ascii="Times New Roman" w:hAnsi="Times New Roman" w:cs="Times New Roman"/>
          <w:bCs/>
          <w:sz w:val="24"/>
          <w:szCs w:val="24"/>
        </w:rPr>
        <w:t>An Analysis of the Institute for Multi-Track Diplomacy</w:t>
      </w:r>
      <w:r w:rsidRPr="002A528C">
        <w:rPr>
          <w:rFonts w:ascii="Times New Roman" w:hAnsi="Times New Roman" w:cs="Times New Roman"/>
          <w:sz w:val="24"/>
          <w:szCs w:val="24"/>
        </w:rPr>
        <w:t xml:space="preserve">”.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SIS Issues in Nonprofit Management Practicum</w:t>
      </w:r>
      <w:r w:rsidRPr="002A528C">
        <w:rPr>
          <w:rFonts w:ascii="Times New Roman" w:hAnsi="Times New Roman" w:cs="Times New Roman"/>
          <w:bCs/>
          <w:sz w:val="24"/>
          <w:szCs w:val="24"/>
        </w:rPr>
        <w:t>.</w:t>
      </w:r>
      <w:r w:rsidRPr="002A5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American University.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5, 12.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28C">
        <w:rPr>
          <w:rFonts w:ascii="Times New Roman" w:hAnsi="Times New Roman" w:cs="Times New Roman"/>
          <w:bCs/>
          <w:sz w:val="24"/>
          <w:szCs w:val="24"/>
        </w:rPr>
        <w:t xml:space="preserve">Chang,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Teh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Kuang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(1991). “China's Claim of Sovereignty over Spratly and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Paracel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Islands: A Historical and Legal Perspective”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Case Western Reserve Journal of International Law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23. (3).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403.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Dawson, Grant. (2004). “Peacekeeping,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Peacebuilding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and Peacemaking: Concepts, Compilations, and Canada’s Role”. </w:t>
      </w:r>
      <w:r w:rsidRPr="002A528C">
        <w:rPr>
          <w:rFonts w:ascii="Times New Roman" w:hAnsi="Times New Roman" w:cs="Times New Roman"/>
          <w:i/>
          <w:sz w:val="24"/>
          <w:szCs w:val="24"/>
        </w:rPr>
        <w:t xml:space="preserve">Parliamentary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Reasearch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-</w:t>
      </w:r>
      <w:r w:rsidRPr="002A528C">
        <w:rPr>
          <w:rFonts w:ascii="Times New Roman" w:hAnsi="Times New Roman" w:cs="Times New Roman"/>
          <w:i/>
          <w:sz w:val="24"/>
          <w:szCs w:val="24"/>
        </w:rPr>
        <w:t xml:space="preserve">Library of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Canadanian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Parliament</w:t>
      </w:r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 1.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Dien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, Nguyen Ba. “</w:t>
      </w:r>
      <w:r w:rsidRPr="002A528C">
        <w:rPr>
          <w:rFonts w:ascii="Times New Roman" w:hAnsi="Times New Roman" w:cs="Times New Roman"/>
          <w:bCs/>
          <w:iCs/>
          <w:sz w:val="24"/>
          <w:szCs w:val="24"/>
        </w:rPr>
        <w:t xml:space="preserve">Historical documents on Vietnam’s sovereignty over </w:t>
      </w:r>
      <w:proofErr w:type="spellStart"/>
      <w:r w:rsidRPr="002A528C">
        <w:rPr>
          <w:rFonts w:ascii="Times New Roman" w:hAnsi="Times New Roman" w:cs="Times New Roman"/>
          <w:bCs/>
          <w:iCs/>
          <w:sz w:val="24"/>
          <w:szCs w:val="24"/>
        </w:rPr>
        <w:t>Paracel</w:t>
      </w:r>
      <w:proofErr w:type="spellEnd"/>
      <w:r w:rsidRPr="002A528C">
        <w:rPr>
          <w:rFonts w:ascii="Times New Roman" w:hAnsi="Times New Roman" w:cs="Times New Roman"/>
          <w:bCs/>
          <w:iCs/>
          <w:sz w:val="24"/>
          <w:szCs w:val="24"/>
        </w:rPr>
        <w:t xml:space="preserve"> and Spratly Islands”</w:t>
      </w:r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National Committee of Border Affairs White Paper</w:t>
      </w:r>
      <w:r w:rsidRPr="002A528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bCs/>
          <w:i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iCs/>
          <w:sz w:val="24"/>
          <w:szCs w:val="24"/>
        </w:rPr>
        <w:t>. 181.</w:t>
      </w:r>
    </w:p>
    <w:p w:rsidR="00F47D99" w:rsidRPr="002A528C" w:rsidRDefault="00F47D99" w:rsidP="00F47D99">
      <w:pPr>
        <w:pStyle w:val="FootnoteText"/>
        <w:shd w:val="clear" w:color="auto" w:fill="FFFFFF" w:themeFill="background1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Djalal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Hasjim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“Managing Potential Conflicts in the South China Sea”.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2, 3.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Dzurek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, Daniel J. (1996). “The Spratly Islands Dispute: Who’s on First”</w:t>
      </w:r>
      <w:proofErr w:type="gramStart"/>
      <w:r w:rsidRPr="002A52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Maritime Briefing, </w:t>
      </w:r>
      <w:proofErr w:type="spellStart"/>
      <w:r w:rsidRPr="002A528C">
        <w:rPr>
          <w:rFonts w:ascii="Times New Roman" w:hAnsi="Times New Roman" w:cs="Times New Roman"/>
          <w:bCs/>
          <w:iCs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bCs/>
          <w:iCs/>
          <w:sz w:val="24"/>
          <w:szCs w:val="24"/>
        </w:rPr>
        <w:t xml:space="preserve"> 2. (1)</w:t>
      </w:r>
      <w:r w:rsidRPr="002A528C">
        <w:rPr>
          <w:rFonts w:ascii="Times New Roman" w:hAnsi="Times New Roman" w:cs="Times New Roman"/>
          <w:bCs/>
          <w:sz w:val="24"/>
          <w:szCs w:val="24"/>
        </w:rPr>
        <w:t>.</w:t>
      </w:r>
      <w:r w:rsidRPr="002A52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1, 15, 17, 21.</w:t>
      </w:r>
    </w:p>
    <w:p w:rsidR="00F47D99" w:rsidRPr="002A528C" w:rsidRDefault="00F47D99" w:rsidP="00F47D99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Farhana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Faudzan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r w:rsidRPr="002A528C">
        <w:rPr>
          <w:rFonts w:ascii="Times New Roman" w:hAnsi="Times New Roman" w:cs="Times New Roman"/>
          <w:bCs/>
          <w:sz w:val="24"/>
          <w:szCs w:val="24"/>
        </w:rPr>
        <w:t>(2014).</w:t>
      </w:r>
      <w:r w:rsidRPr="002A52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Memahami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Perspektif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Tiongkok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Penyelesaian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Sengketa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Cina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Selatan”.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Politik</w:t>
      </w:r>
      <w:r w:rsidRPr="002A528C">
        <w:rPr>
          <w:rFonts w:ascii="Times New Roman" w:hAnsi="Times New Roman" w:cs="Times New Roman"/>
          <w:bCs/>
          <w:sz w:val="24"/>
          <w:szCs w:val="24"/>
        </w:rPr>
        <w:t>-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Lembaga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Iilmu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Pengetahuan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Indonesia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11.  (1).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168.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Hai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Do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Thanh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(2013). “Vietnam’s evolving claims in the South China Sea”.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National Security College Occasional Paper</w:t>
      </w:r>
      <w:r w:rsidRPr="002A528C">
        <w:rPr>
          <w:rFonts w:ascii="Times New Roman" w:hAnsi="Times New Roman" w:cs="Times New Roman"/>
          <w:bCs/>
          <w:sz w:val="24"/>
          <w:szCs w:val="24"/>
        </w:rPr>
        <w:t>-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Australian National University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(5).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26.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lastRenderedPageBreak/>
        <w:t>Hindley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Michael, James Bridges. (1994). “South China Sea: the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Paracel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and Spratly Islands Dispute”. </w:t>
      </w:r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>Royal Institute of International Affairs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111.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Hund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, Marcus. (2002). “From ‘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Neighbourhood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Watch Group’ to Community? The Case of ASEAN Institutions and the Pooling of Sovereignty”.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Australian Journal of International Affairs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56. (1).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99, 103.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Intentilia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Agung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Mia. D.A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Wiwik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Dharmiasih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A.A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Bagus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Surya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Widya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Nugraha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“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Penyebab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Kegagalan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ASEAN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Code of Conduct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Sengketa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Cina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Selatan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Periode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2002-2012”. FISIP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Udayana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6, 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28C">
        <w:rPr>
          <w:rFonts w:ascii="Times New Roman" w:hAnsi="Times New Roman" w:cs="Times New Roman"/>
          <w:bCs/>
          <w:sz w:val="24"/>
          <w:szCs w:val="24"/>
        </w:rPr>
        <w:t xml:space="preserve">Joyner, Christopher C. (1998). The Spratly Islands Dispute in the South China Sea: Problems, Policies, and Prospect for Diplomatic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Accomodation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>International Maritime &amp; Coastal Law Journal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60, 61, 64.</w:t>
      </w:r>
    </w:p>
    <w:p w:rsidR="00F47D99" w:rsidRPr="002A528C" w:rsidRDefault="00F47D99" w:rsidP="00F47D99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Kartinawati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(</w:t>
      </w:r>
      <w:r w:rsidRPr="002A528C">
        <w:rPr>
          <w:rFonts w:ascii="Times New Roman" w:hAnsi="Times New Roman" w:cs="Times New Roman"/>
          <w:bCs/>
          <w:iCs/>
          <w:sz w:val="24"/>
          <w:szCs w:val="24"/>
        </w:rPr>
        <w:t>2013).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Peran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Cs/>
          <w:sz w:val="24"/>
          <w:szCs w:val="24"/>
        </w:rPr>
        <w:t>Asean</w:t>
      </w:r>
      <w:proofErr w:type="spellEnd"/>
      <w:r w:rsidRPr="002A528C">
        <w:rPr>
          <w:rFonts w:ascii="Times New Roman" w:hAnsi="Times New Roman" w:cs="Times New Roman"/>
          <w:bCs/>
          <w:iCs/>
          <w:sz w:val="24"/>
          <w:szCs w:val="24"/>
        </w:rPr>
        <w:t xml:space="preserve"> Maritime Forum 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(AMF)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Keamanan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Perairan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Di Asia Tenggara”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proofErr w:type="gram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eJournal</w:t>
      </w:r>
      <w:proofErr w:type="spellEnd"/>
      <w:proofErr w:type="gram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Ilmu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Hubungan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Internasional</w:t>
      </w:r>
      <w:r w:rsidRPr="002A528C">
        <w:rPr>
          <w:rFonts w:ascii="Times New Roman" w:hAnsi="Times New Roman" w:cs="Times New Roman"/>
          <w:bCs/>
          <w:sz w:val="24"/>
          <w:szCs w:val="24"/>
        </w:rPr>
        <w:t>-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Universitas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Mulawarman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iCs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bCs/>
          <w:iCs/>
          <w:sz w:val="24"/>
          <w:szCs w:val="24"/>
        </w:rPr>
        <w:t xml:space="preserve"> 1. (3). </w:t>
      </w:r>
      <w:proofErr w:type="spellStart"/>
      <w:r w:rsidRPr="002A528C">
        <w:rPr>
          <w:rFonts w:ascii="Times New Roman" w:hAnsi="Times New Roman" w:cs="Times New Roman"/>
          <w:bCs/>
          <w:i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iCs/>
          <w:sz w:val="24"/>
          <w:szCs w:val="24"/>
        </w:rPr>
        <w:t>. 715.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Keling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Mohamad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Faisol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528C">
        <w:rPr>
          <w:rFonts w:ascii="Times New Roman" w:hAnsi="Times New Roman" w:cs="Times New Roman"/>
          <w:bCs/>
          <w:iCs/>
          <w:sz w:val="24"/>
          <w:szCs w:val="24"/>
        </w:rPr>
        <w:t>(2011).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 “The Development of ASEAN from Historical Approach”.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Asian Social Science</w:t>
      </w:r>
      <w:r w:rsidRPr="002A528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>Canadanian</w:t>
      </w:r>
      <w:proofErr w:type="spellEnd"/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Center of Science and Education</w:t>
      </w:r>
      <w:r w:rsidRPr="002A528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iCs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bCs/>
          <w:iCs/>
          <w:sz w:val="24"/>
          <w:szCs w:val="24"/>
        </w:rPr>
        <w:t xml:space="preserve"> 7. (7).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172, 173.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Keyuan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Zou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(1999). “Scarborough Reef: A New Flashpoint In Sino-Philippine Relations?</w:t>
      </w:r>
      <w:proofErr w:type="gramStart"/>
      <w:r w:rsidRPr="002A528C">
        <w:rPr>
          <w:rFonts w:ascii="Times New Roman" w:hAnsi="Times New Roman" w:cs="Times New Roman"/>
          <w:bCs/>
          <w:sz w:val="24"/>
          <w:szCs w:val="24"/>
        </w:rPr>
        <w:t>”.</w:t>
      </w:r>
      <w:proofErr w:type="gram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IBRU Boundary and Security Bulletin</w:t>
      </w:r>
      <w:r w:rsidRPr="002A528C">
        <w:rPr>
          <w:rFonts w:ascii="Times New Roman" w:hAnsi="Times New Roman" w:cs="Times New Roman"/>
          <w:bCs/>
          <w:sz w:val="24"/>
          <w:szCs w:val="24"/>
        </w:rPr>
        <w:t>-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Durham University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71.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Malczewska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Klaudia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 “Chinese Claim to the South China Sea under International Law”.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University of Warsaw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68.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Mancini, Francesco. (2013). “Uncertain Borders: Territorial Disputes in Asia”. </w:t>
      </w:r>
      <w:r w:rsidRPr="002A528C">
        <w:rPr>
          <w:rFonts w:ascii="Times New Roman" w:hAnsi="Times New Roman" w:cs="Times New Roman"/>
          <w:i/>
          <w:sz w:val="24"/>
          <w:szCs w:val="24"/>
        </w:rPr>
        <w:t>Analysis</w:t>
      </w:r>
      <w:r w:rsidRPr="002A528C">
        <w:rPr>
          <w:rFonts w:ascii="Times New Roman" w:hAnsi="Times New Roman" w:cs="Times New Roman"/>
          <w:sz w:val="24"/>
          <w:szCs w:val="24"/>
        </w:rPr>
        <w:t xml:space="preserve">. (180).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 5.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lastRenderedPageBreak/>
        <w:t>Mangindaan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Robert. </w:t>
      </w:r>
      <w:r w:rsidRPr="002A528C">
        <w:rPr>
          <w:rFonts w:ascii="Times New Roman" w:hAnsi="Times New Roman" w:cs="Times New Roman"/>
          <w:bCs/>
          <w:sz w:val="24"/>
          <w:szCs w:val="24"/>
        </w:rPr>
        <w:t>(2012).</w:t>
      </w:r>
      <w:r w:rsidRPr="002A52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China Selatan: Indonesia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Untung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Buntung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Pr="002A528C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Quarterdeck</w:t>
      </w:r>
      <w:r w:rsidRPr="002A528C">
        <w:rPr>
          <w:rFonts w:ascii="Times New Roman" w:hAnsi="Times New Roman" w:cs="Times New Roman"/>
          <w:sz w:val="24"/>
          <w:szCs w:val="24"/>
        </w:rPr>
        <w:t>-</w:t>
      </w:r>
      <w:r w:rsidRPr="002A528C">
        <w:rPr>
          <w:rFonts w:ascii="Times New Roman" w:hAnsi="Times New Roman" w:cs="Times New Roman"/>
          <w:i/>
          <w:sz w:val="24"/>
          <w:szCs w:val="24"/>
        </w:rPr>
        <w:t xml:space="preserve">Forum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Maritim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>.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Pr="002A528C">
        <w:rPr>
          <w:rFonts w:ascii="Times New Roman" w:hAnsi="Times New Roman" w:cs="Times New Roman"/>
          <w:sz w:val="24"/>
          <w:szCs w:val="24"/>
        </w:rPr>
        <w:t>(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14).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5.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McDonald, John. (1993). “Guidelines for Newcomers to Track Two Diplomacy”. </w:t>
      </w:r>
      <w:r w:rsidRPr="002A528C">
        <w:rPr>
          <w:rFonts w:ascii="Times New Roman" w:hAnsi="Times New Roman" w:cs="Times New Roman"/>
          <w:i/>
          <w:sz w:val="24"/>
          <w:szCs w:val="24"/>
        </w:rPr>
        <w:t xml:space="preserve">Occasional Paper Number 2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Intitute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for Multi-Track Diplomacy</w:t>
      </w:r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 2.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Metelitsa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Alexander. Jeffrey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Kupfer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(2014). “Oil and Gas Resources and Transit Issues in the South china Sea”.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Issue Brief</w:t>
      </w:r>
      <w:r w:rsidRPr="002A528C">
        <w:rPr>
          <w:rFonts w:ascii="Times New Roman" w:hAnsi="Times New Roman" w:cs="Times New Roman"/>
          <w:bCs/>
          <w:sz w:val="24"/>
          <w:szCs w:val="24"/>
        </w:rPr>
        <w:t>-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Asia Society Policy Institute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3.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Pedrozo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Raul Pete. Michael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McDevitt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(2014). “China versus Vietnam: An Analysis of the Competing Claims in the South China Sea”.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CNA Occasional Paper-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CNA Analysis and Solution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5, 6, 26, 29, 37, 39, 40, 61, 62.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28C">
        <w:rPr>
          <w:rFonts w:ascii="Times New Roman" w:hAnsi="Times New Roman" w:cs="Times New Roman"/>
          <w:bCs/>
          <w:sz w:val="24"/>
          <w:szCs w:val="24"/>
        </w:rPr>
        <w:t>Prescott, John Robert Victor. Clive H. Schofield. (2001). “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Undelimited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Maritime Boundaries of the Asian Rim in the Pacific Ocean”. </w:t>
      </w:r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International Boundaries Research Unit Maritime Briefing. </w:t>
      </w:r>
      <w:proofErr w:type="spellStart"/>
      <w:r w:rsidRPr="002A528C">
        <w:rPr>
          <w:rFonts w:ascii="Times New Roman" w:hAnsi="Times New Roman" w:cs="Times New Roman"/>
          <w:bCs/>
          <w:iCs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bCs/>
          <w:iCs/>
          <w:sz w:val="24"/>
          <w:szCs w:val="24"/>
        </w:rPr>
        <w:t xml:space="preserve"> 3. (1).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58.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Pudjiastuti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Tri Nuke,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Pandu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Prayoga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(2015). “ASEAN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Cina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Selatan: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Transformasi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Konflik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Menuju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Tata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Kelola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Keamanan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Regional Asia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Timur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Peneliti</w:t>
      </w:r>
      <w:r>
        <w:rPr>
          <w:rFonts w:ascii="Times New Roman" w:hAnsi="Times New Roman" w:cs="Times New Roman"/>
          <w:bCs/>
          <w:i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Politik-Lembaga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Penget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bCs/>
          <w:i/>
          <w:sz w:val="24"/>
          <w:szCs w:val="24"/>
        </w:rPr>
        <w:t>hua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n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Indonesia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Vol. 12. (1).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100, </w:t>
      </w:r>
      <w:r w:rsidRPr="002A528C">
        <w:rPr>
          <w:rFonts w:ascii="Times New Roman" w:hAnsi="Times New Roman" w:cs="Times New Roman"/>
          <w:bCs/>
          <w:sz w:val="24"/>
          <w:szCs w:val="24"/>
        </w:rPr>
        <w:t>103.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Rachmawati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, Amelia. (2016). “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Selatan”.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Quaterdeck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-</w:t>
      </w:r>
      <w:r w:rsidRPr="002A528C">
        <w:rPr>
          <w:rFonts w:ascii="Times New Roman" w:hAnsi="Times New Roman" w:cs="Times New Roman"/>
          <w:i/>
          <w:sz w:val="24"/>
          <w:szCs w:val="24"/>
        </w:rPr>
        <w:t xml:space="preserve">Forum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Maritim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>.</w:t>
      </w:r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10. (2).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 14, 15.</w:t>
      </w:r>
    </w:p>
    <w:p w:rsidR="00F47D99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Raharjo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Sandy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Ikfal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“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Peran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Penyelesaian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Sengketa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Tiongkok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Selatan”.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Politik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Lembaga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Ilmu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Pengetahuan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Indonesia.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11. (2)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(2014),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62.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lastRenderedPageBreak/>
        <w:t>Risdhianto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Agung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(2014). “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Tiongkok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Amerika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Serikat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China Selatan Serta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Dampaknya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Indonesia”.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Kajian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Triwulan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I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I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SESKO AD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42.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28C">
        <w:rPr>
          <w:rFonts w:ascii="Times New Roman" w:hAnsi="Times New Roman" w:cs="Times New Roman"/>
          <w:bCs/>
          <w:sz w:val="24"/>
          <w:szCs w:val="24"/>
        </w:rPr>
        <w:t xml:space="preserve">Roach, J Ashley. (2014). “Malaysia and Brunei: An Analysis of their Claims in the South China Sea”.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CNA Occasional paper</w:t>
      </w:r>
      <w:r w:rsidRPr="002A528C">
        <w:rPr>
          <w:rFonts w:ascii="Times New Roman" w:hAnsi="Times New Roman" w:cs="Times New Roman"/>
          <w:bCs/>
          <w:sz w:val="24"/>
          <w:szCs w:val="24"/>
        </w:rPr>
        <w:t>-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CNA Analysis and Solutions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2, 36, 40.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28C">
        <w:rPr>
          <w:rFonts w:ascii="Times New Roman" w:hAnsi="Times New Roman" w:cs="Times New Roman"/>
          <w:bCs/>
          <w:sz w:val="24"/>
          <w:szCs w:val="24"/>
        </w:rPr>
        <w:t>Rosen, Mark E. (2014). “Philippine Claims in the Sout</w:t>
      </w:r>
      <w:bookmarkStart w:id="0" w:name="_GoBack"/>
      <w:bookmarkEnd w:id="0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h China Sea: A Legal Analysis”.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CNA Occasional Paper</w:t>
      </w:r>
      <w:r w:rsidRPr="002A528C">
        <w:rPr>
          <w:rFonts w:ascii="Times New Roman" w:hAnsi="Times New Roman" w:cs="Times New Roman"/>
          <w:bCs/>
          <w:sz w:val="24"/>
          <w:szCs w:val="24"/>
        </w:rPr>
        <w:t>-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CNA Analysis and Solutions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6, 11, 18, 19.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Saleem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Omar. (2000). “The Spratly Islands Dispute: China Defines the New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Millenium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American University </w:t>
      </w:r>
      <w:proofErr w:type="spellStart"/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>Internaional</w:t>
      </w:r>
      <w:proofErr w:type="spellEnd"/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Law Review</w:t>
      </w:r>
      <w:r w:rsidRPr="002A528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Cs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bCs/>
          <w:iCs/>
          <w:sz w:val="24"/>
          <w:szCs w:val="24"/>
        </w:rPr>
        <w:t xml:space="preserve"> 15.</w:t>
      </w:r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528C">
        <w:rPr>
          <w:rFonts w:ascii="Times New Roman" w:hAnsi="Times New Roman" w:cs="Times New Roman"/>
          <w:bCs/>
          <w:iCs/>
          <w:sz w:val="24"/>
          <w:szCs w:val="24"/>
        </w:rPr>
        <w:t>(3).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531.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Satyawan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Ign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 (2010). “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Negosiasi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China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Penyelesaian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Sengketa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China Selatan”</w:t>
      </w:r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Massa</w:t>
      </w:r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3. (2).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 2, 4.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Severino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, Rodolfo. (2012). “A Code of Conduct for the South China Sea?</w:t>
      </w:r>
      <w:proofErr w:type="gramStart"/>
      <w:r w:rsidRPr="002A528C">
        <w:rPr>
          <w:rFonts w:ascii="Times New Roman" w:hAnsi="Times New Roman" w:cs="Times New Roman"/>
          <w:bCs/>
          <w:sz w:val="24"/>
          <w:szCs w:val="24"/>
        </w:rPr>
        <w:t>”.</w:t>
      </w:r>
      <w:proofErr w:type="gram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PacNet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Pacific Forum Center for Strategic and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Iinternational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Studies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(45A).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1.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Simatupang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Goldy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Grace. (2013). “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Sengketa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Batas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Maritim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Asia Tenggara: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Tantangan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Keamanan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Maritim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Kawasan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”</w:t>
      </w:r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r w:rsidRPr="002A528C">
        <w:rPr>
          <w:rFonts w:ascii="Times New Roman" w:hAnsi="Times New Roman" w:cs="Times New Roman"/>
          <w:i/>
          <w:sz w:val="24"/>
          <w:szCs w:val="24"/>
        </w:rPr>
        <w:t>Quarterdeck</w:t>
      </w:r>
      <w:r w:rsidRPr="002A528C">
        <w:rPr>
          <w:rFonts w:ascii="Times New Roman" w:hAnsi="Times New Roman" w:cs="Times New Roman"/>
          <w:sz w:val="24"/>
          <w:szCs w:val="24"/>
        </w:rPr>
        <w:t>-</w:t>
      </w:r>
      <w:r w:rsidRPr="002A528C">
        <w:rPr>
          <w:rFonts w:ascii="Times New Roman" w:hAnsi="Times New Roman" w:cs="Times New Roman"/>
          <w:i/>
          <w:sz w:val="24"/>
          <w:szCs w:val="24"/>
        </w:rPr>
        <w:t xml:space="preserve">Forum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Maritim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>.</w:t>
      </w:r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6. (7).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 13, 14.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D8685" wp14:editId="46AE7C60">
                <wp:simplePos x="0" y="0"/>
                <wp:positionH relativeFrom="column">
                  <wp:posOffset>3360420</wp:posOffset>
                </wp:positionH>
                <wp:positionV relativeFrom="paragraph">
                  <wp:posOffset>-511449056</wp:posOffset>
                </wp:positionV>
                <wp:extent cx="45085" cy="7002780"/>
                <wp:effectExtent l="0" t="95250" r="1745615" b="102870"/>
                <wp:wrapNone/>
                <wp:docPr id="78" name="Elb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7002780"/>
                        </a:xfrm>
                        <a:prstGeom prst="bentConnector3">
                          <a:avLst>
                            <a:gd name="adj1" fmla="val -3803226"/>
                          </a:avLst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0016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8" o:spid="_x0000_s1026" type="#_x0000_t34" style="position:absolute;margin-left:264.6pt;margin-top:-40271.6pt;width:3.55pt;height:551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" adj="-821497" strokecolor="black [3200]" strokeweight="2.25pt">
                <v:stroke startarrow="block" endarrow="block"/>
              </v:shape>
            </w:pict>
          </mc:Fallback>
        </mc:AlternateConten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Sudira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Konflik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Cina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Selatan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Amerika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Eropa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Universitas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Katolik</w:t>
      </w:r>
      <w:proofErr w:type="spellEnd"/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i/>
          <w:sz w:val="24"/>
          <w:szCs w:val="24"/>
        </w:rPr>
        <w:t>Parahiyangan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143, 144, </w:t>
      </w:r>
      <w:r>
        <w:rPr>
          <w:rFonts w:ascii="Times New Roman" w:hAnsi="Times New Roman" w:cs="Times New Roman"/>
          <w:bCs/>
          <w:sz w:val="24"/>
          <w:szCs w:val="24"/>
        </w:rPr>
        <w:t xml:space="preserve">145, 146, </w:t>
      </w:r>
      <w:r w:rsidRPr="002A528C">
        <w:rPr>
          <w:rFonts w:ascii="Times New Roman" w:hAnsi="Times New Roman" w:cs="Times New Roman"/>
          <w:bCs/>
          <w:sz w:val="24"/>
          <w:szCs w:val="24"/>
        </w:rPr>
        <w:t>150.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Sumakul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, Willy F. (2013). “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Strategi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Maritim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China Di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China Selatan: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Dilema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Quarterdeck</w:t>
      </w:r>
      <w:r w:rsidRPr="002A528C">
        <w:rPr>
          <w:rFonts w:ascii="Times New Roman" w:hAnsi="Times New Roman" w:cs="Times New Roman"/>
          <w:sz w:val="24"/>
          <w:szCs w:val="24"/>
        </w:rPr>
        <w:t>-</w:t>
      </w:r>
      <w:r w:rsidRPr="002A528C">
        <w:rPr>
          <w:rFonts w:ascii="Times New Roman" w:hAnsi="Times New Roman" w:cs="Times New Roman"/>
          <w:i/>
          <w:sz w:val="24"/>
          <w:szCs w:val="24"/>
        </w:rPr>
        <w:t xml:space="preserve">Forum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i/>
          <w:sz w:val="24"/>
          <w:szCs w:val="24"/>
        </w:rPr>
        <w:t>Maritim</w:t>
      </w:r>
      <w:proofErr w:type="spellEnd"/>
      <w:r w:rsidRPr="002A528C">
        <w:rPr>
          <w:rFonts w:ascii="Times New Roman" w:hAnsi="Times New Roman" w:cs="Times New Roman"/>
          <w:i/>
          <w:sz w:val="24"/>
          <w:szCs w:val="24"/>
        </w:rPr>
        <w:t>.</w:t>
      </w:r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6. (9).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 12, 14, 18.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28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Thayer, Carlyle A.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 (2013)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“ASEAN, China and the Code of Conduct in the South China Sea”.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>SAIS Review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Vol. XXXIII (2).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80.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28C">
        <w:rPr>
          <w:rFonts w:ascii="Times New Roman" w:hAnsi="Times New Roman" w:cs="Times New Roman"/>
          <w:bCs/>
          <w:sz w:val="24"/>
          <w:szCs w:val="24"/>
        </w:rPr>
        <w:t xml:space="preserve">Yu, Steven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Kuan-tsyh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“Who Owns the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Paracels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Spratlys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?—An Evaluation of the Nature and Legal Basis of the Conflicting Territorial Claims”. </w:t>
      </w:r>
      <w:r w:rsidRPr="002A528C">
        <w:rPr>
          <w:rFonts w:ascii="Times New Roman" w:hAnsi="Times New Roman" w:cs="Times New Roman"/>
          <w:bCs/>
          <w:i/>
          <w:iCs/>
          <w:sz w:val="24"/>
          <w:szCs w:val="24"/>
        </w:rPr>
        <w:t>Chinese (Taiwan) Yearbook of International Law and Affairs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28C">
        <w:rPr>
          <w:rFonts w:ascii="Times New Roman" w:hAnsi="Times New Roman" w:cs="Times New Roman"/>
          <w:bCs/>
          <w:i/>
          <w:sz w:val="24"/>
          <w:szCs w:val="24"/>
        </w:rPr>
        <w:t xml:space="preserve">(1989-1990).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7, 8.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Weber,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Katja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(2009). “ASEAN: A Prime Example of Regionalism in Southeast Asia”. </w:t>
      </w:r>
      <w:r w:rsidRPr="002A528C">
        <w:rPr>
          <w:rFonts w:ascii="Times New Roman" w:hAnsi="Times New Roman" w:cs="Times New Roman"/>
          <w:i/>
          <w:sz w:val="24"/>
          <w:szCs w:val="24"/>
        </w:rPr>
        <w:t>Miami-Florida European Union Center of Excellence</w:t>
      </w:r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6. (5).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 15.</w:t>
      </w:r>
    </w:p>
    <w:p w:rsidR="00F47D99" w:rsidRPr="002A528C" w:rsidRDefault="00F47D99" w:rsidP="00F47D99">
      <w:pPr>
        <w:pStyle w:val="FootnoteText"/>
        <w:spacing w:after="24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/>
          <w:bCs/>
          <w:sz w:val="24"/>
          <w:szCs w:val="24"/>
        </w:rPr>
        <w:t>Makalah</w:t>
      </w:r>
      <w:proofErr w:type="spellEnd"/>
      <w:r w:rsidRPr="002A528C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2A528C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 w:rsidRPr="002A52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28C">
        <w:rPr>
          <w:rFonts w:ascii="Times New Roman" w:hAnsi="Times New Roman" w:cs="Times New Roman"/>
          <w:bCs/>
          <w:sz w:val="24"/>
          <w:szCs w:val="24"/>
        </w:rPr>
        <w:t xml:space="preserve">_____. “Position Paper on Republic of China in the South China Sea Policy”.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Makalah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21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2016. 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Djalal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Hasjim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. “Rethinking the Zone of Peace, Freedom and Neutrality (ZOPFAN) in the Post-Cold War Era”.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Makalah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25</w:t>
      </w:r>
      <w:r w:rsidRPr="002A528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 Asia Pacific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Rountable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>. Kuala Lumpur 31 Mei 2011.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Hosang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Lesly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Gijsbert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Christian. “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Paradingma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Relisme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Liberalisme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Konstruktivisme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Political-Security Community 2015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Di Asia Tenggara”</w:t>
      </w:r>
      <w:r w:rsidRPr="002A528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Jakarta: FISIP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Indonesia, 2011.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28C">
        <w:rPr>
          <w:rFonts w:ascii="Times New Roman" w:hAnsi="Times New Roman" w:cs="Times New Roman"/>
          <w:bCs/>
          <w:sz w:val="24"/>
          <w:szCs w:val="24"/>
        </w:rPr>
        <w:t xml:space="preserve">Thayer, Carlyle. “Review of the Implementation of the 2002 ASEAN-China DOC and COC and Challenges”.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Makalah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Workshop on the Implementation of the 2002 ASEAN-China Declaration on the Conduct of Parties in the South China Sea (DOC-SCS). Manila. 14-15 Mei 2015.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Thuy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, Tran Truong. “Recent Development in the South China Sea: Implication for Regional Security and Cooperation”.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Makalah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Center for Strategic and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Iinternational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Studies Policy Consultation on Maritime Security in the South China. Washington D.C. 20-21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Juni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2011.</w:t>
      </w:r>
    </w:p>
    <w:p w:rsidR="00F47D99" w:rsidRPr="002A528C" w:rsidRDefault="00F47D99" w:rsidP="00F47D99">
      <w:pPr>
        <w:pStyle w:val="FootnoteText"/>
        <w:spacing w:after="24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A528C">
        <w:rPr>
          <w:rFonts w:ascii="Times New Roman" w:hAnsi="Times New Roman" w:cs="Times New Roman"/>
          <w:b/>
          <w:sz w:val="24"/>
          <w:szCs w:val="24"/>
        </w:rPr>
        <w:lastRenderedPageBreak/>
        <w:t>Internet: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Baan, Marcel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Rombe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8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 “ASEAN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http://www.jurnalisme.netralnews.com/news/hits/read/93436/asean.indonesia.malaysia.thailand.filipina.singapura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Khoman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Thanat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2012. “ASEAN Conception and Evolution”.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http://asean.org/?static_post=asean-conception-and-evolution-by-thanat-khoman</w:t>
        </w:r>
      </w:hyperlink>
      <w:r w:rsidRPr="002A528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25 Mei 2017.</w:t>
      </w:r>
    </w:p>
    <w:p w:rsidR="00F47D99" w:rsidRPr="002A528C" w:rsidRDefault="00F47D99" w:rsidP="00F47D99">
      <w:pPr>
        <w:pStyle w:val="FootnoteText"/>
        <w:spacing w:after="240"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2A528C">
        <w:rPr>
          <w:rFonts w:ascii="Times New Roman" w:hAnsi="Times New Roman" w:cs="Times New Roman"/>
          <w:sz w:val="24"/>
          <w:szCs w:val="24"/>
        </w:rPr>
        <w:t>LaFond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Eugene C. “South China Sea”.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https://www.britannica.com/place/South-China-Sea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>McDonald, John. W. September 2003. “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Multy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-Track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Doploacy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http://www.beyondintractability.org/essay/multi-track-diplomacy</w:t>
        </w:r>
      </w:hyperlink>
      <w:r w:rsidRPr="002A52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Noor, S. M. 28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2012. “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Selatan”.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http://www.negarahukum.com/hukum/sejarah-konflik-laut-cina-selatan.html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Sari, Amanda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. 26 Mei 2015. “Taiwan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China Selatan”.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http://www.cnnindonesia.com/internasional/20150526134733-113-55748/taiwan-tawarkan-rencana-perdamaian-di-laut-china-selatan/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t xml:space="preserve">Then, Stephen. 11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2015. “Malaysia and Brunei to enter into joint exploration for oil and gas”.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http://www.thestar.com.my/news/nation/2015/08/11/malaysia-brunei-petrol/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528C">
        <w:rPr>
          <w:rFonts w:ascii="Times New Roman" w:hAnsi="Times New Roman" w:cs="Times New Roman"/>
          <w:sz w:val="24"/>
          <w:szCs w:val="24"/>
        </w:rPr>
        <w:lastRenderedPageBreak/>
        <w:t xml:space="preserve">W.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Arkhelaus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>. 21 November 2015. “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Natuna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https://m.tempo.co/read/news/2015/11/21/118720925/cina-akui-hak-indonesia-atas-kepulauan-natuna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http://www.colorado.edu/conflict/peace/treatment/collsec.htm</w:t>
        </w:r>
      </w:hyperlink>
      <w:r w:rsidRPr="002A528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Pr="002A528C">
        <w:rPr>
          <w:rFonts w:ascii="Times New Roman" w:hAnsi="Times New Roman" w:cs="Times New Roman"/>
          <w:sz w:val="24"/>
          <w:szCs w:val="24"/>
        </w:rPr>
        <w:t xml:space="preserve"> “Collective Security”.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http://www.kemlu.go.id/ptri-asean/id/Pages/Uni-Eropa.aspx</w:t>
        </w:r>
      </w:hyperlink>
      <w:r w:rsidRPr="002A528C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– European Union (EU)”.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23 Mei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http://www.un.org/en/sections/un-charter/chapter-vi/index.html</w:t>
        </w:r>
      </w:hyperlink>
      <w:r w:rsidRPr="002A528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Pr="002A528C">
        <w:rPr>
          <w:rFonts w:ascii="Times New Roman" w:hAnsi="Times New Roman" w:cs="Times New Roman"/>
          <w:sz w:val="24"/>
          <w:szCs w:val="24"/>
        </w:rPr>
        <w:t xml:space="preserve"> “Chapter VI: Pacific Settlement </w:t>
      </w:r>
      <w:proofErr w:type="gramStart"/>
      <w:r w:rsidRPr="002A528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A528C">
        <w:rPr>
          <w:rFonts w:ascii="Times New Roman" w:hAnsi="Times New Roman" w:cs="Times New Roman"/>
          <w:sz w:val="24"/>
          <w:szCs w:val="24"/>
        </w:rPr>
        <w:t xml:space="preserve"> Disputes”.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24 Mei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https://amti.csis.org/paracels-beijings-other-buildup/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“The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Paracels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: Beijing’s Other South China Sea Buildup”.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http://www.globalsecurity.org/military/world/taiwan/pratas.htm</w:t>
        </w:r>
      </w:hyperlink>
      <w:r w:rsidRPr="002A528C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Pratas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Island Airfield”.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http://www.theaustralian.com.au/national-affairs/defence/us-inflates-trade-level-in-south-china-sea/news-story/80d891eb2faaec05aff3ce0ee5b5a3fe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“US inflates trade level in South China Sea”.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https://www.eia.gov/todayinenergy/detail.php?id=10671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“The South China Sea is an important world energy trade route”.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http://www.globaltimes.cn/content/832838.shtml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“Trust-building needed to cut Gordian Knot of China-US military ties”. 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http://timesofindia.indiatimes.com/india/Chinese-warship-confronts-Indian-navy-vessel-Report/articleshow/9822633.cms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“Chinese warship confronts Indian navy vessel: Report”. 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https://cil.nus.edu.sg/1992/1992-asean-declaration-on-the-south-china-sea-signed-on-22-july-1992-in-manila-philippines-by-the-foreign-ministers/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“1992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Declaration on </w:t>
      </w:r>
      <w:proofErr w:type="gramStart"/>
      <w:r w:rsidRPr="002A528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528C">
        <w:rPr>
          <w:rFonts w:ascii="Times New Roman" w:hAnsi="Times New Roman" w:cs="Times New Roman"/>
          <w:sz w:val="24"/>
          <w:szCs w:val="24"/>
        </w:rPr>
        <w:t xml:space="preserve"> South China Sea”.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  <w:vertAlign w:val="superscript"/>
        </w:rPr>
      </w:pPr>
      <w:hyperlink r:id="rId24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http://asean.org/?static_post=declaration-on-the-conduct-of-parties-in-the-south-china-sea-2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“Declaration on the Conduct of Parties in the South China Sea”.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http://asean.org/?static_post=terms-of-reference-of-the-asean-china-joint-working-group-on-the-implementation-of-the-declaration-on-the-conduct-of-parties-in-the-south-china-sea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“Terms of Reference of the ASEAN-China Joint Working Group on the Implementation of the Declaration on the Conduct of Parties in the South China Sea”.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http://www.asean.org/storage/images/2015/November/27th-summit/ASEAN-China%20POA%20%202016-2020.pdf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“Plan of Action to Implement the Joint Declaration on ASEAN-China Strategic Partnership for Peace and Prosperity (2016-2020)”.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http://asean.org/?static_post=chairman-s-statement-of-the-10th-asean-summit-vientiane-29-november-2004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“Chairman’s Statement of the 10th ASEAN Summit”.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http://asean.org/chairman-s-statement-of-the-11th-asean-summit-one-vision-one-identity-one-community-kuala-lumpur/</w:t>
        </w:r>
      </w:hyperlink>
      <w:proofErr w:type="gramStart"/>
      <w:r w:rsidRPr="002A528C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2A528C">
        <w:rPr>
          <w:rFonts w:ascii="Times New Roman" w:hAnsi="Times New Roman" w:cs="Times New Roman"/>
          <w:sz w:val="24"/>
          <w:szCs w:val="24"/>
        </w:rPr>
        <w:t xml:space="preserve">Chairman’s Statement of the 11th ASEAN Summit”.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hyperlink r:id="rId29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http://asean.org/?static_post=chairman-s-statement-of-the-17th-asean-summit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“Chairman’s Statement of the 17th ASEAN Summit”.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http://www.kemlu.go.id/en/lembar-informasi/Pages/Outcome-ASEAN-SUMMIT-18th.aspx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“Chair’s Statement of the 18th ASEAN Summit”.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http://asean.org/?static_post=asean-structure-asean-summit-twentieth-asean-summit-phnom-penh-cambodia-03-04-april-2012</w:t>
        </w:r>
      </w:hyperlink>
      <w:r w:rsidRPr="002A528C">
        <w:rPr>
          <w:rFonts w:ascii="Times New Roman" w:hAnsi="Times New Roman" w:cs="Times New Roman"/>
          <w:sz w:val="24"/>
          <w:szCs w:val="24"/>
        </w:rPr>
        <w:t>. “</w:t>
      </w:r>
      <w:hyperlink r:id="rId32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Chairman’s Statement of the 20</w:t>
        </w:r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th</w:t>
        </w:r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ASEAN Summit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http://asean.org/chairmans-statement-30th-asean-summit/</w:t>
        </w:r>
      </w:hyperlink>
      <w:r w:rsidRPr="002A528C">
        <w:rPr>
          <w:rFonts w:ascii="Times New Roman" w:hAnsi="Times New Roman" w:cs="Times New Roman"/>
          <w:sz w:val="24"/>
          <w:szCs w:val="24"/>
        </w:rPr>
        <w:t>. “Chairman’s Statement of 30</w:t>
      </w:r>
      <w:r w:rsidRPr="002A52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528C">
        <w:rPr>
          <w:rFonts w:ascii="Times New Roman" w:hAnsi="Times New Roman" w:cs="Times New Roman"/>
          <w:sz w:val="24"/>
          <w:szCs w:val="24"/>
        </w:rPr>
        <w:t xml:space="preserve"> ASEAN Summit”.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http://www.aseansec.org/20158.htm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“Press Statement of the 1st Informal ASEAN Heads of Government Meeting”.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http://www.aseansec.org/5300.htm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“Chairman’s Press Statement on ASEAN 3rd Informal Summit”.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http://www.aseansec.org/5476.htm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“Joint Statement of the Meeting of Heads of State/Government of the Member States of ASEAN and the President of the People's Republic of China”.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http://asean.org/joint-statement-of-the-19th-asean-china-summit-to-commemorate-the-25th-anniversary-of-asean-china-dialogue-relations/</w:t>
        </w:r>
      </w:hyperlink>
      <w:r w:rsidRPr="002A528C">
        <w:rPr>
          <w:rFonts w:ascii="Times New Roman" w:hAnsi="Times New Roman" w:cs="Times New Roman"/>
          <w:sz w:val="24"/>
          <w:szCs w:val="24"/>
        </w:rPr>
        <w:t>. “Joint Statement of the 19</w:t>
      </w:r>
      <w:r w:rsidRPr="002A52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528C">
        <w:rPr>
          <w:rFonts w:ascii="Times New Roman" w:hAnsi="Times New Roman" w:cs="Times New Roman"/>
          <w:sz w:val="24"/>
          <w:szCs w:val="24"/>
        </w:rPr>
        <w:t xml:space="preserve"> ASEAN-China Summit </w:t>
      </w:r>
      <w:proofErr w:type="gramStart"/>
      <w:r w:rsidRPr="002A528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2A528C">
        <w:rPr>
          <w:rFonts w:ascii="Times New Roman" w:hAnsi="Times New Roman" w:cs="Times New Roman"/>
          <w:sz w:val="24"/>
          <w:szCs w:val="24"/>
        </w:rPr>
        <w:t xml:space="preserve"> Commemorate The 25</w:t>
      </w:r>
      <w:r w:rsidRPr="002A52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528C">
        <w:rPr>
          <w:rFonts w:ascii="Times New Roman" w:hAnsi="Times New Roman" w:cs="Times New Roman"/>
          <w:sz w:val="24"/>
          <w:szCs w:val="24"/>
        </w:rPr>
        <w:t xml:space="preserve"> Anniversary Of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-China Dialogue Relations”.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http://www.aseansec.org/1167.htm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“Joint Communiqué for the 25 ASEAN Ministerial Meeting”.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http://www.aseansec.org/3659.htm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“Joint Communiqué of the 33rd ASEAN Ministerial Meeting”.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http://www.aseansec.org/14833.htm</w:t>
        </w:r>
      </w:hyperlink>
      <w:r w:rsidRPr="002A528C">
        <w:rPr>
          <w:rFonts w:ascii="Times New Roman" w:hAnsi="Times New Roman" w:cs="Times New Roman"/>
          <w:sz w:val="24"/>
          <w:szCs w:val="24"/>
        </w:rPr>
        <w:t>. “Joint Communique of the 36</w:t>
      </w:r>
      <w:r w:rsidRPr="002A52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528C">
        <w:rPr>
          <w:rFonts w:ascii="Times New Roman" w:hAnsi="Times New Roman" w:cs="Times New Roman"/>
          <w:sz w:val="24"/>
          <w:szCs w:val="24"/>
        </w:rPr>
        <w:t xml:space="preserve"> ASEAN Ministerial Meeting”.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hyperlink r:id="rId41" w:history="1">
        <w:r w:rsidRPr="002A528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http://asean.org/joint-communique-48th -asean-foreign-ministers-meeting-kuala-lumpur-malaysia-4th-august-2015-2/?category_id=26</w:t>
        </w:r>
      </w:hyperlink>
      <w:r w:rsidRPr="002A528C">
        <w:rPr>
          <w:rFonts w:ascii="Times New Roman" w:hAnsi="Times New Roman" w:cs="Times New Roman"/>
          <w:bCs/>
          <w:sz w:val="24"/>
          <w:szCs w:val="24"/>
        </w:rPr>
        <w:t>.</w:t>
      </w:r>
      <w:r w:rsidRPr="002A528C">
        <w:rPr>
          <w:rFonts w:ascii="Times New Roman" w:hAnsi="Times New Roman" w:cs="Times New Roman"/>
          <w:sz w:val="24"/>
          <w:szCs w:val="24"/>
        </w:rPr>
        <w:t xml:space="preserve"> “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Joint Communiqué 48th ASEAN Foreign Ministers Meeting”.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16 </w:t>
      </w:r>
      <w:proofErr w:type="spellStart"/>
      <w:r w:rsidRPr="002A528C">
        <w:rPr>
          <w:rFonts w:ascii="Times New Roman" w:hAnsi="Times New Roman" w:cs="Times New Roman"/>
          <w:bCs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bCs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https://admm.asean.org/dmdocuments/5.%20-ANNEX%2011-%20Joint%20Declaration%20%20the%20Fifth%20ADMM.pdf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“Joint Declaration of the ASEAN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Minister on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Stenghtening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Cooperation of ASEAN in the Global Community to Face New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Chalanges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https://admm.asean.org/dmdocuments/Joint-Declaration-ADMM-2013-5.%20Brunei%20Darussalam%20Joint%20Declaration%20of%20the%20ASEAN%20Defence%20%20Ministers%20-%2022Securing%20Our%20People,%20Our%20Future%20Together22.pdf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“Brunei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Darusalam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r w:rsidRPr="002A528C">
        <w:rPr>
          <w:rFonts w:ascii="Times New Roman" w:hAnsi="Times New Roman" w:cs="Times New Roman"/>
          <w:iCs/>
          <w:sz w:val="24"/>
          <w:szCs w:val="24"/>
        </w:rPr>
        <w:t xml:space="preserve">Joint Declaration of the ASEAN </w:t>
      </w:r>
      <w:proofErr w:type="spellStart"/>
      <w:r w:rsidRPr="002A528C">
        <w:rPr>
          <w:rFonts w:ascii="Times New Roman" w:hAnsi="Times New Roman" w:cs="Times New Roman"/>
          <w:iCs/>
          <w:sz w:val="24"/>
          <w:szCs w:val="24"/>
        </w:rPr>
        <w:t>Defence</w:t>
      </w:r>
      <w:proofErr w:type="spellEnd"/>
      <w:r w:rsidRPr="002A528C">
        <w:rPr>
          <w:rFonts w:ascii="Times New Roman" w:hAnsi="Times New Roman" w:cs="Times New Roman"/>
          <w:iCs/>
          <w:sz w:val="24"/>
          <w:szCs w:val="24"/>
        </w:rPr>
        <w:t xml:space="preserve"> Minister,</w:t>
      </w:r>
      <w:r w:rsidRPr="002A528C">
        <w:rPr>
          <w:rFonts w:ascii="Times New Roman" w:hAnsi="Times New Roman" w:cs="Times New Roman"/>
          <w:sz w:val="24"/>
          <w:szCs w:val="24"/>
        </w:rPr>
        <w:t xml:space="preserve"> Securing Our People, Our Future Together”.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https://admm.asean.org/dmdocuments/Joint%20Declaration%2010th%20ADMM,%2025%20May%202016%20-%20Promoting%20Defence%20Cooperation%20for%20a%20Dynamic%20ASEAN%20Community.pdf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. “Joint Declaration of the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Ministers on Promoting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Cooperation for a Dynamic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Community”.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http://aseanregionalforum.asean.org/library/arf-chairmans-statements-and-reports.html?id=132</w:t>
        </w:r>
      </w:hyperlink>
      <w:r w:rsidRPr="002A528C">
        <w:rPr>
          <w:rFonts w:ascii="Times New Roman" w:hAnsi="Times New Roman" w:cs="Times New Roman"/>
          <w:sz w:val="24"/>
          <w:szCs w:val="24"/>
        </w:rPr>
        <w:t xml:space="preserve">, “The ASEAN Regional Forum: A Concept Paper”.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http://aseanregionalforum.asean.org/library/arf-chairmans-statements-and-reports.html?id=157</w:t>
        </w:r>
      </w:hyperlink>
      <w:r w:rsidRPr="002A528C">
        <w:rPr>
          <w:rFonts w:ascii="Times New Roman" w:hAnsi="Times New Roman" w:cs="Times New Roman"/>
          <w:sz w:val="24"/>
          <w:szCs w:val="24"/>
        </w:rPr>
        <w:t>, “</w:t>
      </w:r>
      <w:r w:rsidRPr="002A528C">
        <w:rPr>
          <w:rFonts w:ascii="Times New Roman" w:hAnsi="Times New Roman" w:cs="Times New Roman"/>
          <w:bCs/>
          <w:sz w:val="24"/>
          <w:szCs w:val="24"/>
        </w:rPr>
        <w:t>Chairman's Statement the Seventh Meeting of the ASEAN Regional Forum</w:t>
      </w:r>
      <w:r w:rsidRPr="002A528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http://aseanregionalforum.asean.org/files/library/ARF%20Chairman's%20Statements%20and%20Reports/The%20Eighteenth%20ASEAN%20Regional%20Forum,%202010-2011/1%20-%20ARF%2018%20Chairman%20Statement%20as%20of%2023%20July%202011-%5BFinal%5D.pdf</w:t>
        </w:r>
      </w:hyperlink>
      <w:r w:rsidRPr="002A528C">
        <w:rPr>
          <w:rFonts w:ascii="Times New Roman" w:hAnsi="Times New Roman" w:cs="Times New Roman"/>
          <w:sz w:val="24"/>
          <w:szCs w:val="24"/>
        </w:rPr>
        <w:t>. “</w:t>
      </w:r>
      <w:r w:rsidRPr="002A528C">
        <w:rPr>
          <w:rFonts w:ascii="Times New Roman" w:hAnsi="Times New Roman" w:cs="Times New Roman"/>
          <w:bCs/>
          <w:sz w:val="24"/>
          <w:szCs w:val="24"/>
        </w:rPr>
        <w:t>Chair’s Statement 18</w:t>
      </w:r>
      <w:r w:rsidRPr="002A528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 ASEAN Regional Forum</w:t>
      </w:r>
      <w:r w:rsidRPr="002A528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http://aseanregionalforum.asean.org/files/library/ARF%20Chairman's%20Statements%20and%20Reports/The%20Twentythird%20ASEAN%20Regional%20Forum,%202015-2016/01%20-%20Chairman's%20Statement%20-%2023rd%20ARF.pdf</w:t>
        </w:r>
      </w:hyperlink>
      <w:r w:rsidRPr="002A528C">
        <w:rPr>
          <w:rFonts w:ascii="Times New Roman" w:hAnsi="Times New Roman" w:cs="Times New Roman"/>
          <w:sz w:val="24"/>
          <w:szCs w:val="24"/>
        </w:rPr>
        <w:t>. “</w:t>
      </w:r>
      <w:r w:rsidRPr="002A528C">
        <w:rPr>
          <w:rFonts w:ascii="Times New Roman" w:hAnsi="Times New Roman" w:cs="Times New Roman"/>
          <w:bCs/>
          <w:sz w:val="24"/>
          <w:szCs w:val="24"/>
        </w:rPr>
        <w:t>Chairman’s Statement 23</w:t>
      </w:r>
      <w:r w:rsidRPr="002A528C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2A528C">
        <w:rPr>
          <w:rFonts w:ascii="Times New Roman" w:hAnsi="Times New Roman" w:cs="Times New Roman"/>
          <w:bCs/>
          <w:sz w:val="24"/>
          <w:szCs w:val="24"/>
        </w:rPr>
        <w:t xml:space="preserve"> ASEAN Regional Forum</w:t>
      </w:r>
      <w:r w:rsidRPr="002A528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Default="00F47D99" w:rsidP="00F47D9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2A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http://asean.org/19th-asean-china-senior-officials-consultation/</w:t>
        </w:r>
      </w:hyperlink>
      <w:r w:rsidRPr="002A528C">
        <w:rPr>
          <w:rFonts w:ascii="Times New Roman" w:hAnsi="Times New Roman" w:cs="Times New Roman"/>
          <w:sz w:val="24"/>
          <w:szCs w:val="24"/>
        </w:rPr>
        <w:t>. “19</w:t>
      </w:r>
      <w:r w:rsidRPr="002A52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528C">
        <w:rPr>
          <w:rFonts w:ascii="Times New Roman" w:hAnsi="Times New Roman" w:cs="Times New Roman"/>
          <w:sz w:val="24"/>
          <w:szCs w:val="24"/>
        </w:rPr>
        <w:t xml:space="preserve"> ASEAN-China Senior Officials’ Consultation”.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A52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528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47D99" w:rsidRPr="002A528C" w:rsidRDefault="00F47D99" w:rsidP="00F47D99">
      <w:pPr>
        <w:pStyle w:val="FootnoteText"/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23102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http://www.bbc.com/indonesia/dunia/2016/07/160711_dunia_filipina_cina_mahkamah_preview</w:t>
        </w:r>
      </w:hyperlink>
      <w:r w:rsidRPr="0023102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23102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3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2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3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2D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23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2D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23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2D">
        <w:rPr>
          <w:rFonts w:ascii="Times New Roman" w:hAnsi="Times New Roman" w:cs="Times New Roman"/>
          <w:sz w:val="24"/>
          <w:szCs w:val="24"/>
        </w:rPr>
        <w:t>Arbitrase</w:t>
      </w:r>
      <w:proofErr w:type="spellEnd"/>
      <w:r w:rsidRPr="0023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2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23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2D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23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2D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23102D">
        <w:rPr>
          <w:rFonts w:ascii="Times New Roman" w:hAnsi="Times New Roman" w:cs="Times New Roman"/>
          <w:sz w:val="24"/>
          <w:szCs w:val="24"/>
        </w:rPr>
        <w:t xml:space="preserve"> Selatan?</w:t>
      </w:r>
      <w:proofErr w:type="gramStart"/>
      <w:r w:rsidRPr="0023102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23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2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3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3102D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23102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3102D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9B7525" w:rsidRDefault="009B7525"/>
    <w:sectPr w:rsidR="009B7525" w:rsidSect="007B6834">
      <w:headerReference w:type="default" r:id="rId51"/>
      <w:footerReference w:type="default" r:id="rId52"/>
      <w:footnotePr>
        <w:numStart w:val="198"/>
      </w:footnotePr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99" w:rsidRDefault="00F47D99" w:rsidP="00F47D99">
      <w:pPr>
        <w:spacing w:after="0" w:line="240" w:lineRule="auto"/>
      </w:pPr>
      <w:r>
        <w:separator/>
      </w:r>
    </w:p>
  </w:endnote>
  <w:endnote w:type="continuationSeparator" w:id="0">
    <w:p w:rsidR="00F47D99" w:rsidRDefault="00F47D99" w:rsidP="00F4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8C" w:rsidRDefault="00F47D99">
    <w:pPr>
      <w:pStyle w:val="Footer"/>
      <w:jc w:val="center"/>
    </w:pPr>
  </w:p>
  <w:p w:rsidR="002A528C" w:rsidRDefault="00F47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99" w:rsidRDefault="00F47D99" w:rsidP="00F47D99">
      <w:pPr>
        <w:spacing w:after="0" w:line="240" w:lineRule="auto"/>
      </w:pPr>
      <w:r>
        <w:separator/>
      </w:r>
    </w:p>
  </w:footnote>
  <w:footnote w:type="continuationSeparator" w:id="0">
    <w:p w:rsidR="00F47D99" w:rsidRDefault="00F47D99" w:rsidP="00F4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8C" w:rsidRDefault="00F47D99">
    <w:pPr>
      <w:pStyle w:val="Header"/>
      <w:jc w:val="right"/>
    </w:pPr>
  </w:p>
  <w:p w:rsidR="002A528C" w:rsidRDefault="00F47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numStart w:val="19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99"/>
    <w:rsid w:val="00953AF3"/>
    <w:rsid w:val="009B7525"/>
    <w:rsid w:val="00B21ADC"/>
    <w:rsid w:val="00D53F5D"/>
    <w:rsid w:val="00F355BA"/>
    <w:rsid w:val="00F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AD196-26BF-4168-9730-4BB56C8D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99"/>
  </w:style>
  <w:style w:type="paragraph" w:styleId="Footer">
    <w:name w:val="footer"/>
    <w:basedOn w:val="Normal"/>
    <w:link w:val="FooterChar"/>
    <w:uiPriority w:val="99"/>
    <w:unhideWhenUsed/>
    <w:rsid w:val="00F4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99"/>
  </w:style>
  <w:style w:type="paragraph" w:styleId="FootnoteText">
    <w:name w:val="footnote text"/>
    <w:basedOn w:val="Normal"/>
    <w:link w:val="FootnoteTextChar"/>
    <w:uiPriority w:val="99"/>
    <w:unhideWhenUsed/>
    <w:rsid w:val="00F47D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7D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tempo.co/read/news/2015/11/21/118720925/cina-akui-hak-indonesia-atas-kepulauan-natuna" TargetMode="External"/><Relationship Id="rId18" Type="http://schemas.openxmlformats.org/officeDocument/2006/relationships/hyperlink" Target="http://www.globalsecurity.org/military/world/taiwan/pratas.htm" TargetMode="External"/><Relationship Id="rId26" Type="http://schemas.openxmlformats.org/officeDocument/2006/relationships/hyperlink" Target="http://www.asean.org/storage/images/2015/November/27th-summit/ASEAN-China%20POA%20%202016-2020.pdf" TargetMode="External"/><Relationship Id="rId39" Type="http://schemas.openxmlformats.org/officeDocument/2006/relationships/hyperlink" Target="http://www.aseansec.org/3659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lobaltimes.cn/content/832838.shtml" TargetMode="External"/><Relationship Id="rId34" Type="http://schemas.openxmlformats.org/officeDocument/2006/relationships/hyperlink" Target="http://www.aseansec.org/20158.htm" TargetMode="External"/><Relationship Id="rId42" Type="http://schemas.openxmlformats.org/officeDocument/2006/relationships/hyperlink" Target="https://admm.asean.org/dmdocuments/5.%20-ANNEX%2011-%20Joint%20Declaration%20%20the%20Fifth%20ADMM.pdf" TargetMode="External"/><Relationship Id="rId47" Type="http://schemas.openxmlformats.org/officeDocument/2006/relationships/hyperlink" Target="http://aseanregionalforum.asean.org/files/library/ARF%20Chairman's%20Statements%20and%20Reports/The%20Eighteenth%20ASEAN%20Regional%20Forum,%202010-2011/1%20-%20ARF%2018%20Chairman%20Statement%20as%20of%2023%20July%202011-%5BFinal%5D.pdf" TargetMode="External"/><Relationship Id="rId50" Type="http://schemas.openxmlformats.org/officeDocument/2006/relationships/hyperlink" Target="http://www.bbc.com/indonesia/dunia/2016/07/160711_dunia_filipina_cina_mahkamah_preview" TargetMode="External"/><Relationship Id="rId7" Type="http://schemas.openxmlformats.org/officeDocument/2006/relationships/hyperlink" Target="http://asean.org/?static_post=asean-conception-and-evolution-by-thanat-khoman" TargetMode="External"/><Relationship Id="rId12" Type="http://schemas.openxmlformats.org/officeDocument/2006/relationships/hyperlink" Target="http://www.thestar.com.my/news/nation/2015/08/11/malaysia-brunei-petrol/" TargetMode="External"/><Relationship Id="rId17" Type="http://schemas.openxmlformats.org/officeDocument/2006/relationships/hyperlink" Target="https://amti.csis.org/paracels-beijings-other-buildup/" TargetMode="External"/><Relationship Id="rId25" Type="http://schemas.openxmlformats.org/officeDocument/2006/relationships/hyperlink" Target="http://asean.org/?static_post=terms-of-reference-of-the-asean-china-joint-working-group-on-the-implementation-of-the-declaration-on-the-conduct-of-parties-in-the-south-china-sea" TargetMode="External"/><Relationship Id="rId33" Type="http://schemas.openxmlformats.org/officeDocument/2006/relationships/hyperlink" Target="http://asean.org/chairmans-statement-30th-asean-summit/" TargetMode="External"/><Relationship Id="rId38" Type="http://schemas.openxmlformats.org/officeDocument/2006/relationships/hyperlink" Target="http://www.aseansec.org/1167.htm" TargetMode="External"/><Relationship Id="rId46" Type="http://schemas.openxmlformats.org/officeDocument/2006/relationships/hyperlink" Target="http://aseanregionalforum.asean.org/library/arf-chairmans-statements-and-reports.html?id=1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.org/en/sections/un-charter/chapter-vi/index.html" TargetMode="External"/><Relationship Id="rId20" Type="http://schemas.openxmlformats.org/officeDocument/2006/relationships/hyperlink" Target="https://www.eia.gov/todayinenergy/detail.php?id=10671" TargetMode="External"/><Relationship Id="rId29" Type="http://schemas.openxmlformats.org/officeDocument/2006/relationships/hyperlink" Target="http://asean.org/?static_post=chairman-s-statement-of-the-17th-asean-summit" TargetMode="External"/><Relationship Id="rId41" Type="http://schemas.openxmlformats.org/officeDocument/2006/relationships/hyperlink" Target="http://asean.org/joint-communique-48th%20-asean-foreign-ministers-meeting-kuala-lumpur-malaysia-4th-august-2015-2/?category_id=2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urnalisme.netralnews.com/news/hits/read/93436/asean.indonesia.malaysia.thailand.filipina.singapura" TargetMode="External"/><Relationship Id="rId11" Type="http://schemas.openxmlformats.org/officeDocument/2006/relationships/hyperlink" Target="http://www.cnnindonesia.com/internasional/20150526134733-113-55748/taiwan-tawarkan-rencana-perdamaian-di-laut-china-selatan/" TargetMode="External"/><Relationship Id="rId24" Type="http://schemas.openxmlformats.org/officeDocument/2006/relationships/hyperlink" Target="http://asean.org/?static_post=declaration-on-the-conduct-of-parties-in-the-south-china-sea-2" TargetMode="External"/><Relationship Id="rId32" Type="http://schemas.openxmlformats.org/officeDocument/2006/relationships/hyperlink" Target="Chairman's%20Statement%20of%20the%2020th%20ASEAN%20Summit" TargetMode="External"/><Relationship Id="rId37" Type="http://schemas.openxmlformats.org/officeDocument/2006/relationships/hyperlink" Target="http://asean.org/joint-statement-of-the-19th-asean-china-summit-to-commemorate-the-25th-anniversary-of-asean-china-dialogue-relations/" TargetMode="External"/><Relationship Id="rId40" Type="http://schemas.openxmlformats.org/officeDocument/2006/relationships/hyperlink" Target="http://www.aseansec.org/14833.htm" TargetMode="External"/><Relationship Id="rId45" Type="http://schemas.openxmlformats.org/officeDocument/2006/relationships/hyperlink" Target="http://aseanregionalforum.asean.org/library/arf-chairmans-statements-and-reports.html?id=132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kemlu.go.id/ptri-asean/id/Pages/Uni-Eropa.aspx" TargetMode="External"/><Relationship Id="rId23" Type="http://schemas.openxmlformats.org/officeDocument/2006/relationships/hyperlink" Target="https://cil.nus.edu.sg/1992/1992-asean-declaration-on-the-south-china-sea-signed-on-22-july-1992-in-manila-philippines-by-the-foreign-ministers/" TargetMode="External"/><Relationship Id="rId28" Type="http://schemas.openxmlformats.org/officeDocument/2006/relationships/hyperlink" Target="http://asean.org/chairman-s-statement-of-the-11th-asean-summit-one-vision-one-identity-one-community-kuala-lumpur/" TargetMode="External"/><Relationship Id="rId36" Type="http://schemas.openxmlformats.org/officeDocument/2006/relationships/hyperlink" Target="http://www.aseansec.org/5476.htm" TargetMode="External"/><Relationship Id="rId49" Type="http://schemas.openxmlformats.org/officeDocument/2006/relationships/hyperlink" Target="http://asean.org/19th-asean-china-senior-officials-consultation/" TargetMode="External"/><Relationship Id="rId10" Type="http://schemas.openxmlformats.org/officeDocument/2006/relationships/hyperlink" Target="http://www.negarahukum.com/hukum/sejarah-konflik-laut-cina-selatan.html" TargetMode="External"/><Relationship Id="rId19" Type="http://schemas.openxmlformats.org/officeDocument/2006/relationships/hyperlink" Target="http://www.theaustralian.com.au/national-affairs/defence/us-inflates-trade-level-in-south-china-sea/news-story/80d891eb2faaec05aff3ce0ee5b5a3fe" TargetMode="External"/><Relationship Id="rId31" Type="http://schemas.openxmlformats.org/officeDocument/2006/relationships/hyperlink" Target="http://asean.org/?static_post=asean-structure-asean-summit-twentieth-asean-summit-phnom-penh-cambodia-03-04-april-2012" TargetMode="External"/><Relationship Id="rId44" Type="http://schemas.openxmlformats.org/officeDocument/2006/relationships/hyperlink" Target="https://admm.asean.org/dmdocuments/Joint%20Declaration%2010th%20ADMM,%2025%20May%202016%20-%20Promoting%20Defence%20Cooperation%20for%20a%20Dynamic%20ASEAN%20Community.pdf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eyondintractability.org/essay/multi-track-diplomacy" TargetMode="External"/><Relationship Id="rId14" Type="http://schemas.openxmlformats.org/officeDocument/2006/relationships/hyperlink" Target="http://www.colorado.edu/conflict/peace/treatment/collsec.htm" TargetMode="External"/><Relationship Id="rId22" Type="http://schemas.openxmlformats.org/officeDocument/2006/relationships/hyperlink" Target="http://timesofindia.indiatimes.com/india/Chinese-warship-confronts-Indian-navy-vessel-Report/articleshow/9822633.cms" TargetMode="External"/><Relationship Id="rId27" Type="http://schemas.openxmlformats.org/officeDocument/2006/relationships/hyperlink" Target="http://asean.org/?static_post=chairman-s-statement-of-the-10th-asean-summit-vientiane-29-november-2004" TargetMode="External"/><Relationship Id="rId30" Type="http://schemas.openxmlformats.org/officeDocument/2006/relationships/hyperlink" Target="http://www.kemlu.go.id/en/lembar-informasi/Pages/Outcome-ASEAN-SUMMIT-18th.aspx" TargetMode="External"/><Relationship Id="rId35" Type="http://schemas.openxmlformats.org/officeDocument/2006/relationships/hyperlink" Target="http://www.aseansec.org/5300.htm" TargetMode="External"/><Relationship Id="rId43" Type="http://schemas.openxmlformats.org/officeDocument/2006/relationships/hyperlink" Target="https://admm.asean.org/dmdocuments/Joint-Declaration-ADMM-2013-5.%20Brunei%20Darussalam%20Joint%20Declaration%20of%20the%20ASEAN%20Defence%20%20Ministers%20-%2022Securing%20Our%20People,%20Our%20Future%20Together22.pdf" TargetMode="External"/><Relationship Id="rId48" Type="http://schemas.openxmlformats.org/officeDocument/2006/relationships/hyperlink" Target="http://aseanregionalforum.asean.org/files/library/ARF%20Chairman's%20Statements%20and%20Reports/The%20Twentythird%20ASEAN%20Regional%20Forum,%202015-2016/01%20-%20Chairman's%20Statement%20-%2023rd%20ARF.pdf" TargetMode="External"/><Relationship Id="rId8" Type="http://schemas.openxmlformats.org/officeDocument/2006/relationships/hyperlink" Target="https://www.britannica.com/place/South-China-Sea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3538</Words>
  <Characters>20170</Characters>
  <Application>Microsoft Office Word</Application>
  <DocSecurity>0</DocSecurity>
  <Lines>168</Lines>
  <Paragraphs>47</Paragraphs>
  <ScaleCrop>false</ScaleCrop>
  <Company/>
  <LinksUpToDate>false</LinksUpToDate>
  <CharactersWithSpaces>23661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boon wan</dc:creator>
  <cp:keywords/>
  <dc:description/>
  <cp:lastModifiedBy>erwin boon wan</cp:lastModifiedBy>
  <cp:revision>1</cp:revision>
  <dcterms:created xsi:type="dcterms:W3CDTF">2017-10-09T13:58:00Z</dcterms:created>
  <dcterms:modified xsi:type="dcterms:W3CDTF">2017-10-09T13:59:00Z</dcterms:modified>
</cp:coreProperties>
</file>