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D" w:rsidRDefault="009B6152" w:rsidP="004B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9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B34D5" w:rsidRPr="008D659E" w:rsidRDefault="004B34D5" w:rsidP="004B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52" w:rsidRPr="009B6152" w:rsidRDefault="009B6152" w:rsidP="004B3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5" w:rsidRDefault="009B6152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3B2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F42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3B2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F423B2">
        <w:rPr>
          <w:rFonts w:ascii="Times New Roman" w:hAnsi="Times New Roman" w:cs="Times New Roman"/>
          <w:sz w:val="24"/>
          <w:szCs w:val="24"/>
        </w:rPr>
        <w:t>. 2012</w:t>
      </w:r>
      <w:r w:rsidRPr="00F423B2">
        <w:rPr>
          <w:rFonts w:ascii="Times New Roman" w:hAnsi="Times New Roman" w:cs="Times New Roman"/>
          <w:i/>
          <w:sz w:val="24"/>
          <w:szCs w:val="24"/>
        </w:rPr>
        <w:t xml:space="preserve">. Auditing; </w:t>
      </w:r>
      <w:proofErr w:type="spellStart"/>
      <w:r w:rsidRPr="00F423B2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23B2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23B2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P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23B2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23B2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23B2" w:rsidRPr="00F423B2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="00F423B2" w:rsidRP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23B2" w:rsidRPr="00F423B2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F423B2" w:rsidRPr="00F423B2">
        <w:rPr>
          <w:rFonts w:ascii="Times New Roman" w:hAnsi="Times New Roman" w:cs="Times New Roman"/>
          <w:i/>
          <w:sz w:val="24"/>
          <w:szCs w:val="24"/>
        </w:rPr>
        <w:t>.</w:t>
      </w:r>
      <w:r w:rsidR="00F4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23B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F42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3B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F42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3B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423B2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="00F423B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F42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3B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423B2">
        <w:rPr>
          <w:rFonts w:ascii="Times New Roman" w:hAnsi="Times New Roman" w:cs="Times New Roman"/>
          <w:sz w:val="24"/>
          <w:szCs w:val="24"/>
        </w:rPr>
        <w:t>.</w:t>
      </w: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423B2" w:rsidRPr="00F423B2" w:rsidRDefault="00F423B2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Auditing;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34D5" w:rsidRPr="00D93147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4D5" w:rsidRDefault="002E7B53" w:rsidP="0091125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Certified Public Accountants (AICPA).1972.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Statetment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Audit Standards Section 230: Due professional Care in the Performance of Work.</w:t>
      </w:r>
    </w:p>
    <w:p w:rsidR="00600AD7" w:rsidRDefault="00600AD7" w:rsidP="00600AD7">
      <w:pPr>
        <w:pStyle w:val="BodyText"/>
        <w:spacing w:before="69" w:line="276" w:lineRule="auto"/>
        <w:ind w:left="851" w:right="119" w:hanging="851"/>
        <w:jc w:val="both"/>
        <w:rPr>
          <w:lang w:val="id-ID"/>
        </w:rPr>
      </w:pPr>
      <w:r w:rsidRPr="00CD5A1C">
        <w:t xml:space="preserve">Daft, </w:t>
      </w:r>
      <w:proofErr w:type="spellStart"/>
      <w:r w:rsidRPr="00CD5A1C">
        <w:t>dan</w:t>
      </w:r>
      <w:proofErr w:type="spellEnd"/>
      <w:r w:rsidRPr="00CD5A1C">
        <w:t xml:space="preserve"> Allan J winters, 2012, </w:t>
      </w:r>
      <w:r w:rsidRPr="00CD5A1C">
        <w:rPr>
          <w:i/>
        </w:rPr>
        <w:t xml:space="preserve">Auditing </w:t>
      </w:r>
      <w:r w:rsidRPr="00CD5A1C">
        <w:t xml:space="preserve">, </w:t>
      </w:r>
      <w:proofErr w:type="spellStart"/>
      <w:r w:rsidRPr="00CD5A1C">
        <w:t>Edisi</w:t>
      </w:r>
      <w:proofErr w:type="spellEnd"/>
      <w:r w:rsidRPr="00CD5A1C">
        <w:t xml:space="preserve"> </w:t>
      </w:r>
      <w:proofErr w:type="spellStart"/>
      <w:r w:rsidRPr="00CD5A1C">
        <w:t>Kelima</w:t>
      </w:r>
      <w:proofErr w:type="spellEnd"/>
      <w:r w:rsidRPr="00CD5A1C">
        <w:t xml:space="preserve">, </w:t>
      </w:r>
      <w:proofErr w:type="spellStart"/>
      <w:r w:rsidRPr="00CD5A1C">
        <w:t>Jilid</w:t>
      </w:r>
      <w:proofErr w:type="spellEnd"/>
      <w:r w:rsidRPr="00CD5A1C">
        <w:t xml:space="preserve"> </w:t>
      </w:r>
      <w:proofErr w:type="spellStart"/>
      <w:r w:rsidRPr="00CD5A1C">
        <w:t>Pertama</w:t>
      </w:r>
      <w:proofErr w:type="spellEnd"/>
      <w:r w:rsidRPr="00CD5A1C">
        <w:t xml:space="preserve"> , </w:t>
      </w:r>
      <w:proofErr w:type="spellStart"/>
      <w:r w:rsidRPr="00CD5A1C">
        <w:t>Alih</w:t>
      </w:r>
      <w:proofErr w:type="spellEnd"/>
      <w:r w:rsidRPr="00CD5A1C">
        <w:t xml:space="preserve"> </w:t>
      </w:r>
      <w:proofErr w:type="spellStart"/>
      <w:r w:rsidRPr="00CD5A1C">
        <w:t>Bahasa</w:t>
      </w:r>
      <w:proofErr w:type="spellEnd"/>
      <w:r w:rsidRPr="00CD5A1C">
        <w:t xml:space="preserve"> </w:t>
      </w:r>
      <w:proofErr w:type="spellStart"/>
      <w:r w:rsidRPr="00CD5A1C">
        <w:t>Sugiyarto</w:t>
      </w:r>
      <w:proofErr w:type="spellEnd"/>
      <w:r w:rsidRPr="00CD5A1C">
        <w:t xml:space="preserve">, </w:t>
      </w:r>
      <w:proofErr w:type="spellStart"/>
      <w:r w:rsidRPr="00CD5A1C">
        <w:t>dkk</w:t>
      </w:r>
      <w:proofErr w:type="spellEnd"/>
      <w:r w:rsidRPr="00CD5A1C">
        <w:t xml:space="preserve">, Jakarta, Editor </w:t>
      </w:r>
      <w:proofErr w:type="spellStart"/>
      <w:r w:rsidRPr="00CD5A1C">
        <w:t>Erlangga</w:t>
      </w:r>
      <w:proofErr w:type="spellEnd"/>
      <w:r w:rsidRPr="00CD5A1C">
        <w:t>.</w:t>
      </w:r>
    </w:p>
    <w:p w:rsidR="00D93147" w:rsidRPr="00D93147" w:rsidRDefault="00D93147" w:rsidP="00600AD7">
      <w:pPr>
        <w:pStyle w:val="BodyText"/>
        <w:spacing w:before="69" w:line="276" w:lineRule="auto"/>
        <w:ind w:left="851" w:right="119" w:hanging="851"/>
        <w:jc w:val="both"/>
        <w:rPr>
          <w:lang w:val="id-ID"/>
        </w:rPr>
      </w:pPr>
    </w:p>
    <w:p w:rsidR="00D93147" w:rsidRPr="00CD5A1C" w:rsidRDefault="00D93147" w:rsidP="00D93147">
      <w:pPr>
        <w:pStyle w:val="BodyText"/>
        <w:spacing w:before="143" w:line="276" w:lineRule="auto"/>
        <w:ind w:left="851" w:right="122" w:hanging="851"/>
        <w:jc w:val="both"/>
      </w:pPr>
      <w:r>
        <w:rPr>
          <w:lang w:val="id-ID"/>
        </w:rPr>
        <w:t>Elfarini.</w:t>
      </w:r>
      <w:r w:rsidRPr="00CD5A1C">
        <w:t xml:space="preserve"> </w:t>
      </w:r>
      <w:proofErr w:type="gramStart"/>
      <w:r w:rsidRPr="00CD5A1C">
        <w:t xml:space="preserve">2007, </w:t>
      </w:r>
      <w:proofErr w:type="spellStart"/>
      <w:r w:rsidRPr="00CD5A1C">
        <w:t>Pengaruh</w:t>
      </w:r>
      <w:proofErr w:type="spellEnd"/>
      <w:r w:rsidRPr="00CD5A1C">
        <w:t xml:space="preserve"> Gender </w:t>
      </w:r>
      <w:proofErr w:type="spellStart"/>
      <w:r w:rsidRPr="00CD5A1C">
        <w:t>dan</w:t>
      </w:r>
      <w:proofErr w:type="spellEnd"/>
      <w:r w:rsidRPr="00CD5A1C">
        <w:t xml:space="preserve"> </w:t>
      </w:r>
      <w:proofErr w:type="spellStart"/>
      <w:r w:rsidRPr="00CD5A1C">
        <w:t>Pengalaman</w:t>
      </w:r>
      <w:proofErr w:type="spellEnd"/>
      <w:r w:rsidRPr="00CD5A1C">
        <w:t xml:space="preserve"> Auditor </w:t>
      </w:r>
      <w:proofErr w:type="spellStart"/>
      <w:r w:rsidRPr="00CD5A1C">
        <w:t>Terhadap</w:t>
      </w:r>
      <w:proofErr w:type="spellEnd"/>
      <w:r w:rsidRPr="00CD5A1C">
        <w:t xml:space="preserve"> </w:t>
      </w:r>
      <w:proofErr w:type="spellStart"/>
      <w:r w:rsidRPr="00CD5A1C">
        <w:t>Skeptisisme</w:t>
      </w:r>
      <w:proofErr w:type="spellEnd"/>
      <w:r w:rsidRPr="00CD5A1C">
        <w:t xml:space="preserve"> </w:t>
      </w:r>
      <w:proofErr w:type="spellStart"/>
      <w:r w:rsidRPr="00CD5A1C">
        <w:t>Profesional</w:t>
      </w:r>
      <w:proofErr w:type="spellEnd"/>
      <w:r w:rsidRPr="00CD5A1C">
        <w:t xml:space="preserve"> Auditor (Survey </w:t>
      </w:r>
      <w:proofErr w:type="spellStart"/>
      <w:r w:rsidRPr="00CD5A1C">
        <w:t>pada</w:t>
      </w:r>
      <w:proofErr w:type="spellEnd"/>
      <w:r w:rsidRPr="00CD5A1C">
        <w:t xml:space="preserve"> 11 Kantor </w:t>
      </w:r>
      <w:proofErr w:type="spellStart"/>
      <w:r w:rsidRPr="00CD5A1C">
        <w:t>Akuntan</w:t>
      </w:r>
      <w:proofErr w:type="spellEnd"/>
      <w:r w:rsidRPr="00CD5A1C">
        <w:t xml:space="preserve"> </w:t>
      </w:r>
      <w:proofErr w:type="spellStart"/>
      <w:r w:rsidRPr="00CD5A1C">
        <w:t>Publik</w:t>
      </w:r>
      <w:proofErr w:type="spellEnd"/>
      <w:r w:rsidRPr="00CD5A1C">
        <w:t xml:space="preserve"> Di Kota Bandung) </w:t>
      </w:r>
      <w:proofErr w:type="spellStart"/>
      <w:r w:rsidRPr="00CD5A1C">
        <w:t>Jurnal</w:t>
      </w:r>
      <w:proofErr w:type="spellEnd"/>
      <w:r w:rsidRPr="00CD5A1C">
        <w:t xml:space="preserve"> </w:t>
      </w:r>
      <w:proofErr w:type="spellStart"/>
      <w:r w:rsidRPr="00CD5A1C">
        <w:t>Universitas</w:t>
      </w:r>
      <w:proofErr w:type="spellEnd"/>
      <w:r w:rsidRPr="00CD5A1C">
        <w:t xml:space="preserve"> </w:t>
      </w:r>
      <w:proofErr w:type="spellStart"/>
      <w:r w:rsidRPr="00CD5A1C">
        <w:t>Pendidikan</w:t>
      </w:r>
      <w:proofErr w:type="spellEnd"/>
      <w:r w:rsidRPr="00CD5A1C">
        <w:t xml:space="preserve"> Indonesia, Bandung.</w:t>
      </w:r>
      <w:proofErr w:type="gramEnd"/>
    </w:p>
    <w:p w:rsidR="00600AD7" w:rsidRPr="00600AD7" w:rsidRDefault="00600AD7" w:rsidP="0091125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11255" w:rsidRDefault="00911255" w:rsidP="0091125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1255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911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255">
        <w:rPr>
          <w:rFonts w:ascii="Times New Roman" w:hAnsi="Times New Roman" w:cs="Times New Roman"/>
          <w:sz w:val="24"/>
          <w:szCs w:val="24"/>
        </w:rPr>
        <w:t>Maghfirah</w:t>
      </w:r>
      <w:proofErr w:type="spellEnd"/>
      <w:r w:rsidRPr="00911255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Skeptisisme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Situasi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Audit,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Keahlian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Ketepatan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Opini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112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1255">
        <w:rPr>
          <w:rFonts w:ascii="Times New Roman" w:hAnsi="Times New Roman" w:cs="Times New Roman"/>
          <w:sz w:val="24"/>
          <w:szCs w:val="24"/>
        </w:rPr>
        <w:t xml:space="preserve">Padang, </w:t>
      </w:r>
      <w:proofErr w:type="spellStart"/>
      <w:r w:rsidRPr="0091125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255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911255">
        <w:rPr>
          <w:rFonts w:ascii="Times New Roman" w:hAnsi="Times New Roman" w:cs="Times New Roman"/>
          <w:sz w:val="24"/>
          <w:szCs w:val="24"/>
        </w:rPr>
        <w:t>.</w:t>
      </w:r>
    </w:p>
    <w:p w:rsidR="004B34D5" w:rsidRPr="00D93147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6E48" w:rsidRDefault="00C76E48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James.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Accounting Information System. Seventh Edition. </w:t>
      </w:r>
      <w:r>
        <w:rPr>
          <w:rFonts w:ascii="Times New Roman" w:hAnsi="Times New Roman" w:cs="Times New Roman"/>
          <w:sz w:val="24"/>
          <w:szCs w:val="24"/>
        </w:rPr>
        <w:t>USA: Cengage Learning.</w:t>
      </w: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76E48" w:rsidRDefault="00C76E48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James.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Information Technology Auditing and Assurance. Third Edition. </w:t>
      </w:r>
      <w:r>
        <w:rPr>
          <w:rFonts w:ascii="Times New Roman" w:hAnsi="Times New Roman" w:cs="Times New Roman"/>
          <w:sz w:val="24"/>
          <w:szCs w:val="24"/>
        </w:rPr>
        <w:t>USA: Cengage Learning.</w:t>
      </w: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05A1" w:rsidRDefault="00B405A1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Auditing;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</w:t>
      </w:r>
      <w:r w:rsidR="00D93147">
        <w:rPr>
          <w:rFonts w:ascii="Times New Roman" w:hAnsi="Times New Roman" w:cs="Times New Roman"/>
          <w:sz w:val="24"/>
          <w:szCs w:val="24"/>
        </w:rPr>
        <w:t>emen</w:t>
      </w:r>
      <w:proofErr w:type="spellEnd"/>
      <w:r w:rsidR="00D93147">
        <w:rPr>
          <w:rFonts w:ascii="Times New Roman" w:hAnsi="Times New Roman" w:cs="Times New Roman"/>
          <w:sz w:val="24"/>
          <w:szCs w:val="24"/>
        </w:rPr>
        <w:t xml:space="preserve"> YKPN</w:t>
      </w:r>
      <w:r w:rsidR="00D931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3147" w:rsidRPr="00D93147" w:rsidRDefault="00D93147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385C" w:rsidRDefault="0090385C" w:rsidP="009038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Hasanah, </w:t>
      </w:r>
      <w:r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03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85C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Etik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Auditor, </w:t>
      </w:r>
      <w:r w:rsidRPr="0090385C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3147" w:rsidRPr="00D93147" w:rsidRDefault="00D93147" w:rsidP="009038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03DE" w:rsidRPr="001203DE" w:rsidRDefault="001203DE" w:rsidP="001203D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Hermawan, Asep.</w:t>
      </w:r>
      <w:r w:rsidRPr="00120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3DE">
        <w:rPr>
          <w:rFonts w:ascii="Times New Roman" w:hAnsi="Times New Roman" w:cs="Times New Roman"/>
          <w:sz w:val="24"/>
          <w:szCs w:val="24"/>
        </w:rPr>
        <w:t xml:space="preserve">2011, </w:t>
      </w:r>
      <w:proofErr w:type="spellStart"/>
      <w:r w:rsidRPr="001203D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2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3D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12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3DE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12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3D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203DE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1203DE">
        <w:rPr>
          <w:rFonts w:ascii="Times New Roman" w:hAnsi="Times New Roman" w:cs="Times New Roman"/>
          <w:sz w:val="24"/>
          <w:szCs w:val="24"/>
        </w:rPr>
        <w:t>PT.Gramedia</w:t>
      </w:r>
      <w:proofErr w:type="spellEnd"/>
      <w:r w:rsidRPr="001203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03DE" w:rsidRPr="001203DE" w:rsidRDefault="001203DE" w:rsidP="009038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152F" w:rsidRDefault="00EC6927" w:rsidP="0066152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Plumplee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6927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gramStart"/>
      <w:r w:rsidRPr="00EC6927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C6927">
        <w:rPr>
          <w:rFonts w:ascii="Times New Roman" w:hAnsi="Times New Roman" w:cs="Times New Roman"/>
          <w:i/>
          <w:sz w:val="24"/>
          <w:szCs w:val="24"/>
        </w:rPr>
        <w:t xml:space="preserve"> Experimental Of Professional </w:t>
      </w:r>
      <w:proofErr w:type="spellStart"/>
      <w:r w:rsidRPr="00EC6927">
        <w:rPr>
          <w:rFonts w:ascii="Times New Roman" w:hAnsi="Times New Roman" w:cs="Times New Roman"/>
          <w:i/>
          <w:sz w:val="24"/>
          <w:szCs w:val="24"/>
        </w:rPr>
        <w:t>Skeptism</w:t>
      </w:r>
      <w:proofErr w:type="spellEnd"/>
      <w:r w:rsidRPr="00EC69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C6927">
        <w:rPr>
          <w:rFonts w:ascii="Times New Roman" w:hAnsi="Times New Roman" w:cs="Times New Roman"/>
          <w:sz w:val="24"/>
          <w:szCs w:val="24"/>
        </w:rPr>
        <w:t xml:space="preserve">Journal, University Of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Winconsin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>, Madison.</w:t>
      </w:r>
      <w:proofErr w:type="gramEnd"/>
    </w:p>
    <w:p w:rsidR="0066152F" w:rsidRPr="0066152F" w:rsidRDefault="0066152F" w:rsidP="0066152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4D5" w:rsidRDefault="0066152F" w:rsidP="00661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Sukriah, Ika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Jurnal. 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>Pengaruh Pengalaman Kerja,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>Independensi, Obyektifitas, Integritas d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an Kompetensi Terhadap Kualitas 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>Hasil Pemeriksaan</w:t>
      </w:r>
      <w:r>
        <w:rPr>
          <w:rFonts w:ascii="Times New Roman" w:hAnsi="Times New Roman" w:cs="Times New Roman"/>
          <w:sz w:val="23"/>
          <w:szCs w:val="23"/>
          <w:lang w:val="id-ID"/>
        </w:rPr>
        <w:t>, SNA X11, Palembang, 2009.</w:t>
      </w:r>
    </w:p>
    <w:p w:rsidR="0066152F" w:rsidRPr="0066152F" w:rsidRDefault="0066152F" w:rsidP="00661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id-ID"/>
        </w:rPr>
      </w:pPr>
    </w:p>
    <w:p w:rsidR="004B34D5" w:rsidRDefault="004B34D5" w:rsidP="004B34D5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EB" w:rsidRDefault="00282FEB" w:rsidP="004B34D5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9243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192432">
        <w:rPr>
          <w:rFonts w:ascii="Times New Roman" w:hAnsi="Times New Roman" w:cs="Times New Roman"/>
          <w:sz w:val="24"/>
          <w:szCs w:val="24"/>
        </w:rPr>
        <w:t xml:space="preserve"> 2011.</w:t>
      </w:r>
      <w:r w:rsidRPr="00192432">
        <w:rPr>
          <w:rFonts w:ascii="Times New Roman" w:hAnsi="Times New Roman" w:cs="Times New Roman"/>
          <w:i/>
          <w:sz w:val="24"/>
          <w:szCs w:val="24"/>
        </w:rPr>
        <w:t xml:space="preserve">Standar </w:t>
      </w:r>
      <w:proofErr w:type="spellStart"/>
      <w:r w:rsidRPr="00192432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192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192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1924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243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9243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>.</w:t>
      </w:r>
    </w:p>
    <w:p w:rsidR="00EC6927" w:rsidRPr="00EC6927" w:rsidRDefault="00EC6927" w:rsidP="004B34D5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6927" w:rsidRPr="00EC6927" w:rsidRDefault="00EC6927" w:rsidP="00EC6927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C6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927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 xml:space="preserve">, Jakarta, PT.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27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C69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927" w:rsidRPr="00EC6927" w:rsidRDefault="00EC6927" w:rsidP="004B34D5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82FEB" w:rsidRPr="00A82143" w:rsidRDefault="00A82143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Federation of Accountant (IFAC).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Auditing 200 A18-A22: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Skepticism.</w:t>
      </w: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C7647" w:rsidRDefault="001C7647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Izlahuzzaman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1C7647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1C76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647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1C76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647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1C76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64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C7647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1C7647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1C76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647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1C764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41D" w:rsidRPr="00C8041D" w:rsidRDefault="00C8041D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385C" w:rsidRDefault="0090385C" w:rsidP="009038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0385C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 Herman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03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i/>
          <w:sz w:val="24"/>
          <w:szCs w:val="24"/>
        </w:rPr>
        <w:t>Kedelapan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Interaksa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970" w:rsidRPr="001E0970" w:rsidRDefault="001E0970" w:rsidP="009038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Krisdianawati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E0970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Situasional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Disposisional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Kecurigaan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Pr="001E0970">
        <w:rPr>
          <w:rFonts w:ascii="Times New Roman" w:hAnsi="Times New Roman" w:cs="Times New Roman"/>
          <w:sz w:val="24"/>
          <w:szCs w:val="24"/>
        </w:rPr>
        <w:t>, Yogyakarta,</w:t>
      </w:r>
    </w:p>
    <w:p w:rsidR="004B34D5" w:rsidRPr="00911255" w:rsidRDefault="004B34D5" w:rsidP="00D9314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4D5" w:rsidRDefault="00976EBF" w:rsidP="0091125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Louwers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Timothy, </w:t>
      </w:r>
      <w:r w:rsidRPr="00976EBF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Auditing &amp; Assurance Services.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Fiveth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Edition. </w:t>
      </w:r>
      <w:r>
        <w:rPr>
          <w:rFonts w:ascii="Times New Roman" w:hAnsi="Times New Roman" w:cs="Times New Roman"/>
          <w:sz w:val="24"/>
          <w:szCs w:val="24"/>
        </w:rPr>
        <w:t>New York: McGraw-Hill/Irwin.</w:t>
      </w:r>
    </w:p>
    <w:p w:rsidR="0090385C" w:rsidRPr="0090385C" w:rsidRDefault="0090385C" w:rsidP="009038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85C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85C">
        <w:rPr>
          <w:rFonts w:ascii="Times New Roman" w:hAnsi="Times New Roman" w:cs="Times New Roman"/>
          <w:sz w:val="24"/>
          <w:szCs w:val="24"/>
        </w:rPr>
        <w:t xml:space="preserve"> 2011. </w:t>
      </w:r>
      <w:r w:rsidRPr="0090385C">
        <w:rPr>
          <w:rFonts w:ascii="Times New Roman" w:hAnsi="Times New Roman" w:cs="Times New Roman"/>
          <w:i/>
          <w:sz w:val="24"/>
          <w:szCs w:val="24"/>
        </w:rPr>
        <w:t xml:space="preserve">Auditing. </w:t>
      </w:r>
      <w:proofErr w:type="spellStart"/>
      <w:proofErr w:type="gramStart"/>
      <w:r w:rsidRPr="0090385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 ke-8.</w:t>
      </w:r>
      <w:proofErr w:type="gramEnd"/>
      <w:r w:rsidRPr="0090385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5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0385C">
        <w:rPr>
          <w:rFonts w:ascii="Times New Roman" w:hAnsi="Times New Roman" w:cs="Times New Roman"/>
          <w:sz w:val="24"/>
          <w:szCs w:val="24"/>
        </w:rPr>
        <w:t>.</w:t>
      </w:r>
    </w:p>
    <w:p w:rsidR="003865D4" w:rsidRPr="0090385C" w:rsidRDefault="003865D4" w:rsidP="00386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65D4" w:rsidRDefault="001E0970" w:rsidP="00D931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Noviayanti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865D4" w:rsidRPr="00386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5D4" w:rsidRPr="003865D4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Skeptisisme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Mendeteksi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Kecurangan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5D4" w:rsidRPr="003865D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3865D4" w:rsidRPr="003865D4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3865D4" w:rsidRPr="0038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D4" w:rsidRPr="003865D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3865D4" w:rsidRPr="003865D4">
        <w:rPr>
          <w:rFonts w:ascii="Times New Roman" w:hAnsi="Times New Roman" w:cs="Times New Roman"/>
          <w:sz w:val="24"/>
          <w:szCs w:val="24"/>
        </w:rPr>
        <w:t xml:space="preserve"> 5, No 1.</w:t>
      </w:r>
      <w:proofErr w:type="gramEnd"/>
    </w:p>
    <w:p w:rsidR="00D93147" w:rsidRPr="00D93147" w:rsidRDefault="00D93147" w:rsidP="00386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4D5" w:rsidRDefault="001E0970" w:rsidP="00D93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Subijanto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E0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970">
        <w:rPr>
          <w:rFonts w:ascii="Times New Roman" w:hAnsi="Times New Roman" w:cs="Times New Roman"/>
          <w:sz w:val="24"/>
          <w:szCs w:val="24"/>
        </w:rPr>
        <w:t xml:space="preserve">2010,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E0970">
        <w:rPr>
          <w:rFonts w:ascii="Times New Roman" w:hAnsi="Times New Roman" w:cs="Times New Roman"/>
          <w:i/>
          <w:sz w:val="24"/>
          <w:szCs w:val="24"/>
        </w:rPr>
        <w:t xml:space="preserve"> Auditor</w:t>
      </w:r>
      <w:r w:rsidRPr="001E0970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1E097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E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7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E09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3147" w:rsidRPr="00D93147" w:rsidRDefault="00D93147" w:rsidP="00911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6EBF" w:rsidRDefault="00B07902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B34D5" w:rsidRDefault="004B34D5" w:rsidP="004B34D5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902" w:rsidRDefault="00B07902" w:rsidP="004B34D5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AA1B51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A1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B5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5D4" w:rsidRDefault="003865D4" w:rsidP="004B34D5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041D" w:rsidRPr="003865D4" w:rsidRDefault="00C8041D" w:rsidP="004B34D5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65D4" w:rsidRPr="003865D4" w:rsidRDefault="003865D4" w:rsidP="003865D4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5D4">
        <w:rPr>
          <w:rFonts w:ascii="Times New Roman" w:hAnsi="Times New Roman" w:cs="Times New Roman"/>
          <w:sz w:val="24"/>
          <w:szCs w:val="24"/>
        </w:rPr>
        <w:t>Suraida</w:t>
      </w:r>
      <w:proofErr w:type="spellEnd"/>
      <w:r w:rsidRPr="003865D4">
        <w:rPr>
          <w:rFonts w:ascii="Times New Roman" w:hAnsi="Times New Roman" w:cs="Times New Roman"/>
          <w:sz w:val="24"/>
          <w:szCs w:val="24"/>
        </w:rPr>
        <w:t xml:space="preserve">, Ida, 2005,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Audit,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Risiko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Skeptisisme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Ketetapan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Opini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386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5D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3865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65D4">
        <w:rPr>
          <w:rFonts w:ascii="Times New Roman" w:hAnsi="Times New Roman" w:cs="Times New Roman"/>
          <w:sz w:val="24"/>
          <w:szCs w:val="24"/>
        </w:rPr>
        <w:t>Th.IX</w:t>
      </w:r>
      <w:proofErr w:type="spellEnd"/>
      <w:r w:rsidRPr="003865D4">
        <w:rPr>
          <w:rFonts w:ascii="Times New Roman" w:hAnsi="Times New Roman" w:cs="Times New Roman"/>
          <w:sz w:val="24"/>
          <w:szCs w:val="24"/>
        </w:rPr>
        <w:t>/02/Mei/2005.</w:t>
      </w:r>
    </w:p>
    <w:p w:rsidR="004B34D5" w:rsidRDefault="004B34D5" w:rsidP="004B34D5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4D5" w:rsidRPr="00911255" w:rsidRDefault="004B34D5" w:rsidP="009112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7248" w:rsidRDefault="003A7248" w:rsidP="004B34D5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Tuanakotta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Theodorus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192432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92432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192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192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92432">
        <w:rPr>
          <w:rFonts w:ascii="Times New Roman" w:hAnsi="Times New Roman" w:cs="Times New Roman"/>
          <w:i/>
          <w:sz w:val="24"/>
          <w:szCs w:val="24"/>
        </w:rPr>
        <w:t xml:space="preserve"> Auditing</w:t>
      </w:r>
      <w:r w:rsidRPr="0019243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9243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92432">
        <w:rPr>
          <w:rFonts w:ascii="Times New Roman" w:hAnsi="Times New Roman" w:cs="Times New Roman"/>
          <w:sz w:val="24"/>
          <w:szCs w:val="24"/>
        </w:rPr>
        <w:t>.</w:t>
      </w:r>
    </w:p>
    <w:p w:rsidR="004B34D5" w:rsidRDefault="004B34D5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7902" w:rsidRDefault="003A7248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Tuanakotta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Theodorus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Manipulasi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41D" w:rsidRPr="00C8041D" w:rsidRDefault="00C8041D" w:rsidP="004B34D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4B34D5" w:rsidRPr="00D93147" w:rsidRDefault="004254CB" w:rsidP="00D931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Quadackers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Groot.,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E0970" w:rsidRPr="001E0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970" w:rsidRPr="001E0970">
        <w:rPr>
          <w:rFonts w:ascii="Times New Roman" w:hAnsi="Times New Roman" w:cs="Times New Roman"/>
          <w:sz w:val="24"/>
          <w:szCs w:val="24"/>
        </w:rPr>
        <w:t xml:space="preserve">2007, </w:t>
      </w:r>
      <w:r w:rsidR="001E0970" w:rsidRPr="001E0970">
        <w:rPr>
          <w:rFonts w:ascii="Times New Roman" w:hAnsi="Times New Roman" w:cs="Times New Roman"/>
          <w:i/>
          <w:sz w:val="24"/>
          <w:szCs w:val="24"/>
        </w:rPr>
        <w:t xml:space="preserve">Four Determination Of Auditors Skeptical Disposition and Their Relationship to Analytical </w:t>
      </w:r>
      <w:proofErr w:type="spellStart"/>
      <w:r w:rsidR="001E0970" w:rsidRPr="001E0970">
        <w:rPr>
          <w:rFonts w:ascii="Times New Roman" w:hAnsi="Times New Roman" w:cs="Times New Roman"/>
          <w:i/>
          <w:sz w:val="24"/>
          <w:szCs w:val="24"/>
        </w:rPr>
        <w:t>Prosedures</w:t>
      </w:r>
      <w:proofErr w:type="spellEnd"/>
      <w:r w:rsidR="001E0970" w:rsidRPr="001E0970">
        <w:rPr>
          <w:rFonts w:ascii="Times New Roman" w:hAnsi="Times New Roman" w:cs="Times New Roman"/>
          <w:i/>
          <w:sz w:val="24"/>
          <w:szCs w:val="24"/>
        </w:rPr>
        <w:t xml:space="preserve"> Planning </w:t>
      </w:r>
      <w:proofErr w:type="spellStart"/>
      <w:r w:rsidR="001E0970" w:rsidRPr="001E0970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="001E0970" w:rsidRPr="001E09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0970" w:rsidRPr="001E0970">
        <w:rPr>
          <w:rFonts w:ascii="Times New Roman" w:hAnsi="Times New Roman" w:cs="Times New Roman"/>
          <w:sz w:val="24"/>
          <w:szCs w:val="24"/>
        </w:rPr>
        <w:t>Vriji</w:t>
      </w:r>
      <w:proofErr w:type="spellEnd"/>
      <w:r w:rsidR="001E0970" w:rsidRPr="001E0970">
        <w:rPr>
          <w:rFonts w:ascii="Times New Roman" w:hAnsi="Times New Roman" w:cs="Times New Roman"/>
          <w:sz w:val="24"/>
          <w:szCs w:val="24"/>
        </w:rPr>
        <w:t xml:space="preserve"> Amsterdam.</w:t>
      </w:r>
      <w:proofErr w:type="gramEnd"/>
    </w:p>
    <w:p w:rsidR="00AF7F27" w:rsidRDefault="00AF7F27" w:rsidP="00AF7F2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6602" w:rsidRDefault="00966602" w:rsidP="004B3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Internet:</w:t>
      </w:r>
    </w:p>
    <w:p w:rsidR="00966602" w:rsidRDefault="008F728A" w:rsidP="004B3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6602" w:rsidRPr="00A62C79">
          <w:rPr>
            <w:rStyle w:val="Hyperlink"/>
            <w:rFonts w:ascii="Times New Roman" w:hAnsi="Times New Roman" w:cs="Times New Roman"/>
            <w:sz w:val="24"/>
            <w:szCs w:val="24"/>
          </w:rPr>
          <w:t>http://www.Detik.com</w:t>
        </w:r>
      </w:hyperlink>
      <w:r w:rsidR="009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02" w:rsidRDefault="008F728A" w:rsidP="004B3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66602" w:rsidRPr="00A62C79">
          <w:rPr>
            <w:rStyle w:val="Hyperlink"/>
            <w:rFonts w:ascii="Times New Roman" w:hAnsi="Times New Roman" w:cs="Times New Roman"/>
            <w:sz w:val="24"/>
            <w:szCs w:val="24"/>
          </w:rPr>
          <w:t>http://www.kompas.com</w:t>
        </w:r>
      </w:hyperlink>
      <w:r w:rsidR="009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97" w:rsidRDefault="00D93147" w:rsidP="004B34D5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Pr="008D02F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Http://nasional.co.id/news/mitra-ernst-young-indonesia-us-1-juta</w:t>
        </w:r>
      </w:hyperlink>
    </w:p>
    <w:p w:rsidR="00D93147" w:rsidRPr="009B6152" w:rsidRDefault="00D93147" w:rsidP="004B3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14">
        <w:rPr>
          <w:rFonts w:ascii="Times New Roman" w:hAnsi="Times New Roman" w:cs="Times New Roman"/>
          <w:sz w:val="24"/>
          <w:szCs w:val="24"/>
        </w:rPr>
        <w:t xml:space="preserve">http://www.khal25.wordpress.com, </w:t>
      </w:r>
      <w:proofErr w:type="spellStart"/>
      <w:r w:rsidRPr="00E14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14114">
        <w:rPr>
          <w:rFonts w:ascii="Times New Roman" w:hAnsi="Times New Roman" w:cs="Times New Roman"/>
          <w:sz w:val="24"/>
          <w:szCs w:val="24"/>
        </w:rPr>
        <w:t xml:space="preserve"> 01 Mei 2015</w:t>
      </w:r>
    </w:p>
    <w:sectPr w:rsidR="00D93147" w:rsidRPr="009B6152" w:rsidSect="00F423B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8A" w:rsidRDefault="008F728A" w:rsidP="00AF7F27">
      <w:pPr>
        <w:spacing w:after="0" w:line="240" w:lineRule="auto"/>
      </w:pPr>
      <w:r>
        <w:separator/>
      </w:r>
    </w:p>
  </w:endnote>
  <w:endnote w:type="continuationSeparator" w:id="0">
    <w:p w:rsidR="008F728A" w:rsidRDefault="008F728A" w:rsidP="00AF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8A" w:rsidRDefault="008F728A" w:rsidP="00AF7F27">
      <w:pPr>
        <w:spacing w:after="0" w:line="240" w:lineRule="auto"/>
      </w:pPr>
      <w:r>
        <w:separator/>
      </w:r>
    </w:p>
  </w:footnote>
  <w:footnote w:type="continuationSeparator" w:id="0">
    <w:p w:rsidR="008F728A" w:rsidRDefault="008F728A" w:rsidP="00AF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52"/>
    <w:rsid w:val="00067513"/>
    <w:rsid w:val="001203DE"/>
    <w:rsid w:val="001C7647"/>
    <w:rsid w:val="001E0970"/>
    <w:rsid w:val="00274D9F"/>
    <w:rsid w:val="00282FEB"/>
    <w:rsid w:val="00292FAE"/>
    <w:rsid w:val="002E7B53"/>
    <w:rsid w:val="00354020"/>
    <w:rsid w:val="00375DD3"/>
    <w:rsid w:val="003865D4"/>
    <w:rsid w:val="003A7248"/>
    <w:rsid w:val="00400007"/>
    <w:rsid w:val="004254CB"/>
    <w:rsid w:val="004B34D5"/>
    <w:rsid w:val="004D69D0"/>
    <w:rsid w:val="0055543D"/>
    <w:rsid w:val="005A2DF2"/>
    <w:rsid w:val="00600AD7"/>
    <w:rsid w:val="0066152F"/>
    <w:rsid w:val="006D45F1"/>
    <w:rsid w:val="0078452E"/>
    <w:rsid w:val="007F0119"/>
    <w:rsid w:val="008A0DDC"/>
    <w:rsid w:val="008A4732"/>
    <w:rsid w:val="008D659E"/>
    <w:rsid w:val="008F728A"/>
    <w:rsid w:val="0090385C"/>
    <w:rsid w:val="00911255"/>
    <w:rsid w:val="00921AD6"/>
    <w:rsid w:val="00966602"/>
    <w:rsid w:val="00976EBF"/>
    <w:rsid w:val="009B6152"/>
    <w:rsid w:val="009E4352"/>
    <w:rsid w:val="009F11C4"/>
    <w:rsid w:val="00A82143"/>
    <w:rsid w:val="00AF7F27"/>
    <w:rsid w:val="00B07902"/>
    <w:rsid w:val="00B405A1"/>
    <w:rsid w:val="00C456D7"/>
    <w:rsid w:val="00C66B97"/>
    <w:rsid w:val="00C76E48"/>
    <w:rsid w:val="00C8041D"/>
    <w:rsid w:val="00D45A49"/>
    <w:rsid w:val="00D93147"/>
    <w:rsid w:val="00DA2DB5"/>
    <w:rsid w:val="00DF288F"/>
    <w:rsid w:val="00E303EB"/>
    <w:rsid w:val="00EC6927"/>
    <w:rsid w:val="00F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27"/>
  </w:style>
  <w:style w:type="paragraph" w:styleId="Footer">
    <w:name w:val="footer"/>
    <w:basedOn w:val="Normal"/>
    <w:link w:val="FooterChar"/>
    <w:uiPriority w:val="99"/>
    <w:unhideWhenUsed/>
    <w:rsid w:val="00AF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27"/>
  </w:style>
  <w:style w:type="paragraph" w:styleId="BodyText">
    <w:name w:val="Body Text"/>
    <w:basedOn w:val="Normal"/>
    <w:link w:val="BodyTextChar"/>
    <w:uiPriority w:val="1"/>
    <w:qFormat/>
    <w:rsid w:val="00600A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0A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27"/>
  </w:style>
  <w:style w:type="paragraph" w:styleId="Footer">
    <w:name w:val="footer"/>
    <w:basedOn w:val="Normal"/>
    <w:link w:val="FooterChar"/>
    <w:uiPriority w:val="99"/>
    <w:unhideWhenUsed/>
    <w:rsid w:val="00AF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27"/>
  </w:style>
  <w:style w:type="paragraph" w:styleId="BodyText">
    <w:name w:val="Body Text"/>
    <w:basedOn w:val="Normal"/>
    <w:link w:val="BodyTextChar"/>
    <w:uiPriority w:val="1"/>
    <w:qFormat/>
    <w:rsid w:val="00600A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0A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sional.co.id/news/mitra-ernst-young-indonesia-us-1-ju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3464-CBCA-4236-B219-C9191919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ismail - [2010]</cp:lastModifiedBy>
  <cp:revision>9</cp:revision>
  <cp:lastPrinted>2017-08-14T03:58:00Z</cp:lastPrinted>
  <dcterms:created xsi:type="dcterms:W3CDTF">2017-08-07T12:56:00Z</dcterms:created>
  <dcterms:modified xsi:type="dcterms:W3CDTF">2017-08-14T03:59:00Z</dcterms:modified>
</cp:coreProperties>
</file>