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A6" w:rsidRPr="00AD2752" w:rsidRDefault="00B41FA6" w:rsidP="00AD27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752">
        <w:rPr>
          <w:rFonts w:ascii="Times New Roman" w:hAnsi="Times New Roman" w:cs="Times New Roman"/>
          <w:b/>
          <w:bCs/>
          <w:sz w:val="24"/>
          <w:szCs w:val="24"/>
        </w:rPr>
        <w:t xml:space="preserve">ABSTRAK </w:t>
      </w:r>
    </w:p>
    <w:p w:rsidR="00B41FA6" w:rsidRDefault="00B41FA6" w:rsidP="00AD27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FA6" w:rsidRDefault="00B41FA6" w:rsidP="00AD27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FA6" w:rsidRPr="00AD2752" w:rsidRDefault="00B41FA6" w:rsidP="00AD27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FA6" w:rsidRPr="003D4A2B" w:rsidRDefault="00B41FA6" w:rsidP="003D4A2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A2B">
        <w:rPr>
          <w:rFonts w:ascii="Times New Roman" w:hAnsi="Times New Roman" w:cs="Times New Roman"/>
          <w:sz w:val="24"/>
          <w:szCs w:val="24"/>
        </w:rPr>
        <w:t xml:space="preserve">Penerapan prinsip-prinsip </w:t>
      </w:r>
      <w:r w:rsidRPr="003D4A2B">
        <w:rPr>
          <w:rFonts w:ascii="Times New Roman" w:hAnsi="Times New Roman" w:cs="Times New Roman"/>
          <w:i/>
          <w:iCs/>
          <w:sz w:val="24"/>
          <w:szCs w:val="24"/>
        </w:rPr>
        <w:t xml:space="preserve">Good Corporate Governance </w:t>
      </w:r>
      <w:r w:rsidRPr="003D4A2B">
        <w:rPr>
          <w:rFonts w:ascii="Times New Roman" w:hAnsi="Times New Roman" w:cs="Times New Roman"/>
          <w:sz w:val="24"/>
          <w:szCs w:val="24"/>
        </w:rPr>
        <w:t xml:space="preserve">adalah suatu penerapan prinsip-prinsip sistem yang mengatur, mengelola dan mengawasi proses pengendalian usaha untuk menaikkan nilai saham, sekaligus sebagai bentuk perhatian kepada </w:t>
      </w:r>
      <w:r w:rsidRPr="003D4A2B">
        <w:rPr>
          <w:rFonts w:ascii="Times New Roman" w:hAnsi="Times New Roman" w:cs="Times New Roman"/>
          <w:i/>
          <w:iCs/>
          <w:sz w:val="24"/>
          <w:szCs w:val="24"/>
        </w:rPr>
        <w:t>stakeholders</w:t>
      </w:r>
      <w:r w:rsidRPr="003D4A2B">
        <w:rPr>
          <w:rFonts w:ascii="Times New Roman" w:hAnsi="Times New Roman" w:cs="Times New Roman"/>
          <w:sz w:val="24"/>
          <w:szCs w:val="24"/>
        </w:rPr>
        <w:t>, karyawan, kreditor, dan masyarakat sekitar.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5139">
        <w:rPr>
          <w:rFonts w:ascii="Times New Roman" w:hAnsi="Times New Roman" w:cs="Times New Roman"/>
          <w:color w:val="1D1B11"/>
          <w:sz w:val="24"/>
          <w:szCs w:val="24"/>
        </w:rPr>
        <w:t xml:space="preserve">Prinsip </w:t>
      </w:r>
      <w:r w:rsidRPr="005B5139">
        <w:rPr>
          <w:rFonts w:ascii="Times New Roman" w:hAnsi="Times New Roman" w:cs="Times New Roman"/>
          <w:i/>
          <w:iCs/>
          <w:color w:val="1D1B11"/>
          <w:sz w:val="24"/>
          <w:szCs w:val="24"/>
        </w:rPr>
        <w:t>Good Corporate  Governance</w:t>
      </w:r>
      <w:r w:rsidRPr="005B5139">
        <w:rPr>
          <w:rFonts w:ascii="Times New Roman" w:hAnsi="Times New Roman" w:cs="Times New Roman"/>
          <w:color w:val="1D1B11"/>
          <w:sz w:val="24"/>
          <w:szCs w:val="24"/>
        </w:rPr>
        <w:t xml:space="preserve">  yang diterapkan secara berkelanjutan  akan menimbulkan dampak positif bagi perusahaan itu sendiri, khususnya tenta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ng pemberian informasi material. </w:t>
      </w:r>
      <w:r w:rsidRPr="001B4A97">
        <w:rPr>
          <w:rFonts w:ascii="Times New Roman" w:hAnsi="Times New Roman" w:cs="Times New Roman"/>
          <w:color w:val="1D1B11"/>
          <w:sz w:val="24"/>
          <w:szCs w:val="24"/>
        </w:rPr>
        <w:t xml:space="preserve">Sedangkan </w:t>
      </w:r>
      <w:r w:rsidRPr="001B4A97">
        <w:rPr>
          <w:rFonts w:ascii="Times New Roman" w:hAnsi="Times New Roman" w:cs="Times New Roman"/>
          <w:sz w:val="24"/>
          <w:szCs w:val="24"/>
        </w:rPr>
        <w:t>pengungkapan dalam laporan keuangan merupakan penyajian informasi yang diperlukan untuk operasi optimal pasar modal yang efisien. Elemen pengungkapan tersebut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A97">
        <w:rPr>
          <w:rFonts w:ascii="Times New Roman" w:hAnsi="Times New Roman" w:cs="Times New Roman"/>
          <w:sz w:val="24"/>
          <w:szCs w:val="24"/>
        </w:rPr>
        <w:t xml:space="preserve">disusun Bapepam dan Tim lain di Indonesia,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Pr="001B4A97">
        <w:rPr>
          <w:rFonts w:ascii="Times New Roman" w:hAnsi="Times New Roman" w:cs="Times New Roman"/>
          <w:sz w:val="24"/>
          <w:szCs w:val="24"/>
        </w:rPr>
        <w:t xml:space="preserve">didukung kementerian BUMN Ditjen pajak, Bapepam, Bank Indonesia, Jakarta </w:t>
      </w:r>
      <w:r w:rsidRPr="001B4A97">
        <w:rPr>
          <w:rFonts w:ascii="Times New Roman" w:hAnsi="Times New Roman" w:cs="Times New Roman"/>
          <w:i/>
          <w:iCs/>
          <w:sz w:val="24"/>
          <w:szCs w:val="24"/>
        </w:rPr>
        <w:t>Study</w:t>
      </w:r>
      <w:r w:rsidRPr="001B4A97">
        <w:rPr>
          <w:rFonts w:ascii="Times New Roman" w:hAnsi="Times New Roman" w:cs="Times New Roman"/>
          <w:sz w:val="24"/>
          <w:szCs w:val="24"/>
        </w:rPr>
        <w:t xml:space="preserve"> </w:t>
      </w:r>
      <w:r w:rsidRPr="001B4A97">
        <w:rPr>
          <w:rFonts w:ascii="Times New Roman" w:hAnsi="Times New Roman" w:cs="Times New Roman"/>
          <w:i/>
          <w:iCs/>
          <w:sz w:val="24"/>
          <w:szCs w:val="24"/>
        </w:rPr>
        <w:t>Exchange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4A97">
        <w:rPr>
          <w:rFonts w:ascii="Times New Roman" w:hAnsi="Times New Roman" w:cs="Times New Roman"/>
          <w:sz w:val="24"/>
          <w:szCs w:val="24"/>
        </w:rPr>
        <w:t>IAI.</w:t>
      </w:r>
    </w:p>
    <w:p w:rsidR="00B41FA6" w:rsidRPr="005B5139" w:rsidRDefault="00B41FA6" w:rsidP="00AD2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139">
        <w:rPr>
          <w:rFonts w:ascii="Times New Roman" w:hAnsi="Times New Roman" w:cs="Times New Roman"/>
          <w:sz w:val="24"/>
          <w:szCs w:val="24"/>
        </w:rPr>
        <w:tab/>
        <w:t>Berdasarkan uraian tersebut, penulis tertarik unuk melakukan penelitian yang berjudul “</w:t>
      </w:r>
      <w:r w:rsidRPr="008B0591">
        <w:rPr>
          <w:rFonts w:ascii="Times New Roman" w:hAnsi="Times New Roman" w:cs="Times New Roman"/>
          <w:b/>
          <w:bCs/>
          <w:sz w:val="24"/>
          <w:szCs w:val="24"/>
        </w:rPr>
        <w:t xml:space="preserve">Pengaruh Penerapan </w:t>
      </w:r>
      <w:r w:rsidRPr="008B05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Good Corporate Governance </w:t>
      </w:r>
      <w:r w:rsidRPr="008B0591">
        <w:rPr>
          <w:rFonts w:ascii="Times New Roman" w:hAnsi="Times New Roman" w:cs="Times New Roman"/>
          <w:b/>
          <w:bCs/>
          <w:sz w:val="24"/>
          <w:szCs w:val="24"/>
        </w:rPr>
        <w:t>terhadap Pengungkapan Laporan Keuangan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 Disclosure )”</w:t>
      </w:r>
      <w:r w:rsidRPr="008B0591">
        <w:rPr>
          <w:rFonts w:ascii="Times New Roman" w:hAnsi="Times New Roman" w:cs="Times New Roman"/>
          <w:b/>
          <w:bCs/>
          <w:sz w:val="24"/>
          <w:szCs w:val="24"/>
        </w:rPr>
        <w:t>, studi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0591">
        <w:rPr>
          <w:rFonts w:ascii="Times New Roman" w:hAnsi="Times New Roman" w:cs="Times New Roman"/>
          <w:b/>
          <w:bCs/>
          <w:sz w:val="24"/>
          <w:szCs w:val="24"/>
        </w:rPr>
        <w:t>di PT. PLN (Persero) Distribusi Jawa Barat dan Banten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41FA6" w:rsidRPr="00E4427D" w:rsidRDefault="00B41FA6" w:rsidP="00AD2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B5139">
        <w:rPr>
          <w:rFonts w:ascii="Times New Roman" w:hAnsi="Times New Roman" w:cs="Times New Roman"/>
          <w:sz w:val="24"/>
          <w:szCs w:val="24"/>
        </w:rPr>
        <w:tab/>
        <w:t>Adapun masalah-masalah yang tim</w:t>
      </w:r>
      <w:r>
        <w:rPr>
          <w:rFonts w:ascii="Times New Roman" w:hAnsi="Times New Roman" w:cs="Times New Roman"/>
          <w:sz w:val="24"/>
          <w:szCs w:val="24"/>
        </w:rPr>
        <w:t xml:space="preserve">bul dalam penelitian ini adalah </w:t>
      </w:r>
      <w:r w:rsidRPr="005B5139">
        <w:rPr>
          <w:rFonts w:ascii="Times New Roman" w:hAnsi="Times New Roman" w:cs="Times New Roman"/>
          <w:sz w:val="24"/>
          <w:szCs w:val="24"/>
        </w:rPr>
        <w:t xml:space="preserve">: </w:t>
      </w:r>
      <w:r w:rsidRPr="00FF7E0C">
        <w:rPr>
          <w:rFonts w:ascii="Times New Roman" w:hAnsi="Times New Roman" w:cs="Times New Roman"/>
          <w:sz w:val="24"/>
          <w:szCs w:val="24"/>
        </w:rPr>
        <w:t xml:space="preserve">Bagaimana penerapan prinsip </w:t>
      </w:r>
      <w:r w:rsidRPr="00FF7E0C">
        <w:rPr>
          <w:rFonts w:ascii="Times New Roman" w:hAnsi="Times New Roman" w:cs="Times New Roman"/>
          <w:i/>
          <w:iCs/>
          <w:sz w:val="24"/>
          <w:szCs w:val="24"/>
        </w:rPr>
        <w:t xml:space="preserve">Good Corporate Governance </w:t>
      </w:r>
      <w:r w:rsidRPr="00485B06">
        <w:rPr>
          <w:rFonts w:ascii="Times New Roman" w:hAnsi="Times New Roman" w:cs="Times New Roman"/>
          <w:sz w:val="24"/>
          <w:szCs w:val="24"/>
        </w:rPr>
        <w:t xml:space="preserve">PT. </w:t>
      </w:r>
      <w:r w:rsidRPr="00E4427D">
        <w:rPr>
          <w:rFonts w:ascii="Times New Roman" w:hAnsi="Times New Roman" w:cs="Times New Roman"/>
          <w:sz w:val="24"/>
          <w:szCs w:val="24"/>
        </w:rPr>
        <w:t xml:space="preserve">PLN (Persero) Distribusi Jawa Barat dan Banten; Bagaimana pengungkapan laporan keuangan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4427D">
        <w:rPr>
          <w:rFonts w:ascii="Times New Roman" w:hAnsi="Times New Roman" w:cs="Times New Roman"/>
          <w:sz w:val="24"/>
          <w:szCs w:val="24"/>
        </w:rPr>
        <w:t xml:space="preserve">( </w:t>
      </w:r>
      <w:r w:rsidRPr="00E4427D">
        <w:rPr>
          <w:rFonts w:ascii="Times New Roman" w:hAnsi="Times New Roman" w:cs="Times New Roman"/>
          <w:i/>
          <w:iCs/>
          <w:sz w:val="24"/>
          <w:szCs w:val="24"/>
        </w:rPr>
        <w:t>Disclosure</w:t>
      </w:r>
      <w:r w:rsidRPr="00E4427D">
        <w:rPr>
          <w:rFonts w:ascii="Times New Roman" w:hAnsi="Times New Roman" w:cs="Times New Roman"/>
          <w:sz w:val="24"/>
          <w:szCs w:val="24"/>
        </w:rPr>
        <w:t xml:space="preserve"> ) PT. PLN (Persero) Distribusi Jawa Barat dan Banten; Bagaimana pengaruh penerapan prinsip </w:t>
      </w:r>
      <w:r w:rsidRPr="00E4427D">
        <w:rPr>
          <w:rFonts w:ascii="Times New Roman" w:hAnsi="Times New Roman" w:cs="Times New Roman"/>
          <w:i/>
          <w:iCs/>
          <w:sz w:val="24"/>
          <w:szCs w:val="24"/>
        </w:rPr>
        <w:t>Good Corporate Governance</w:t>
      </w:r>
      <w:r w:rsidRPr="00E4427D">
        <w:rPr>
          <w:rFonts w:ascii="Times New Roman" w:hAnsi="Times New Roman" w:cs="Times New Roman"/>
          <w:sz w:val="24"/>
          <w:szCs w:val="24"/>
        </w:rPr>
        <w:t xml:space="preserve"> terhadap pengungkapan laporan keuangan (</w:t>
      </w:r>
      <w:r w:rsidRPr="00E4427D">
        <w:rPr>
          <w:rFonts w:ascii="Times New Roman" w:hAnsi="Times New Roman" w:cs="Times New Roman"/>
          <w:i/>
          <w:iCs/>
          <w:sz w:val="24"/>
          <w:szCs w:val="24"/>
        </w:rPr>
        <w:t>Disclosure</w:t>
      </w:r>
      <w:r w:rsidRPr="00E442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27D">
        <w:rPr>
          <w:rFonts w:ascii="Times New Roman" w:hAnsi="Times New Roman" w:cs="Times New Roman"/>
          <w:sz w:val="24"/>
          <w:szCs w:val="24"/>
        </w:rPr>
        <w:t xml:space="preserve">PT. </w:t>
      </w:r>
      <w:r w:rsidRPr="00E4427D">
        <w:rPr>
          <w:rFonts w:ascii="Times New Roman" w:hAnsi="Times New Roman" w:cs="Times New Roman"/>
          <w:sz w:val="24"/>
          <w:szCs w:val="24"/>
          <w:lang w:val="sv-SE"/>
        </w:rPr>
        <w:t>PLN (Persero) Distribusi Jawa Barat dan Banten.</w:t>
      </w:r>
    </w:p>
    <w:p w:rsidR="00B41FA6" w:rsidRPr="00E4427D" w:rsidRDefault="00B41FA6" w:rsidP="00AD2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4427D">
        <w:rPr>
          <w:rFonts w:ascii="Times New Roman" w:hAnsi="Times New Roman" w:cs="Times New Roman"/>
          <w:sz w:val="24"/>
          <w:szCs w:val="24"/>
          <w:lang w:val="sv-SE"/>
        </w:rPr>
        <w:tab/>
        <w:t xml:space="preserve">Adapun analisis data yang digunakan dalam penelitian ini adalah deskritif asosiatif, Dalam penelitian ini penulis mengemukakan hipotesis sebagai berikut : “apabila prinsip </w:t>
      </w:r>
      <w:r w:rsidRPr="00E4427D">
        <w:rPr>
          <w:rFonts w:ascii="Times New Roman" w:hAnsi="Times New Roman" w:cs="Times New Roman"/>
          <w:i/>
          <w:iCs/>
          <w:sz w:val="24"/>
          <w:szCs w:val="24"/>
          <w:lang w:val="sv-SE"/>
        </w:rPr>
        <w:t>Good Corporate Governance</w:t>
      </w:r>
      <w:r w:rsidRPr="00E4427D">
        <w:rPr>
          <w:rFonts w:ascii="Times New Roman" w:hAnsi="Times New Roman" w:cs="Times New Roman"/>
          <w:sz w:val="24"/>
          <w:szCs w:val="24"/>
          <w:lang w:val="sv-SE"/>
        </w:rPr>
        <w:t xml:space="preserve"> diterapkan dengan baik maka akan </w:t>
      </w:r>
      <w:r w:rsidRPr="005B5139">
        <w:rPr>
          <w:rFonts w:ascii="Times New Roman" w:hAnsi="Times New Roman" w:cs="Times New Roman"/>
          <w:sz w:val="24"/>
          <w:szCs w:val="24"/>
          <w:lang w:val="sv-SE"/>
        </w:rPr>
        <w:t xml:space="preserve">berpengaruh terhadap </w:t>
      </w:r>
      <w:r w:rsidRPr="00E4427D">
        <w:rPr>
          <w:rFonts w:ascii="Times New Roman" w:hAnsi="Times New Roman" w:cs="Times New Roman"/>
          <w:sz w:val="24"/>
          <w:szCs w:val="24"/>
          <w:lang w:val="sv-SE"/>
        </w:rPr>
        <w:t>pengungkapan Laporan Keuangan.”</w:t>
      </w:r>
    </w:p>
    <w:p w:rsidR="00B41FA6" w:rsidRPr="005B5139" w:rsidRDefault="00B41FA6" w:rsidP="00AD2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 w:eastAsia="id-ID"/>
        </w:rPr>
      </w:pPr>
      <w:r w:rsidRPr="00E4427D">
        <w:rPr>
          <w:rFonts w:ascii="Times New Roman" w:hAnsi="Times New Roman" w:cs="Times New Roman"/>
          <w:sz w:val="24"/>
          <w:szCs w:val="24"/>
          <w:lang w:val="sv-SE"/>
        </w:rPr>
        <w:tab/>
        <w:t xml:space="preserve">Berdasarkan hasil Koefisien Determinasi (Kd) </w:t>
      </w:r>
      <w:r w:rsidRPr="005B5139">
        <w:rPr>
          <w:rFonts w:ascii="Times New Roman" w:hAnsi="Times New Roman" w:cs="Times New Roman"/>
          <w:sz w:val="24"/>
          <w:szCs w:val="24"/>
          <w:lang w:val="sv-SE"/>
        </w:rPr>
        <w:t xml:space="preserve">dapat diketahui bahwa pengaruh prinsip-prinsip </w:t>
      </w:r>
      <w:r w:rsidRPr="005B5139">
        <w:rPr>
          <w:rFonts w:ascii="Times New Roman" w:hAnsi="Times New Roman" w:cs="Times New Roman"/>
          <w:i/>
          <w:iCs/>
          <w:sz w:val="24"/>
          <w:szCs w:val="24"/>
          <w:lang w:val="sv-SE"/>
        </w:rPr>
        <w:t>Good Corporate Governance</w:t>
      </w:r>
      <w:r w:rsidRPr="005B5139">
        <w:rPr>
          <w:rFonts w:ascii="Times New Roman" w:hAnsi="Times New Roman" w:cs="Times New Roman"/>
          <w:sz w:val="24"/>
          <w:szCs w:val="24"/>
          <w:lang w:val="sv-SE"/>
        </w:rPr>
        <w:t xml:space="preserve"> terhadap pengungkapan laporan keuangan sebesar 39,44%, artinya besarnya pengungkapan laporan keuangan dapat diterangkan oleh prinsip-prinsip </w:t>
      </w:r>
      <w:r w:rsidRPr="005B5139">
        <w:rPr>
          <w:rFonts w:ascii="Times New Roman" w:hAnsi="Times New Roman" w:cs="Times New Roman"/>
          <w:i/>
          <w:iCs/>
          <w:sz w:val="24"/>
          <w:szCs w:val="24"/>
          <w:lang w:val="sv-SE"/>
        </w:rPr>
        <w:t>Good Corporate Governance</w:t>
      </w:r>
      <w:r w:rsidRPr="005B5139">
        <w:rPr>
          <w:rFonts w:ascii="Times New Roman" w:hAnsi="Times New Roman" w:cs="Times New Roman"/>
          <w:sz w:val="24"/>
          <w:szCs w:val="24"/>
          <w:lang w:val="sv-SE" w:eastAsia="id-ID"/>
        </w:rPr>
        <w:t xml:space="preserve"> adalah sebesar </w:t>
      </w:r>
      <w:r w:rsidRPr="005B5139">
        <w:rPr>
          <w:rFonts w:ascii="Times New Roman" w:hAnsi="Times New Roman" w:cs="Times New Roman"/>
          <w:sz w:val="24"/>
          <w:szCs w:val="24"/>
          <w:lang w:val="sv-SE"/>
        </w:rPr>
        <w:t xml:space="preserve">sebesar 39,44%, </w:t>
      </w:r>
      <w:r w:rsidRPr="005B5139">
        <w:rPr>
          <w:rFonts w:ascii="Times New Roman" w:hAnsi="Times New Roman" w:cs="Times New Roman"/>
          <w:sz w:val="24"/>
          <w:szCs w:val="24"/>
          <w:lang w:val="sv-SE" w:eastAsia="id-ID"/>
        </w:rPr>
        <w:t>dan sisanya 60,56% dijelaskan oleh faktor lain</w:t>
      </w:r>
      <w:r>
        <w:rPr>
          <w:rFonts w:ascii="Times New Roman" w:hAnsi="Times New Roman" w:cs="Times New Roman"/>
          <w:sz w:val="24"/>
          <w:szCs w:val="24"/>
          <w:lang w:val="sv-SE" w:eastAsia="id-ID"/>
        </w:rPr>
        <w:t xml:space="preserve"> seperti </w:t>
      </w:r>
      <w:r w:rsidRPr="00E4427D">
        <w:rPr>
          <w:rFonts w:ascii="Times New Roman" w:hAnsi="Times New Roman" w:cs="Times New Roman"/>
          <w:color w:val="1D1B11"/>
          <w:sz w:val="24"/>
          <w:szCs w:val="24"/>
          <w:lang w:val="sv-SE"/>
        </w:rPr>
        <w:t>biaya pinjaman</w:t>
      </w:r>
      <w:r>
        <w:rPr>
          <w:rFonts w:ascii="Times New Roman" w:hAnsi="Times New Roman" w:cs="Times New Roman"/>
          <w:color w:val="1D1B11"/>
          <w:sz w:val="24"/>
          <w:szCs w:val="24"/>
          <w:lang w:val="sv-SE"/>
        </w:rPr>
        <w:t xml:space="preserve"> </w:t>
      </w:r>
      <w:r w:rsidRPr="00E4427D">
        <w:rPr>
          <w:rFonts w:ascii="Times New Roman" w:hAnsi="Times New Roman" w:cs="Times New Roman"/>
          <w:color w:val="1D1B11"/>
          <w:sz w:val="24"/>
          <w:szCs w:val="24"/>
          <w:lang w:val="sv-SE"/>
        </w:rPr>
        <w:t>(</w:t>
      </w:r>
      <w:r w:rsidRPr="00E4427D">
        <w:rPr>
          <w:rFonts w:ascii="Times New Roman" w:hAnsi="Times New Roman" w:cs="Times New Roman"/>
          <w:i/>
          <w:iCs/>
          <w:color w:val="1D1B11"/>
          <w:sz w:val="24"/>
          <w:szCs w:val="24"/>
          <w:lang w:val="sv-SE"/>
        </w:rPr>
        <w:t>cost</w:t>
      </w:r>
      <w:r w:rsidRPr="00E4427D">
        <w:rPr>
          <w:rFonts w:ascii="Times New Roman" w:hAnsi="Times New Roman" w:cs="Times New Roman"/>
          <w:color w:val="1D1B11"/>
          <w:sz w:val="24"/>
          <w:szCs w:val="24"/>
          <w:lang w:val="sv-SE"/>
        </w:rPr>
        <w:t xml:space="preserve"> </w:t>
      </w:r>
      <w:r w:rsidRPr="00E4427D">
        <w:rPr>
          <w:rFonts w:ascii="Times New Roman" w:hAnsi="Times New Roman" w:cs="Times New Roman"/>
          <w:i/>
          <w:iCs/>
          <w:color w:val="1D1B11"/>
          <w:sz w:val="24"/>
          <w:szCs w:val="24"/>
          <w:lang w:val="sv-SE"/>
        </w:rPr>
        <w:t>of</w:t>
      </w:r>
      <w:r w:rsidRPr="00E4427D">
        <w:rPr>
          <w:rFonts w:ascii="Times New Roman" w:hAnsi="Times New Roman" w:cs="Times New Roman"/>
          <w:color w:val="1D1B11"/>
          <w:sz w:val="24"/>
          <w:szCs w:val="24"/>
          <w:lang w:val="sv-SE"/>
        </w:rPr>
        <w:t xml:space="preserve"> </w:t>
      </w:r>
      <w:r w:rsidRPr="00E4427D">
        <w:rPr>
          <w:rFonts w:ascii="Times New Roman" w:hAnsi="Times New Roman" w:cs="Times New Roman"/>
          <w:i/>
          <w:iCs/>
          <w:color w:val="1D1B11"/>
          <w:sz w:val="24"/>
          <w:szCs w:val="24"/>
          <w:lang w:val="sv-SE"/>
        </w:rPr>
        <w:t>debt</w:t>
      </w:r>
      <w:r w:rsidRPr="00E4427D">
        <w:rPr>
          <w:rFonts w:ascii="Times New Roman" w:hAnsi="Times New Roman" w:cs="Times New Roman"/>
          <w:color w:val="1D1B11"/>
          <w:sz w:val="24"/>
          <w:szCs w:val="24"/>
          <w:lang w:val="sv-SE"/>
        </w:rPr>
        <w:t xml:space="preserve">), </w:t>
      </w:r>
      <w:r w:rsidRPr="00E4427D">
        <w:rPr>
          <w:rFonts w:ascii="Times New Roman" w:hAnsi="Times New Roman" w:cs="Times New Roman"/>
          <w:i/>
          <w:iCs/>
          <w:color w:val="1D1B11"/>
          <w:sz w:val="24"/>
          <w:szCs w:val="24"/>
          <w:lang w:val="sv-SE"/>
        </w:rPr>
        <w:t>leverage</w:t>
      </w:r>
      <w:r w:rsidRPr="00E4427D">
        <w:rPr>
          <w:rFonts w:ascii="Times New Roman" w:hAnsi="Times New Roman" w:cs="Times New Roman"/>
          <w:color w:val="1D1B11"/>
          <w:sz w:val="24"/>
          <w:szCs w:val="24"/>
          <w:lang w:val="sv-SE"/>
        </w:rPr>
        <w:t xml:space="preserve">, likuiditas, profitabilitas, porsi saham public, ukuran perusahaan, status perusahaan, umur perusahaan, </w:t>
      </w:r>
      <w:r w:rsidRPr="00E4427D">
        <w:rPr>
          <w:rFonts w:ascii="Times New Roman" w:hAnsi="Times New Roman" w:cs="Times New Roman"/>
          <w:i/>
          <w:iCs/>
          <w:color w:val="1D1B11"/>
          <w:sz w:val="24"/>
          <w:szCs w:val="24"/>
          <w:lang w:val="sv-SE"/>
        </w:rPr>
        <w:t>operating profit margin</w:t>
      </w:r>
      <w:r w:rsidRPr="00E4427D">
        <w:rPr>
          <w:rFonts w:ascii="Times New Roman" w:hAnsi="Times New Roman" w:cs="Times New Roman"/>
          <w:color w:val="1D1B11"/>
          <w:sz w:val="24"/>
          <w:szCs w:val="24"/>
          <w:lang w:val="sv-SE"/>
        </w:rPr>
        <w:t xml:space="preserve">, dan </w:t>
      </w:r>
      <w:r w:rsidRPr="00E4427D">
        <w:rPr>
          <w:rFonts w:ascii="Times New Roman" w:hAnsi="Times New Roman" w:cs="Times New Roman"/>
          <w:i/>
          <w:iCs/>
          <w:color w:val="1D1B11"/>
          <w:sz w:val="24"/>
          <w:szCs w:val="24"/>
          <w:lang w:val="sv-SE"/>
        </w:rPr>
        <w:t>return on equity</w:t>
      </w:r>
      <w:r w:rsidRPr="00E4427D">
        <w:rPr>
          <w:rFonts w:ascii="Times New Roman" w:hAnsi="Times New Roman" w:cs="Times New Roman"/>
          <w:color w:val="1D1B11"/>
          <w:sz w:val="24"/>
          <w:szCs w:val="24"/>
          <w:lang w:val="sv-SE"/>
        </w:rPr>
        <w:t>.</w:t>
      </w:r>
    </w:p>
    <w:p w:rsidR="00B41FA6" w:rsidRDefault="00B41FA6" w:rsidP="00AD2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B5139">
        <w:rPr>
          <w:rFonts w:ascii="Times New Roman" w:hAnsi="Times New Roman" w:cs="Times New Roman"/>
          <w:sz w:val="24"/>
          <w:szCs w:val="24"/>
          <w:lang w:val="sv-SE" w:eastAsia="id-ID"/>
        </w:rPr>
        <w:tab/>
        <w:t xml:space="preserve">Dari hasil-hasil penghitungan dapat diketahui bahwa nilai </w:t>
      </w:r>
      <w:r w:rsidRPr="005B5139">
        <w:rPr>
          <w:rFonts w:ascii="Times New Roman" w:hAnsi="Times New Roman" w:cs="Times New Roman"/>
          <w:i/>
          <w:iCs/>
          <w:sz w:val="24"/>
          <w:szCs w:val="24"/>
          <w:lang w:val="sv-SE" w:eastAsia="id-ID"/>
        </w:rPr>
        <w:t>r</w:t>
      </w:r>
      <w:r w:rsidRPr="005B5139">
        <w:rPr>
          <w:rFonts w:ascii="Times New Roman" w:hAnsi="Times New Roman" w:cs="Times New Roman"/>
          <w:sz w:val="16"/>
          <w:szCs w:val="16"/>
          <w:lang w:val="sv-SE" w:eastAsia="id-ID"/>
        </w:rPr>
        <w:t>s</w:t>
      </w:r>
      <w:r w:rsidRPr="005B5139">
        <w:rPr>
          <w:rFonts w:ascii="Times New Roman" w:hAnsi="Times New Roman" w:cs="Times New Roman"/>
          <w:sz w:val="24"/>
          <w:szCs w:val="24"/>
          <w:lang w:val="sv-SE" w:eastAsia="id-ID"/>
        </w:rPr>
        <w:t xml:space="preserve"> hitung adalah sebesar </w:t>
      </w:r>
      <w:r w:rsidRPr="00E4427D">
        <w:rPr>
          <w:rFonts w:ascii="Times New Roman" w:hAnsi="Times New Roman" w:cs="Times New Roman"/>
          <w:sz w:val="24"/>
          <w:szCs w:val="24"/>
          <w:lang w:val="sv-SE"/>
        </w:rPr>
        <w:t xml:space="preserve">0,628 nilai </w:t>
      </w:r>
      <w:r w:rsidRPr="00E4427D">
        <w:rPr>
          <w:rFonts w:ascii="Times New Roman" w:hAnsi="Times New Roman" w:cs="Times New Roman"/>
          <w:i/>
          <w:iCs/>
          <w:sz w:val="24"/>
          <w:szCs w:val="24"/>
          <w:lang w:val="sv-SE"/>
        </w:rPr>
        <w:t>t</w:t>
      </w:r>
      <w:r w:rsidRPr="00E4427D">
        <w:rPr>
          <w:rFonts w:ascii="Times New Roman" w:hAnsi="Times New Roman" w:cs="Times New Roman"/>
          <w:sz w:val="24"/>
          <w:szCs w:val="24"/>
          <w:lang w:val="sv-SE"/>
        </w:rPr>
        <w:t xml:space="preserve"> hitung sebesar 2,552 dan nilai Koefisien Determinasi (Kd) sebesar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39,44%. </w:t>
      </w:r>
      <w:r w:rsidRPr="005B5139">
        <w:rPr>
          <w:rFonts w:ascii="Times New Roman" w:hAnsi="Times New Roman" w:cs="Times New Roman"/>
          <w:sz w:val="24"/>
          <w:szCs w:val="24"/>
          <w:lang w:val="sv-SE"/>
        </w:rPr>
        <w:t xml:space="preserve">Dari nilai-nilai tersebut dapat diketahui bahwa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terdapat  </w:t>
      </w:r>
      <w:r w:rsidRPr="00E4427D">
        <w:rPr>
          <w:rFonts w:ascii="Times New Roman" w:hAnsi="Times New Roman" w:cs="Times New Roman"/>
          <w:sz w:val="24"/>
          <w:szCs w:val="24"/>
          <w:lang w:val="sv-SE"/>
        </w:rPr>
        <w:t xml:space="preserve">Pengaruh Penerapan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prinsip </w:t>
      </w:r>
      <w:r w:rsidRPr="00E4427D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Good Corporate Governance </w:t>
      </w:r>
      <w:r w:rsidRPr="00E4427D">
        <w:rPr>
          <w:rFonts w:ascii="Times New Roman" w:hAnsi="Times New Roman" w:cs="Times New Roman"/>
          <w:sz w:val="24"/>
          <w:szCs w:val="24"/>
          <w:lang w:val="sv-SE"/>
        </w:rPr>
        <w:t>terhadap Pengungkapan Laporan Keuangan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(</w:t>
      </w:r>
      <w:r w:rsidRPr="00E4427D">
        <w:rPr>
          <w:rFonts w:ascii="Times New Roman" w:hAnsi="Times New Roman" w:cs="Times New Roman"/>
          <w:i/>
          <w:iCs/>
          <w:sz w:val="24"/>
          <w:szCs w:val="24"/>
          <w:lang w:val="sv-SE"/>
        </w:rPr>
        <w:t>disclosure</w:t>
      </w:r>
      <w:r>
        <w:rPr>
          <w:rFonts w:ascii="Times New Roman" w:hAnsi="Times New Roman" w:cs="Times New Roman"/>
          <w:sz w:val="24"/>
          <w:szCs w:val="24"/>
          <w:lang w:val="sv-SE"/>
        </w:rPr>
        <w:t>)</w:t>
      </w:r>
      <w:r w:rsidRPr="00E4427D">
        <w:rPr>
          <w:rFonts w:ascii="Times New Roman" w:hAnsi="Times New Roman" w:cs="Times New Roman"/>
          <w:sz w:val="24"/>
          <w:szCs w:val="24"/>
          <w:lang w:val="sv-SE"/>
        </w:rPr>
        <w:t>,</w:t>
      </w:r>
      <w:r w:rsidRPr="005B5139">
        <w:rPr>
          <w:rFonts w:ascii="Times New Roman" w:hAnsi="Times New Roman" w:cs="Times New Roman"/>
          <w:sz w:val="24"/>
          <w:szCs w:val="24"/>
          <w:lang w:val="sv-SE"/>
        </w:rPr>
        <w:t xml:space="preserve"> yang berarti hipotesis penelitian diterima.</w:t>
      </w:r>
    </w:p>
    <w:sectPr w:rsidR="00B41FA6" w:rsidSect="00D4106E">
      <w:footerReference w:type="default" r:id="rId7"/>
      <w:pgSz w:w="11909" w:h="16834" w:code="9"/>
      <w:pgMar w:top="2275" w:right="1699" w:bottom="1699" w:left="2275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FA6" w:rsidRDefault="00B41FA6" w:rsidP="00D4106E">
      <w:pPr>
        <w:spacing w:after="0" w:line="240" w:lineRule="auto"/>
      </w:pPr>
      <w:r>
        <w:separator/>
      </w:r>
    </w:p>
  </w:endnote>
  <w:endnote w:type="continuationSeparator" w:id="1">
    <w:p w:rsidR="00B41FA6" w:rsidRDefault="00B41FA6" w:rsidP="00D4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FA6" w:rsidRDefault="00B41FA6">
    <w:pPr>
      <w:pStyle w:val="Footer"/>
      <w:jc w:val="center"/>
    </w:pPr>
    <w:fldSimple w:instr=" PAGE   \* MERGEFORMAT ">
      <w:r>
        <w:rPr>
          <w:noProof/>
        </w:rPr>
        <w:t>i</w:t>
      </w:r>
    </w:fldSimple>
  </w:p>
  <w:p w:rsidR="00B41FA6" w:rsidRDefault="00B41F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FA6" w:rsidRDefault="00B41FA6" w:rsidP="00D4106E">
      <w:pPr>
        <w:spacing w:after="0" w:line="240" w:lineRule="auto"/>
      </w:pPr>
      <w:r>
        <w:separator/>
      </w:r>
    </w:p>
  </w:footnote>
  <w:footnote w:type="continuationSeparator" w:id="1">
    <w:p w:rsidR="00B41FA6" w:rsidRDefault="00B41FA6" w:rsidP="00D41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27A"/>
    <w:multiLevelType w:val="hybridMultilevel"/>
    <w:tmpl w:val="8A4E36AA"/>
    <w:lvl w:ilvl="0" w:tplc="954C0106">
      <w:start w:val="1"/>
      <w:numFmt w:val="decimal"/>
      <w:lvlText w:val="%1."/>
      <w:lvlJc w:val="left"/>
      <w:pPr>
        <w:ind w:left="144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DE8"/>
    <w:rsid w:val="00010120"/>
    <w:rsid w:val="0001205B"/>
    <w:rsid w:val="00014247"/>
    <w:rsid w:val="00052026"/>
    <w:rsid w:val="00057C7F"/>
    <w:rsid w:val="0006175D"/>
    <w:rsid w:val="0006570C"/>
    <w:rsid w:val="00077DC2"/>
    <w:rsid w:val="00091EB9"/>
    <w:rsid w:val="000975A3"/>
    <w:rsid w:val="000B26BC"/>
    <w:rsid w:val="000B735E"/>
    <w:rsid w:val="000C1947"/>
    <w:rsid w:val="000D455B"/>
    <w:rsid w:val="000E1F78"/>
    <w:rsid w:val="00106E3E"/>
    <w:rsid w:val="00120E89"/>
    <w:rsid w:val="001257BD"/>
    <w:rsid w:val="00131285"/>
    <w:rsid w:val="00132581"/>
    <w:rsid w:val="00133807"/>
    <w:rsid w:val="00137BF3"/>
    <w:rsid w:val="0014670A"/>
    <w:rsid w:val="001534A3"/>
    <w:rsid w:val="00154621"/>
    <w:rsid w:val="0015667E"/>
    <w:rsid w:val="00160CB6"/>
    <w:rsid w:val="00184907"/>
    <w:rsid w:val="001A6DBE"/>
    <w:rsid w:val="001B4A97"/>
    <w:rsid w:val="001D2052"/>
    <w:rsid w:val="001E6762"/>
    <w:rsid w:val="001F4AB1"/>
    <w:rsid w:val="00205BD2"/>
    <w:rsid w:val="00215D48"/>
    <w:rsid w:val="0022361A"/>
    <w:rsid w:val="002350AB"/>
    <w:rsid w:val="0028443C"/>
    <w:rsid w:val="00287FA2"/>
    <w:rsid w:val="002A5623"/>
    <w:rsid w:val="002B03F8"/>
    <w:rsid w:val="002B2654"/>
    <w:rsid w:val="002B3E74"/>
    <w:rsid w:val="002D30A9"/>
    <w:rsid w:val="002F443B"/>
    <w:rsid w:val="0030181A"/>
    <w:rsid w:val="00305C38"/>
    <w:rsid w:val="00306792"/>
    <w:rsid w:val="0030728A"/>
    <w:rsid w:val="00353412"/>
    <w:rsid w:val="003653A7"/>
    <w:rsid w:val="003741CF"/>
    <w:rsid w:val="00385D37"/>
    <w:rsid w:val="00390346"/>
    <w:rsid w:val="003A7CAA"/>
    <w:rsid w:val="003B114A"/>
    <w:rsid w:val="003B49F9"/>
    <w:rsid w:val="003B5C02"/>
    <w:rsid w:val="003D184A"/>
    <w:rsid w:val="003D4A2B"/>
    <w:rsid w:val="003F41E3"/>
    <w:rsid w:val="003F458F"/>
    <w:rsid w:val="003F65BE"/>
    <w:rsid w:val="00402F75"/>
    <w:rsid w:val="00415F26"/>
    <w:rsid w:val="0042092A"/>
    <w:rsid w:val="00420A74"/>
    <w:rsid w:val="00420CDD"/>
    <w:rsid w:val="004213F6"/>
    <w:rsid w:val="004256BE"/>
    <w:rsid w:val="00436D05"/>
    <w:rsid w:val="00454229"/>
    <w:rsid w:val="0046127A"/>
    <w:rsid w:val="0046317D"/>
    <w:rsid w:val="004638A6"/>
    <w:rsid w:val="00467CD1"/>
    <w:rsid w:val="00485B06"/>
    <w:rsid w:val="0048766B"/>
    <w:rsid w:val="00491637"/>
    <w:rsid w:val="00491ECF"/>
    <w:rsid w:val="00493A7E"/>
    <w:rsid w:val="0049486E"/>
    <w:rsid w:val="00496347"/>
    <w:rsid w:val="004A5B6B"/>
    <w:rsid w:val="004C355A"/>
    <w:rsid w:val="004E03B7"/>
    <w:rsid w:val="004E1D52"/>
    <w:rsid w:val="004F463F"/>
    <w:rsid w:val="00510C3B"/>
    <w:rsid w:val="00516EC0"/>
    <w:rsid w:val="00522531"/>
    <w:rsid w:val="00530ED8"/>
    <w:rsid w:val="0053442F"/>
    <w:rsid w:val="00544311"/>
    <w:rsid w:val="00545B3C"/>
    <w:rsid w:val="00551077"/>
    <w:rsid w:val="00552D42"/>
    <w:rsid w:val="00565139"/>
    <w:rsid w:val="00565430"/>
    <w:rsid w:val="005768B5"/>
    <w:rsid w:val="005838B5"/>
    <w:rsid w:val="00585A09"/>
    <w:rsid w:val="00595965"/>
    <w:rsid w:val="005A1F1F"/>
    <w:rsid w:val="005A3B5E"/>
    <w:rsid w:val="005B041B"/>
    <w:rsid w:val="005B08E8"/>
    <w:rsid w:val="005B5139"/>
    <w:rsid w:val="005B57F8"/>
    <w:rsid w:val="005B5F4F"/>
    <w:rsid w:val="005D68CA"/>
    <w:rsid w:val="005E2315"/>
    <w:rsid w:val="005F01AE"/>
    <w:rsid w:val="006213E6"/>
    <w:rsid w:val="00637308"/>
    <w:rsid w:val="006458F8"/>
    <w:rsid w:val="0065065E"/>
    <w:rsid w:val="006550BA"/>
    <w:rsid w:val="00660D4D"/>
    <w:rsid w:val="00666EA3"/>
    <w:rsid w:val="00673AFB"/>
    <w:rsid w:val="00675ACB"/>
    <w:rsid w:val="006A039B"/>
    <w:rsid w:val="006A1A71"/>
    <w:rsid w:val="006A3161"/>
    <w:rsid w:val="006A5435"/>
    <w:rsid w:val="006C2B23"/>
    <w:rsid w:val="006D4AB8"/>
    <w:rsid w:val="006E0D3F"/>
    <w:rsid w:val="006E225C"/>
    <w:rsid w:val="006F49CD"/>
    <w:rsid w:val="00711BF2"/>
    <w:rsid w:val="00712CDF"/>
    <w:rsid w:val="007164E5"/>
    <w:rsid w:val="00746451"/>
    <w:rsid w:val="00764D9B"/>
    <w:rsid w:val="00772394"/>
    <w:rsid w:val="00776D5B"/>
    <w:rsid w:val="0079604B"/>
    <w:rsid w:val="007B06C1"/>
    <w:rsid w:val="007B21D9"/>
    <w:rsid w:val="007B77CC"/>
    <w:rsid w:val="007C63CF"/>
    <w:rsid w:val="007D6EC2"/>
    <w:rsid w:val="007F0114"/>
    <w:rsid w:val="007F7E7D"/>
    <w:rsid w:val="00800FF3"/>
    <w:rsid w:val="00803784"/>
    <w:rsid w:val="008047D0"/>
    <w:rsid w:val="00812027"/>
    <w:rsid w:val="00814F90"/>
    <w:rsid w:val="008242AD"/>
    <w:rsid w:val="008704B8"/>
    <w:rsid w:val="00885526"/>
    <w:rsid w:val="00890DE4"/>
    <w:rsid w:val="00891D96"/>
    <w:rsid w:val="00892ED6"/>
    <w:rsid w:val="00896602"/>
    <w:rsid w:val="00897F84"/>
    <w:rsid w:val="008A08CF"/>
    <w:rsid w:val="008B0591"/>
    <w:rsid w:val="008B7954"/>
    <w:rsid w:val="008C0748"/>
    <w:rsid w:val="008C101F"/>
    <w:rsid w:val="008C4A86"/>
    <w:rsid w:val="008E3267"/>
    <w:rsid w:val="008F0F3A"/>
    <w:rsid w:val="00910536"/>
    <w:rsid w:val="00912B06"/>
    <w:rsid w:val="00912D12"/>
    <w:rsid w:val="009443FB"/>
    <w:rsid w:val="00961093"/>
    <w:rsid w:val="00977519"/>
    <w:rsid w:val="009822C5"/>
    <w:rsid w:val="00993C17"/>
    <w:rsid w:val="009A264C"/>
    <w:rsid w:val="009A2FFF"/>
    <w:rsid w:val="009B69EC"/>
    <w:rsid w:val="009D7309"/>
    <w:rsid w:val="00A1060A"/>
    <w:rsid w:val="00A12216"/>
    <w:rsid w:val="00A2553D"/>
    <w:rsid w:val="00A325B6"/>
    <w:rsid w:val="00A52E4C"/>
    <w:rsid w:val="00A55724"/>
    <w:rsid w:val="00A669D0"/>
    <w:rsid w:val="00A773A3"/>
    <w:rsid w:val="00A83E8E"/>
    <w:rsid w:val="00A85A6C"/>
    <w:rsid w:val="00A86DDF"/>
    <w:rsid w:val="00A87724"/>
    <w:rsid w:val="00A93C14"/>
    <w:rsid w:val="00A94856"/>
    <w:rsid w:val="00AB4B24"/>
    <w:rsid w:val="00AB627B"/>
    <w:rsid w:val="00AC4FAC"/>
    <w:rsid w:val="00AC68FF"/>
    <w:rsid w:val="00AD2752"/>
    <w:rsid w:val="00AE6FC6"/>
    <w:rsid w:val="00AE7427"/>
    <w:rsid w:val="00AF639B"/>
    <w:rsid w:val="00B07C38"/>
    <w:rsid w:val="00B151EE"/>
    <w:rsid w:val="00B27C76"/>
    <w:rsid w:val="00B41FA6"/>
    <w:rsid w:val="00B45BDD"/>
    <w:rsid w:val="00B507EE"/>
    <w:rsid w:val="00B53412"/>
    <w:rsid w:val="00B56754"/>
    <w:rsid w:val="00B67051"/>
    <w:rsid w:val="00B80759"/>
    <w:rsid w:val="00B87552"/>
    <w:rsid w:val="00B926CE"/>
    <w:rsid w:val="00BB001E"/>
    <w:rsid w:val="00BC2F15"/>
    <w:rsid w:val="00BC360C"/>
    <w:rsid w:val="00BE2DE8"/>
    <w:rsid w:val="00BE47F4"/>
    <w:rsid w:val="00BE7F30"/>
    <w:rsid w:val="00C16E18"/>
    <w:rsid w:val="00C1732C"/>
    <w:rsid w:val="00C2275F"/>
    <w:rsid w:val="00C25F40"/>
    <w:rsid w:val="00C3343E"/>
    <w:rsid w:val="00C470EB"/>
    <w:rsid w:val="00C534EB"/>
    <w:rsid w:val="00C537B6"/>
    <w:rsid w:val="00C63E1A"/>
    <w:rsid w:val="00C67059"/>
    <w:rsid w:val="00C766A1"/>
    <w:rsid w:val="00CA475D"/>
    <w:rsid w:val="00CB3D02"/>
    <w:rsid w:val="00CC7DBC"/>
    <w:rsid w:val="00CD0B00"/>
    <w:rsid w:val="00CD32F2"/>
    <w:rsid w:val="00CE283C"/>
    <w:rsid w:val="00CE3EDF"/>
    <w:rsid w:val="00CF2586"/>
    <w:rsid w:val="00D02B24"/>
    <w:rsid w:val="00D13A84"/>
    <w:rsid w:val="00D205EC"/>
    <w:rsid w:val="00D302F9"/>
    <w:rsid w:val="00D4106E"/>
    <w:rsid w:val="00D51904"/>
    <w:rsid w:val="00D56B27"/>
    <w:rsid w:val="00D56EC4"/>
    <w:rsid w:val="00D70E91"/>
    <w:rsid w:val="00D81CBE"/>
    <w:rsid w:val="00D90C15"/>
    <w:rsid w:val="00D955F6"/>
    <w:rsid w:val="00DB5E1A"/>
    <w:rsid w:val="00DC0807"/>
    <w:rsid w:val="00DD2778"/>
    <w:rsid w:val="00DD4474"/>
    <w:rsid w:val="00DE12C9"/>
    <w:rsid w:val="00DE1E7A"/>
    <w:rsid w:val="00E17432"/>
    <w:rsid w:val="00E24070"/>
    <w:rsid w:val="00E4427D"/>
    <w:rsid w:val="00E46973"/>
    <w:rsid w:val="00E56AE5"/>
    <w:rsid w:val="00E57910"/>
    <w:rsid w:val="00E61DD0"/>
    <w:rsid w:val="00E62F7F"/>
    <w:rsid w:val="00E6472F"/>
    <w:rsid w:val="00E6771C"/>
    <w:rsid w:val="00E7715F"/>
    <w:rsid w:val="00E97E36"/>
    <w:rsid w:val="00EB172C"/>
    <w:rsid w:val="00EB7974"/>
    <w:rsid w:val="00EC2604"/>
    <w:rsid w:val="00ED43FA"/>
    <w:rsid w:val="00EE07F6"/>
    <w:rsid w:val="00EE7B7B"/>
    <w:rsid w:val="00EF0E3D"/>
    <w:rsid w:val="00F04688"/>
    <w:rsid w:val="00F10F1F"/>
    <w:rsid w:val="00F2479B"/>
    <w:rsid w:val="00F329B8"/>
    <w:rsid w:val="00F40341"/>
    <w:rsid w:val="00F43D61"/>
    <w:rsid w:val="00F475A8"/>
    <w:rsid w:val="00F52227"/>
    <w:rsid w:val="00F549EF"/>
    <w:rsid w:val="00F65E29"/>
    <w:rsid w:val="00F7303C"/>
    <w:rsid w:val="00F76A45"/>
    <w:rsid w:val="00F90FA9"/>
    <w:rsid w:val="00FB1931"/>
    <w:rsid w:val="00FC0BE7"/>
    <w:rsid w:val="00FD1514"/>
    <w:rsid w:val="00FE10A0"/>
    <w:rsid w:val="00FE43E9"/>
    <w:rsid w:val="00FF7CC0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2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2752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rsid w:val="00D41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106E"/>
  </w:style>
  <w:style w:type="paragraph" w:styleId="Footer">
    <w:name w:val="footer"/>
    <w:basedOn w:val="Normal"/>
    <w:link w:val="FooterChar"/>
    <w:uiPriority w:val="99"/>
    <w:rsid w:val="00D41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1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406</Words>
  <Characters>2319</Characters>
  <Application>Microsoft Office Outlook</Application>
  <DocSecurity>0</DocSecurity>
  <Lines>0</Lines>
  <Paragraphs>0</Paragraphs>
  <ScaleCrop>false</ScaleCrop>
  <Company>BDG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Direktorat Administrasi dan Keuangan</cp:lastModifiedBy>
  <cp:revision>5</cp:revision>
  <cp:lastPrinted>2010-10-10T23:04:00Z</cp:lastPrinted>
  <dcterms:created xsi:type="dcterms:W3CDTF">2010-10-04T00:09:00Z</dcterms:created>
  <dcterms:modified xsi:type="dcterms:W3CDTF">2014-05-23T01:42:00Z</dcterms:modified>
</cp:coreProperties>
</file>