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DB9" w:rsidRPr="00FB3655" w:rsidRDefault="00B90D89" w:rsidP="00CF6F05">
      <w:pPr>
        <w:spacing w:after="0" w:line="240" w:lineRule="auto"/>
        <w:jc w:val="center"/>
        <w:rPr>
          <w:rFonts w:ascii="Times New Roman" w:hAnsi="Times New Roman"/>
          <w:sz w:val="24"/>
          <w:szCs w:val="24"/>
          <w:lang w:val="id-ID"/>
        </w:rPr>
      </w:pPr>
      <w:r w:rsidRPr="00FB3655">
        <w:rPr>
          <w:rFonts w:ascii="Times New Roman" w:hAnsi="Times New Roman"/>
          <w:sz w:val="24"/>
          <w:szCs w:val="24"/>
          <w:lang w:val="id-ID"/>
        </w:rPr>
        <w:t xml:space="preserve">PENERAPAN STRATEGI REACT DALAM UPAYA MENINGKATKAN </w:t>
      </w:r>
    </w:p>
    <w:p w:rsidR="00B90D89" w:rsidRPr="00FB3655" w:rsidRDefault="00B90D89" w:rsidP="00CF6F05">
      <w:pPr>
        <w:spacing w:after="0" w:line="240" w:lineRule="auto"/>
        <w:jc w:val="center"/>
        <w:rPr>
          <w:rFonts w:ascii="Times New Roman" w:hAnsi="Times New Roman"/>
          <w:sz w:val="24"/>
          <w:szCs w:val="24"/>
          <w:lang w:val="id-ID"/>
        </w:rPr>
      </w:pPr>
      <w:r w:rsidRPr="00FB3655">
        <w:rPr>
          <w:rFonts w:ascii="Times New Roman" w:hAnsi="Times New Roman"/>
          <w:sz w:val="24"/>
          <w:szCs w:val="24"/>
          <w:lang w:val="id-ID"/>
        </w:rPr>
        <w:t xml:space="preserve">KEMAMPUAN KONEKSI, PEMECAHAN MASALAH DAN DISPOSISI </w:t>
      </w:r>
    </w:p>
    <w:p w:rsidR="00AC6986" w:rsidRDefault="00B90D89" w:rsidP="00CF6F05">
      <w:pPr>
        <w:spacing w:after="0" w:line="240" w:lineRule="auto"/>
        <w:jc w:val="center"/>
        <w:rPr>
          <w:rFonts w:ascii="Times New Roman" w:hAnsi="Times New Roman"/>
          <w:sz w:val="24"/>
          <w:szCs w:val="24"/>
          <w:lang w:val="id-ID"/>
        </w:rPr>
      </w:pPr>
      <w:r w:rsidRPr="00FB3655">
        <w:rPr>
          <w:rFonts w:ascii="Times New Roman" w:hAnsi="Times New Roman"/>
          <w:sz w:val="24"/>
          <w:szCs w:val="24"/>
          <w:lang w:val="id-ID"/>
        </w:rPr>
        <w:t>MATEMATIK SISWA SEKOLAH MENENGAH ATAS</w:t>
      </w:r>
    </w:p>
    <w:p w:rsidR="00CF6F05" w:rsidRPr="00FB3655" w:rsidRDefault="00CF6F05" w:rsidP="00CF6F05">
      <w:pPr>
        <w:spacing w:after="0" w:line="240" w:lineRule="auto"/>
        <w:jc w:val="center"/>
        <w:rPr>
          <w:rFonts w:ascii="Times New Roman" w:hAnsi="Times New Roman"/>
          <w:sz w:val="24"/>
          <w:szCs w:val="24"/>
          <w:lang w:val="id-ID"/>
        </w:rPr>
      </w:pPr>
    </w:p>
    <w:p w:rsidR="00DA0C96" w:rsidRDefault="00C76DB9" w:rsidP="00CF6F05">
      <w:pPr>
        <w:spacing w:after="0" w:line="240" w:lineRule="auto"/>
        <w:jc w:val="center"/>
        <w:rPr>
          <w:rFonts w:ascii="Times New Roman" w:hAnsi="Times New Roman"/>
          <w:sz w:val="24"/>
          <w:szCs w:val="24"/>
        </w:rPr>
      </w:pPr>
      <w:r w:rsidRPr="00FB3655">
        <w:rPr>
          <w:rFonts w:ascii="Times New Roman" w:hAnsi="Times New Roman"/>
          <w:sz w:val="24"/>
          <w:szCs w:val="24"/>
          <w:lang w:val="id-ID"/>
        </w:rPr>
        <w:t>Oleh : Reni Citrawati</w:t>
      </w:r>
    </w:p>
    <w:p w:rsidR="00124BB0" w:rsidRPr="00124BB0" w:rsidRDefault="00124BB0" w:rsidP="00CF6F05">
      <w:pPr>
        <w:spacing w:after="0" w:line="240" w:lineRule="auto"/>
        <w:jc w:val="center"/>
        <w:rPr>
          <w:rFonts w:ascii="Times New Roman" w:hAnsi="Times New Roman"/>
          <w:sz w:val="24"/>
          <w:szCs w:val="24"/>
        </w:rPr>
      </w:pPr>
      <w:r>
        <w:rPr>
          <w:rFonts w:ascii="Times New Roman" w:hAnsi="Times New Roman"/>
          <w:sz w:val="24"/>
          <w:szCs w:val="24"/>
        </w:rPr>
        <w:t>148060007</w:t>
      </w:r>
    </w:p>
    <w:p w:rsidR="00DA0C96" w:rsidRPr="00FB3655" w:rsidRDefault="00DA0C96" w:rsidP="00CF6F05">
      <w:pPr>
        <w:pStyle w:val="ListParagraph"/>
        <w:spacing w:after="0" w:line="240" w:lineRule="auto"/>
        <w:ind w:left="360"/>
        <w:jc w:val="center"/>
        <w:rPr>
          <w:rFonts w:ascii="Times New Roman" w:hAnsi="Times New Roman"/>
          <w:b/>
          <w:sz w:val="24"/>
          <w:szCs w:val="24"/>
          <w:lang w:val="id-ID"/>
        </w:rPr>
      </w:pPr>
      <w:r w:rsidRPr="00FB3655">
        <w:rPr>
          <w:rFonts w:ascii="Times New Roman" w:hAnsi="Times New Roman"/>
          <w:b/>
          <w:sz w:val="24"/>
          <w:szCs w:val="24"/>
          <w:lang w:val="id-ID"/>
        </w:rPr>
        <w:t>ABSTRAK</w:t>
      </w:r>
    </w:p>
    <w:p w:rsidR="00DA0C96" w:rsidRPr="00FB3655" w:rsidRDefault="00DA0C96" w:rsidP="00C76DB9">
      <w:pPr>
        <w:spacing w:after="0" w:line="240" w:lineRule="auto"/>
        <w:jc w:val="both"/>
        <w:textAlignment w:val="baseline"/>
        <w:rPr>
          <w:rFonts w:ascii="Times New Roman" w:eastAsia="Times New Roman" w:hAnsi="Times New Roman"/>
          <w:color w:val="000000"/>
          <w:sz w:val="24"/>
          <w:szCs w:val="24"/>
          <w:lang w:val="id-ID"/>
        </w:rPr>
      </w:pPr>
      <w:r w:rsidRPr="00FB3655">
        <w:rPr>
          <w:rFonts w:ascii="Times New Roman" w:eastAsia="Times New Roman" w:hAnsi="Times New Roman"/>
          <w:color w:val="000000"/>
          <w:spacing w:val="1"/>
          <w:sz w:val="24"/>
          <w:szCs w:val="24"/>
        </w:rPr>
        <w:t xml:space="preserve">Penelitan ini </w:t>
      </w:r>
      <w:r w:rsidRPr="00FB3655">
        <w:rPr>
          <w:rFonts w:ascii="Times New Roman" w:eastAsia="Times New Roman" w:hAnsi="Times New Roman"/>
          <w:color w:val="000000"/>
          <w:spacing w:val="1"/>
          <w:sz w:val="24"/>
          <w:szCs w:val="24"/>
          <w:lang w:val="id-ID"/>
        </w:rPr>
        <w:t>bertujuan</w:t>
      </w:r>
      <w:r w:rsidRPr="00FB3655">
        <w:rPr>
          <w:rFonts w:ascii="Times New Roman" w:eastAsia="Times New Roman" w:hAnsi="Times New Roman"/>
          <w:color w:val="000000"/>
          <w:spacing w:val="1"/>
          <w:sz w:val="24"/>
          <w:szCs w:val="24"/>
        </w:rPr>
        <w:t xml:space="preserve"> untuk menganalisis peningkatan kemampuan </w:t>
      </w:r>
      <w:r w:rsidRPr="00FB3655">
        <w:rPr>
          <w:rFonts w:ascii="Times New Roman" w:eastAsia="Times New Roman" w:hAnsi="Times New Roman"/>
          <w:color w:val="000000"/>
          <w:spacing w:val="1"/>
          <w:sz w:val="24"/>
          <w:szCs w:val="24"/>
          <w:lang w:val="id-ID"/>
        </w:rPr>
        <w:t>koneksi</w:t>
      </w:r>
      <w:r w:rsidRPr="00FB3655">
        <w:rPr>
          <w:rFonts w:ascii="Times New Roman" w:eastAsia="Times New Roman" w:hAnsi="Times New Roman"/>
          <w:color w:val="000000"/>
          <w:spacing w:val="1"/>
          <w:sz w:val="24"/>
          <w:szCs w:val="24"/>
        </w:rPr>
        <w:t xml:space="preserve"> dan pemecahan masalah serta </w:t>
      </w:r>
      <w:r w:rsidRPr="00FB3655">
        <w:rPr>
          <w:rFonts w:ascii="Times New Roman" w:eastAsia="Times New Roman" w:hAnsi="Times New Roman"/>
          <w:color w:val="000000"/>
          <w:spacing w:val="1"/>
          <w:sz w:val="24"/>
          <w:szCs w:val="24"/>
          <w:lang w:val="id-ID"/>
        </w:rPr>
        <w:t>disposisi</w:t>
      </w:r>
      <w:r w:rsidRPr="00FB3655">
        <w:rPr>
          <w:rFonts w:ascii="Times New Roman" w:eastAsia="Times New Roman" w:hAnsi="Times New Roman"/>
          <w:color w:val="000000"/>
          <w:spacing w:val="1"/>
          <w:sz w:val="24"/>
          <w:szCs w:val="24"/>
        </w:rPr>
        <w:t xml:space="preserve"> matematis</w:t>
      </w:r>
      <w:r w:rsidRPr="00FB3655">
        <w:rPr>
          <w:rFonts w:ascii="Times New Roman" w:eastAsia="Times New Roman" w:hAnsi="Times New Roman"/>
          <w:i/>
          <w:color w:val="000000"/>
          <w:spacing w:val="1"/>
          <w:sz w:val="24"/>
          <w:szCs w:val="24"/>
        </w:rPr>
        <w:t xml:space="preserve"> </w:t>
      </w:r>
      <w:r w:rsidRPr="00FB3655">
        <w:rPr>
          <w:rFonts w:ascii="Times New Roman" w:eastAsia="Times New Roman" w:hAnsi="Times New Roman"/>
          <w:color w:val="000000"/>
          <w:spacing w:val="1"/>
          <w:sz w:val="24"/>
          <w:szCs w:val="24"/>
        </w:rPr>
        <w:t xml:space="preserve">siswa melalui pembelajaran </w:t>
      </w:r>
      <w:r w:rsidRPr="00FB3655">
        <w:rPr>
          <w:rFonts w:ascii="Times New Roman" w:eastAsia="Times New Roman" w:hAnsi="Times New Roman"/>
          <w:color w:val="000000"/>
          <w:spacing w:val="1"/>
          <w:sz w:val="24"/>
          <w:szCs w:val="24"/>
          <w:lang w:val="id-ID"/>
        </w:rPr>
        <w:t>strategi REACT</w:t>
      </w:r>
      <w:r w:rsidRPr="00FB3655">
        <w:rPr>
          <w:rFonts w:ascii="Times New Roman" w:eastAsia="Times New Roman" w:hAnsi="Times New Roman"/>
          <w:color w:val="000000"/>
          <w:spacing w:val="1"/>
          <w:sz w:val="24"/>
          <w:szCs w:val="24"/>
        </w:rPr>
        <w:t xml:space="preserve">. Penelitian ini adalah penelitian kuasi eksperimen di </w:t>
      </w:r>
      <w:r w:rsidRPr="00FB3655">
        <w:rPr>
          <w:rFonts w:ascii="Times New Roman" w:eastAsia="Times New Roman" w:hAnsi="Times New Roman"/>
          <w:color w:val="000000"/>
          <w:spacing w:val="1"/>
          <w:sz w:val="24"/>
          <w:szCs w:val="24"/>
          <w:lang w:val="id-ID"/>
        </w:rPr>
        <w:t>SMA Negeri 1 Parungkuda Kabupaten Sukabumi</w:t>
      </w:r>
      <w:r w:rsidRPr="00FB3655">
        <w:rPr>
          <w:rFonts w:ascii="Times New Roman" w:eastAsia="Times New Roman" w:hAnsi="Times New Roman"/>
          <w:color w:val="000000"/>
          <w:spacing w:val="1"/>
          <w:sz w:val="24"/>
          <w:szCs w:val="24"/>
        </w:rPr>
        <w:t xml:space="preserve">. Instrumen yang digunakan adalah tes kemampuan </w:t>
      </w:r>
      <w:r w:rsidRPr="00FB3655">
        <w:rPr>
          <w:rFonts w:ascii="Times New Roman" w:eastAsia="Times New Roman" w:hAnsi="Times New Roman"/>
          <w:color w:val="000000"/>
          <w:spacing w:val="1"/>
          <w:sz w:val="24"/>
          <w:szCs w:val="24"/>
          <w:lang w:val="id-ID"/>
        </w:rPr>
        <w:t>koneksi</w:t>
      </w:r>
      <w:r w:rsidRPr="00FB3655">
        <w:rPr>
          <w:rFonts w:ascii="Times New Roman" w:eastAsia="Times New Roman" w:hAnsi="Times New Roman"/>
          <w:color w:val="000000"/>
          <w:spacing w:val="1"/>
          <w:sz w:val="24"/>
          <w:szCs w:val="24"/>
        </w:rPr>
        <w:t xml:space="preserve"> dan pemecahan masalah serta skala </w:t>
      </w:r>
      <w:r w:rsidRPr="00FB3655">
        <w:rPr>
          <w:rFonts w:ascii="Times New Roman" w:eastAsia="Times New Roman" w:hAnsi="Times New Roman"/>
          <w:i/>
          <w:color w:val="000000"/>
          <w:spacing w:val="1"/>
          <w:sz w:val="24"/>
          <w:szCs w:val="24"/>
          <w:lang w:val="id-ID"/>
        </w:rPr>
        <w:t>disposisi</w:t>
      </w:r>
      <w:r w:rsidRPr="00FB3655">
        <w:rPr>
          <w:rFonts w:ascii="Times New Roman" w:eastAsia="Times New Roman" w:hAnsi="Times New Roman"/>
          <w:i/>
          <w:color w:val="000000"/>
          <w:spacing w:val="1"/>
          <w:sz w:val="24"/>
          <w:szCs w:val="24"/>
        </w:rPr>
        <w:t xml:space="preserve"> matematis </w:t>
      </w:r>
      <w:r w:rsidRPr="00FB3655">
        <w:rPr>
          <w:rFonts w:ascii="Times New Roman" w:eastAsia="Times New Roman" w:hAnsi="Times New Roman"/>
          <w:color w:val="000000"/>
          <w:spacing w:val="1"/>
          <w:sz w:val="24"/>
          <w:szCs w:val="24"/>
        </w:rPr>
        <w:t xml:space="preserve">siswa. Analisis statistik yang dilakukan adalah </w:t>
      </w:r>
      <w:r w:rsidRPr="00FB3655">
        <w:rPr>
          <w:rFonts w:ascii="Times New Roman" w:eastAsia="Times New Roman" w:hAnsi="Times New Roman"/>
          <w:i/>
          <w:color w:val="000000"/>
          <w:spacing w:val="1"/>
          <w:sz w:val="24"/>
          <w:szCs w:val="24"/>
        </w:rPr>
        <w:t xml:space="preserve">Independent Sample t-test, </w:t>
      </w:r>
      <w:r w:rsidRPr="00FB3655">
        <w:rPr>
          <w:rFonts w:ascii="Times New Roman" w:eastAsia="Times New Roman" w:hAnsi="Times New Roman"/>
          <w:color w:val="000000"/>
          <w:spacing w:val="1"/>
          <w:sz w:val="24"/>
          <w:szCs w:val="24"/>
        </w:rPr>
        <w:t xml:space="preserve">Uji </w:t>
      </w:r>
      <w:r w:rsidRPr="00FB3655">
        <w:rPr>
          <w:rFonts w:ascii="Times New Roman" w:eastAsia="Times New Roman" w:hAnsi="Times New Roman"/>
          <w:i/>
          <w:color w:val="000000"/>
          <w:spacing w:val="1"/>
          <w:sz w:val="24"/>
          <w:szCs w:val="24"/>
        </w:rPr>
        <w:t xml:space="preserve">Mann </w:t>
      </w:r>
      <w:r w:rsidRPr="00FB3655">
        <w:rPr>
          <w:rFonts w:ascii="Times New Roman" w:eastAsia="Times New Roman" w:hAnsi="Times New Roman"/>
          <w:color w:val="000000"/>
          <w:spacing w:val="1"/>
          <w:sz w:val="24"/>
          <w:szCs w:val="24"/>
        </w:rPr>
        <w:t xml:space="preserve">Whitney, dan Uji ANOVA dua jalur. Hasil penelitian yang diperoleh adalah: (1) peningkatan kemampuan </w:t>
      </w:r>
      <w:r w:rsidRPr="00FB3655">
        <w:rPr>
          <w:rFonts w:ascii="Times New Roman" w:eastAsia="Times New Roman" w:hAnsi="Times New Roman"/>
          <w:color w:val="000000"/>
          <w:spacing w:val="1"/>
          <w:sz w:val="24"/>
          <w:szCs w:val="24"/>
          <w:lang w:val="id-ID"/>
        </w:rPr>
        <w:t>koneksi</w:t>
      </w:r>
      <w:r w:rsidRPr="00FB3655">
        <w:rPr>
          <w:rFonts w:ascii="Times New Roman" w:eastAsia="Times New Roman" w:hAnsi="Times New Roman"/>
          <w:color w:val="000000"/>
          <w:spacing w:val="1"/>
          <w:sz w:val="24"/>
          <w:szCs w:val="24"/>
        </w:rPr>
        <w:t xml:space="preserve"> matematis siswa yang memperoleh pembelajaran </w:t>
      </w:r>
      <w:r w:rsidRPr="00FB3655">
        <w:rPr>
          <w:rFonts w:ascii="Times New Roman" w:eastAsia="Times New Roman" w:hAnsi="Times New Roman"/>
          <w:color w:val="000000"/>
          <w:spacing w:val="1"/>
          <w:sz w:val="24"/>
          <w:szCs w:val="24"/>
          <w:lang w:val="id-ID"/>
        </w:rPr>
        <w:t>strategi REACT</w:t>
      </w:r>
      <w:r w:rsidRPr="00FB3655">
        <w:rPr>
          <w:rFonts w:ascii="Times New Roman" w:eastAsia="Times New Roman" w:hAnsi="Times New Roman"/>
          <w:color w:val="000000"/>
          <w:spacing w:val="1"/>
          <w:sz w:val="24"/>
          <w:szCs w:val="24"/>
        </w:rPr>
        <w:t xml:space="preserve"> lebih baik daripada siswa dengan pembelajaran </w:t>
      </w:r>
      <w:r w:rsidRPr="00FB3655">
        <w:rPr>
          <w:rFonts w:ascii="Times New Roman" w:eastAsia="Times New Roman" w:hAnsi="Times New Roman"/>
          <w:color w:val="000000"/>
          <w:spacing w:val="1"/>
          <w:sz w:val="24"/>
          <w:szCs w:val="24"/>
          <w:lang w:val="id-ID"/>
        </w:rPr>
        <w:t>ekspositori</w:t>
      </w:r>
      <w:r w:rsidRPr="00FB3655">
        <w:rPr>
          <w:rFonts w:ascii="Times New Roman" w:eastAsia="Times New Roman" w:hAnsi="Times New Roman"/>
          <w:color w:val="000000"/>
          <w:spacing w:val="1"/>
          <w:sz w:val="24"/>
          <w:szCs w:val="24"/>
        </w:rPr>
        <w:t xml:space="preserve"> dilihat berdasarkan keseluruhan dan kemampuan awal (tinggi, sedang, rendah); (2)</w:t>
      </w:r>
      <w:r w:rsidRPr="00FB3655">
        <w:rPr>
          <w:rFonts w:ascii="Times New Roman" w:eastAsia="Times New Roman" w:hAnsi="Times New Roman"/>
          <w:color w:val="000000"/>
          <w:spacing w:val="1"/>
          <w:sz w:val="24"/>
          <w:szCs w:val="24"/>
          <w:lang w:val="id-ID"/>
        </w:rPr>
        <w:t xml:space="preserve"> tidak terdapat interaksi antara model pembelajaran dengan tingkat kemampuan awal matematik (KAM) siswa terhadap kemampuan koneksi matematis siswa. (3)</w:t>
      </w:r>
      <w:r w:rsidRPr="00124BB0">
        <w:rPr>
          <w:rFonts w:ascii="Times New Roman" w:eastAsia="Times New Roman" w:hAnsi="Times New Roman"/>
          <w:color w:val="000000"/>
          <w:spacing w:val="1"/>
          <w:sz w:val="24"/>
          <w:szCs w:val="24"/>
          <w:lang w:val="id-ID"/>
        </w:rPr>
        <w:t xml:space="preserve"> peningkatan kemampuan pemecahan masalah matematis siswa yang memperoleh pembelajaran </w:t>
      </w:r>
      <w:r w:rsidRPr="00FB3655">
        <w:rPr>
          <w:rFonts w:ascii="Times New Roman" w:eastAsia="Times New Roman" w:hAnsi="Times New Roman"/>
          <w:color w:val="000000"/>
          <w:spacing w:val="1"/>
          <w:sz w:val="24"/>
          <w:szCs w:val="24"/>
          <w:lang w:val="id-ID"/>
        </w:rPr>
        <w:t>strategi REACT</w:t>
      </w:r>
      <w:r w:rsidRPr="00124BB0">
        <w:rPr>
          <w:rFonts w:ascii="Times New Roman" w:eastAsia="Times New Roman" w:hAnsi="Times New Roman"/>
          <w:color w:val="000000"/>
          <w:spacing w:val="1"/>
          <w:sz w:val="24"/>
          <w:szCs w:val="24"/>
          <w:lang w:val="id-ID"/>
        </w:rPr>
        <w:t xml:space="preserve"> lebih baik daripada siswa dengan pembelajaran </w:t>
      </w:r>
      <w:r w:rsidRPr="00FB3655">
        <w:rPr>
          <w:rFonts w:ascii="Times New Roman" w:eastAsia="Times New Roman" w:hAnsi="Times New Roman"/>
          <w:color w:val="000000"/>
          <w:spacing w:val="1"/>
          <w:sz w:val="24"/>
          <w:szCs w:val="24"/>
          <w:lang w:val="id-ID"/>
        </w:rPr>
        <w:t>ekspositori</w:t>
      </w:r>
      <w:r w:rsidRPr="00124BB0">
        <w:rPr>
          <w:rFonts w:ascii="Times New Roman" w:eastAsia="Times New Roman" w:hAnsi="Times New Roman"/>
          <w:color w:val="000000"/>
          <w:spacing w:val="1"/>
          <w:sz w:val="24"/>
          <w:szCs w:val="24"/>
          <w:lang w:val="id-ID"/>
        </w:rPr>
        <w:t xml:space="preserve"> dilihat berdasarkan keseluruhan dan kemampuan awal (tinggi, sedang, rendah); (</w:t>
      </w:r>
      <w:r w:rsidRPr="00FB3655">
        <w:rPr>
          <w:rFonts w:ascii="Times New Roman" w:eastAsia="Times New Roman" w:hAnsi="Times New Roman"/>
          <w:color w:val="000000"/>
          <w:spacing w:val="1"/>
          <w:sz w:val="24"/>
          <w:szCs w:val="24"/>
          <w:lang w:val="id-ID"/>
        </w:rPr>
        <w:t>4</w:t>
      </w:r>
      <w:r w:rsidRPr="00124BB0">
        <w:rPr>
          <w:rFonts w:ascii="Times New Roman" w:eastAsia="Times New Roman" w:hAnsi="Times New Roman"/>
          <w:color w:val="000000"/>
          <w:spacing w:val="1"/>
          <w:sz w:val="24"/>
          <w:szCs w:val="24"/>
          <w:lang w:val="id-ID"/>
        </w:rPr>
        <w:t>)</w:t>
      </w:r>
      <w:r w:rsidRPr="00FB3655">
        <w:rPr>
          <w:rFonts w:ascii="Times New Roman" w:eastAsia="Times New Roman" w:hAnsi="Times New Roman"/>
          <w:color w:val="000000"/>
          <w:spacing w:val="1"/>
          <w:sz w:val="24"/>
          <w:szCs w:val="24"/>
          <w:lang w:val="id-ID"/>
        </w:rPr>
        <w:t xml:space="preserve"> tidak terdapat interaksi antara model pembelajaran dengan tingkat kemampuan awal matematik (KAM) siswa terhadap kemampuan pemecahan masalah matematis siswa. (5)</w:t>
      </w:r>
      <w:r w:rsidRPr="00FB3655">
        <w:rPr>
          <w:rFonts w:ascii="Times New Roman" w:eastAsia="Times New Roman" w:hAnsi="Times New Roman"/>
          <w:color w:val="000000"/>
          <w:spacing w:val="1"/>
          <w:sz w:val="24"/>
          <w:szCs w:val="24"/>
        </w:rPr>
        <w:t xml:space="preserve"> </w:t>
      </w:r>
      <w:r w:rsidRPr="00FB3655">
        <w:rPr>
          <w:rFonts w:ascii="Times New Roman" w:eastAsia="Times New Roman" w:hAnsi="Times New Roman"/>
          <w:color w:val="000000"/>
          <w:spacing w:val="1"/>
          <w:sz w:val="24"/>
          <w:szCs w:val="24"/>
          <w:lang w:val="id-ID"/>
        </w:rPr>
        <w:t>Tidak terdapat perbedaan disposisi</w:t>
      </w:r>
      <w:r w:rsidRPr="00FB3655">
        <w:rPr>
          <w:rFonts w:ascii="Times New Roman" w:eastAsia="Times New Roman" w:hAnsi="Times New Roman"/>
          <w:color w:val="000000"/>
          <w:spacing w:val="1"/>
          <w:sz w:val="24"/>
          <w:szCs w:val="24"/>
        </w:rPr>
        <w:t xml:space="preserve"> matematis siswa yang memperoleh pembelajaran </w:t>
      </w:r>
      <w:r w:rsidRPr="00FB3655">
        <w:rPr>
          <w:rFonts w:ascii="Times New Roman" w:eastAsia="Times New Roman" w:hAnsi="Times New Roman"/>
          <w:color w:val="000000"/>
          <w:spacing w:val="1"/>
          <w:sz w:val="24"/>
          <w:szCs w:val="24"/>
          <w:lang w:val="id-ID"/>
        </w:rPr>
        <w:t>strategi REACT</w:t>
      </w:r>
      <w:r w:rsidRPr="00FB3655">
        <w:rPr>
          <w:rFonts w:ascii="Times New Roman" w:eastAsia="Times New Roman" w:hAnsi="Times New Roman"/>
          <w:color w:val="000000"/>
          <w:spacing w:val="1"/>
          <w:sz w:val="24"/>
          <w:szCs w:val="24"/>
        </w:rPr>
        <w:t xml:space="preserve"> dengan pembelajaran </w:t>
      </w:r>
      <w:r w:rsidRPr="00FB3655">
        <w:rPr>
          <w:rFonts w:ascii="Times New Roman" w:eastAsia="Times New Roman" w:hAnsi="Times New Roman"/>
          <w:color w:val="000000"/>
          <w:spacing w:val="1"/>
          <w:sz w:val="24"/>
          <w:szCs w:val="24"/>
          <w:lang w:val="id-ID"/>
        </w:rPr>
        <w:t>ekspositori</w:t>
      </w:r>
      <w:r w:rsidRPr="00FB3655">
        <w:rPr>
          <w:rFonts w:ascii="Times New Roman" w:eastAsia="Times New Roman" w:hAnsi="Times New Roman"/>
          <w:color w:val="000000"/>
          <w:spacing w:val="1"/>
          <w:sz w:val="24"/>
          <w:szCs w:val="24"/>
        </w:rPr>
        <w:t>;</w:t>
      </w:r>
    </w:p>
    <w:p w:rsidR="00DA0C96" w:rsidRPr="00FB3655" w:rsidRDefault="00DA0C96" w:rsidP="00C76DB9">
      <w:pPr>
        <w:spacing w:after="0" w:line="240" w:lineRule="auto"/>
        <w:jc w:val="both"/>
        <w:rPr>
          <w:rFonts w:ascii="Times New Roman" w:hAnsi="Times New Roman"/>
          <w:b/>
          <w:sz w:val="20"/>
          <w:szCs w:val="24"/>
          <w:lang w:val="id-ID"/>
        </w:rPr>
      </w:pPr>
      <w:r w:rsidRPr="00FB3655">
        <w:rPr>
          <w:rFonts w:ascii="Times New Roman" w:hAnsi="Times New Roman"/>
          <w:b/>
          <w:sz w:val="20"/>
          <w:szCs w:val="24"/>
          <w:lang w:val="id-ID"/>
        </w:rPr>
        <w:t>Kata kunci: Strategi Pembelajaran REACT, Kemampuan Koneksi Matematis, Kemampuan Pemecahan Masalah dan Disposisi Matematis</w:t>
      </w:r>
    </w:p>
    <w:p w:rsidR="00DA0C96" w:rsidRPr="00FB3655" w:rsidRDefault="00DA0C96" w:rsidP="00C76DB9">
      <w:pPr>
        <w:spacing w:after="0" w:line="480" w:lineRule="auto"/>
        <w:jc w:val="center"/>
        <w:rPr>
          <w:rFonts w:ascii="Times New Roman" w:hAnsi="Times New Roman"/>
          <w:sz w:val="24"/>
          <w:szCs w:val="24"/>
          <w:lang w:val="id-ID"/>
        </w:rPr>
      </w:pPr>
    </w:p>
    <w:p w:rsidR="00DA0C96" w:rsidRPr="00C137C2" w:rsidRDefault="00DA0C96" w:rsidP="00CF6F05">
      <w:pPr>
        <w:spacing w:after="0" w:line="360" w:lineRule="auto"/>
        <w:jc w:val="both"/>
        <w:rPr>
          <w:rFonts w:ascii="Times New Roman" w:hAnsi="Times New Roman"/>
          <w:b/>
          <w:sz w:val="24"/>
          <w:szCs w:val="24"/>
          <w:lang w:val="id-ID"/>
        </w:rPr>
      </w:pPr>
      <w:r w:rsidRPr="00C137C2">
        <w:rPr>
          <w:rFonts w:ascii="Times New Roman" w:hAnsi="Times New Roman"/>
          <w:b/>
          <w:sz w:val="24"/>
          <w:szCs w:val="24"/>
          <w:lang w:val="id-ID"/>
        </w:rPr>
        <w:t>PENDAHULUAN</w:t>
      </w:r>
    </w:p>
    <w:p w:rsidR="00DA0C96" w:rsidRPr="00FB3655" w:rsidRDefault="00DA0C96" w:rsidP="00CF6F05">
      <w:pPr>
        <w:pStyle w:val="ListParagraph"/>
        <w:spacing w:after="0" w:line="360" w:lineRule="auto"/>
        <w:ind w:left="0" w:firstLine="774"/>
        <w:jc w:val="both"/>
        <w:rPr>
          <w:rFonts w:ascii="Times New Roman" w:hAnsi="Times New Roman"/>
          <w:sz w:val="24"/>
          <w:szCs w:val="24"/>
          <w:lang w:val="id-ID"/>
        </w:rPr>
      </w:pPr>
      <w:r w:rsidRPr="00FB3655">
        <w:rPr>
          <w:rFonts w:ascii="Times New Roman" w:hAnsi="Times New Roman"/>
          <w:sz w:val="24"/>
          <w:szCs w:val="24"/>
        </w:rPr>
        <w:t xml:space="preserve">Matematika </w:t>
      </w:r>
      <w:r w:rsidRPr="00FB3655">
        <w:rPr>
          <w:rFonts w:ascii="Times New Roman" w:hAnsi="Times New Roman"/>
          <w:sz w:val="24"/>
          <w:szCs w:val="24"/>
          <w:lang w:val="id-ID"/>
        </w:rPr>
        <w:t>mempunyai peranan yang sangat penting dalam mengantisipasi tantangan masa depan yang semakin rumit dan kompleks. Oleh karena itu pendidikan matematika harus mampu membekali anak didik dengan kemampuan atau skil – skil yang dapat digunakan untuk memanfaatkan teknologi yang tentunya akan berguna dalam kehidupan sehari – hari. Senada dengan hal itu Wahyudin (201</w:t>
      </w:r>
      <w:r w:rsidR="00196CD2">
        <w:rPr>
          <w:rFonts w:ascii="Times New Roman" w:hAnsi="Times New Roman"/>
          <w:sz w:val="24"/>
          <w:szCs w:val="24"/>
          <w:lang w:val="id-ID"/>
        </w:rPr>
        <w:t>2</w:t>
      </w:r>
      <w:r w:rsidRPr="00FB3655">
        <w:rPr>
          <w:rFonts w:ascii="Times New Roman" w:hAnsi="Times New Roman"/>
          <w:sz w:val="24"/>
          <w:szCs w:val="24"/>
          <w:lang w:val="id-ID"/>
        </w:rPr>
        <w:t xml:space="preserve"> : 863) mengungkapkan  bahwa kurikulum matematika saat ini harus mempersiapkan para siswa untuk masa yang akan datang. Kurikulum tersebut harus memperlengkapi mereka dengan pengetahuan dan skil – skil matematis esensial, dengan skil – skil penalaran, problem solving dan komunikasi. Selanjutnya </w:t>
      </w:r>
      <w:r w:rsidRPr="00124BB0">
        <w:rPr>
          <w:rFonts w:ascii="Times New Roman" w:hAnsi="Times New Roman"/>
          <w:sz w:val="24"/>
          <w:szCs w:val="24"/>
          <w:lang w:val="id-ID"/>
        </w:rPr>
        <w:lastRenderedPageBreak/>
        <w:t>Sumarmo (2010 : 3) mengungkapkan bahwa pendidikan matematika mempunyai dua arah pengembangan yaitu untuk memenuhi kebutuhan masa kini dan kebutuhan masa datang.</w:t>
      </w:r>
    </w:p>
    <w:p w:rsidR="00F51847" w:rsidRPr="00FB3655" w:rsidRDefault="00F51847" w:rsidP="00CF6F05">
      <w:pPr>
        <w:pStyle w:val="ListParagraph"/>
        <w:spacing w:after="0" w:line="360" w:lineRule="auto"/>
        <w:ind w:left="0" w:firstLine="774"/>
        <w:jc w:val="both"/>
        <w:rPr>
          <w:rFonts w:ascii="Times New Roman" w:hAnsi="Times New Roman"/>
          <w:sz w:val="24"/>
          <w:szCs w:val="24"/>
          <w:lang w:val="id-ID"/>
        </w:rPr>
      </w:pPr>
      <w:r w:rsidRPr="00FB3655">
        <w:rPr>
          <w:rFonts w:ascii="Times New Roman" w:hAnsi="Times New Roman"/>
          <w:sz w:val="24"/>
          <w:szCs w:val="24"/>
          <w:lang w:val="id-ID"/>
        </w:rPr>
        <w:t>Secara umum pembelajaran matematika bertujuan agar siswa memiliki kecakapan atau kemahiran matematika. Kecakapan atau kemahhiran matematika merupakan bagian dari kecakapan hidup yang harus dimiliki peserta didik terutama dalam pengembangan penalaran, komunikasi dan pemecahan masalah (</w:t>
      </w:r>
      <w:r w:rsidRPr="00FB3655">
        <w:rPr>
          <w:rFonts w:ascii="Times New Roman" w:hAnsi="Times New Roman"/>
          <w:i/>
          <w:sz w:val="24"/>
          <w:szCs w:val="24"/>
          <w:lang w:val="id-ID"/>
        </w:rPr>
        <w:t>Problem solving</w:t>
      </w:r>
      <w:r w:rsidRPr="00FB3655">
        <w:rPr>
          <w:rFonts w:ascii="Times New Roman" w:hAnsi="Times New Roman"/>
          <w:sz w:val="24"/>
          <w:szCs w:val="24"/>
          <w:lang w:val="id-ID"/>
        </w:rPr>
        <w:t xml:space="preserve">) yang dihadapi dalam kehidupan siswa sehari – hari. </w:t>
      </w:r>
    </w:p>
    <w:p w:rsidR="00F51847" w:rsidRPr="00FB3655" w:rsidRDefault="00F51847" w:rsidP="00CF6F05">
      <w:pPr>
        <w:pStyle w:val="ListParagraph"/>
        <w:spacing w:after="0" w:line="360" w:lineRule="auto"/>
        <w:ind w:left="0" w:firstLine="774"/>
        <w:jc w:val="both"/>
        <w:rPr>
          <w:rFonts w:ascii="Times New Roman" w:hAnsi="Times New Roman"/>
          <w:sz w:val="24"/>
          <w:szCs w:val="24"/>
          <w:lang w:val="id-ID"/>
        </w:rPr>
      </w:pPr>
      <w:r w:rsidRPr="00FB3655">
        <w:rPr>
          <w:rFonts w:ascii="Times New Roman" w:hAnsi="Times New Roman"/>
          <w:sz w:val="24"/>
          <w:szCs w:val="24"/>
          <w:lang w:val="id-ID"/>
        </w:rPr>
        <w:t>Kurikulum 2013 dalam Permendiknas No. 59 Tahun 201</w:t>
      </w:r>
      <w:r w:rsidR="000E1395" w:rsidRPr="00FB3655">
        <w:rPr>
          <w:rFonts w:ascii="Times New Roman" w:hAnsi="Times New Roman"/>
          <w:sz w:val="24"/>
          <w:szCs w:val="24"/>
          <w:lang w:val="id-ID"/>
        </w:rPr>
        <w:t>4</w:t>
      </w:r>
      <w:r w:rsidRPr="00FB3655">
        <w:rPr>
          <w:rFonts w:ascii="Times New Roman" w:hAnsi="Times New Roman"/>
          <w:sz w:val="24"/>
          <w:szCs w:val="24"/>
          <w:lang w:val="id-ID"/>
        </w:rPr>
        <w:t xml:space="preserve"> menyatakan tujuan pembelajaran matematika di SMA diantaranya adalah:</w:t>
      </w:r>
    </w:p>
    <w:p w:rsidR="00F51847" w:rsidRPr="00124BB0" w:rsidRDefault="00F51847" w:rsidP="00FB3655">
      <w:pPr>
        <w:pStyle w:val="ListParagraph"/>
        <w:numPr>
          <w:ilvl w:val="0"/>
          <w:numId w:val="2"/>
        </w:numPr>
        <w:spacing w:after="0" w:line="240" w:lineRule="auto"/>
        <w:ind w:left="426"/>
        <w:jc w:val="both"/>
        <w:rPr>
          <w:rFonts w:ascii="Times New Roman" w:hAnsi="Times New Roman"/>
          <w:b/>
          <w:sz w:val="24"/>
          <w:szCs w:val="24"/>
          <w:lang w:val="id-ID"/>
        </w:rPr>
      </w:pPr>
      <w:r w:rsidRPr="00124BB0">
        <w:rPr>
          <w:rFonts w:ascii="Times New Roman" w:hAnsi="Times New Roman"/>
          <w:sz w:val="24"/>
          <w:szCs w:val="24"/>
          <w:lang w:val="id-ID"/>
        </w:rPr>
        <w:t>Memahami konsep matematika, merupakan kompetensi dalam menjelaskan keterkaitan antar</w:t>
      </w:r>
      <w:r w:rsidRPr="00FB3655">
        <w:rPr>
          <w:rFonts w:ascii="Times New Roman" w:hAnsi="Times New Roman"/>
          <w:sz w:val="24"/>
          <w:szCs w:val="24"/>
          <w:lang w:val="id-ID"/>
        </w:rPr>
        <w:t xml:space="preserve"> </w:t>
      </w:r>
      <w:r w:rsidRPr="00124BB0">
        <w:rPr>
          <w:rFonts w:ascii="Times New Roman" w:hAnsi="Times New Roman"/>
          <w:sz w:val="24"/>
          <w:szCs w:val="24"/>
          <w:lang w:val="id-ID"/>
        </w:rPr>
        <w:t>konsep dan menggunakan konsep maupun  algoritma, secara luwes, akurat, efisien, dan tepat, dalam pemecahan masalah.</w:t>
      </w:r>
    </w:p>
    <w:p w:rsidR="00F51847" w:rsidRPr="00FB3655" w:rsidRDefault="00F51847" w:rsidP="00FB3655">
      <w:pPr>
        <w:pStyle w:val="Default"/>
        <w:numPr>
          <w:ilvl w:val="0"/>
          <w:numId w:val="2"/>
        </w:numPr>
        <w:ind w:left="426"/>
        <w:jc w:val="both"/>
        <w:rPr>
          <w:color w:val="auto"/>
          <w:lang w:val="id-ID"/>
        </w:rPr>
      </w:pPr>
      <w:r w:rsidRPr="00124BB0">
        <w:rPr>
          <w:color w:val="auto"/>
          <w:lang w:val="id-ID"/>
        </w:rPr>
        <w:t>Menggunakan penalaran pada sifat, melakukan manipulasi matematika baik dalam penyederhanaan, maupun menganalisa komponen yang ada dalam pemecahan masalah dalam konteks matematika maupun di luar matematika (kehidupan nyata, ilmu, dan teknologi) yang meliputi kemampuan memahami masalah, membangun model matematika, menyelesaikan model dan menafsirkan solusi yang diperolehtermasuk dalam rangka memecahkan masalah dalam kehidupan sehari-hari (dunia nyata).</w:t>
      </w:r>
    </w:p>
    <w:p w:rsidR="00F51847" w:rsidRPr="00FB3655" w:rsidRDefault="00F51847" w:rsidP="00FB3655">
      <w:pPr>
        <w:pStyle w:val="Default"/>
        <w:numPr>
          <w:ilvl w:val="0"/>
          <w:numId w:val="2"/>
        </w:numPr>
        <w:ind w:left="426"/>
        <w:jc w:val="both"/>
        <w:rPr>
          <w:color w:val="auto"/>
          <w:lang w:val="id-ID"/>
        </w:rPr>
      </w:pPr>
      <w:r w:rsidRPr="00FB3655">
        <w:rPr>
          <w:color w:val="auto"/>
        </w:rPr>
        <w:t>Memiliki sikap menghargai kegunaan matematika dalam kehidupan, yaitu memiliki rasa ingin tahu, perhatian, dan minat dalam mempelajari matematika, serta sikap ulet dan percaya diri dalam pemecahan masalah.</w:t>
      </w:r>
    </w:p>
    <w:p w:rsidR="00FB3655" w:rsidRPr="00FB3655" w:rsidRDefault="00FB3655" w:rsidP="00C76DB9">
      <w:pPr>
        <w:pStyle w:val="Default"/>
        <w:spacing w:line="480" w:lineRule="auto"/>
        <w:ind w:firstLine="720"/>
        <w:jc w:val="both"/>
        <w:rPr>
          <w:color w:val="auto"/>
          <w:lang w:val="id-ID"/>
        </w:rPr>
      </w:pPr>
    </w:p>
    <w:p w:rsidR="00F51847" w:rsidRPr="00FB3655" w:rsidRDefault="00F51847" w:rsidP="00CF6F05">
      <w:pPr>
        <w:pStyle w:val="Default"/>
        <w:spacing w:line="360" w:lineRule="auto"/>
        <w:ind w:firstLine="720"/>
        <w:jc w:val="both"/>
        <w:rPr>
          <w:lang w:val="id-ID"/>
        </w:rPr>
      </w:pPr>
      <w:r w:rsidRPr="00FB3655">
        <w:rPr>
          <w:color w:val="auto"/>
          <w:lang w:val="id-ID"/>
        </w:rPr>
        <w:t>Berdasarkan tujuan pembelajaran di atas jelaslah bahwa tujuan pembelajaran matematika diawali dengan harapan agar siswa memiliki kemampuan koneksi matematis yang baik yang akhirnya dapat digunakan dalam menyelesaikan pemecahan masalah matematis.</w:t>
      </w:r>
      <w:r w:rsidR="000E1395" w:rsidRPr="00FB3655">
        <w:rPr>
          <w:color w:val="auto"/>
          <w:lang w:val="id-ID"/>
        </w:rPr>
        <w:t xml:space="preserve"> Senada dengan hal ini NCTM (2003) menyatakan bahwa tujuan pembelajaran matematika adalah untuk mengembangkan </w:t>
      </w:r>
      <w:r w:rsidR="000E1395" w:rsidRPr="00FB3655">
        <w:t>kemampuan peserta didik dalam pemecahan masalah (</w:t>
      </w:r>
      <w:r w:rsidR="000E1395" w:rsidRPr="00FB3655">
        <w:rPr>
          <w:i/>
        </w:rPr>
        <w:t>mathematical problem solving</w:t>
      </w:r>
      <w:r w:rsidR="000E1395" w:rsidRPr="00FB3655">
        <w:t>), pernalaran dan pembuktian (</w:t>
      </w:r>
      <w:r w:rsidR="000E1395" w:rsidRPr="00FB3655">
        <w:rPr>
          <w:i/>
        </w:rPr>
        <w:t>mathematical reasoning and proof</w:t>
      </w:r>
      <w:r w:rsidR="000E1395" w:rsidRPr="00FB3655">
        <w:t>), komunikasi matematis (</w:t>
      </w:r>
      <w:r w:rsidR="000E1395" w:rsidRPr="00FB3655">
        <w:rPr>
          <w:i/>
        </w:rPr>
        <w:t>mathematical communication</w:t>
      </w:r>
      <w:r w:rsidR="000E1395" w:rsidRPr="00FB3655">
        <w:t>), koneksi matematis (</w:t>
      </w:r>
      <w:r w:rsidR="000E1395" w:rsidRPr="00FB3655">
        <w:rPr>
          <w:i/>
        </w:rPr>
        <w:t>mathematical connection</w:t>
      </w:r>
      <w:r w:rsidR="000E1395" w:rsidRPr="00FB3655">
        <w:t>), representasi matematis (</w:t>
      </w:r>
      <w:r w:rsidR="000E1395" w:rsidRPr="00FB3655">
        <w:rPr>
          <w:i/>
        </w:rPr>
        <w:t>mathematical representation</w:t>
      </w:r>
      <w:r w:rsidR="000E1395" w:rsidRPr="00FB3655">
        <w:t>), kemampuan teknologi (</w:t>
      </w:r>
      <w:r w:rsidR="000E1395" w:rsidRPr="00FB3655">
        <w:rPr>
          <w:i/>
        </w:rPr>
        <w:t>knowledge of technology</w:t>
      </w:r>
      <w:r w:rsidR="000E1395" w:rsidRPr="00FB3655">
        <w:t>) dan disposisi (</w:t>
      </w:r>
      <w:r w:rsidR="000E1395" w:rsidRPr="00FB3655">
        <w:rPr>
          <w:i/>
        </w:rPr>
        <w:t>dispositions</w:t>
      </w:r>
      <w:r w:rsidR="000E1395" w:rsidRPr="00FB3655">
        <w:t>).</w:t>
      </w:r>
    </w:p>
    <w:p w:rsidR="000E1395" w:rsidRPr="00FB3655" w:rsidRDefault="000E1395" w:rsidP="00CF6F05">
      <w:pPr>
        <w:spacing w:after="0" w:line="360" w:lineRule="auto"/>
        <w:ind w:firstLine="708"/>
        <w:jc w:val="both"/>
        <w:rPr>
          <w:rFonts w:ascii="Times New Roman" w:hAnsi="Times New Roman"/>
          <w:sz w:val="24"/>
          <w:szCs w:val="24"/>
          <w:lang w:val="id-ID"/>
        </w:rPr>
      </w:pPr>
      <w:r w:rsidRPr="00FB3655">
        <w:rPr>
          <w:rFonts w:ascii="Times New Roman" w:hAnsi="Times New Roman"/>
          <w:sz w:val="24"/>
          <w:szCs w:val="24"/>
          <w:lang w:val="id-ID"/>
        </w:rPr>
        <w:lastRenderedPageBreak/>
        <w:t xml:space="preserve">Karena pentingnya kemampuan koneksi dan pemecahan masalah matematik dikuasai oleh siswa maka dalam implementasi kurikulum 2013 saat ini proses pembelajaran matematik menekankan pada kemampuan pemecahan masalah. Hal ini dapat terlihat dari materi pembelajaran  pada buku siswa yang dikembangkan oleh Kemendikbud RI selalu dimulai dari masalah yang berhubungan dengan kehidupan sehari – hari. </w:t>
      </w:r>
    </w:p>
    <w:p w:rsidR="000E1395" w:rsidRPr="00FB3655" w:rsidRDefault="000E1395" w:rsidP="00CF6F05">
      <w:pPr>
        <w:spacing w:after="0" w:line="360" w:lineRule="auto"/>
        <w:ind w:firstLine="708"/>
        <w:jc w:val="both"/>
        <w:rPr>
          <w:rFonts w:ascii="Times New Roman" w:hAnsi="Times New Roman"/>
          <w:sz w:val="24"/>
          <w:szCs w:val="24"/>
          <w:lang w:val="id-ID"/>
        </w:rPr>
      </w:pPr>
      <w:r w:rsidRPr="00FB3655">
        <w:rPr>
          <w:rFonts w:ascii="Times New Roman" w:hAnsi="Times New Roman"/>
          <w:sz w:val="24"/>
          <w:szCs w:val="24"/>
          <w:lang w:val="id-ID"/>
        </w:rPr>
        <w:t>Melihat kondisi di lapangan masih banyak siswa yang mengalami kesulitan dalam mempelajari buku teks pada kurikulum 2013 penulis merasa tertarik untuk dapat menelaah dan mencari solusi tentang kondisi yang ada. Berdasarkan hasil pengamatan dan wawancara dengan beberapa siswa dan rekan guru yang ada di sekolah penulis mendapatkan informasi bahwa kesulitan yang ditemui oleh para siswa dan guru dalam menggunakan buku teks siswa pada kurikulum 2013 adalah sulitnya memahami masalah dan membuat hubungan antara konsep matematika dengan masalah yang ada pada buku tersebut. Pembelajaran yang seharusnya menggunakan pendekatan scientifik tidak berjalan dengan lancar, sehingga guru kembali lagi ke proses pembelajaran yang konvensional.</w:t>
      </w:r>
      <w:r w:rsidR="006851AE">
        <w:rPr>
          <w:rFonts w:ascii="Times New Roman" w:hAnsi="Times New Roman"/>
          <w:sz w:val="24"/>
          <w:szCs w:val="24"/>
          <w:lang w:val="id-ID"/>
        </w:rPr>
        <w:t xml:space="preserve"> </w:t>
      </w:r>
      <w:r w:rsidR="006851AE" w:rsidRPr="006851AE">
        <w:rPr>
          <w:rFonts w:ascii="Times New Roman" w:hAnsi="Times New Roman"/>
        </w:rPr>
        <w:t>Dari hasil penelitian Yaniawati (200</w:t>
      </w:r>
      <w:r w:rsidR="006851AE" w:rsidRPr="006851AE">
        <w:rPr>
          <w:rFonts w:ascii="Times New Roman" w:hAnsi="Times New Roman"/>
          <w:lang w:val="id-ID"/>
        </w:rPr>
        <w:t>3</w:t>
      </w:r>
      <w:r w:rsidR="006851AE" w:rsidRPr="006851AE">
        <w:rPr>
          <w:rFonts w:ascii="Times New Roman" w:hAnsi="Times New Roman"/>
        </w:rPr>
        <w:t>) mene</w:t>
      </w:r>
      <w:r w:rsidR="006851AE" w:rsidRPr="006851AE">
        <w:rPr>
          <w:rFonts w:ascii="Times New Roman" w:hAnsi="Times New Roman"/>
        </w:rPr>
        <w:t>mukan b</w:t>
      </w:r>
      <w:r w:rsidR="006851AE" w:rsidRPr="006851AE">
        <w:rPr>
          <w:rFonts w:ascii="Times New Roman" w:hAnsi="Times New Roman"/>
          <w:lang w:val="id-ID"/>
        </w:rPr>
        <w:t>ahwa</w:t>
      </w:r>
      <w:r w:rsidR="006851AE" w:rsidRPr="006851AE">
        <w:rPr>
          <w:rFonts w:ascii="Times New Roman" w:hAnsi="Times New Roman"/>
        </w:rPr>
        <w:t xml:space="preserve"> kemampuan koneksi matematis peserta didik tetapi belum mencapai kriteria hasil belajar yang baik.</w:t>
      </w:r>
    </w:p>
    <w:p w:rsidR="000E1395" w:rsidRPr="00FB3655" w:rsidRDefault="000E1395" w:rsidP="00CF6F05">
      <w:pPr>
        <w:pStyle w:val="Default"/>
        <w:spacing w:line="360" w:lineRule="auto"/>
        <w:ind w:firstLine="720"/>
        <w:jc w:val="both"/>
        <w:rPr>
          <w:lang w:val="id-ID"/>
        </w:rPr>
      </w:pPr>
      <w:r w:rsidRPr="00FB3655">
        <w:rPr>
          <w:lang w:val="id-ID"/>
        </w:rPr>
        <w:t>Rendahnya minat dan motivasi belajar siswa terhadap matematika secara tidak langsung akan mengakibatkan kemampuan koneksi dan pemecahan masalah matematik yang dimiliki siswa pun rendah. Hal ini sejalan dengan hasil penelitian Bernadette, Friska (2012) yang menyatakan bahwa “siswa yang bersikap positif terhadap matematika mempunyai kemampuan koneksi matematika secara signifikan lebih baik dibandingkan siswa yang bersikaf negatif terhadap matematika.” Dengan demikian agar kemampuan koneksi dan pemecahan masalah matematis dimiliki dengan baik oleh siswa maka proses pembelajaran yang dilaksanakan di sekolah hendaknya dapat  menciptakan sikap positif siswa terhadap matematika.</w:t>
      </w:r>
    </w:p>
    <w:p w:rsidR="000E1395" w:rsidRPr="00FB3655" w:rsidRDefault="000E1395" w:rsidP="00CF6F05">
      <w:pPr>
        <w:pStyle w:val="Default"/>
        <w:spacing w:line="360" w:lineRule="auto"/>
        <w:ind w:firstLine="720"/>
        <w:jc w:val="both"/>
        <w:rPr>
          <w:lang w:val="id-ID"/>
        </w:rPr>
      </w:pPr>
      <w:r w:rsidRPr="00FB3655">
        <w:rPr>
          <w:lang w:val="id-ID"/>
        </w:rPr>
        <w:t xml:space="preserve">Selain bertujuan untuk meningkatkan </w:t>
      </w:r>
      <w:r w:rsidR="005403C2" w:rsidRPr="00FB3655">
        <w:rPr>
          <w:lang w:val="id-ID"/>
        </w:rPr>
        <w:t xml:space="preserve">kemampuan koneksi dan pemecahan masalah matematis siswa, pembelajaran matematika di SMA juga bertujuan agar pembelajaran matematika di SMA memiliki tujuan agar siswa mempunyai </w:t>
      </w:r>
      <w:r w:rsidR="005403C2" w:rsidRPr="00FB3655">
        <w:rPr>
          <w:lang w:val="id-ID"/>
        </w:rPr>
        <w:lastRenderedPageBreak/>
        <w:t>kemampuan m</w:t>
      </w:r>
      <w:r w:rsidR="005403C2" w:rsidRPr="00124BB0">
        <w:rPr>
          <w:lang w:val="id-ID"/>
        </w:rPr>
        <w:t>emiliki sikap menghargai kegunaan matematika dalam kehidupan, yaitu memiliki rasa ingin tahu, perhatian, dan minat dalam mempelajari matematika, serta sikap ulet dan percaya diri dalam pemecahan masalah</w:t>
      </w:r>
      <w:r w:rsidR="005403C2" w:rsidRPr="00FB3655">
        <w:rPr>
          <w:lang w:val="id-ID"/>
        </w:rPr>
        <w:t xml:space="preserve"> (Permendiknas RI No. 59. Tahun 2014). Yang selanjutnya NCTM (2003) </w:t>
      </w:r>
      <w:r w:rsidR="005403C2" w:rsidRPr="00FB3655">
        <w:t>menamakan tujuan kelima di atas dengan istilah mathematical disposition atau disposisi matematis.</w:t>
      </w:r>
      <w:r w:rsidR="005403C2" w:rsidRPr="00FB3655">
        <w:rPr>
          <w:lang w:val="id-ID"/>
        </w:rPr>
        <w:t xml:space="preserve"> Disposisi matematis ini tidak akan tercapai jika siswa mengalami rasa prustasi dalam proses pembelajaran akibat mereka mengalami kesulitan dalam memahami dan memecahkan masalah matematika.</w:t>
      </w:r>
    </w:p>
    <w:p w:rsidR="00367BDB" w:rsidRPr="00FB3655" w:rsidRDefault="00367BDB" w:rsidP="00CF6F05">
      <w:pPr>
        <w:spacing w:after="0" w:line="360" w:lineRule="auto"/>
        <w:ind w:firstLine="708"/>
        <w:jc w:val="both"/>
        <w:rPr>
          <w:rFonts w:ascii="Times New Roman" w:hAnsi="Times New Roman"/>
          <w:sz w:val="24"/>
          <w:szCs w:val="24"/>
          <w:lang w:val="id-ID"/>
        </w:rPr>
      </w:pPr>
      <w:r w:rsidRPr="00FB3655">
        <w:rPr>
          <w:rFonts w:ascii="Times New Roman" w:hAnsi="Times New Roman"/>
          <w:sz w:val="24"/>
          <w:szCs w:val="24"/>
          <w:lang w:val="id-ID"/>
        </w:rPr>
        <w:t>Penggunaan strategi pembelajaran yang tepat oleh guru diharapkan dapat meningkatkan kemampuan koneksi dan pemecahan masalah matematik siswa. Kemampuan koneksi dan pemecahan masalah akan meningkat pada saat siswa terlibat secara aktif dalam proses pembelajaran, sehingga mereka akan menemukan konsep yang akan dipelajari secara mandiri. Suryadi (2007 : 720) menyatakan bahwa keterlibatan anak secara aktif dalam suatu aktivitas belajar memungkinkan mereka memperoleh pengalaman yang mendalam tentang bahan yang dipelajari dan pada akhirnya akan mampu meningkatkan pemahaman anak tentang bahan tersebut.</w:t>
      </w:r>
    </w:p>
    <w:p w:rsidR="00367BDB" w:rsidRPr="00FB3655" w:rsidRDefault="00367BDB" w:rsidP="00CF6F05">
      <w:pPr>
        <w:pStyle w:val="Default"/>
        <w:spacing w:line="360" w:lineRule="auto"/>
        <w:ind w:firstLine="720"/>
        <w:jc w:val="both"/>
        <w:rPr>
          <w:lang w:val="id-ID"/>
        </w:rPr>
      </w:pPr>
      <w:r w:rsidRPr="00FB3655">
        <w:rPr>
          <w:lang w:val="id-ID"/>
        </w:rPr>
        <w:t>Selanjutnya pemerintah menyarankan kepada setiap guru untuk melakukan proses pembelajaran yang berpusat pada siswa. Sebagaimana tercantum dalam Permendikbud No 22 Tahun 2016, yaitu “P</w:t>
      </w:r>
      <w:r w:rsidRPr="00FB3655">
        <w:t>roses Pembelajaran pada satuan pendidikan diselenggarakan secara interaktif, inspiratif, menyenangkan, menantang, memotivasi peserta</w:t>
      </w:r>
      <w:r w:rsidRPr="00FB3655">
        <w:rPr>
          <w:lang w:val="id-ID"/>
        </w:rPr>
        <w:t xml:space="preserve"> </w:t>
      </w:r>
      <w:r w:rsidRPr="00FB3655">
        <w:t>didik untuk berpartisipasi aktif, serta memberikan ruang yang cukup bagi prakarsa, kreativitas, dan kemandirian sesuai dengan bakat, minat, dan perkembangan fisik serta psikologis peserta didik. Untuk itu setiap satuan pendidikan melakukan perencanaan pembelajaran, pelaksanaan proses pembelajaran serta penilaian proses pembelajaran untuk meningkatkan efisiensi dan efektivitas ketercapaian kompetensi lulusan.</w:t>
      </w:r>
      <w:r w:rsidRPr="00FB3655">
        <w:rPr>
          <w:lang w:val="id-ID"/>
        </w:rPr>
        <w:t>”</w:t>
      </w:r>
    </w:p>
    <w:p w:rsidR="00367BDB" w:rsidRPr="00FB3655" w:rsidRDefault="00367BDB" w:rsidP="00CF6F05">
      <w:pPr>
        <w:pStyle w:val="Default"/>
        <w:spacing w:line="360" w:lineRule="auto"/>
        <w:ind w:firstLine="720"/>
        <w:jc w:val="both"/>
        <w:rPr>
          <w:lang w:val="id-ID"/>
        </w:rPr>
      </w:pPr>
      <w:r w:rsidRPr="00124BB0">
        <w:rPr>
          <w:lang w:val="id-ID"/>
        </w:rPr>
        <w:t xml:space="preserve">Perubahan pandangan pembelajaran di atas dimaksudkan agar pembelajaran matematika lebih memfokuskan pada proses pembelajaran yang mengaktifkan siswa untuk menemukan kembali </w:t>
      </w:r>
      <w:r w:rsidRPr="00124BB0">
        <w:rPr>
          <w:i/>
          <w:iCs/>
          <w:lang w:val="id-ID"/>
        </w:rPr>
        <w:t xml:space="preserve">(reinvent) </w:t>
      </w:r>
      <w:r w:rsidRPr="00124BB0">
        <w:rPr>
          <w:lang w:val="id-ID"/>
        </w:rPr>
        <w:t xml:space="preserve">konsep-konsep, melakukan refleksi, abstraksi, </w:t>
      </w:r>
      <w:r w:rsidRPr="00124BB0">
        <w:rPr>
          <w:spacing w:val="1"/>
          <w:lang w:val="id-ID"/>
        </w:rPr>
        <w:t xml:space="preserve">formalisasi dan aplikasi. </w:t>
      </w:r>
      <w:r w:rsidRPr="00FB3655">
        <w:rPr>
          <w:spacing w:val="1"/>
        </w:rPr>
        <w:t xml:space="preserve">Proses mengaktifkan siswa ini dapat </w:t>
      </w:r>
      <w:r w:rsidRPr="00FB3655">
        <w:rPr>
          <w:spacing w:val="1"/>
        </w:rPr>
        <w:lastRenderedPageBreak/>
        <w:t xml:space="preserve">dikembangkan dengan </w:t>
      </w:r>
      <w:r w:rsidRPr="00FB3655">
        <w:t xml:space="preserve">cara membiasakan siswa agar berpikir logis atau membudayakan penalarannya untuk memecahkan masalah dalam setiap kegiatan belajarnya. Kebiasaan yang dilakukan </w:t>
      </w:r>
      <w:r w:rsidRPr="00FB3655">
        <w:rPr>
          <w:spacing w:val="7"/>
        </w:rPr>
        <w:t xml:space="preserve">berulang-ulang akan membentuk karakter siswa tentang bagaimana berpikir, </w:t>
      </w:r>
      <w:r w:rsidRPr="00FB3655">
        <w:t>bagaimana berbuat dan bagaimana bertindak sebagai perwujudan aplikasi pemahaman untuk menjawab segala bentuk kebutuhan dan persoalan yang dihadapinya.</w:t>
      </w:r>
    </w:p>
    <w:p w:rsidR="00367BDB" w:rsidRPr="00FB3655" w:rsidRDefault="00367BDB" w:rsidP="00CF6F05">
      <w:pPr>
        <w:pStyle w:val="Default"/>
        <w:spacing w:line="360" w:lineRule="auto"/>
        <w:ind w:firstLine="720"/>
        <w:jc w:val="both"/>
        <w:rPr>
          <w:lang w:val="id-ID"/>
        </w:rPr>
      </w:pPr>
      <w:r w:rsidRPr="00FB3655">
        <w:rPr>
          <w:lang w:val="id-ID"/>
        </w:rPr>
        <w:t>Sejalan dengan harapan pemerintah yang dituangkan dalam permendiknas No 22 Tahun 2016, menyatakan bahwa dalam kurikulum 2013 terjadi perubahan paradigma proses pembelajaran yang dilakukan oleh guru, dari teacher center menjadi student center. Adapun prinsip pembelajaran yang dilaksanakan diantaranya adalah sebagai berikut:</w:t>
      </w:r>
    </w:p>
    <w:p w:rsidR="00367BDB" w:rsidRPr="00FB3655" w:rsidRDefault="00367BDB" w:rsidP="00FB3655">
      <w:pPr>
        <w:pStyle w:val="Default"/>
        <w:numPr>
          <w:ilvl w:val="0"/>
          <w:numId w:val="3"/>
        </w:numPr>
        <w:ind w:left="1134"/>
        <w:jc w:val="both"/>
        <w:rPr>
          <w:color w:val="auto"/>
          <w:lang w:val="id-ID"/>
        </w:rPr>
      </w:pPr>
      <w:r w:rsidRPr="00FB3655">
        <w:rPr>
          <w:color w:val="auto"/>
        </w:rPr>
        <w:t>dari peserta didik diberi tahu menuju peserta didik mencari tahu;</w:t>
      </w:r>
    </w:p>
    <w:p w:rsidR="00367BDB" w:rsidRPr="00FB3655" w:rsidRDefault="00367BDB" w:rsidP="00FB3655">
      <w:pPr>
        <w:pStyle w:val="Default"/>
        <w:numPr>
          <w:ilvl w:val="0"/>
          <w:numId w:val="3"/>
        </w:numPr>
        <w:ind w:left="1134"/>
        <w:jc w:val="both"/>
        <w:rPr>
          <w:color w:val="auto"/>
        </w:rPr>
      </w:pPr>
      <w:r w:rsidRPr="00FB3655">
        <w:rPr>
          <w:color w:val="auto"/>
        </w:rPr>
        <w:t xml:space="preserve">dari guru sebagai satu-satunya sumber belajar menjadi belajar berbasis aneka sumber belajar; </w:t>
      </w:r>
    </w:p>
    <w:p w:rsidR="00367BDB" w:rsidRPr="00FB3655" w:rsidRDefault="00367BDB" w:rsidP="00FB3655">
      <w:pPr>
        <w:pStyle w:val="Default"/>
        <w:numPr>
          <w:ilvl w:val="0"/>
          <w:numId w:val="3"/>
        </w:numPr>
        <w:ind w:left="1134"/>
        <w:jc w:val="both"/>
        <w:rPr>
          <w:color w:val="auto"/>
        </w:rPr>
      </w:pPr>
      <w:r w:rsidRPr="00FB3655">
        <w:rPr>
          <w:color w:val="auto"/>
        </w:rPr>
        <w:t xml:space="preserve">dari pendekatan tekstual menuju proses sebagai penguatan penggunaan pendekatan ilmiah; </w:t>
      </w:r>
    </w:p>
    <w:p w:rsidR="00367BDB" w:rsidRPr="00FB3655" w:rsidRDefault="00367BDB" w:rsidP="00FB3655">
      <w:pPr>
        <w:pStyle w:val="Default"/>
        <w:numPr>
          <w:ilvl w:val="0"/>
          <w:numId w:val="3"/>
        </w:numPr>
        <w:ind w:left="1134"/>
        <w:jc w:val="both"/>
        <w:rPr>
          <w:color w:val="auto"/>
        </w:rPr>
      </w:pPr>
      <w:r w:rsidRPr="00FB3655">
        <w:rPr>
          <w:color w:val="auto"/>
        </w:rPr>
        <w:t>dari pembelajaran berbasis konten menuju pembelajaran berbasis kompetensi;</w:t>
      </w:r>
    </w:p>
    <w:p w:rsidR="00367BDB" w:rsidRPr="00FB3655" w:rsidRDefault="00367BDB" w:rsidP="00FB3655">
      <w:pPr>
        <w:pStyle w:val="Default"/>
        <w:numPr>
          <w:ilvl w:val="0"/>
          <w:numId w:val="3"/>
        </w:numPr>
        <w:ind w:left="1134"/>
        <w:jc w:val="both"/>
        <w:rPr>
          <w:color w:val="auto"/>
        </w:rPr>
      </w:pPr>
      <w:r w:rsidRPr="00FB3655">
        <w:rPr>
          <w:color w:val="auto"/>
        </w:rPr>
        <w:t>pembelajaran yang menerapkan nilai-nilai dengan memberi keteladanan (</w:t>
      </w:r>
      <w:r w:rsidRPr="00FB3655">
        <w:rPr>
          <w:i/>
          <w:iCs/>
          <w:color w:val="auto"/>
        </w:rPr>
        <w:t>ing ngarso sung tulodo)</w:t>
      </w:r>
      <w:r w:rsidRPr="00FB3655">
        <w:rPr>
          <w:color w:val="auto"/>
        </w:rPr>
        <w:t>, membangun kemauan (</w:t>
      </w:r>
      <w:r w:rsidRPr="00FB3655">
        <w:rPr>
          <w:i/>
          <w:iCs/>
          <w:color w:val="auto"/>
        </w:rPr>
        <w:t>ing madyo mangun karso)</w:t>
      </w:r>
      <w:r w:rsidRPr="00FB3655">
        <w:rPr>
          <w:color w:val="auto"/>
        </w:rPr>
        <w:t>, dan mengembangkan kreativitas peserta didik dalam proses pembelajaran (</w:t>
      </w:r>
      <w:r w:rsidRPr="00FB3655">
        <w:rPr>
          <w:i/>
          <w:iCs/>
          <w:color w:val="auto"/>
        </w:rPr>
        <w:t>tut wuri handayani);</w:t>
      </w:r>
    </w:p>
    <w:p w:rsidR="00367BDB" w:rsidRPr="00FB3655" w:rsidRDefault="00367BDB" w:rsidP="00C76DB9">
      <w:pPr>
        <w:pStyle w:val="Default"/>
        <w:spacing w:line="480" w:lineRule="auto"/>
        <w:ind w:left="1134"/>
        <w:jc w:val="both"/>
        <w:rPr>
          <w:color w:val="auto"/>
          <w:lang w:val="id-ID"/>
        </w:rPr>
      </w:pPr>
    </w:p>
    <w:p w:rsidR="00367BDB" w:rsidRPr="00FB3655" w:rsidRDefault="00367BDB" w:rsidP="00CF6F05">
      <w:pPr>
        <w:pStyle w:val="ListParagraph"/>
        <w:spacing w:after="0" w:line="360" w:lineRule="auto"/>
        <w:ind w:left="0" w:firstLine="774"/>
        <w:jc w:val="both"/>
        <w:rPr>
          <w:rFonts w:ascii="Times New Roman" w:hAnsi="Times New Roman"/>
          <w:sz w:val="24"/>
          <w:szCs w:val="24"/>
          <w:lang w:val="id-ID"/>
        </w:rPr>
      </w:pPr>
      <w:r w:rsidRPr="00124BB0">
        <w:rPr>
          <w:rFonts w:ascii="Times New Roman" w:hAnsi="Times New Roman"/>
          <w:sz w:val="24"/>
          <w:szCs w:val="24"/>
          <w:lang w:val="id-ID"/>
        </w:rPr>
        <w:t xml:space="preserve">Mengatasi </w:t>
      </w:r>
      <w:r w:rsidRPr="00FB3655">
        <w:rPr>
          <w:rFonts w:ascii="Times New Roman" w:hAnsi="Times New Roman"/>
          <w:sz w:val="24"/>
          <w:szCs w:val="24"/>
          <w:lang w:val="id-ID"/>
        </w:rPr>
        <w:t xml:space="preserve">permasalahan </w:t>
      </w:r>
      <w:r w:rsidRPr="00124BB0">
        <w:rPr>
          <w:rFonts w:ascii="Times New Roman" w:hAnsi="Times New Roman"/>
          <w:sz w:val="24"/>
          <w:szCs w:val="24"/>
          <w:lang w:val="id-ID"/>
        </w:rPr>
        <w:t xml:space="preserve">yang </w:t>
      </w:r>
      <w:r w:rsidRPr="00FB3655">
        <w:rPr>
          <w:rFonts w:ascii="Times New Roman" w:hAnsi="Times New Roman"/>
          <w:sz w:val="24"/>
          <w:szCs w:val="24"/>
          <w:lang w:val="id-ID"/>
        </w:rPr>
        <w:t xml:space="preserve">telah </w:t>
      </w:r>
      <w:r w:rsidRPr="00124BB0">
        <w:rPr>
          <w:rFonts w:ascii="Times New Roman" w:hAnsi="Times New Roman"/>
          <w:sz w:val="24"/>
          <w:szCs w:val="24"/>
          <w:lang w:val="id-ID"/>
        </w:rPr>
        <w:t xml:space="preserve">dikemukakan di atas, diperlukan strategi, model, pendekatan atau metode yang sesuai untuk melatih kemampuan </w:t>
      </w:r>
      <w:r w:rsidRPr="00FB3655">
        <w:rPr>
          <w:rFonts w:ascii="Times New Roman" w:hAnsi="Times New Roman"/>
          <w:sz w:val="24"/>
          <w:szCs w:val="24"/>
          <w:lang w:val="id-ID"/>
        </w:rPr>
        <w:t>koneksi</w:t>
      </w:r>
      <w:r w:rsidRPr="00124BB0">
        <w:rPr>
          <w:rFonts w:ascii="Times New Roman" w:hAnsi="Times New Roman"/>
          <w:sz w:val="24"/>
          <w:szCs w:val="24"/>
          <w:lang w:val="id-ID"/>
        </w:rPr>
        <w:t xml:space="preserve"> dan pemecahan masalah matematis siswa, dan melibatkan siswa secara aktif dalam pembelajaran. </w:t>
      </w:r>
      <w:r w:rsidRPr="00FB3655">
        <w:rPr>
          <w:rFonts w:ascii="Times New Roman" w:hAnsi="Times New Roman"/>
          <w:sz w:val="24"/>
          <w:szCs w:val="24"/>
        </w:rPr>
        <w:t>Model pembelajaran yang efektif dalam pembelajaran matematika antara lain memiliki nilai relevansi dengan pencapaian daya matematik</w:t>
      </w:r>
      <w:r w:rsidRPr="00FB3655">
        <w:rPr>
          <w:rFonts w:ascii="Times New Roman" w:hAnsi="Times New Roman"/>
          <w:sz w:val="24"/>
          <w:szCs w:val="24"/>
          <w:lang w:val="id-ID"/>
        </w:rPr>
        <w:t xml:space="preserve"> </w:t>
      </w:r>
      <w:r w:rsidRPr="00FB3655">
        <w:rPr>
          <w:rFonts w:ascii="Times New Roman" w:hAnsi="Times New Roman"/>
          <w:i/>
          <w:sz w:val="24"/>
          <w:szCs w:val="24"/>
          <w:lang w:val="id-ID"/>
        </w:rPr>
        <w:t>(mathematical power process)</w:t>
      </w:r>
      <w:r w:rsidRPr="00FB3655">
        <w:rPr>
          <w:rFonts w:ascii="Times New Roman" w:hAnsi="Times New Roman"/>
          <w:sz w:val="24"/>
          <w:szCs w:val="24"/>
        </w:rPr>
        <w:t xml:space="preserve"> dan memberi peluang untuk bangkitnya kreativitas guru. Kemudian berpotensi mengembangkan suasana belajar mandiri serta dapat menarik perhatian dan minat siswa. Hal ini dapat terwujud melalui suatu bentuk model pembelajaran alternatif yang dirancang sedemikian rupa sehingga mencerminkan keterlibatannya siswa secara aktif melalui strategi </w:t>
      </w:r>
      <w:r w:rsidRPr="00FB3655">
        <w:rPr>
          <w:rFonts w:ascii="Times New Roman" w:hAnsi="Times New Roman"/>
          <w:i/>
          <w:iCs/>
          <w:sz w:val="24"/>
          <w:szCs w:val="24"/>
        </w:rPr>
        <w:t xml:space="preserve">REACT </w:t>
      </w:r>
      <w:r w:rsidRPr="00FB3655">
        <w:rPr>
          <w:rFonts w:ascii="Times New Roman" w:hAnsi="Times New Roman"/>
          <w:sz w:val="24"/>
          <w:szCs w:val="24"/>
        </w:rPr>
        <w:lastRenderedPageBreak/>
        <w:t>(</w:t>
      </w:r>
      <w:r w:rsidRPr="00FB3655">
        <w:rPr>
          <w:rFonts w:ascii="Times New Roman" w:hAnsi="Times New Roman"/>
          <w:i/>
          <w:iCs/>
          <w:sz w:val="24"/>
          <w:szCs w:val="24"/>
        </w:rPr>
        <w:t>Relating, Experiencing, Applying, Cooperating, dan Transferring</w:t>
      </w:r>
      <w:r w:rsidRPr="00FB3655">
        <w:rPr>
          <w:rFonts w:ascii="Times New Roman" w:hAnsi="Times New Roman"/>
          <w:sz w:val="24"/>
          <w:szCs w:val="24"/>
        </w:rPr>
        <w:t>). Strategi ini merupakan strategi pembelajaran dengan pendekatan kontekstual.</w:t>
      </w:r>
    </w:p>
    <w:p w:rsidR="00367BDB" w:rsidRPr="00FB3655" w:rsidRDefault="00367BDB" w:rsidP="00CF6F05">
      <w:pPr>
        <w:autoSpaceDE w:val="0"/>
        <w:autoSpaceDN w:val="0"/>
        <w:adjustRightInd w:val="0"/>
        <w:spacing w:after="0" w:line="360" w:lineRule="auto"/>
        <w:ind w:firstLine="720"/>
        <w:jc w:val="both"/>
        <w:rPr>
          <w:rFonts w:ascii="Times New Roman" w:hAnsi="Times New Roman"/>
          <w:i/>
          <w:iCs/>
          <w:sz w:val="24"/>
          <w:szCs w:val="24"/>
          <w:lang w:val="id-ID"/>
        </w:rPr>
      </w:pPr>
      <w:r w:rsidRPr="00FB3655">
        <w:rPr>
          <w:rFonts w:ascii="Times New Roman" w:hAnsi="Times New Roman"/>
          <w:sz w:val="24"/>
          <w:szCs w:val="24"/>
        </w:rPr>
        <w:t xml:space="preserve">Crawford (1999) mengatakan bahwa yang dimaksud dengan </w:t>
      </w:r>
      <w:r w:rsidRPr="00FB3655">
        <w:rPr>
          <w:rFonts w:ascii="Times New Roman" w:hAnsi="Times New Roman"/>
          <w:i/>
          <w:iCs/>
          <w:sz w:val="24"/>
          <w:szCs w:val="24"/>
        </w:rPr>
        <w:t xml:space="preserve">Relating </w:t>
      </w:r>
      <w:r w:rsidRPr="00FB3655">
        <w:rPr>
          <w:rFonts w:ascii="Times New Roman" w:hAnsi="Times New Roman"/>
          <w:sz w:val="24"/>
          <w:szCs w:val="24"/>
        </w:rPr>
        <w:t xml:space="preserve">adalah pembelajaran yang dimulai dengan cara mengkaitkan antar konsep-konsep baru yang sedang dipelajarinya dengan konsep-konsep yang telah dikuasainya; </w:t>
      </w:r>
      <w:r w:rsidRPr="00FB3655">
        <w:rPr>
          <w:rFonts w:ascii="Times New Roman" w:hAnsi="Times New Roman"/>
          <w:i/>
          <w:iCs/>
          <w:sz w:val="24"/>
          <w:szCs w:val="24"/>
        </w:rPr>
        <w:t xml:space="preserve">Experiencing </w:t>
      </w:r>
      <w:r w:rsidRPr="00FB3655">
        <w:rPr>
          <w:rFonts w:ascii="Times New Roman" w:hAnsi="Times New Roman"/>
          <w:sz w:val="24"/>
          <w:szCs w:val="24"/>
        </w:rPr>
        <w:t>adalah pembelajaran yang membuat siswa belajar dengan melakukan kegiatan matematik (</w:t>
      </w:r>
      <w:r w:rsidRPr="00FB3655">
        <w:rPr>
          <w:rFonts w:ascii="Times New Roman" w:hAnsi="Times New Roman"/>
          <w:i/>
          <w:iCs/>
          <w:sz w:val="24"/>
          <w:szCs w:val="24"/>
        </w:rPr>
        <w:t>doing math</w:t>
      </w:r>
      <w:r w:rsidRPr="00FB3655">
        <w:rPr>
          <w:rFonts w:ascii="Times New Roman" w:hAnsi="Times New Roman"/>
          <w:sz w:val="24"/>
          <w:szCs w:val="24"/>
        </w:rPr>
        <w:t xml:space="preserve">) melalui eksplorasi, pencarian, dan penemuan; </w:t>
      </w:r>
      <w:r w:rsidRPr="00FB3655">
        <w:rPr>
          <w:rFonts w:ascii="Times New Roman" w:hAnsi="Times New Roman"/>
          <w:i/>
          <w:iCs/>
          <w:sz w:val="24"/>
          <w:szCs w:val="24"/>
        </w:rPr>
        <w:t xml:space="preserve">Applying </w:t>
      </w:r>
      <w:r w:rsidRPr="00FB3655">
        <w:rPr>
          <w:rFonts w:ascii="Times New Roman" w:hAnsi="Times New Roman"/>
          <w:sz w:val="24"/>
          <w:szCs w:val="24"/>
        </w:rPr>
        <w:t xml:space="preserve">adalah pembelajaran yang membuat siswa belajar mengaplikasikan konsep; </w:t>
      </w:r>
      <w:r w:rsidRPr="00FB3655">
        <w:rPr>
          <w:rFonts w:ascii="Times New Roman" w:hAnsi="Times New Roman"/>
          <w:i/>
          <w:iCs/>
          <w:sz w:val="24"/>
          <w:szCs w:val="24"/>
        </w:rPr>
        <w:t xml:space="preserve">Cooperating </w:t>
      </w:r>
      <w:r w:rsidRPr="00FB3655">
        <w:rPr>
          <w:rFonts w:ascii="Times New Roman" w:hAnsi="Times New Roman"/>
          <w:sz w:val="24"/>
          <w:szCs w:val="24"/>
        </w:rPr>
        <w:t xml:space="preserve">adalah pembelajaran yang mengkondisikan siswa agar belajar bersama, saling berbagi, saling merespon dan berkomunikasi dengan sesama temannya; sedangkan yang dimaksud </w:t>
      </w:r>
      <w:r w:rsidRPr="00FB3655">
        <w:rPr>
          <w:rFonts w:ascii="Times New Roman" w:hAnsi="Times New Roman"/>
          <w:i/>
          <w:iCs/>
          <w:sz w:val="24"/>
          <w:szCs w:val="24"/>
        </w:rPr>
        <w:t xml:space="preserve">Transferring </w:t>
      </w:r>
      <w:r w:rsidRPr="00FB3655">
        <w:rPr>
          <w:rFonts w:ascii="Times New Roman" w:hAnsi="Times New Roman"/>
          <w:sz w:val="24"/>
          <w:szCs w:val="24"/>
        </w:rPr>
        <w:t>adalah pembelajaran yang mendorong siswa belajar digunakan pengetahuan yang telah dipelajarinya di kelas berdasarkan pada pemahaman. Pembelajaran matematika seperti ini selanjutnya kita sebut</w:t>
      </w:r>
      <w:r w:rsidRPr="00FB3655">
        <w:rPr>
          <w:rFonts w:ascii="Times New Roman" w:hAnsi="Times New Roman"/>
          <w:sz w:val="24"/>
          <w:szCs w:val="24"/>
          <w:lang w:val="id-ID"/>
        </w:rPr>
        <w:t xml:space="preserve"> </w:t>
      </w:r>
      <w:r w:rsidRPr="00FB3655">
        <w:rPr>
          <w:rFonts w:ascii="Times New Roman" w:hAnsi="Times New Roman"/>
          <w:sz w:val="24"/>
          <w:szCs w:val="24"/>
        </w:rPr>
        <w:t xml:space="preserve">pembelajaran matematika dengan strategi </w:t>
      </w:r>
      <w:r w:rsidRPr="00FB3655">
        <w:rPr>
          <w:rFonts w:ascii="Times New Roman" w:hAnsi="Times New Roman"/>
          <w:i/>
          <w:iCs/>
          <w:sz w:val="24"/>
          <w:szCs w:val="24"/>
        </w:rPr>
        <w:t>REACT</w:t>
      </w:r>
    </w:p>
    <w:p w:rsidR="00FB3655" w:rsidRDefault="00367BDB" w:rsidP="00CF6F05">
      <w:pPr>
        <w:autoSpaceDE w:val="0"/>
        <w:autoSpaceDN w:val="0"/>
        <w:adjustRightInd w:val="0"/>
        <w:spacing w:after="0" w:line="360" w:lineRule="auto"/>
        <w:ind w:firstLine="720"/>
        <w:jc w:val="both"/>
        <w:rPr>
          <w:rFonts w:ascii="Times New Roman" w:hAnsi="Times New Roman"/>
          <w:sz w:val="24"/>
          <w:szCs w:val="24"/>
          <w:lang w:val="id-ID"/>
        </w:rPr>
      </w:pPr>
      <w:r w:rsidRPr="00FB3655">
        <w:rPr>
          <w:rFonts w:ascii="Times New Roman" w:hAnsi="Times New Roman"/>
          <w:sz w:val="24"/>
          <w:szCs w:val="24"/>
          <w:lang w:val="id-ID"/>
        </w:rPr>
        <w:t>Dengan strategi REACT diharapkan dapat membantu guru dalam meningkatkan kemampuan koneksi, pemecahan masalah dan disposisi matematis siswa, karena dalam pembelajaran dengan strategi REACT siswa tidak hanya belajar secara hafalan saja, tetapi siswa melakukan kontruksi terhadap materi sedang dipelajari dengan cara mengaitkan konsep baru dengan konsep yang sudah dimiliki oleh siswa.</w:t>
      </w:r>
    </w:p>
    <w:p w:rsidR="00FB3655" w:rsidRDefault="00FB3655" w:rsidP="00CF6F05">
      <w:pPr>
        <w:autoSpaceDE w:val="0"/>
        <w:autoSpaceDN w:val="0"/>
        <w:adjustRightInd w:val="0"/>
        <w:spacing w:after="0" w:line="360" w:lineRule="auto"/>
        <w:ind w:firstLine="720"/>
        <w:jc w:val="both"/>
        <w:rPr>
          <w:rFonts w:ascii="Times New Roman" w:hAnsi="Times New Roman"/>
          <w:sz w:val="24"/>
          <w:szCs w:val="24"/>
          <w:lang w:val="id-ID"/>
        </w:rPr>
      </w:pPr>
      <w:r w:rsidRPr="00FB3655">
        <w:rPr>
          <w:rFonts w:ascii="Times New Roman" w:hAnsi="Times New Roman"/>
          <w:iCs/>
          <w:sz w:val="24"/>
          <w:szCs w:val="24"/>
          <w:lang w:val="id-ID"/>
        </w:rPr>
        <w:t xml:space="preserve">Adapun yang menjadi permasalahan dalam penelitian ini adalah </w:t>
      </w:r>
      <w:r w:rsidRPr="00FB3655">
        <w:rPr>
          <w:rFonts w:ascii="Times New Roman" w:hAnsi="Times New Roman"/>
          <w:sz w:val="24"/>
          <w:szCs w:val="24"/>
        </w:rPr>
        <w:t>Berdasarkan latar belakang masalah yang dikemukakan, maka rumusan masalah dalam penelitian ini adalah:</w:t>
      </w:r>
      <w:r>
        <w:rPr>
          <w:rFonts w:ascii="Times New Roman" w:hAnsi="Times New Roman"/>
          <w:sz w:val="24"/>
          <w:szCs w:val="24"/>
          <w:lang w:val="id-ID"/>
        </w:rPr>
        <w:t xml:space="preserve"> (1)</w:t>
      </w:r>
      <w:r w:rsidRPr="00716C22">
        <w:rPr>
          <w:rFonts w:ascii="Times New Roman" w:hAnsi="Times New Roman"/>
          <w:sz w:val="24"/>
          <w:szCs w:val="24"/>
        </w:rPr>
        <w:t xml:space="preserve">Apakah </w:t>
      </w:r>
      <w:r w:rsidRPr="00716C22">
        <w:rPr>
          <w:rFonts w:ascii="Times New Roman" w:hAnsi="Times New Roman"/>
          <w:sz w:val="24"/>
          <w:szCs w:val="24"/>
          <w:lang w:val="id-ID"/>
        </w:rPr>
        <w:t xml:space="preserve">terdapat perbedaan </w:t>
      </w:r>
      <w:r w:rsidRPr="00716C22">
        <w:rPr>
          <w:rFonts w:ascii="Times New Roman" w:hAnsi="Times New Roman"/>
          <w:sz w:val="24"/>
          <w:szCs w:val="24"/>
        </w:rPr>
        <w:t xml:space="preserve">peningkatan kemampuan </w:t>
      </w:r>
      <w:r w:rsidRPr="00716C22">
        <w:rPr>
          <w:rFonts w:ascii="Times New Roman" w:hAnsi="Times New Roman"/>
          <w:sz w:val="24"/>
          <w:szCs w:val="24"/>
          <w:lang w:val="id-ID"/>
        </w:rPr>
        <w:t xml:space="preserve">koneksi </w:t>
      </w:r>
      <w:r w:rsidRPr="00716C22">
        <w:rPr>
          <w:rFonts w:ascii="Times New Roman" w:hAnsi="Times New Roman"/>
          <w:sz w:val="24"/>
          <w:szCs w:val="24"/>
        </w:rPr>
        <w:t>matemati</w:t>
      </w:r>
      <w:r w:rsidRPr="00716C22">
        <w:rPr>
          <w:rFonts w:ascii="Times New Roman" w:hAnsi="Times New Roman"/>
          <w:sz w:val="24"/>
          <w:szCs w:val="24"/>
          <w:lang w:val="id-ID"/>
        </w:rPr>
        <w:t>s</w:t>
      </w:r>
      <w:r w:rsidRPr="00716C22">
        <w:rPr>
          <w:rFonts w:ascii="Times New Roman" w:hAnsi="Times New Roman"/>
          <w:sz w:val="24"/>
          <w:szCs w:val="24"/>
        </w:rPr>
        <w:t xml:space="preserve"> siswa yang mendapat pembelajaran dengan menggunakan </w:t>
      </w:r>
      <w:r w:rsidRPr="00716C22">
        <w:rPr>
          <w:rFonts w:ascii="Times New Roman" w:hAnsi="Times New Roman"/>
          <w:sz w:val="24"/>
          <w:szCs w:val="24"/>
          <w:lang w:val="id-ID"/>
        </w:rPr>
        <w:t>strategi REACT</w:t>
      </w:r>
      <w:r w:rsidRPr="00716C22">
        <w:rPr>
          <w:rFonts w:ascii="Times New Roman" w:hAnsi="Times New Roman"/>
          <w:sz w:val="24"/>
          <w:szCs w:val="24"/>
        </w:rPr>
        <w:t xml:space="preserve"> </w:t>
      </w:r>
      <w:r w:rsidRPr="00716C22">
        <w:rPr>
          <w:rFonts w:ascii="Times New Roman" w:hAnsi="Times New Roman"/>
          <w:sz w:val="24"/>
          <w:szCs w:val="24"/>
          <w:lang w:val="id-ID"/>
        </w:rPr>
        <w:t>dengan si</w:t>
      </w:r>
      <w:r w:rsidRPr="00716C22">
        <w:rPr>
          <w:rFonts w:ascii="Times New Roman" w:hAnsi="Times New Roman"/>
          <w:sz w:val="24"/>
          <w:szCs w:val="24"/>
        </w:rPr>
        <w:t xml:space="preserve">swa yang mendapat pembelajaran </w:t>
      </w:r>
      <w:r w:rsidRPr="00716C22">
        <w:rPr>
          <w:rFonts w:ascii="Times New Roman" w:hAnsi="Times New Roman"/>
          <w:sz w:val="24"/>
          <w:szCs w:val="24"/>
          <w:lang w:val="id-ID"/>
        </w:rPr>
        <w:t>ekspositori</w:t>
      </w:r>
      <w:r>
        <w:rPr>
          <w:rFonts w:ascii="Times New Roman" w:hAnsi="Times New Roman"/>
          <w:sz w:val="24"/>
          <w:szCs w:val="24"/>
          <w:lang w:val="id-ID"/>
        </w:rPr>
        <w:t xml:space="preserve">? (2) </w:t>
      </w:r>
      <w:r w:rsidRPr="00716C22">
        <w:rPr>
          <w:rFonts w:ascii="Times New Roman" w:hAnsi="Times New Roman"/>
          <w:sz w:val="24"/>
          <w:szCs w:val="24"/>
          <w:lang w:val="id-ID"/>
        </w:rPr>
        <w:t>Apakah terdapat perbedaan peningkatan kemampuan koneksi matematis antara siswa kategori kemampuan awal matematis (KAM)</w:t>
      </w:r>
      <w:r>
        <w:rPr>
          <w:rFonts w:ascii="Times New Roman" w:hAnsi="Times New Roman"/>
          <w:sz w:val="24"/>
          <w:szCs w:val="24"/>
          <w:lang w:val="id-ID"/>
        </w:rPr>
        <w:t xml:space="preserve"> kelompok </w:t>
      </w:r>
      <w:r w:rsidRPr="00716C22">
        <w:rPr>
          <w:rFonts w:ascii="Times New Roman" w:hAnsi="Times New Roman"/>
          <w:sz w:val="24"/>
          <w:szCs w:val="24"/>
          <w:lang w:val="id-ID"/>
        </w:rPr>
        <w:t>tinggi, sedang dan rendah?</w:t>
      </w:r>
      <w:r>
        <w:rPr>
          <w:rFonts w:ascii="Times New Roman" w:hAnsi="Times New Roman"/>
          <w:sz w:val="24"/>
          <w:szCs w:val="24"/>
          <w:lang w:val="id-ID"/>
        </w:rPr>
        <w:t xml:space="preserve"> (3) </w:t>
      </w:r>
      <w:r w:rsidRPr="00716C22">
        <w:rPr>
          <w:rFonts w:ascii="Times New Roman" w:hAnsi="Times New Roman"/>
          <w:sz w:val="24"/>
          <w:szCs w:val="24"/>
        </w:rPr>
        <w:t xml:space="preserve">Apakah </w:t>
      </w:r>
      <w:r w:rsidRPr="00716C22">
        <w:rPr>
          <w:rFonts w:ascii="Times New Roman" w:hAnsi="Times New Roman"/>
          <w:sz w:val="24"/>
          <w:szCs w:val="24"/>
          <w:lang w:val="id-ID"/>
        </w:rPr>
        <w:t xml:space="preserve">terdapat perbedaan </w:t>
      </w:r>
      <w:r w:rsidRPr="00716C22">
        <w:rPr>
          <w:rFonts w:ascii="Times New Roman" w:hAnsi="Times New Roman"/>
          <w:sz w:val="24"/>
          <w:szCs w:val="24"/>
        </w:rPr>
        <w:t xml:space="preserve">peningkatan kemampuan </w:t>
      </w:r>
      <w:r w:rsidRPr="00716C22">
        <w:rPr>
          <w:rFonts w:ascii="Times New Roman" w:hAnsi="Times New Roman"/>
          <w:sz w:val="24"/>
          <w:szCs w:val="24"/>
          <w:lang w:val="id-ID"/>
        </w:rPr>
        <w:t xml:space="preserve">koneksi </w:t>
      </w:r>
      <w:r w:rsidRPr="00716C22">
        <w:rPr>
          <w:rFonts w:ascii="Times New Roman" w:hAnsi="Times New Roman"/>
          <w:sz w:val="24"/>
          <w:szCs w:val="24"/>
        </w:rPr>
        <w:t>matemati</w:t>
      </w:r>
      <w:r w:rsidRPr="00716C22">
        <w:rPr>
          <w:rFonts w:ascii="Times New Roman" w:hAnsi="Times New Roman"/>
          <w:sz w:val="24"/>
          <w:szCs w:val="24"/>
          <w:lang w:val="id-ID"/>
        </w:rPr>
        <w:t>s</w:t>
      </w:r>
      <w:r w:rsidRPr="00716C22">
        <w:rPr>
          <w:rFonts w:ascii="Times New Roman" w:hAnsi="Times New Roman"/>
          <w:sz w:val="24"/>
          <w:szCs w:val="24"/>
        </w:rPr>
        <w:t xml:space="preserve"> siswa yang mendapat pembelajaran dengan menggunakan </w:t>
      </w:r>
      <w:r w:rsidRPr="00716C22">
        <w:rPr>
          <w:rFonts w:ascii="Times New Roman" w:hAnsi="Times New Roman"/>
          <w:sz w:val="24"/>
          <w:szCs w:val="24"/>
          <w:lang w:val="id-ID"/>
        </w:rPr>
        <w:t>strategi REACT</w:t>
      </w:r>
      <w:r w:rsidRPr="00716C22">
        <w:rPr>
          <w:rFonts w:ascii="Times New Roman" w:hAnsi="Times New Roman"/>
          <w:sz w:val="24"/>
          <w:szCs w:val="24"/>
        </w:rPr>
        <w:t xml:space="preserve"> </w:t>
      </w:r>
      <w:r>
        <w:rPr>
          <w:rFonts w:ascii="Times New Roman" w:hAnsi="Times New Roman"/>
          <w:sz w:val="24"/>
          <w:szCs w:val="24"/>
          <w:lang w:val="id-ID"/>
        </w:rPr>
        <w:t>dan</w:t>
      </w:r>
      <w:r w:rsidRPr="00716C22">
        <w:rPr>
          <w:rFonts w:ascii="Times New Roman" w:hAnsi="Times New Roman"/>
          <w:sz w:val="24"/>
          <w:szCs w:val="24"/>
          <w:lang w:val="id-ID"/>
        </w:rPr>
        <w:t xml:space="preserve"> si</w:t>
      </w:r>
      <w:r w:rsidRPr="00716C22">
        <w:rPr>
          <w:rFonts w:ascii="Times New Roman" w:hAnsi="Times New Roman"/>
          <w:sz w:val="24"/>
          <w:szCs w:val="24"/>
        </w:rPr>
        <w:t xml:space="preserve">swa yang mendapat pembelajaran </w:t>
      </w:r>
      <w:r w:rsidRPr="00716C22">
        <w:rPr>
          <w:rFonts w:ascii="Times New Roman" w:hAnsi="Times New Roman"/>
          <w:sz w:val="24"/>
          <w:szCs w:val="24"/>
          <w:lang w:val="id-ID"/>
        </w:rPr>
        <w:t>ekspositori</w:t>
      </w:r>
      <w:r>
        <w:rPr>
          <w:rFonts w:ascii="Times New Roman" w:hAnsi="Times New Roman"/>
          <w:sz w:val="24"/>
          <w:szCs w:val="24"/>
          <w:lang w:val="id-ID"/>
        </w:rPr>
        <w:t xml:space="preserve"> berdasarkan kemampuan awal matematis (KAM) kelompok tinggi, kelompok sedang dan </w:t>
      </w:r>
      <w:r>
        <w:rPr>
          <w:rFonts w:ascii="Times New Roman" w:hAnsi="Times New Roman"/>
          <w:sz w:val="24"/>
          <w:szCs w:val="24"/>
          <w:lang w:val="id-ID"/>
        </w:rPr>
        <w:lastRenderedPageBreak/>
        <w:t xml:space="preserve">kelompok rendah ? (4) </w:t>
      </w:r>
      <w:r w:rsidRPr="00716C22">
        <w:rPr>
          <w:rFonts w:ascii="Times New Roman" w:hAnsi="Times New Roman"/>
          <w:sz w:val="24"/>
          <w:szCs w:val="24"/>
          <w:lang w:val="id-ID"/>
        </w:rPr>
        <w:t>Apakah terdapat pengaruh interaksi antara model pembelajaran dan kemampuan awal matematis terhadap peningkatan kemampuan koneksi matematis siswa?</w:t>
      </w:r>
      <w:r>
        <w:rPr>
          <w:rFonts w:ascii="Times New Roman" w:hAnsi="Times New Roman"/>
          <w:sz w:val="24"/>
          <w:szCs w:val="24"/>
          <w:lang w:val="id-ID"/>
        </w:rPr>
        <w:t xml:space="preserve"> (5) </w:t>
      </w:r>
      <w:r w:rsidRPr="00716C22">
        <w:rPr>
          <w:rFonts w:ascii="Times New Roman" w:hAnsi="Times New Roman"/>
          <w:sz w:val="24"/>
          <w:szCs w:val="24"/>
        </w:rPr>
        <w:t xml:space="preserve">Apakah </w:t>
      </w:r>
      <w:r w:rsidRPr="00716C22">
        <w:rPr>
          <w:rFonts w:ascii="Times New Roman" w:hAnsi="Times New Roman"/>
          <w:sz w:val="24"/>
          <w:szCs w:val="24"/>
          <w:lang w:val="id-ID"/>
        </w:rPr>
        <w:t xml:space="preserve">terdapat perbedaan </w:t>
      </w:r>
      <w:r w:rsidRPr="00716C22">
        <w:rPr>
          <w:rFonts w:ascii="Times New Roman" w:hAnsi="Times New Roman"/>
          <w:sz w:val="24"/>
          <w:szCs w:val="24"/>
        </w:rPr>
        <w:t xml:space="preserve">kemampuan </w:t>
      </w:r>
      <w:r w:rsidRPr="00716C22">
        <w:rPr>
          <w:rFonts w:ascii="Times New Roman" w:hAnsi="Times New Roman"/>
          <w:sz w:val="24"/>
          <w:szCs w:val="24"/>
          <w:lang w:val="id-ID"/>
        </w:rPr>
        <w:t xml:space="preserve">pemecahan masalah </w:t>
      </w:r>
      <w:r w:rsidRPr="00716C22">
        <w:rPr>
          <w:rFonts w:ascii="Times New Roman" w:hAnsi="Times New Roman"/>
          <w:sz w:val="24"/>
          <w:szCs w:val="24"/>
        </w:rPr>
        <w:t>matemati</w:t>
      </w:r>
      <w:r w:rsidRPr="00716C22">
        <w:rPr>
          <w:rFonts w:ascii="Times New Roman" w:hAnsi="Times New Roman"/>
          <w:sz w:val="24"/>
          <w:szCs w:val="24"/>
          <w:lang w:val="id-ID"/>
        </w:rPr>
        <w:t>s</w:t>
      </w:r>
      <w:r w:rsidRPr="00716C22">
        <w:rPr>
          <w:rFonts w:ascii="Times New Roman" w:hAnsi="Times New Roman"/>
          <w:sz w:val="24"/>
          <w:szCs w:val="24"/>
        </w:rPr>
        <w:t xml:space="preserve"> siswa yang mendapat pembelajaran dengan menggunakan </w:t>
      </w:r>
      <w:r w:rsidRPr="00716C22">
        <w:rPr>
          <w:rFonts w:ascii="Times New Roman" w:hAnsi="Times New Roman"/>
          <w:sz w:val="24"/>
          <w:szCs w:val="24"/>
          <w:lang w:val="id-ID"/>
        </w:rPr>
        <w:t>strategi REACT</w:t>
      </w:r>
      <w:r w:rsidRPr="00716C22">
        <w:rPr>
          <w:rFonts w:ascii="Times New Roman" w:hAnsi="Times New Roman"/>
          <w:sz w:val="24"/>
          <w:szCs w:val="24"/>
        </w:rPr>
        <w:t xml:space="preserve"> </w:t>
      </w:r>
      <w:r w:rsidRPr="00716C22">
        <w:rPr>
          <w:rFonts w:ascii="Times New Roman" w:hAnsi="Times New Roman"/>
          <w:sz w:val="24"/>
          <w:szCs w:val="24"/>
          <w:lang w:val="id-ID"/>
        </w:rPr>
        <w:t>dengan si</w:t>
      </w:r>
      <w:r w:rsidRPr="00716C22">
        <w:rPr>
          <w:rFonts w:ascii="Times New Roman" w:hAnsi="Times New Roman"/>
          <w:sz w:val="24"/>
          <w:szCs w:val="24"/>
        </w:rPr>
        <w:t xml:space="preserve">swa yang mendapat pembelajaran </w:t>
      </w:r>
      <w:r w:rsidRPr="00716C22">
        <w:rPr>
          <w:rFonts w:ascii="Times New Roman" w:hAnsi="Times New Roman"/>
          <w:sz w:val="24"/>
          <w:szCs w:val="24"/>
          <w:lang w:val="id-ID"/>
        </w:rPr>
        <w:t>ekspositori</w:t>
      </w:r>
      <w:r>
        <w:rPr>
          <w:rFonts w:ascii="Times New Roman" w:hAnsi="Times New Roman"/>
          <w:sz w:val="24"/>
          <w:szCs w:val="24"/>
          <w:lang w:val="id-ID"/>
        </w:rPr>
        <w:t xml:space="preserve">? (6) </w:t>
      </w:r>
      <w:r w:rsidRPr="00716C22">
        <w:rPr>
          <w:rFonts w:ascii="Times New Roman" w:hAnsi="Times New Roman"/>
          <w:sz w:val="24"/>
          <w:szCs w:val="24"/>
          <w:lang w:val="id-ID"/>
        </w:rPr>
        <w:t>Apakah terdapat perbedaan kemampuan pemecahan masalah matematis antara siswa kategori</w:t>
      </w:r>
      <w:r w:rsidRPr="00577A1C">
        <w:rPr>
          <w:rFonts w:ascii="Times New Roman" w:hAnsi="Times New Roman"/>
          <w:sz w:val="24"/>
          <w:szCs w:val="24"/>
          <w:lang w:val="id-ID"/>
        </w:rPr>
        <w:t xml:space="preserve"> </w:t>
      </w:r>
      <w:r w:rsidRPr="00716C22">
        <w:rPr>
          <w:rFonts w:ascii="Times New Roman" w:hAnsi="Times New Roman"/>
          <w:sz w:val="24"/>
          <w:szCs w:val="24"/>
          <w:lang w:val="id-ID"/>
        </w:rPr>
        <w:t>kemampuan awal matematis (KAM)</w:t>
      </w:r>
      <w:r>
        <w:rPr>
          <w:rFonts w:ascii="Times New Roman" w:hAnsi="Times New Roman"/>
          <w:sz w:val="24"/>
          <w:szCs w:val="24"/>
          <w:lang w:val="id-ID"/>
        </w:rPr>
        <w:t xml:space="preserve"> kelompok </w:t>
      </w:r>
      <w:r w:rsidRPr="00716C22">
        <w:rPr>
          <w:rFonts w:ascii="Times New Roman" w:hAnsi="Times New Roman"/>
          <w:sz w:val="24"/>
          <w:szCs w:val="24"/>
          <w:lang w:val="id-ID"/>
        </w:rPr>
        <w:t xml:space="preserve"> tinggi, sedang dan rendah?</w:t>
      </w:r>
      <w:r>
        <w:rPr>
          <w:rFonts w:ascii="Times New Roman" w:hAnsi="Times New Roman"/>
          <w:sz w:val="24"/>
          <w:szCs w:val="24"/>
          <w:lang w:val="id-ID"/>
        </w:rPr>
        <w:t xml:space="preserve"> (7) </w:t>
      </w:r>
      <w:r w:rsidRPr="00716C22">
        <w:rPr>
          <w:rFonts w:ascii="Times New Roman" w:hAnsi="Times New Roman"/>
          <w:sz w:val="24"/>
          <w:szCs w:val="24"/>
        </w:rPr>
        <w:t xml:space="preserve">Apakah </w:t>
      </w:r>
      <w:r w:rsidRPr="00716C22">
        <w:rPr>
          <w:rFonts w:ascii="Times New Roman" w:hAnsi="Times New Roman"/>
          <w:sz w:val="24"/>
          <w:szCs w:val="24"/>
          <w:lang w:val="id-ID"/>
        </w:rPr>
        <w:t xml:space="preserve">terdapat perbedaan </w:t>
      </w:r>
      <w:r w:rsidRPr="00716C22">
        <w:rPr>
          <w:rFonts w:ascii="Times New Roman" w:hAnsi="Times New Roman"/>
          <w:sz w:val="24"/>
          <w:szCs w:val="24"/>
        </w:rPr>
        <w:t xml:space="preserve">kemampuan </w:t>
      </w:r>
      <w:r>
        <w:rPr>
          <w:rFonts w:ascii="Times New Roman" w:hAnsi="Times New Roman"/>
          <w:sz w:val="24"/>
          <w:szCs w:val="24"/>
          <w:lang w:val="id-ID"/>
        </w:rPr>
        <w:t>pemecahan masalah</w:t>
      </w:r>
      <w:r w:rsidRPr="00716C22">
        <w:rPr>
          <w:rFonts w:ascii="Times New Roman" w:hAnsi="Times New Roman"/>
          <w:sz w:val="24"/>
          <w:szCs w:val="24"/>
          <w:lang w:val="id-ID"/>
        </w:rPr>
        <w:t xml:space="preserve"> </w:t>
      </w:r>
      <w:r w:rsidRPr="00716C22">
        <w:rPr>
          <w:rFonts w:ascii="Times New Roman" w:hAnsi="Times New Roman"/>
          <w:sz w:val="24"/>
          <w:szCs w:val="24"/>
        </w:rPr>
        <w:t>matemati</w:t>
      </w:r>
      <w:r w:rsidRPr="00716C22">
        <w:rPr>
          <w:rFonts w:ascii="Times New Roman" w:hAnsi="Times New Roman"/>
          <w:sz w:val="24"/>
          <w:szCs w:val="24"/>
          <w:lang w:val="id-ID"/>
        </w:rPr>
        <w:t>s</w:t>
      </w:r>
      <w:r w:rsidRPr="00716C22">
        <w:rPr>
          <w:rFonts w:ascii="Times New Roman" w:hAnsi="Times New Roman"/>
          <w:sz w:val="24"/>
          <w:szCs w:val="24"/>
        </w:rPr>
        <w:t xml:space="preserve"> siswa yang mendapat pembelajaran dengan menggunakan </w:t>
      </w:r>
      <w:r w:rsidRPr="00716C22">
        <w:rPr>
          <w:rFonts w:ascii="Times New Roman" w:hAnsi="Times New Roman"/>
          <w:sz w:val="24"/>
          <w:szCs w:val="24"/>
          <w:lang w:val="id-ID"/>
        </w:rPr>
        <w:t>strategi REACT</w:t>
      </w:r>
      <w:r w:rsidRPr="00716C22">
        <w:rPr>
          <w:rFonts w:ascii="Times New Roman" w:hAnsi="Times New Roman"/>
          <w:sz w:val="24"/>
          <w:szCs w:val="24"/>
        </w:rPr>
        <w:t xml:space="preserve"> </w:t>
      </w:r>
      <w:r>
        <w:rPr>
          <w:rFonts w:ascii="Times New Roman" w:hAnsi="Times New Roman"/>
          <w:sz w:val="24"/>
          <w:szCs w:val="24"/>
          <w:lang w:val="id-ID"/>
        </w:rPr>
        <w:t>dan</w:t>
      </w:r>
      <w:r w:rsidRPr="00716C22">
        <w:rPr>
          <w:rFonts w:ascii="Times New Roman" w:hAnsi="Times New Roman"/>
          <w:sz w:val="24"/>
          <w:szCs w:val="24"/>
          <w:lang w:val="id-ID"/>
        </w:rPr>
        <w:t xml:space="preserve"> si</w:t>
      </w:r>
      <w:r w:rsidRPr="00716C22">
        <w:rPr>
          <w:rFonts w:ascii="Times New Roman" w:hAnsi="Times New Roman"/>
          <w:sz w:val="24"/>
          <w:szCs w:val="24"/>
        </w:rPr>
        <w:t xml:space="preserve">swa yang mendapat pembelajaran </w:t>
      </w:r>
      <w:r w:rsidRPr="00716C22">
        <w:rPr>
          <w:rFonts w:ascii="Times New Roman" w:hAnsi="Times New Roman"/>
          <w:sz w:val="24"/>
          <w:szCs w:val="24"/>
          <w:lang w:val="id-ID"/>
        </w:rPr>
        <w:t>ekspositori</w:t>
      </w:r>
      <w:r>
        <w:rPr>
          <w:rFonts w:ascii="Times New Roman" w:hAnsi="Times New Roman"/>
          <w:sz w:val="24"/>
          <w:szCs w:val="24"/>
          <w:lang w:val="id-ID"/>
        </w:rPr>
        <w:t xml:space="preserve"> berdasarkan kemampuan awal matematis (KAM) kelompok tinggi, kelompok sedang dan kelompok rendah? (8) </w:t>
      </w:r>
      <w:r w:rsidRPr="00716C22">
        <w:rPr>
          <w:rFonts w:ascii="Times New Roman" w:hAnsi="Times New Roman"/>
          <w:sz w:val="24"/>
          <w:szCs w:val="24"/>
          <w:lang w:val="id-ID"/>
        </w:rPr>
        <w:t>Apakah terdapat pengaruh interaksi antara model pembelajaran dan kemampuan awal matematis terhadap kemampuan pemecahan masalah</w:t>
      </w:r>
      <w:r>
        <w:rPr>
          <w:rFonts w:ascii="Times New Roman" w:hAnsi="Times New Roman"/>
          <w:sz w:val="24"/>
          <w:szCs w:val="24"/>
          <w:lang w:val="id-ID"/>
        </w:rPr>
        <w:t xml:space="preserve"> matematis siswa?</w:t>
      </w:r>
      <w:r w:rsidR="00B934DE">
        <w:rPr>
          <w:rFonts w:ascii="Times New Roman" w:hAnsi="Times New Roman"/>
          <w:sz w:val="24"/>
          <w:szCs w:val="24"/>
          <w:lang w:val="id-ID"/>
        </w:rPr>
        <w:t xml:space="preserve"> (9) </w:t>
      </w:r>
      <w:r w:rsidRPr="00716C22">
        <w:rPr>
          <w:rFonts w:ascii="Times New Roman" w:hAnsi="Times New Roman"/>
          <w:sz w:val="24"/>
          <w:szCs w:val="24"/>
          <w:lang w:val="id-ID"/>
        </w:rPr>
        <w:t>Bagaimana gambaran disposisi matematis siswa yang mendapat pembelajaran de</w:t>
      </w:r>
      <w:r>
        <w:rPr>
          <w:rFonts w:ascii="Times New Roman" w:hAnsi="Times New Roman"/>
          <w:sz w:val="24"/>
          <w:szCs w:val="24"/>
          <w:lang w:val="id-ID"/>
        </w:rPr>
        <w:t>ngan menggunakan strategi REACT dan siswa yang mendapat pembelajaran dengan metode ekspositori?</w:t>
      </w:r>
    </w:p>
    <w:p w:rsidR="00046F2E" w:rsidRPr="00FB3655" w:rsidRDefault="00046F2E" w:rsidP="00CF6F05">
      <w:pPr>
        <w:autoSpaceDE w:val="0"/>
        <w:autoSpaceDN w:val="0"/>
        <w:adjustRightInd w:val="0"/>
        <w:spacing w:after="0" w:line="360" w:lineRule="auto"/>
        <w:ind w:firstLine="720"/>
        <w:jc w:val="both"/>
        <w:rPr>
          <w:rFonts w:ascii="Times New Roman" w:hAnsi="Times New Roman"/>
          <w:iCs/>
          <w:sz w:val="24"/>
          <w:szCs w:val="24"/>
          <w:lang w:val="id-ID"/>
        </w:rPr>
      </w:pPr>
    </w:p>
    <w:p w:rsidR="00367BDB" w:rsidRPr="00B934DE" w:rsidRDefault="00B934DE" w:rsidP="00CF6F05">
      <w:pPr>
        <w:pStyle w:val="Default"/>
        <w:spacing w:line="360" w:lineRule="auto"/>
        <w:jc w:val="both"/>
        <w:rPr>
          <w:b/>
          <w:color w:val="auto"/>
          <w:lang w:val="id-ID"/>
        </w:rPr>
      </w:pPr>
      <w:r w:rsidRPr="00B934DE">
        <w:rPr>
          <w:b/>
          <w:color w:val="auto"/>
          <w:lang w:val="id-ID"/>
        </w:rPr>
        <w:t>METODELOGI PENELITIAN</w:t>
      </w:r>
    </w:p>
    <w:p w:rsidR="00B934DE" w:rsidRDefault="00B934DE" w:rsidP="00CF6F05">
      <w:pPr>
        <w:pStyle w:val="Default"/>
        <w:spacing w:line="360" w:lineRule="auto"/>
        <w:ind w:firstLine="720"/>
        <w:jc w:val="both"/>
        <w:rPr>
          <w:color w:val="auto"/>
          <w:lang w:val="id-ID"/>
        </w:rPr>
      </w:pPr>
      <w:r>
        <w:rPr>
          <w:color w:val="auto"/>
          <w:lang w:val="id-ID"/>
        </w:rPr>
        <w:t>Metode penelitian yang digunakan dalam penelitian ini adalah metode campuran (</w:t>
      </w:r>
      <w:r w:rsidRPr="00B934DE">
        <w:rPr>
          <w:i/>
          <w:color w:val="auto"/>
          <w:lang w:val="id-ID"/>
        </w:rPr>
        <w:t>Mixed Method</w:t>
      </w:r>
      <w:r>
        <w:rPr>
          <w:color w:val="auto"/>
          <w:lang w:val="id-ID"/>
        </w:rPr>
        <w:t xml:space="preserve">). Adapun metode campuran yang digunakan adalah </w:t>
      </w:r>
      <w:r>
        <w:rPr>
          <w:i/>
          <w:color w:val="auto"/>
          <w:lang w:val="id-ID"/>
        </w:rPr>
        <w:t xml:space="preserve">The Embedded Design </w:t>
      </w:r>
      <w:r>
        <w:rPr>
          <w:color w:val="auto"/>
          <w:lang w:val="id-ID"/>
        </w:rPr>
        <w:t xml:space="preserve">yaitu menggabungkan </w:t>
      </w:r>
      <w:r w:rsidR="00623492">
        <w:rPr>
          <w:color w:val="auto"/>
          <w:lang w:val="id-ID"/>
        </w:rPr>
        <w:t xml:space="preserve">penggunaan metode penelitian kuantitatif dan kualitatif secara simultan atau bersama – sama. </w:t>
      </w:r>
    </w:p>
    <w:p w:rsidR="00623492" w:rsidRPr="00B02CFB" w:rsidRDefault="00623492" w:rsidP="00CF6F05">
      <w:pPr>
        <w:pStyle w:val="ListParagraph"/>
        <w:spacing w:after="0" w:line="360" w:lineRule="auto"/>
        <w:ind w:left="0" w:firstLine="851"/>
        <w:jc w:val="both"/>
        <w:rPr>
          <w:rFonts w:ascii="Times New Roman" w:eastAsia="Times New Roman" w:hAnsi="Times New Roman"/>
          <w:sz w:val="24"/>
          <w:szCs w:val="24"/>
        </w:rPr>
      </w:pPr>
      <w:r w:rsidRPr="00B02CFB">
        <w:rPr>
          <w:rFonts w:ascii="Times New Roman" w:eastAsia="Times New Roman" w:hAnsi="Times New Roman"/>
          <w:sz w:val="24"/>
          <w:szCs w:val="24"/>
        </w:rPr>
        <w:t xml:space="preserve">Desain yang dilakukan dalam penelitian ini adalah Quasi-Experimental yaitu Rancangan Kelompok-Kontrol (Pre-tes dan Pos-tes) Nonekuivalen </w:t>
      </w:r>
      <w:r w:rsidRPr="00B02CFB">
        <w:rPr>
          <w:rFonts w:ascii="Times New Roman" w:eastAsia="Times New Roman" w:hAnsi="Times New Roman"/>
          <w:i/>
          <w:sz w:val="24"/>
          <w:szCs w:val="24"/>
        </w:rPr>
        <w:t xml:space="preserve">[Nonequivalent (Pre-test </w:t>
      </w:r>
      <w:r w:rsidRPr="00B02CFB">
        <w:rPr>
          <w:rFonts w:ascii="Times New Roman" w:eastAsia="Times New Roman" w:hAnsi="Times New Roman"/>
          <w:i/>
          <w:sz w:val="24"/>
          <w:szCs w:val="24"/>
          <w:lang w:val="id-ID"/>
        </w:rPr>
        <w:t>a</w:t>
      </w:r>
      <w:r w:rsidRPr="00B02CFB">
        <w:rPr>
          <w:rFonts w:ascii="Times New Roman" w:eastAsia="Times New Roman" w:hAnsi="Times New Roman"/>
          <w:i/>
          <w:sz w:val="24"/>
          <w:szCs w:val="24"/>
        </w:rPr>
        <w:t>nd Post-test) Control Group Design]</w:t>
      </w:r>
      <w:r w:rsidRPr="00B02CFB">
        <w:rPr>
          <w:rFonts w:ascii="Times New Roman" w:eastAsia="Times New Roman" w:hAnsi="Times New Roman"/>
          <w:sz w:val="24"/>
          <w:szCs w:val="24"/>
        </w:rPr>
        <w:t xml:space="preserve"> (Creswell 2010:242). Desain penelitian ini digunakan karena </w:t>
      </w:r>
      <w:r w:rsidRPr="00B02CFB">
        <w:rPr>
          <w:rFonts w:ascii="Times New Roman" w:eastAsia="Times New Roman" w:hAnsi="Times New Roman"/>
          <w:sz w:val="24"/>
          <w:szCs w:val="24"/>
          <w:lang w:val="id-ID"/>
        </w:rPr>
        <w:t xml:space="preserve">peneliti tidak memilih siswa untuk kelompok eksperimen dan kelompok kontrol, tetapi peneliti menggunakan kelas yang sudah ada. </w:t>
      </w:r>
      <w:r w:rsidRPr="00B02CFB">
        <w:rPr>
          <w:rFonts w:ascii="Times New Roman" w:eastAsia="Times New Roman" w:hAnsi="Times New Roman"/>
          <w:sz w:val="24"/>
          <w:szCs w:val="24"/>
        </w:rPr>
        <w:t>Secara singkat desain penelitian tersebut adalah sebagai berikut :</w:t>
      </w:r>
    </w:p>
    <w:tbl>
      <w:tblPr>
        <w:tblW w:w="0" w:type="auto"/>
        <w:tblInd w:w="426" w:type="dxa"/>
        <w:tblLook w:val="04A0" w:firstRow="1" w:lastRow="0" w:firstColumn="1" w:lastColumn="0" w:noHBand="0" w:noVBand="1"/>
      </w:tblPr>
      <w:tblGrid>
        <w:gridCol w:w="1968"/>
        <w:gridCol w:w="1848"/>
        <w:gridCol w:w="1846"/>
        <w:gridCol w:w="1849"/>
      </w:tblGrid>
      <w:tr w:rsidR="00623492" w:rsidRPr="00B02CFB" w:rsidTr="00B87DAE">
        <w:tc>
          <w:tcPr>
            <w:tcW w:w="1995"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Eksperimen</w:t>
            </w:r>
          </w:p>
        </w:tc>
        <w:tc>
          <w:tcPr>
            <w:tcW w:w="1911"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O</w:t>
            </w:r>
          </w:p>
        </w:tc>
        <w:tc>
          <w:tcPr>
            <w:tcW w:w="1909"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 xml:space="preserve">X </w:t>
            </w:r>
          </w:p>
        </w:tc>
        <w:tc>
          <w:tcPr>
            <w:tcW w:w="1912"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 xml:space="preserve">O </w:t>
            </w:r>
          </w:p>
        </w:tc>
      </w:tr>
      <w:tr w:rsidR="00623492" w:rsidRPr="00B02CFB" w:rsidTr="00B87DAE">
        <w:tc>
          <w:tcPr>
            <w:tcW w:w="1995"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 xml:space="preserve">Kontrol </w:t>
            </w:r>
          </w:p>
        </w:tc>
        <w:tc>
          <w:tcPr>
            <w:tcW w:w="1911"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 xml:space="preserve">O </w:t>
            </w:r>
          </w:p>
        </w:tc>
        <w:tc>
          <w:tcPr>
            <w:tcW w:w="1909" w:type="dxa"/>
          </w:tcPr>
          <w:p w:rsidR="00623492" w:rsidRPr="00B02CFB" w:rsidRDefault="00623492" w:rsidP="00CF6F05">
            <w:pPr>
              <w:pStyle w:val="ListParagraph"/>
              <w:numPr>
                <w:ilvl w:val="0"/>
                <w:numId w:val="5"/>
              </w:numPr>
              <w:spacing w:after="0" w:line="360" w:lineRule="auto"/>
              <w:ind w:left="488"/>
              <w:jc w:val="both"/>
              <w:rPr>
                <w:rFonts w:ascii="Times New Roman" w:hAnsi="Times New Roman"/>
                <w:sz w:val="24"/>
                <w:szCs w:val="24"/>
                <w:lang w:val="id-ID"/>
              </w:rPr>
            </w:pPr>
          </w:p>
        </w:tc>
        <w:tc>
          <w:tcPr>
            <w:tcW w:w="1912"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 xml:space="preserve">O </w:t>
            </w:r>
          </w:p>
        </w:tc>
      </w:tr>
    </w:tbl>
    <w:p w:rsidR="006B1517" w:rsidRDefault="006B1517" w:rsidP="00623492">
      <w:pPr>
        <w:pStyle w:val="ListParagraph"/>
        <w:spacing w:after="0" w:line="480" w:lineRule="auto"/>
        <w:ind w:left="426" w:firstLine="720"/>
        <w:jc w:val="both"/>
        <w:rPr>
          <w:rFonts w:ascii="Times New Roman" w:hAnsi="Times New Roman"/>
          <w:sz w:val="24"/>
          <w:szCs w:val="24"/>
          <w:lang w:val="id-ID"/>
        </w:rPr>
      </w:pPr>
    </w:p>
    <w:p w:rsidR="006B1517" w:rsidRDefault="006B1517" w:rsidP="00623492">
      <w:pPr>
        <w:pStyle w:val="ListParagraph"/>
        <w:spacing w:after="0" w:line="480" w:lineRule="auto"/>
        <w:ind w:left="426" w:firstLine="720"/>
        <w:jc w:val="both"/>
        <w:rPr>
          <w:rFonts w:ascii="Times New Roman" w:hAnsi="Times New Roman"/>
          <w:sz w:val="24"/>
          <w:szCs w:val="24"/>
          <w:lang w:val="id-ID"/>
        </w:rPr>
      </w:pPr>
    </w:p>
    <w:p w:rsidR="00623492" w:rsidRPr="00B02CFB" w:rsidRDefault="00623492" w:rsidP="00CF6F05">
      <w:pPr>
        <w:pStyle w:val="ListParagraph"/>
        <w:spacing w:after="0" w:line="360" w:lineRule="auto"/>
        <w:ind w:left="426" w:firstLine="720"/>
        <w:jc w:val="both"/>
        <w:rPr>
          <w:rFonts w:ascii="Times New Roman" w:hAnsi="Times New Roman"/>
          <w:sz w:val="24"/>
          <w:szCs w:val="24"/>
          <w:lang w:val="id-ID"/>
        </w:rPr>
      </w:pPr>
      <w:r w:rsidRPr="00B02CFB">
        <w:rPr>
          <w:rFonts w:ascii="Times New Roman" w:hAnsi="Times New Roman"/>
          <w:sz w:val="24"/>
          <w:szCs w:val="24"/>
          <w:lang w:val="id-ID"/>
        </w:rPr>
        <w:t>Keterangan:</w:t>
      </w:r>
    </w:p>
    <w:tbl>
      <w:tblPr>
        <w:tblW w:w="8080" w:type="dxa"/>
        <w:tblInd w:w="108" w:type="dxa"/>
        <w:tblLook w:val="04A0" w:firstRow="1" w:lastRow="0" w:firstColumn="1" w:lastColumn="0" w:noHBand="0" w:noVBand="1"/>
      </w:tblPr>
      <w:tblGrid>
        <w:gridCol w:w="571"/>
        <w:gridCol w:w="7509"/>
      </w:tblGrid>
      <w:tr w:rsidR="00623492" w:rsidRPr="00B02CFB" w:rsidTr="00804063">
        <w:tc>
          <w:tcPr>
            <w:tcW w:w="571"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O :</w:t>
            </w:r>
          </w:p>
        </w:tc>
        <w:tc>
          <w:tcPr>
            <w:tcW w:w="7509"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pretest dan posttest (tes kemampuan koneksi dan pemecahan masalah matematis)</w:t>
            </w:r>
          </w:p>
        </w:tc>
      </w:tr>
      <w:tr w:rsidR="00623492" w:rsidRPr="00B02CFB" w:rsidTr="00804063">
        <w:tc>
          <w:tcPr>
            <w:tcW w:w="571"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X :</w:t>
            </w:r>
          </w:p>
        </w:tc>
        <w:tc>
          <w:tcPr>
            <w:tcW w:w="7509" w:type="dxa"/>
          </w:tcPr>
          <w:p w:rsidR="00623492" w:rsidRPr="00B02CFB" w:rsidRDefault="00623492" w:rsidP="00CF6F05">
            <w:pPr>
              <w:pStyle w:val="ListParagraph"/>
              <w:spacing w:after="0" w:line="360" w:lineRule="auto"/>
              <w:ind w:left="0"/>
              <w:jc w:val="both"/>
              <w:rPr>
                <w:rFonts w:ascii="Times New Roman" w:hAnsi="Times New Roman"/>
                <w:sz w:val="24"/>
                <w:szCs w:val="24"/>
                <w:lang w:val="id-ID"/>
              </w:rPr>
            </w:pPr>
            <w:r w:rsidRPr="00B02CFB">
              <w:rPr>
                <w:rFonts w:ascii="Times New Roman" w:hAnsi="Times New Roman"/>
                <w:sz w:val="24"/>
                <w:szCs w:val="24"/>
                <w:lang w:val="id-ID"/>
              </w:rPr>
              <w:t>perlakuan pembelajaran dengan menggunakan strategi REACT</w:t>
            </w:r>
          </w:p>
        </w:tc>
      </w:tr>
    </w:tbl>
    <w:p w:rsidR="00623492" w:rsidRDefault="00623492" w:rsidP="00CF6F05">
      <w:pPr>
        <w:pStyle w:val="ListParagraph"/>
        <w:spacing w:line="360" w:lineRule="auto"/>
        <w:ind w:left="0" w:firstLine="720"/>
        <w:jc w:val="both"/>
        <w:rPr>
          <w:rFonts w:ascii="Times New Roman" w:hAnsi="Times New Roman"/>
          <w:sz w:val="24"/>
          <w:szCs w:val="24"/>
          <w:lang w:val="id-ID"/>
        </w:rPr>
      </w:pPr>
      <w:r w:rsidRPr="00B02CFB">
        <w:rPr>
          <w:rFonts w:ascii="Times New Roman" w:hAnsi="Times New Roman"/>
          <w:sz w:val="24"/>
          <w:szCs w:val="24"/>
          <w:lang w:val="id-ID"/>
        </w:rPr>
        <w:t>Populasi dalam penelitian ini adalah seluruh siswa kelas XI SMAN I Parungkuda  Kabupaten Sukabumi tahun ajaran 2015/2016, sedangkan sampelnya adalah dipilih 2 kelas secara acak. Teknik pengambilan sampel yang digunakan dalam penelitian ini adalah probability sampling dengan pengambilan secara acak (Simple random sampling). Satu kelas sebagai kelas eksperimen dalam hal ini memperoleh pembelajaran dengan strategi REACT dan satu kelas lagi sebagai kelas kontrol yaitu kelas yang memperoleh pembelajaran dengan metode ekspositori. Adapun yang menjadi kelas eksperimen adalah siswa kelas XI IPA 3 dan kelas kontrol adalah siswa kelas XI IPA 4</w:t>
      </w:r>
      <w:r>
        <w:rPr>
          <w:rFonts w:ascii="Times New Roman" w:hAnsi="Times New Roman"/>
          <w:sz w:val="24"/>
          <w:szCs w:val="24"/>
          <w:lang w:val="id-ID"/>
        </w:rPr>
        <w:t>.</w:t>
      </w:r>
    </w:p>
    <w:p w:rsidR="00623492" w:rsidRDefault="009A1610" w:rsidP="00CF6F05">
      <w:pPr>
        <w:pStyle w:val="ListParagraph"/>
        <w:spacing w:line="360" w:lineRule="auto"/>
        <w:ind w:left="0" w:firstLine="720"/>
        <w:jc w:val="both"/>
        <w:rPr>
          <w:rFonts w:ascii="Times New Roman" w:hAnsi="Times New Roman"/>
          <w:sz w:val="24"/>
          <w:szCs w:val="24"/>
          <w:lang w:val="id-ID"/>
        </w:rPr>
      </w:pPr>
      <w:r w:rsidRPr="00B02CFB">
        <w:rPr>
          <w:rFonts w:ascii="Times New Roman" w:hAnsi="Times New Roman"/>
          <w:sz w:val="24"/>
          <w:szCs w:val="24"/>
          <w:lang w:val="id-ID"/>
        </w:rPr>
        <w:t>Dalam penelitian ini terbagi kedalam dua teknik pengambilan data. Teknik  pertama penelitian menggunakan metode kuantitatif, yaitu untuk mengetahui kemampuan koneksi dan pemecahan masalah matematis siswa yang menggunakan strategi REACT dalam pembelajaran maupun yang pembelajaran secara ekspositori. Teknik kedua dalam pengumpulan data digunakan metode kualitatif yaitu untuk mengukur disposisi matematis siswa yang mendapat pembalajaran dengan strategi REACT maupun siswa yang belajarnya secara ekspositori serta meilihat aktivitas siswa yang mendapat pembelajaran dengan strategi REACT. Adapun alat yang digunakan untuk memperoleh data dalam penelitian ini adalah tes kemampuan koneksi dan pemecahan masalah matematis, skala disposisi, lembar observasi dan lembar wawancara</w:t>
      </w:r>
      <w:r>
        <w:rPr>
          <w:rFonts w:ascii="Times New Roman" w:hAnsi="Times New Roman"/>
          <w:sz w:val="24"/>
          <w:szCs w:val="24"/>
          <w:lang w:val="id-ID"/>
        </w:rPr>
        <w:t>.</w:t>
      </w:r>
    </w:p>
    <w:p w:rsidR="009A1610" w:rsidRDefault="009A1610" w:rsidP="00CF6F05">
      <w:pPr>
        <w:spacing w:line="360" w:lineRule="auto"/>
        <w:jc w:val="both"/>
        <w:rPr>
          <w:rFonts w:ascii="Times New Roman" w:hAnsi="Times New Roman"/>
          <w:b/>
          <w:sz w:val="24"/>
          <w:szCs w:val="24"/>
          <w:lang w:val="id-ID"/>
        </w:rPr>
      </w:pPr>
      <w:r w:rsidRPr="009A1610">
        <w:rPr>
          <w:rFonts w:ascii="Times New Roman" w:hAnsi="Times New Roman"/>
          <w:b/>
          <w:sz w:val="24"/>
          <w:szCs w:val="24"/>
          <w:lang w:val="id-ID"/>
        </w:rPr>
        <w:t>HASIL PENELITIAN DAN PEMBAHASAN</w:t>
      </w:r>
    </w:p>
    <w:p w:rsidR="003845B9" w:rsidRDefault="003845B9" w:rsidP="00CF6F05">
      <w:pPr>
        <w:pStyle w:val="ListParagraph"/>
        <w:numPr>
          <w:ilvl w:val="0"/>
          <w:numId w:val="6"/>
        </w:numPr>
        <w:spacing w:line="360" w:lineRule="auto"/>
        <w:ind w:left="426"/>
        <w:jc w:val="both"/>
        <w:rPr>
          <w:rFonts w:ascii="Times New Roman" w:hAnsi="Times New Roman"/>
          <w:b/>
          <w:sz w:val="24"/>
          <w:szCs w:val="24"/>
          <w:lang w:val="id-ID"/>
        </w:rPr>
      </w:pPr>
      <w:r>
        <w:rPr>
          <w:rFonts w:ascii="Times New Roman" w:hAnsi="Times New Roman"/>
          <w:b/>
          <w:sz w:val="24"/>
          <w:szCs w:val="24"/>
          <w:lang w:val="id-ID"/>
        </w:rPr>
        <w:t>Hasil dan Analisis Peningkatan Kemampuan Koneksi Matematis Siswa dengan Strategi REACT dan Ekspositori</w:t>
      </w:r>
    </w:p>
    <w:p w:rsidR="00004C52" w:rsidRDefault="00004C52" w:rsidP="00CF6F05">
      <w:pPr>
        <w:pStyle w:val="ListParagraph"/>
        <w:spacing w:line="360" w:lineRule="auto"/>
        <w:ind w:left="426"/>
        <w:jc w:val="both"/>
        <w:rPr>
          <w:rFonts w:ascii="Times New Roman" w:hAnsi="Times New Roman"/>
          <w:sz w:val="24"/>
          <w:szCs w:val="24"/>
          <w:lang w:val="id-ID"/>
        </w:rPr>
      </w:pPr>
      <w:r w:rsidRPr="00004C52">
        <w:rPr>
          <w:rFonts w:ascii="Times New Roman" w:hAnsi="Times New Roman"/>
          <w:sz w:val="24"/>
          <w:szCs w:val="24"/>
          <w:lang w:val="id-ID"/>
        </w:rPr>
        <w:lastRenderedPageBreak/>
        <w:t xml:space="preserve">Untuk mengetahui </w:t>
      </w:r>
      <w:r>
        <w:rPr>
          <w:rFonts w:ascii="Times New Roman" w:hAnsi="Times New Roman"/>
          <w:sz w:val="24"/>
          <w:szCs w:val="24"/>
          <w:lang w:val="id-ID"/>
        </w:rPr>
        <w:t>apakah terdapat perbedaan peningkatan kemampuan koneksi matematis siswa kelas yang memperoleh pembelajaran dengan stratgei REACT dan kelas pembelajaran metode ekspositori maka dapat kita tinjau dari data gain ternormalisasi (n-gain). Berikut akan disajikan data n – gain kemampuan koneksi matematis untuk kedua kelas tersebut ditinjau secara keseluruan dan berdasarkan kemampuan awal matematis nya (KAM).</w:t>
      </w:r>
    </w:p>
    <w:p w:rsidR="00004C52" w:rsidRPr="006B1517" w:rsidRDefault="00004C52" w:rsidP="00004C52">
      <w:pPr>
        <w:pStyle w:val="ListParagraph"/>
        <w:spacing w:line="480" w:lineRule="auto"/>
        <w:ind w:left="426"/>
        <w:jc w:val="both"/>
        <w:rPr>
          <w:rFonts w:ascii="Times New Roman" w:hAnsi="Times New Roman"/>
          <w:sz w:val="24"/>
          <w:szCs w:val="24"/>
          <w:lang w:val="id-ID"/>
        </w:rPr>
      </w:pPr>
      <w:r w:rsidRPr="006B1517">
        <w:rPr>
          <w:rFonts w:ascii="Times New Roman" w:hAnsi="Times New Roman"/>
          <w:sz w:val="24"/>
          <w:szCs w:val="24"/>
          <w:lang w:val="id-ID"/>
        </w:rPr>
        <w:t>Tabel 1. Statistik deskriptif data n-gain kemampuan koneksi matematis siswa</w:t>
      </w: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523"/>
        <w:gridCol w:w="1266"/>
        <w:gridCol w:w="884"/>
        <w:gridCol w:w="846"/>
        <w:gridCol w:w="1500"/>
        <w:gridCol w:w="1276"/>
      </w:tblGrid>
      <w:tr w:rsidR="00F45F8D" w:rsidTr="00E13008">
        <w:trPr>
          <w:trHeight w:val="416"/>
          <w:jc w:val="center"/>
        </w:trPr>
        <w:tc>
          <w:tcPr>
            <w:tcW w:w="1523"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Pembelajaran</w:t>
            </w: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KAM</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Min</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Maks</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Rata – rata</w:t>
            </w:r>
          </w:p>
        </w:tc>
        <w:tc>
          <w:tcPr>
            <w:tcW w:w="127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kategori</w:t>
            </w:r>
          </w:p>
        </w:tc>
      </w:tr>
      <w:tr w:rsidR="00F45F8D" w:rsidTr="00E13008">
        <w:trPr>
          <w:jc w:val="center"/>
        </w:trPr>
        <w:tc>
          <w:tcPr>
            <w:tcW w:w="1523" w:type="dxa"/>
            <w:vMerge w:val="restart"/>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REACT</w:t>
            </w: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Seluruh</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0,11</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1,00</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0,69</w:t>
            </w:r>
          </w:p>
        </w:tc>
        <w:tc>
          <w:tcPr>
            <w:tcW w:w="127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r>
      <w:tr w:rsidR="00F45F8D" w:rsidTr="00E13008">
        <w:trPr>
          <w:jc w:val="center"/>
        </w:trPr>
        <w:tc>
          <w:tcPr>
            <w:tcW w:w="1523" w:type="dxa"/>
            <w:vMerge/>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0,67</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1,00</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0,84</w:t>
            </w:r>
          </w:p>
        </w:tc>
        <w:tc>
          <w:tcPr>
            <w:tcW w:w="127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r>
      <w:tr w:rsidR="00F45F8D" w:rsidTr="00E13008">
        <w:trPr>
          <w:jc w:val="center"/>
        </w:trPr>
        <w:tc>
          <w:tcPr>
            <w:tcW w:w="1523" w:type="dxa"/>
            <w:vMerge/>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0,50</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0,90</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0,74</w:t>
            </w:r>
          </w:p>
        </w:tc>
        <w:tc>
          <w:tcPr>
            <w:tcW w:w="127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r>
      <w:tr w:rsidR="00F45F8D" w:rsidTr="00E13008">
        <w:trPr>
          <w:jc w:val="center"/>
        </w:trPr>
        <w:tc>
          <w:tcPr>
            <w:tcW w:w="1523" w:type="dxa"/>
            <w:vMerge/>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Rendah</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0,11</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0,82</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0,43</w:t>
            </w:r>
          </w:p>
        </w:tc>
        <w:tc>
          <w:tcPr>
            <w:tcW w:w="127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r>
      <w:tr w:rsidR="00F45F8D" w:rsidTr="00E13008">
        <w:trPr>
          <w:jc w:val="center"/>
        </w:trPr>
        <w:tc>
          <w:tcPr>
            <w:tcW w:w="1523" w:type="dxa"/>
            <w:vMerge w:val="restart"/>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Ekspositori</w:t>
            </w: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Seluruh</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0,18</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1,00</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r w:rsidR="00E13008">
              <w:rPr>
                <w:rFonts w:ascii="Times New Roman" w:hAnsi="Times New Roman"/>
                <w:sz w:val="24"/>
                <w:szCs w:val="24"/>
                <w:lang w:val="id-ID"/>
              </w:rPr>
              <w:t>58</w:t>
            </w:r>
          </w:p>
        </w:tc>
        <w:tc>
          <w:tcPr>
            <w:tcW w:w="1276" w:type="dxa"/>
            <w:vAlign w:val="center"/>
          </w:tcPr>
          <w:p w:rsidR="00F45F8D" w:rsidRDefault="00E13008"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r>
      <w:tr w:rsidR="00F45F8D" w:rsidTr="00E13008">
        <w:trPr>
          <w:jc w:val="center"/>
        </w:trPr>
        <w:tc>
          <w:tcPr>
            <w:tcW w:w="1523" w:type="dxa"/>
            <w:vMerge/>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0,67</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1,00</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r w:rsidR="00E13008">
              <w:rPr>
                <w:rFonts w:ascii="Times New Roman" w:hAnsi="Times New Roman"/>
                <w:sz w:val="24"/>
                <w:szCs w:val="24"/>
                <w:lang w:val="id-ID"/>
              </w:rPr>
              <w:t>85</w:t>
            </w:r>
          </w:p>
        </w:tc>
        <w:tc>
          <w:tcPr>
            <w:tcW w:w="1276" w:type="dxa"/>
            <w:vAlign w:val="center"/>
          </w:tcPr>
          <w:p w:rsidR="00F45F8D" w:rsidRDefault="00E13008"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r>
      <w:tr w:rsidR="00F45F8D" w:rsidTr="00E13008">
        <w:trPr>
          <w:jc w:val="center"/>
        </w:trPr>
        <w:tc>
          <w:tcPr>
            <w:tcW w:w="1523" w:type="dxa"/>
            <w:vMerge/>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0,44</w:t>
            </w:r>
          </w:p>
        </w:tc>
        <w:tc>
          <w:tcPr>
            <w:tcW w:w="846"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0,81</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0,58</w:t>
            </w:r>
          </w:p>
        </w:tc>
        <w:tc>
          <w:tcPr>
            <w:tcW w:w="1276" w:type="dxa"/>
            <w:vAlign w:val="center"/>
          </w:tcPr>
          <w:p w:rsidR="00F45F8D" w:rsidRDefault="00E13008"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r>
      <w:tr w:rsidR="00F45F8D" w:rsidTr="00E13008">
        <w:trPr>
          <w:jc w:val="center"/>
        </w:trPr>
        <w:tc>
          <w:tcPr>
            <w:tcW w:w="1523" w:type="dxa"/>
            <w:vMerge/>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p>
        </w:tc>
        <w:tc>
          <w:tcPr>
            <w:tcW w:w="1266" w:type="dxa"/>
            <w:vAlign w:val="center"/>
          </w:tcPr>
          <w:p w:rsidR="00F45F8D" w:rsidRDefault="00F45F8D"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Rendah</w:t>
            </w:r>
          </w:p>
        </w:tc>
        <w:tc>
          <w:tcPr>
            <w:tcW w:w="884"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0,19</w:t>
            </w:r>
          </w:p>
        </w:tc>
        <w:tc>
          <w:tcPr>
            <w:tcW w:w="846" w:type="dxa"/>
            <w:vAlign w:val="center"/>
          </w:tcPr>
          <w:p w:rsidR="00F45F8D" w:rsidRDefault="00E13008"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0,60</w:t>
            </w:r>
          </w:p>
        </w:tc>
        <w:tc>
          <w:tcPr>
            <w:tcW w:w="1500" w:type="dxa"/>
            <w:vAlign w:val="center"/>
          </w:tcPr>
          <w:p w:rsidR="00F45F8D" w:rsidRDefault="00545B85"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r w:rsidR="00E13008">
              <w:rPr>
                <w:rFonts w:ascii="Times New Roman" w:hAnsi="Times New Roman"/>
                <w:sz w:val="24"/>
                <w:szCs w:val="24"/>
                <w:lang w:val="id-ID"/>
              </w:rPr>
              <w:t>36</w:t>
            </w:r>
          </w:p>
        </w:tc>
        <w:tc>
          <w:tcPr>
            <w:tcW w:w="1276" w:type="dxa"/>
            <w:vAlign w:val="center"/>
          </w:tcPr>
          <w:p w:rsidR="00F45F8D" w:rsidRDefault="00E13008" w:rsidP="00E13008">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r>
    </w:tbl>
    <w:p w:rsidR="00004C52" w:rsidRDefault="00004C52" w:rsidP="00004C52">
      <w:pPr>
        <w:pStyle w:val="ListParagraph"/>
        <w:spacing w:line="480" w:lineRule="auto"/>
        <w:ind w:left="426"/>
        <w:jc w:val="both"/>
        <w:rPr>
          <w:rFonts w:ascii="Times New Roman" w:hAnsi="Times New Roman"/>
          <w:sz w:val="24"/>
          <w:szCs w:val="24"/>
          <w:lang w:val="id-ID"/>
        </w:rPr>
      </w:pPr>
    </w:p>
    <w:p w:rsidR="00E13008" w:rsidRDefault="00E13008" w:rsidP="00CF6F05">
      <w:pPr>
        <w:pStyle w:val="ListParagraph"/>
        <w:spacing w:line="360" w:lineRule="auto"/>
        <w:ind w:left="426" w:firstLine="720"/>
        <w:jc w:val="both"/>
        <w:rPr>
          <w:rFonts w:ascii="Times New Roman" w:hAnsi="Times New Roman"/>
          <w:sz w:val="24"/>
          <w:szCs w:val="24"/>
          <w:lang w:val="id-ID"/>
        </w:rPr>
      </w:pPr>
      <w:r>
        <w:rPr>
          <w:rFonts w:ascii="Times New Roman" w:hAnsi="Times New Roman"/>
          <w:sz w:val="24"/>
          <w:szCs w:val="24"/>
          <w:lang w:val="id-ID"/>
        </w:rPr>
        <w:t>Berdasarkan data pada tabel 1. Terlihat bahwa secara keseluruhan kelompok siswa yang menggunakan pembelajaran dengan strategi REACT memiliki rata – rata n-gain lebih besar dibandingkan rata – rata n-gain kelas yang pembelajarannya menggunakan metode ekspositori. Dimana nilai rata – rata gain ternormalisasi kemampuan koneksi matematis untuk kelas eksperimen sebesar 0,69 (kategori sedang) dan rata – rata n-gain kelas siswa yang menggunakan ekspositori adalah 0,58 (kategori sedang). Untuk meli</w:t>
      </w:r>
      <w:r w:rsidR="00642EDE">
        <w:rPr>
          <w:rFonts w:ascii="Times New Roman" w:hAnsi="Times New Roman"/>
          <w:sz w:val="24"/>
          <w:szCs w:val="24"/>
          <w:lang w:val="id-ID"/>
        </w:rPr>
        <w:t>h</w:t>
      </w:r>
      <w:r>
        <w:rPr>
          <w:rFonts w:ascii="Times New Roman" w:hAnsi="Times New Roman"/>
          <w:sz w:val="24"/>
          <w:szCs w:val="24"/>
          <w:lang w:val="id-ID"/>
        </w:rPr>
        <w:t>at apakah terdapat perbedaan yang signifikan antara kedua kelas tersebut maka akan dilakukan uji perbedaan rata – rata dengan uji Mann Whitney. Adapun hasil perhitungannya adalah sebagai berikut:</w:t>
      </w:r>
    </w:p>
    <w:p w:rsidR="00E13008" w:rsidRPr="006B1517" w:rsidRDefault="00E13008" w:rsidP="00E13008">
      <w:pPr>
        <w:pStyle w:val="ListParagraph"/>
        <w:spacing w:after="0" w:line="240" w:lineRule="auto"/>
        <w:jc w:val="center"/>
        <w:rPr>
          <w:rFonts w:ascii="Times New Roman" w:hAnsi="Times New Roman"/>
          <w:sz w:val="24"/>
          <w:szCs w:val="24"/>
          <w:lang w:val="id-ID"/>
        </w:rPr>
      </w:pPr>
      <w:r w:rsidRPr="006B1517">
        <w:rPr>
          <w:rFonts w:ascii="Times New Roman" w:hAnsi="Times New Roman"/>
          <w:sz w:val="24"/>
          <w:szCs w:val="24"/>
          <w:lang w:val="id-ID"/>
        </w:rPr>
        <w:t xml:space="preserve">Tabel 2. Uji perbedaan rata – rata </w:t>
      </w:r>
    </w:p>
    <w:p w:rsidR="00E13008" w:rsidRPr="006B1517" w:rsidRDefault="00E13008" w:rsidP="00E13008">
      <w:pPr>
        <w:pStyle w:val="ListParagraph"/>
        <w:spacing w:after="0" w:line="240" w:lineRule="auto"/>
        <w:jc w:val="center"/>
        <w:rPr>
          <w:rFonts w:ascii="Times New Roman" w:hAnsi="Times New Roman"/>
          <w:sz w:val="24"/>
          <w:szCs w:val="24"/>
          <w:lang w:val="id-ID"/>
        </w:rPr>
      </w:pPr>
      <w:r w:rsidRPr="006B1517">
        <w:rPr>
          <w:rFonts w:ascii="Times New Roman" w:hAnsi="Times New Roman"/>
          <w:sz w:val="24"/>
          <w:szCs w:val="24"/>
          <w:lang w:val="id-ID"/>
        </w:rPr>
        <w:t xml:space="preserve">peningkatan kemampuan koneksi matematis </w:t>
      </w:r>
    </w:p>
    <w:p w:rsidR="00E13008" w:rsidRPr="006B1517" w:rsidRDefault="00E13008" w:rsidP="00E13008">
      <w:pPr>
        <w:pStyle w:val="ListParagraph"/>
        <w:spacing w:after="0" w:line="240" w:lineRule="auto"/>
        <w:jc w:val="center"/>
        <w:rPr>
          <w:rFonts w:ascii="Times New Roman" w:hAnsi="Times New Roman"/>
          <w:sz w:val="24"/>
          <w:szCs w:val="24"/>
          <w:lang w:val="id-ID"/>
        </w:rPr>
      </w:pPr>
      <w:r w:rsidRPr="006B1517">
        <w:rPr>
          <w:rFonts w:ascii="Times New Roman" w:hAnsi="Times New Roman"/>
          <w:sz w:val="24"/>
          <w:szCs w:val="24"/>
          <w:lang w:val="id-ID"/>
        </w:rPr>
        <w:t xml:space="preserve"> kelas eksperimen dan kelas kontrol</w:t>
      </w:r>
    </w:p>
    <w:tbl>
      <w:tblPr>
        <w:tblStyle w:val="TableGrid"/>
        <w:tblW w:w="732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64"/>
        <w:gridCol w:w="1234"/>
        <w:gridCol w:w="1300"/>
        <w:gridCol w:w="968"/>
        <w:gridCol w:w="1234"/>
        <w:gridCol w:w="662"/>
        <w:gridCol w:w="967"/>
      </w:tblGrid>
      <w:tr w:rsidR="00642EDE" w:rsidRPr="000902B8" w:rsidTr="00B87DAE">
        <w:trPr>
          <w:jc w:val="center"/>
        </w:trPr>
        <w:tc>
          <w:tcPr>
            <w:tcW w:w="964" w:type="dxa"/>
            <w:vMerge w:val="restart"/>
            <w:shd w:val="clear" w:color="auto" w:fill="auto"/>
            <w:vAlign w:val="center"/>
          </w:tcPr>
          <w:p w:rsidR="00642EDE" w:rsidRPr="000902B8" w:rsidRDefault="00642EDE" w:rsidP="00B87DAE">
            <w:pPr>
              <w:pStyle w:val="ListParagraph"/>
              <w:spacing w:after="0" w:line="240" w:lineRule="auto"/>
              <w:ind w:left="0"/>
              <w:jc w:val="center"/>
              <w:rPr>
                <w:b/>
                <w:sz w:val="20"/>
                <w:szCs w:val="20"/>
                <w:lang w:val="id-ID"/>
              </w:rPr>
            </w:pPr>
          </w:p>
        </w:tc>
        <w:tc>
          <w:tcPr>
            <w:tcW w:w="4736" w:type="dxa"/>
            <w:gridSpan w:val="4"/>
            <w:shd w:val="clear" w:color="auto" w:fill="auto"/>
            <w:vAlign w:val="center"/>
          </w:tcPr>
          <w:p w:rsidR="00642EDE" w:rsidRPr="000902B8" w:rsidRDefault="00642EDE" w:rsidP="00B87DAE">
            <w:pPr>
              <w:pStyle w:val="ListParagraph"/>
              <w:spacing w:after="0" w:line="240" w:lineRule="auto"/>
              <w:ind w:left="0"/>
              <w:jc w:val="center"/>
              <w:rPr>
                <w:b/>
                <w:sz w:val="20"/>
                <w:szCs w:val="20"/>
                <w:lang w:val="id-ID"/>
              </w:rPr>
            </w:pPr>
            <w:r w:rsidRPr="000902B8">
              <w:rPr>
                <w:b/>
                <w:sz w:val="20"/>
                <w:szCs w:val="20"/>
                <w:lang w:val="id-ID"/>
              </w:rPr>
              <w:t>Mann-Whitney U</w:t>
            </w:r>
          </w:p>
        </w:tc>
        <w:tc>
          <w:tcPr>
            <w:tcW w:w="662" w:type="dxa"/>
            <w:vMerge w:val="restart"/>
            <w:shd w:val="clear" w:color="auto" w:fill="auto"/>
            <w:vAlign w:val="center"/>
          </w:tcPr>
          <w:p w:rsidR="00642EDE" w:rsidRPr="000902B8" w:rsidRDefault="00642EDE" w:rsidP="00B87DAE">
            <w:pPr>
              <w:pStyle w:val="ListParagraph"/>
              <w:spacing w:after="0" w:line="240" w:lineRule="auto"/>
              <w:ind w:left="0"/>
              <w:jc w:val="center"/>
              <w:rPr>
                <w:b/>
                <w:sz w:val="20"/>
                <w:szCs w:val="20"/>
              </w:rPr>
            </w:pPr>
            <w:r w:rsidRPr="000902B8">
              <w:rPr>
                <w:b/>
                <w:sz w:val="20"/>
                <w:szCs w:val="20"/>
              </w:rPr>
              <w:sym w:font="Symbol" w:char="F061"/>
            </w:r>
          </w:p>
        </w:tc>
        <w:tc>
          <w:tcPr>
            <w:tcW w:w="967" w:type="dxa"/>
            <w:vMerge w:val="restart"/>
            <w:shd w:val="clear" w:color="auto" w:fill="auto"/>
            <w:vAlign w:val="center"/>
          </w:tcPr>
          <w:p w:rsidR="00642EDE" w:rsidRPr="000902B8" w:rsidRDefault="00642EDE" w:rsidP="00B87DAE">
            <w:pPr>
              <w:pStyle w:val="ListParagraph"/>
              <w:spacing w:after="0" w:line="240" w:lineRule="auto"/>
              <w:ind w:left="0"/>
              <w:jc w:val="center"/>
              <w:rPr>
                <w:b/>
                <w:sz w:val="20"/>
                <w:szCs w:val="20"/>
                <w:vertAlign w:val="subscript"/>
                <w:lang w:val="id-ID"/>
              </w:rPr>
            </w:pPr>
            <w:r w:rsidRPr="000902B8">
              <w:rPr>
                <w:b/>
                <w:sz w:val="20"/>
                <w:szCs w:val="20"/>
                <w:lang w:val="id-ID"/>
              </w:rPr>
              <w:t>H</w:t>
            </w:r>
            <w:r w:rsidRPr="000902B8">
              <w:rPr>
                <w:b/>
                <w:sz w:val="20"/>
                <w:szCs w:val="20"/>
                <w:vertAlign w:val="subscript"/>
                <w:lang w:val="id-ID"/>
              </w:rPr>
              <w:t>0</w:t>
            </w:r>
          </w:p>
        </w:tc>
      </w:tr>
      <w:tr w:rsidR="00642EDE" w:rsidRPr="000902B8" w:rsidTr="00B87DAE">
        <w:trPr>
          <w:jc w:val="center"/>
        </w:trPr>
        <w:tc>
          <w:tcPr>
            <w:tcW w:w="964" w:type="dxa"/>
            <w:vMerge/>
            <w:shd w:val="clear" w:color="auto" w:fill="auto"/>
            <w:vAlign w:val="center"/>
          </w:tcPr>
          <w:p w:rsidR="00642EDE" w:rsidRPr="000902B8" w:rsidRDefault="00642EDE" w:rsidP="00B87DAE">
            <w:pPr>
              <w:pStyle w:val="ListParagraph"/>
              <w:spacing w:after="0" w:line="240" w:lineRule="auto"/>
              <w:ind w:left="0"/>
              <w:jc w:val="center"/>
              <w:rPr>
                <w:b/>
                <w:sz w:val="20"/>
                <w:szCs w:val="20"/>
              </w:rPr>
            </w:pPr>
          </w:p>
        </w:tc>
        <w:tc>
          <w:tcPr>
            <w:tcW w:w="1234" w:type="dxa"/>
            <w:shd w:val="clear" w:color="auto" w:fill="auto"/>
            <w:vAlign w:val="center"/>
          </w:tcPr>
          <w:p w:rsidR="00642EDE" w:rsidRPr="000902B8" w:rsidRDefault="00642EDE" w:rsidP="00B87DAE">
            <w:pPr>
              <w:pStyle w:val="ListParagraph"/>
              <w:spacing w:after="0" w:line="240" w:lineRule="auto"/>
              <w:ind w:left="0"/>
              <w:jc w:val="center"/>
              <w:rPr>
                <w:b/>
                <w:sz w:val="20"/>
                <w:szCs w:val="20"/>
                <w:lang w:val="id-ID"/>
              </w:rPr>
            </w:pPr>
            <w:r w:rsidRPr="000902B8">
              <w:rPr>
                <w:b/>
                <w:sz w:val="20"/>
                <w:szCs w:val="20"/>
                <w:lang w:val="id-ID"/>
              </w:rPr>
              <w:t>Mann-Whitney U</w:t>
            </w:r>
          </w:p>
        </w:tc>
        <w:tc>
          <w:tcPr>
            <w:tcW w:w="1300" w:type="dxa"/>
            <w:shd w:val="clear" w:color="auto" w:fill="auto"/>
            <w:vAlign w:val="center"/>
          </w:tcPr>
          <w:p w:rsidR="00642EDE" w:rsidRPr="000902B8" w:rsidRDefault="00642EDE" w:rsidP="00B87DAE">
            <w:pPr>
              <w:pStyle w:val="ListParagraph"/>
              <w:spacing w:after="0" w:line="240" w:lineRule="auto"/>
              <w:ind w:left="0"/>
              <w:jc w:val="center"/>
              <w:rPr>
                <w:b/>
                <w:sz w:val="20"/>
                <w:szCs w:val="20"/>
                <w:lang w:val="id-ID"/>
              </w:rPr>
            </w:pPr>
            <w:r w:rsidRPr="000902B8">
              <w:rPr>
                <w:b/>
                <w:sz w:val="20"/>
                <w:szCs w:val="20"/>
                <w:lang w:val="id-ID"/>
              </w:rPr>
              <w:t>Wilcoxon W</w:t>
            </w:r>
          </w:p>
        </w:tc>
        <w:tc>
          <w:tcPr>
            <w:tcW w:w="968" w:type="dxa"/>
            <w:shd w:val="clear" w:color="auto" w:fill="auto"/>
            <w:vAlign w:val="center"/>
          </w:tcPr>
          <w:p w:rsidR="00642EDE" w:rsidRPr="000902B8" w:rsidRDefault="00642EDE" w:rsidP="00B87DAE">
            <w:pPr>
              <w:pStyle w:val="ListParagraph"/>
              <w:spacing w:after="0" w:line="240" w:lineRule="auto"/>
              <w:ind w:left="0"/>
              <w:jc w:val="center"/>
              <w:rPr>
                <w:b/>
                <w:sz w:val="20"/>
                <w:szCs w:val="20"/>
                <w:lang w:val="id-ID"/>
              </w:rPr>
            </w:pPr>
            <w:r w:rsidRPr="000902B8">
              <w:rPr>
                <w:b/>
                <w:sz w:val="20"/>
                <w:szCs w:val="20"/>
                <w:lang w:val="id-ID"/>
              </w:rPr>
              <w:t>Z</w:t>
            </w:r>
          </w:p>
        </w:tc>
        <w:tc>
          <w:tcPr>
            <w:tcW w:w="1234" w:type="dxa"/>
            <w:shd w:val="clear" w:color="auto" w:fill="auto"/>
            <w:vAlign w:val="center"/>
          </w:tcPr>
          <w:p w:rsidR="00642EDE" w:rsidRPr="000902B8" w:rsidRDefault="00642EDE" w:rsidP="00B87DAE">
            <w:pPr>
              <w:pStyle w:val="ListParagraph"/>
              <w:spacing w:after="0" w:line="240" w:lineRule="auto"/>
              <w:ind w:left="0"/>
              <w:jc w:val="center"/>
              <w:rPr>
                <w:b/>
                <w:sz w:val="20"/>
                <w:szCs w:val="20"/>
              </w:rPr>
            </w:pPr>
            <w:r w:rsidRPr="000902B8">
              <w:rPr>
                <w:b/>
                <w:sz w:val="20"/>
                <w:szCs w:val="20"/>
                <w:lang w:val="id-ID"/>
              </w:rPr>
              <w:t>Asymp.Sig. (2-tailed)</w:t>
            </w:r>
          </w:p>
        </w:tc>
        <w:tc>
          <w:tcPr>
            <w:tcW w:w="662" w:type="dxa"/>
            <w:vMerge/>
            <w:shd w:val="clear" w:color="auto" w:fill="auto"/>
            <w:vAlign w:val="center"/>
          </w:tcPr>
          <w:p w:rsidR="00642EDE" w:rsidRPr="000902B8" w:rsidRDefault="00642EDE" w:rsidP="00B87DAE">
            <w:pPr>
              <w:pStyle w:val="ListParagraph"/>
              <w:spacing w:after="0" w:line="240" w:lineRule="auto"/>
              <w:ind w:left="0"/>
              <w:jc w:val="center"/>
              <w:rPr>
                <w:b/>
                <w:sz w:val="20"/>
                <w:szCs w:val="20"/>
              </w:rPr>
            </w:pPr>
          </w:p>
        </w:tc>
        <w:tc>
          <w:tcPr>
            <w:tcW w:w="967" w:type="dxa"/>
            <w:vMerge/>
            <w:shd w:val="clear" w:color="auto" w:fill="auto"/>
            <w:vAlign w:val="center"/>
          </w:tcPr>
          <w:p w:rsidR="00642EDE" w:rsidRPr="000902B8" w:rsidRDefault="00642EDE" w:rsidP="00B87DAE">
            <w:pPr>
              <w:pStyle w:val="ListParagraph"/>
              <w:spacing w:after="0" w:line="240" w:lineRule="auto"/>
              <w:ind w:left="0"/>
              <w:jc w:val="center"/>
              <w:rPr>
                <w:b/>
                <w:sz w:val="20"/>
                <w:szCs w:val="20"/>
              </w:rPr>
            </w:pPr>
          </w:p>
        </w:tc>
      </w:tr>
      <w:tr w:rsidR="00642EDE" w:rsidRPr="00195364" w:rsidTr="00B87DAE">
        <w:trPr>
          <w:trHeight w:val="216"/>
          <w:jc w:val="center"/>
        </w:trPr>
        <w:tc>
          <w:tcPr>
            <w:tcW w:w="964" w:type="dxa"/>
            <w:shd w:val="clear" w:color="auto" w:fill="auto"/>
            <w:vAlign w:val="center"/>
          </w:tcPr>
          <w:p w:rsidR="00642EDE" w:rsidRPr="00195364" w:rsidRDefault="00642EDE" w:rsidP="00B87DAE">
            <w:pPr>
              <w:pStyle w:val="ListParagraph"/>
              <w:spacing w:after="0" w:line="240" w:lineRule="auto"/>
              <w:ind w:left="0"/>
              <w:jc w:val="center"/>
              <w:rPr>
                <w:sz w:val="20"/>
                <w:szCs w:val="20"/>
                <w:lang w:val="id-ID"/>
              </w:rPr>
            </w:pPr>
            <w:r>
              <w:rPr>
                <w:sz w:val="20"/>
                <w:szCs w:val="20"/>
                <w:lang w:val="id-ID"/>
              </w:rPr>
              <w:t xml:space="preserve">n-gain </w:t>
            </w:r>
          </w:p>
        </w:tc>
        <w:tc>
          <w:tcPr>
            <w:tcW w:w="1234" w:type="dxa"/>
            <w:shd w:val="clear" w:color="auto" w:fill="auto"/>
            <w:vAlign w:val="center"/>
          </w:tcPr>
          <w:p w:rsidR="00642EDE" w:rsidRPr="00947B73" w:rsidRDefault="00642EDE" w:rsidP="00B87DAE">
            <w:pPr>
              <w:spacing w:after="0"/>
              <w:jc w:val="center"/>
              <w:rPr>
                <w:color w:val="000000"/>
                <w:sz w:val="20"/>
                <w:szCs w:val="20"/>
                <w:lang w:val="id-ID"/>
              </w:rPr>
            </w:pPr>
            <w:r>
              <w:rPr>
                <w:color w:val="000000"/>
                <w:sz w:val="20"/>
                <w:szCs w:val="20"/>
                <w:lang w:val="id-ID"/>
              </w:rPr>
              <w:t>411</w:t>
            </w:r>
            <w:r w:rsidRPr="00481782">
              <w:rPr>
                <w:color w:val="000000"/>
                <w:sz w:val="20"/>
                <w:szCs w:val="20"/>
              </w:rPr>
              <w:t>,5</w:t>
            </w:r>
            <w:r>
              <w:rPr>
                <w:color w:val="000000"/>
                <w:sz w:val="20"/>
                <w:szCs w:val="20"/>
                <w:lang w:val="id-ID"/>
              </w:rPr>
              <w:t>00</w:t>
            </w:r>
          </w:p>
        </w:tc>
        <w:tc>
          <w:tcPr>
            <w:tcW w:w="1300" w:type="dxa"/>
            <w:shd w:val="clear" w:color="auto" w:fill="auto"/>
            <w:vAlign w:val="center"/>
          </w:tcPr>
          <w:p w:rsidR="00642EDE" w:rsidRPr="00947B73" w:rsidRDefault="00642EDE" w:rsidP="00B87DAE">
            <w:pPr>
              <w:spacing w:after="0"/>
              <w:jc w:val="center"/>
              <w:rPr>
                <w:color w:val="000000"/>
                <w:sz w:val="20"/>
                <w:szCs w:val="20"/>
                <w:lang w:val="id-ID"/>
              </w:rPr>
            </w:pPr>
            <w:r>
              <w:rPr>
                <w:color w:val="000000"/>
                <w:sz w:val="20"/>
                <w:szCs w:val="20"/>
                <w:lang w:val="id-ID"/>
              </w:rPr>
              <w:t>1077</w:t>
            </w:r>
            <w:r w:rsidRPr="00481782">
              <w:rPr>
                <w:color w:val="000000"/>
                <w:sz w:val="20"/>
                <w:szCs w:val="20"/>
              </w:rPr>
              <w:t>,5</w:t>
            </w:r>
            <w:r>
              <w:rPr>
                <w:color w:val="000000"/>
                <w:sz w:val="20"/>
                <w:szCs w:val="20"/>
                <w:lang w:val="id-ID"/>
              </w:rPr>
              <w:t>00</w:t>
            </w:r>
          </w:p>
        </w:tc>
        <w:tc>
          <w:tcPr>
            <w:tcW w:w="968" w:type="dxa"/>
            <w:shd w:val="clear" w:color="auto" w:fill="auto"/>
            <w:vAlign w:val="center"/>
          </w:tcPr>
          <w:p w:rsidR="00642EDE" w:rsidRPr="00642EDE" w:rsidRDefault="00642EDE" w:rsidP="00B87DAE">
            <w:pPr>
              <w:spacing w:after="0"/>
              <w:jc w:val="center"/>
              <w:rPr>
                <w:color w:val="000000"/>
                <w:sz w:val="20"/>
                <w:szCs w:val="20"/>
                <w:lang w:val="id-ID"/>
              </w:rPr>
            </w:pPr>
            <w:r w:rsidRPr="00481782">
              <w:rPr>
                <w:color w:val="000000"/>
                <w:sz w:val="20"/>
                <w:szCs w:val="20"/>
              </w:rPr>
              <w:t>-</w:t>
            </w:r>
            <w:r>
              <w:rPr>
                <w:color w:val="000000"/>
                <w:sz w:val="20"/>
                <w:szCs w:val="20"/>
                <w:lang w:val="id-ID"/>
              </w:rPr>
              <w:t>2,665</w:t>
            </w:r>
          </w:p>
        </w:tc>
        <w:tc>
          <w:tcPr>
            <w:tcW w:w="1234" w:type="dxa"/>
            <w:shd w:val="clear" w:color="auto" w:fill="auto"/>
            <w:vAlign w:val="center"/>
          </w:tcPr>
          <w:p w:rsidR="00642EDE" w:rsidRPr="00642EDE" w:rsidRDefault="00642EDE" w:rsidP="00B87DAE">
            <w:pPr>
              <w:spacing w:after="0"/>
              <w:jc w:val="center"/>
              <w:rPr>
                <w:color w:val="000000"/>
                <w:sz w:val="20"/>
                <w:szCs w:val="20"/>
                <w:lang w:val="id-ID"/>
              </w:rPr>
            </w:pPr>
            <w:r w:rsidRPr="00481782">
              <w:rPr>
                <w:color w:val="000000"/>
                <w:sz w:val="20"/>
                <w:szCs w:val="20"/>
              </w:rPr>
              <w:t>0,</w:t>
            </w:r>
            <w:r>
              <w:rPr>
                <w:color w:val="000000"/>
                <w:sz w:val="20"/>
                <w:szCs w:val="20"/>
                <w:lang w:val="id-ID"/>
              </w:rPr>
              <w:t>008</w:t>
            </w:r>
          </w:p>
        </w:tc>
        <w:tc>
          <w:tcPr>
            <w:tcW w:w="662" w:type="dxa"/>
            <w:shd w:val="clear" w:color="auto" w:fill="auto"/>
            <w:vAlign w:val="center"/>
          </w:tcPr>
          <w:p w:rsidR="00642EDE" w:rsidRPr="00195364" w:rsidRDefault="00642EDE" w:rsidP="00B87DA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642EDE" w:rsidRPr="00195364" w:rsidRDefault="00642EDE" w:rsidP="00B87DAE">
            <w:pPr>
              <w:pStyle w:val="ListParagraph"/>
              <w:spacing w:after="0" w:line="240" w:lineRule="auto"/>
              <w:ind w:left="0"/>
              <w:jc w:val="center"/>
              <w:rPr>
                <w:sz w:val="20"/>
                <w:szCs w:val="20"/>
                <w:lang w:val="id-ID"/>
              </w:rPr>
            </w:pPr>
            <w:r>
              <w:rPr>
                <w:sz w:val="20"/>
                <w:szCs w:val="20"/>
                <w:lang w:val="id-ID"/>
              </w:rPr>
              <w:t xml:space="preserve">Ditolak </w:t>
            </w:r>
          </w:p>
        </w:tc>
      </w:tr>
    </w:tbl>
    <w:p w:rsidR="00E13008" w:rsidRDefault="00E13008" w:rsidP="00004C52">
      <w:pPr>
        <w:pStyle w:val="ListParagraph"/>
        <w:spacing w:line="480" w:lineRule="auto"/>
        <w:ind w:left="426"/>
        <w:jc w:val="both"/>
        <w:rPr>
          <w:rFonts w:ascii="Times New Roman" w:hAnsi="Times New Roman"/>
          <w:sz w:val="24"/>
          <w:szCs w:val="24"/>
          <w:lang w:val="id-ID"/>
        </w:rPr>
      </w:pPr>
    </w:p>
    <w:p w:rsidR="00642EDE" w:rsidRDefault="00642EDE" w:rsidP="00CF6F05">
      <w:pPr>
        <w:pStyle w:val="ListParagraph"/>
        <w:spacing w:after="0" w:line="360" w:lineRule="auto"/>
        <w:ind w:left="426" w:firstLine="720"/>
        <w:jc w:val="both"/>
        <w:rPr>
          <w:rFonts w:ascii="Times New Roman" w:hAnsi="Times New Roman"/>
          <w:sz w:val="24"/>
          <w:szCs w:val="24"/>
          <w:u w:val="single"/>
          <w:lang w:val="id-ID"/>
        </w:rPr>
      </w:pPr>
      <w:r>
        <w:rPr>
          <w:rFonts w:ascii="Times New Roman" w:hAnsi="Times New Roman"/>
          <w:sz w:val="24"/>
          <w:szCs w:val="24"/>
          <w:lang w:val="id-ID"/>
        </w:rPr>
        <w:t xml:space="preserve">Berdasarkan </w:t>
      </w:r>
      <w:r w:rsidRPr="00AB4C73">
        <w:rPr>
          <w:rFonts w:ascii="Times New Roman" w:hAnsi="Times New Roman"/>
          <w:sz w:val="24"/>
          <w:szCs w:val="24"/>
          <w:lang w:val="id-ID"/>
        </w:rPr>
        <w:t xml:space="preserve">hasil uji perbedaan rata – rata </w:t>
      </w:r>
      <w:r>
        <w:rPr>
          <w:rFonts w:ascii="Times New Roman" w:hAnsi="Times New Roman"/>
          <w:sz w:val="24"/>
          <w:szCs w:val="24"/>
          <w:lang w:val="id-ID"/>
        </w:rPr>
        <w:t xml:space="preserve">peningkatan kemampuan koneksi matematis </w:t>
      </w:r>
      <w:r w:rsidRPr="00AB4C73">
        <w:rPr>
          <w:rFonts w:ascii="Times New Roman" w:hAnsi="Times New Roman"/>
          <w:sz w:val="24"/>
          <w:szCs w:val="24"/>
          <w:lang w:val="id-ID"/>
        </w:rPr>
        <w:t xml:space="preserve">dengan menggunakan </w:t>
      </w:r>
      <w:r w:rsidRPr="007B3881">
        <w:rPr>
          <w:rFonts w:ascii="Times New Roman" w:hAnsi="Times New Roman"/>
          <w:i/>
          <w:sz w:val="24"/>
          <w:szCs w:val="24"/>
          <w:lang w:val="id-ID"/>
        </w:rPr>
        <w:t>Uji Mann-Whitney</w:t>
      </w:r>
      <w:r w:rsidRPr="00AB4C73">
        <w:rPr>
          <w:rFonts w:ascii="Times New Roman" w:hAnsi="Times New Roman"/>
          <w:sz w:val="24"/>
          <w:szCs w:val="24"/>
          <w:lang w:val="id-ID"/>
        </w:rPr>
        <w:t xml:space="preserve"> diperoleh nilai Sig(2-tailed) = 0,008 &lt; </w:t>
      </w:r>
      <w:r w:rsidRPr="00AB4C73">
        <w:rPr>
          <w:rFonts w:ascii="Times New Roman" w:hAnsi="Times New Roman"/>
          <w:sz w:val="24"/>
          <w:szCs w:val="24"/>
          <w:lang w:val="id-ID"/>
        </w:rPr>
        <w:sym w:font="Symbol" w:char="F061"/>
      </w:r>
      <w:r w:rsidRPr="00AB4C73">
        <w:rPr>
          <w:rFonts w:ascii="Times New Roman" w:hAnsi="Times New Roman"/>
          <w:sz w:val="24"/>
          <w:szCs w:val="24"/>
          <w:lang w:val="id-ID"/>
        </w:rPr>
        <w:t xml:space="preserve"> = 0,05, artinya</w:t>
      </w:r>
      <w:r w:rsidRPr="00AB4C73">
        <w:rPr>
          <w:rFonts w:ascii="Times New Roman" w:hAnsi="Times New Roman"/>
          <w:sz w:val="24"/>
          <w:szCs w:val="24"/>
          <w:u w:val="single"/>
          <w:lang w:val="id-ID"/>
        </w:rPr>
        <w:t xml:space="preserve"> H</w:t>
      </w:r>
      <w:r w:rsidRPr="00AB4C73">
        <w:rPr>
          <w:rFonts w:ascii="Times New Roman" w:hAnsi="Times New Roman"/>
          <w:sz w:val="24"/>
          <w:szCs w:val="24"/>
          <w:u w:val="single"/>
          <w:vertAlign w:val="subscript"/>
          <w:lang w:val="id-ID"/>
        </w:rPr>
        <w:t>0</w:t>
      </w:r>
      <w:r w:rsidRPr="00AB4C73">
        <w:rPr>
          <w:rFonts w:ascii="Times New Roman" w:hAnsi="Times New Roman"/>
          <w:sz w:val="24"/>
          <w:szCs w:val="24"/>
          <w:u w:val="single"/>
          <w:lang w:val="id-ID"/>
        </w:rPr>
        <w:t xml:space="preserve"> ditolak. Dengan demikian terdapat perbedaan peningkatan kemampuan koneksi matematis siswa yang memperoleh pembelajaran dengan menggunak</w:t>
      </w:r>
      <w:r>
        <w:rPr>
          <w:rFonts w:ascii="Times New Roman" w:hAnsi="Times New Roman"/>
          <w:sz w:val="24"/>
          <w:szCs w:val="24"/>
          <w:u w:val="single"/>
          <w:lang w:val="id-ID"/>
        </w:rPr>
        <w:t>s</w:t>
      </w:r>
      <w:r w:rsidRPr="00AB4C73">
        <w:rPr>
          <w:rFonts w:ascii="Times New Roman" w:hAnsi="Times New Roman"/>
          <w:sz w:val="24"/>
          <w:szCs w:val="24"/>
          <w:u w:val="single"/>
          <w:lang w:val="id-ID"/>
        </w:rPr>
        <w:t>an strategi REACT dengan siswa yang memperoleh pembelajaran ekspositori.</w:t>
      </w:r>
    </w:p>
    <w:p w:rsidR="00642EDE" w:rsidRDefault="00642EDE" w:rsidP="00CF6F05">
      <w:pPr>
        <w:pStyle w:val="ListParagraph"/>
        <w:spacing w:after="0" w:line="360" w:lineRule="auto"/>
        <w:ind w:left="426" w:firstLine="720"/>
        <w:jc w:val="both"/>
        <w:rPr>
          <w:rFonts w:ascii="Times New Roman" w:hAnsi="Times New Roman"/>
          <w:sz w:val="24"/>
          <w:szCs w:val="24"/>
          <w:lang w:val="id-ID"/>
        </w:rPr>
      </w:pPr>
      <w:r w:rsidRPr="00642EDE">
        <w:rPr>
          <w:rFonts w:ascii="Times New Roman" w:hAnsi="Times New Roman"/>
          <w:sz w:val="24"/>
          <w:szCs w:val="24"/>
          <w:lang w:val="id-ID"/>
        </w:rPr>
        <w:t xml:space="preserve"> Dengan demikian dapat disimpulkan bahwa peningkatan kemampuan koneksi matematis siswa yang memperoleh pembelajaran dengan strategi REACT lebih baik daripada peningkatan kemampuan koneksi matematis siswa yang menggunakan metode ekspositori</w:t>
      </w:r>
    </w:p>
    <w:p w:rsidR="00642EDE" w:rsidRDefault="00642EDE" w:rsidP="00CF6F05">
      <w:pPr>
        <w:pStyle w:val="ListParagraph"/>
        <w:spacing w:after="0" w:line="360" w:lineRule="auto"/>
        <w:ind w:left="426" w:firstLine="720"/>
        <w:jc w:val="both"/>
        <w:rPr>
          <w:rFonts w:ascii="Times New Roman" w:hAnsi="Times New Roman"/>
          <w:sz w:val="24"/>
          <w:szCs w:val="24"/>
          <w:lang w:val="id-ID"/>
        </w:rPr>
      </w:pPr>
      <w:r w:rsidRPr="00124BB0">
        <w:rPr>
          <w:rFonts w:ascii="Times New Roman" w:hAnsi="Times New Roman"/>
          <w:sz w:val="24"/>
          <w:szCs w:val="24"/>
          <w:lang w:val="id-ID"/>
        </w:rPr>
        <w:t xml:space="preserve">Untuk mengetahui perbedaan kualitas peningkatan kemampuan </w:t>
      </w:r>
      <w:r>
        <w:rPr>
          <w:rFonts w:ascii="Times New Roman" w:hAnsi="Times New Roman"/>
          <w:sz w:val="24"/>
          <w:szCs w:val="24"/>
          <w:lang w:val="id-ID"/>
        </w:rPr>
        <w:t>koneksi</w:t>
      </w:r>
      <w:r w:rsidRPr="00124BB0">
        <w:rPr>
          <w:rFonts w:ascii="Times New Roman" w:hAnsi="Times New Roman"/>
          <w:sz w:val="24"/>
          <w:szCs w:val="24"/>
          <w:lang w:val="id-ID"/>
        </w:rPr>
        <w:t xml:space="preserve"> matemati</w:t>
      </w:r>
      <w:r>
        <w:rPr>
          <w:rFonts w:ascii="Times New Roman" w:hAnsi="Times New Roman"/>
          <w:sz w:val="24"/>
          <w:szCs w:val="24"/>
          <w:lang w:val="id-ID"/>
        </w:rPr>
        <w:t>s siswa jika ditinjau berdasarkan kategori kemampuan awal matematika (KAM) dalam hal ini kelompok tinggi, kelompok sedang dan kelompok rendah pada kelas eksperimen maupun kelas kontrol maka</w:t>
      </w:r>
      <w:r w:rsidRPr="00124BB0">
        <w:rPr>
          <w:rFonts w:ascii="Times New Roman" w:hAnsi="Times New Roman"/>
          <w:sz w:val="24"/>
          <w:szCs w:val="24"/>
          <w:lang w:val="id-ID"/>
        </w:rPr>
        <w:t xml:space="preserve"> dilakukan Uji ANOVA dua jalur</w:t>
      </w:r>
      <w:r>
        <w:rPr>
          <w:rFonts w:ascii="Times New Roman" w:hAnsi="Times New Roman"/>
          <w:sz w:val="24"/>
          <w:szCs w:val="24"/>
          <w:lang w:val="id-ID"/>
        </w:rPr>
        <w:t>. Adapun hasil perhitungannya disajikan pada tabel 3 berikut:</w:t>
      </w:r>
    </w:p>
    <w:p w:rsidR="00642EDE" w:rsidRPr="006B1517" w:rsidRDefault="00642EDE" w:rsidP="00642EDE">
      <w:pPr>
        <w:autoSpaceDE w:val="0"/>
        <w:autoSpaceDN w:val="0"/>
        <w:adjustRightInd w:val="0"/>
        <w:spacing w:after="0" w:line="240" w:lineRule="auto"/>
        <w:ind w:left="1134"/>
        <w:jc w:val="center"/>
        <w:rPr>
          <w:rFonts w:ascii="Times New Roman" w:hAnsi="Times New Roman"/>
          <w:sz w:val="24"/>
          <w:szCs w:val="24"/>
          <w:lang w:val="id-ID" w:eastAsia="id-ID"/>
        </w:rPr>
      </w:pPr>
      <w:r w:rsidRPr="006B1517">
        <w:rPr>
          <w:rFonts w:ascii="Times New Roman" w:hAnsi="Times New Roman"/>
          <w:sz w:val="24"/>
          <w:szCs w:val="24"/>
          <w:lang w:val="id-ID"/>
        </w:rPr>
        <w:t xml:space="preserve">Tabel 3. </w:t>
      </w:r>
      <w:r w:rsidRPr="006B1517">
        <w:rPr>
          <w:rFonts w:ascii="Times New Roman" w:hAnsi="Times New Roman"/>
          <w:sz w:val="24"/>
          <w:szCs w:val="24"/>
          <w:lang w:val="id-ID" w:eastAsia="id-ID"/>
        </w:rPr>
        <w:t xml:space="preserve">Hasil Uji ANOVA Dua Jalur Peningkatan (n-gain) </w:t>
      </w:r>
    </w:p>
    <w:p w:rsidR="00642EDE" w:rsidRPr="006B1517" w:rsidRDefault="00642EDE" w:rsidP="00642EDE">
      <w:pPr>
        <w:autoSpaceDE w:val="0"/>
        <w:autoSpaceDN w:val="0"/>
        <w:adjustRightInd w:val="0"/>
        <w:spacing w:after="0" w:line="240" w:lineRule="auto"/>
        <w:ind w:left="1134"/>
        <w:jc w:val="center"/>
        <w:rPr>
          <w:rFonts w:ascii="Times New Roman" w:hAnsi="Times New Roman"/>
          <w:sz w:val="24"/>
          <w:szCs w:val="24"/>
          <w:lang w:val="id-ID" w:eastAsia="id-ID"/>
        </w:rPr>
      </w:pPr>
      <w:r w:rsidRPr="006B1517">
        <w:rPr>
          <w:rFonts w:ascii="Times New Roman" w:hAnsi="Times New Roman"/>
          <w:sz w:val="24"/>
          <w:szCs w:val="24"/>
          <w:lang w:val="id-ID" w:eastAsia="id-ID"/>
        </w:rPr>
        <w:t>Kemampuan Koneksi Matematis</w:t>
      </w:r>
    </w:p>
    <w:p w:rsidR="00642EDE" w:rsidRPr="006B1517" w:rsidRDefault="00642EDE" w:rsidP="00642EDE">
      <w:pPr>
        <w:autoSpaceDE w:val="0"/>
        <w:autoSpaceDN w:val="0"/>
        <w:adjustRightInd w:val="0"/>
        <w:spacing w:after="0" w:line="240" w:lineRule="auto"/>
        <w:ind w:left="1134"/>
        <w:jc w:val="center"/>
        <w:rPr>
          <w:rFonts w:ascii="Times New Roman" w:hAnsi="Times New Roman"/>
          <w:sz w:val="24"/>
          <w:szCs w:val="24"/>
          <w:lang w:val="id-ID" w:eastAsia="id-ID"/>
        </w:rPr>
      </w:pPr>
      <w:r w:rsidRPr="006B1517">
        <w:rPr>
          <w:rFonts w:ascii="Times New Roman" w:hAnsi="Times New Roman"/>
          <w:sz w:val="24"/>
          <w:szCs w:val="24"/>
          <w:lang w:val="id-ID" w:eastAsia="id-ID"/>
        </w:rPr>
        <w:t>Berdasarkan Faktor KAM dan Kelas Model Pembelajaran</w:t>
      </w:r>
    </w:p>
    <w:tbl>
      <w:tblPr>
        <w:tblW w:w="7662" w:type="dxa"/>
        <w:tblInd w:w="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457"/>
        <w:gridCol w:w="535"/>
        <w:gridCol w:w="850"/>
        <w:gridCol w:w="850"/>
        <w:gridCol w:w="709"/>
        <w:gridCol w:w="1276"/>
      </w:tblGrid>
      <w:tr w:rsidR="00642EDE" w:rsidRPr="00AB4C73" w:rsidTr="00642EDE">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tcPr>
          <w:p w:rsidR="00642EDE" w:rsidRPr="00AB4C73" w:rsidRDefault="00642EDE" w:rsidP="00B87DAE">
            <w:pPr>
              <w:autoSpaceDE w:val="0"/>
              <w:autoSpaceDN w:val="0"/>
              <w:adjustRightInd w:val="0"/>
              <w:spacing w:after="0" w:line="240" w:lineRule="auto"/>
              <w:ind w:left="60" w:right="60"/>
              <w:rPr>
                <w:rFonts w:ascii="Times New Roman" w:hAnsi="Times New Roman"/>
                <w:sz w:val="24"/>
                <w:szCs w:val="24"/>
                <w:lang w:val="id-ID" w:eastAsia="id-ID"/>
              </w:rPr>
            </w:pPr>
            <w:r w:rsidRPr="00AB4C73">
              <w:rPr>
                <w:rFonts w:ascii="Times New Roman" w:hAnsi="Times New Roman"/>
                <w:sz w:val="24"/>
                <w:szCs w:val="24"/>
                <w:lang w:val="id-ID" w:eastAsia="id-ID"/>
              </w:rPr>
              <w:t>Source</w:t>
            </w:r>
          </w:p>
        </w:tc>
        <w:tc>
          <w:tcPr>
            <w:tcW w:w="1457" w:type="dxa"/>
            <w:tcBorders>
              <w:top w:val="single" w:sz="16" w:space="0" w:color="000000"/>
              <w:left w:val="single" w:sz="16" w:space="0" w:color="000000"/>
              <w:bottom w:val="single" w:sz="16" w:space="0" w:color="000000"/>
            </w:tcBorders>
            <w:shd w:val="clear" w:color="auto" w:fill="FFFFFF"/>
          </w:tcPr>
          <w:p w:rsidR="00642EDE" w:rsidRPr="00AB4C73" w:rsidRDefault="00642EDE" w:rsidP="00B87DAE">
            <w:pPr>
              <w:autoSpaceDE w:val="0"/>
              <w:autoSpaceDN w:val="0"/>
              <w:adjustRightInd w:val="0"/>
              <w:spacing w:after="0" w:line="240" w:lineRule="auto"/>
              <w:ind w:left="60" w:right="60"/>
              <w:jc w:val="center"/>
              <w:rPr>
                <w:rFonts w:ascii="Times New Roman" w:hAnsi="Times New Roman"/>
                <w:sz w:val="24"/>
                <w:szCs w:val="24"/>
                <w:lang w:val="id-ID" w:eastAsia="id-ID"/>
              </w:rPr>
            </w:pPr>
            <w:r w:rsidRPr="00AB4C73">
              <w:rPr>
                <w:rFonts w:ascii="Times New Roman" w:hAnsi="Times New Roman"/>
                <w:sz w:val="24"/>
                <w:szCs w:val="24"/>
                <w:lang w:val="id-ID" w:eastAsia="id-ID"/>
              </w:rPr>
              <w:t>Type III Sum of Squares</w:t>
            </w:r>
          </w:p>
        </w:tc>
        <w:tc>
          <w:tcPr>
            <w:tcW w:w="535" w:type="dxa"/>
            <w:tcBorders>
              <w:top w:val="single" w:sz="16" w:space="0" w:color="000000"/>
              <w:bottom w:val="single" w:sz="16" w:space="0" w:color="000000"/>
            </w:tcBorders>
            <w:shd w:val="clear" w:color="auto" w:fill="FFFFFF"/>
          </w:tcPr>
          <w:p w:rsidR="00642EDE" w:rsidRPr="00AB4C73" w:rsidRDefault="00642EDE" w:rsidP="00B87DAE">
            <w:pPr>
              <w:autoSpaceDE w:val="0"/>
              <w:autoSpaceDN w:val="0"/>
              <w:adjustRightInd w:val="0"/>
              <w:spacing w:after="0" w:line="240" w:lineRule="auto"/>
              <w:ind w:left="60" w:right="60"/>
              <w:jc w:val="center"/>
              <w:rPr>
                <w:rFonts w:ascii="Times New Roman" w:hAnsi="Times New Roman"/>
                <w:sz w:val="24"/>
                <w:szCs w:val="24"/>
                <w:lang w:val="id-ID" w:eastAsia="id-ID"/>
              </w:rPr>
            </w:pPr>
            <w:r w:rsidRPr="00AB4C73">
              <w:rPr>
                <w:rFonts w:ascii="Times New Roman" w:hAnsi="Times New Roman"/>
                <w:sz w:val="24"/>
                <w:szCs w:val="24"/>
                <w:lang w:val="id-ID" w:eastAsia="id-ID"/>
              </w:rPr>
              <w:t>Df</w:t>
            </w:r>
          </w:p>
        </w:tc>
        <w:tc>
          <w:tcPr>
            <w:tcW w:w="850" w:type="dxa"/>
            <w:tcBorders>
              <w:top w:val="single" w:sz="16" w:space="0" w:color="000000"/>
              <w:bottom w:val="single" w:sz="16" w:space="0" w:color="000000"/>
            </w:tcBorders>
            <w:shd w:val="clear" w:color="auto" w:fill="FFFFFF"/>
          </w:tcPr>
          <w:p w:rsidR="00642EDE" w:rsidRPr="00AB4C73" w:rsidRDefault="00642EDE" w:rsidP="00B87DAE">
            <w:pPr>
              <w:autoSpaceDE w:val="0"/>
              <w:autoSpaceDN w:val="0"/>
              <w:adjustRightInd w:val="0"/>
              <w:spacing w:after="0" w:line="240" w:lineRule="auto"/>
              <w:ind w:left="60" w:right="60"/>
              <w:jc w:val="center"/>
              <w:rPr>
                <w:rFonts w:ascii="Times New Roman" w:hAnsi="Times New Roman"/>
                <w:sz w:val="24"/>
                <w:szCs w:val="24"/>
                <w:lang w:val="id-ID" w:eastAsia="id-ID"/>
              </w:rPr>
            </w:pPr>
            <w:r w:rsidRPr="00AB4C73">
              <w:rPr>
                <w:rFonts w:ascii="Times New Roman" w:hAnsi="Times New Roman"/>
                <w:sz w:val="24"/>
                <w:szCs w:val="24"/>
                <w:lang w:val="id-ID" w:eastAsia="id-ID"/>
              </w:rPr>
              <w:t>Mean Square</w:t>
            </w:r>
          </w:p>
        </w:tc>
        <w:tc>
          <w:tcPr>
            <w:tcW w:w="850" w:type="dxa"/>
            <w:tcBorders>
              <w:top w:val="single" w:sz="16" w:space="0" w:color="000000"/>
              <w:bottom w:val="single" w:sz="16" w:space="0" w:color="000000"/>
            </w:tcBorders>
            <w:shd w:val="clear" w:color="auto" w:fill="FFFFFF"/>
          </w:tcPr>
          <w:p w:rsidR="00642EDE" w:rsidRPr="00AB4C73" w:rsidRDefault="00642EDE" w:rsidP="00B87DAE">
            <w:pPr>
              <w:autoSpaceDE w:val="0"/>
              <w:autoSpaceDN w:val="0"/>
              <w:adjustRightInd w:val="0"/>
              <w:spacing w:after="0" w:line="240" w:lineRule="auto"/>
              <w:ind w:left="60" w:right="60"/>
              <w:jc w:val="center"/>
              <w:rPr>
                <w:rFonts w:ascii="Times New Roman" w:hAnsi="Times New Roman"/>
                <w:sz w:val="24"/>
                <w:szCs w:val="24"/>
                <w:lang w:val="id-ID" w:eastAsia="id-ID"/>
              </w:rPr>
            </w:pPr>
            <w:r w:rsidRPr="00AB4C73">
              <w:rPr>
                <w:rFonts w:ascii="Times New Roman" w:hAnsi="Times New Roman"/>
                <w:sz w:val="24"/>
                <w:szCs w:val="24"/>
                <w:lang w:val="id-ID" w:eastAsia="id-ID"/>
              </w:rPr>
              <w:t>F</w:t>
            </w:r>
          </w:p>
        </w:tc>
        <w:tc>
          <w:tcPr>
            <w:tcW w:w="709" w:type="dxa"/>
            <w:tcBorders>
              <w:top w:val="single" w:sz="16" w:space="0" w:color="000000"/>
              <w:bottom w:val="single" w:sz="16" w:space="0" w:color="000000"/>
            </w:tcBorders>
            <w:shd w:val="clear" w:color="auto" w:fill="FFFFFF"/>
          </w:tcPr>
          <w:p w:rsidR="00642EDE" w:rsidRPr="00AB4C73" w:rsidRDefault="00642EDE" w:rsidP="00B87DAE">
            <w:pPr>
              <w:autoSpaceDE w:val="0"/>
              <w:autoSpaceDN w:val="0"/>
              <w:adjustRightInd w:val="0"/>
              <w:spacing w:after="0" w:line="240" w:lineRule="auto"/>
              <w:ind w:left="60" w:right="60"/>
              <w:jc w:val="center"/>
              <w:rPr>
                <w:rFonts w:ascii="Times New Roman" w:hAnsi="Times New Roman"/>
                <w:sz w:val="24"/>
                <w:szCs w:val="24"/>
                <w:lang w:val="id-ID" w:eastAsia="id-ID"/>
              </w:rPr>
            </w:pPr>
            <w:r w:rsidRPr="00AB4C73">
              <w:rPr>
                <w:rFonts w:ascii="Times New Roman" w:hAnsi="Times New Roman"/>
                <w:sz w:val="24"/>
                <w:szCs w:val="24"/>
                <w:lang w:val="id-ID" w:eastAsia="id-ID"/>
              </w:rPr>
              <w:t>Sig.</w:t>
            </w:r>
          </w:p>
        </w:tc>
        <w:tc>
          <w:tcPr>
            <w:tcW w:w="1276" w:type="dxa"/>
            <w:tcBorders>
              <w:top w:val="single" w:sz="16" w:space="0" w:color="000000"/>
              <w:bottom w:val="single" w:sz="16" w:space="0" w:color="000000"/>
            </w:tcBorders>
            <w:shd w:val="clear" w:color="auto" w:fill="FFFFFF"/>
          </w:tcPr>
          <w:p w:rsidR="00642EDE" w:rsidRPr="00642EDE" w:rsidRDefault="00642EDE" w:rsidP="00B87DAE">
            <w:pPr>
              <w:autoSpaceDE w:val="0"/>
              <w:autoSpaceDN w:val="0"/>
              <w:adjustRightInd w:val="0"/>
              <w:spacing w:after="0" w:line="240" w:lineRule="auto"/>
              <w:ind w:left="60" w:right="60"/>
              <w:jc w:val="center"/>
              <w:rPr>
                <w:rFonts w:ascii="Times New Roman" w:hAnsi="Times New Roman"/>
                <w:sz w:val="24"/>
                <w:szCs w:val="24"/>
                <w:lang w:val="id-ID" w:eastAsia="id-ID"/>
              </w:rPr>
            </w:pPr>
            <w:r>
              <w:rPr>
                <w:rFonts w:ascii="Times New Roman" w:hAnsi="Times New Roman"/>
                <w:sz w:val="24"/>
                <w:szCs w:val="24"/>
                <w:lang w:val="id-ID" w:eastAsia="id-ID"/>
              </w:rPr>
              <w:t>H</w:t>
            </w:r>
            <w:r>
              <w:rPr>
                <w:rFonts w:ascii="Times New Roman" w:hAnsi="Times New Roman"/>
                <w:sz w:val="24"/>
                <w:szCs w:val="24"/>
                <w:vertAlign w:val="subscript"/>
                <w:lang w:val="id-ID" w:eastAsia="id-ID"/>
              </w:rPr>
              <w:t>0</w:t>
            </w:r>
          </w:p>
        </w:tc>
      </w:tr>
      <w:tr w:rsidR="00642EDE" w:rsidRPr="00804063" w:rsidTr="00642EDE">
        <w:trPr>
          <w:cantSplit/>
        </w:trPr>
        <w:tc>
          <w:tcPr>
            <w:tcW w:w="1985" w:type="dxa"/>
            <w:tcBorders>
              <w:top w:val="nil"/>
              <w:left w:val="single" w:sz="16" w:space="0" w:color="000000"/>
              <w:bottom w:val="nil"/>
              <w:right w:val="single" w:sz="16" w:space="0" w:color="000000"/>
            </w:tcBorders>
            <w:shd w:val="clear" w:color="auto" w:fill="FFFFFF"/>
            <w:vAlign w:val="center"/>
          </w:tcPr>
          <w:p w:rsidR="00642EDE" w:rsidRPr="00804063" w:rsidRDefault="00642EDE" w:rsidP="00B87DAE">
            <w:pPr>
              <w:autoSpaceDE w:val="0"/>
              <w:autoSpaceDN w:val="0"/>
              <w:adjustRightInd w:val="0"/>
              <w:spacing w:after="0" w:line="240" w:lineRule="auto"/>
              <w:ind w:left="60" w:right="60"/>
              <w:rPr>
                <w:rFonts w:ascii="Times New Roman" w:hAnsi="Times New Roman"/>
                <w:sz w:val="24"/>
                <w:szCs w:val="24"/>
                <w:lang w:val="id-ID" w:eastAsia="id-ID"/>
              </w:rPr>
            </w:pPr>
            <w:r w:rsidRPr="00804063">
              <w:rPr>
                <w:rFonts w:ascii="Times New Roman" w:hAnsi="Times New Roman"/>
                <w:sz w:val="24"/>
                <w:szCs w:val="24"/>
                <w:lang w:val="id-ID" w:eastAsia="id-ID"/>
              </w:rPr>
              <w:t>KAM</w:t>
            </w:r>
          </w:p>
        </w:tc>
        <w:tc>
          <w:tcPr>
            <w:tcW w:w="1457" w:type="dxa"/>
            <w:tcBorders>
              <w:top w:val="nil"/>
              <w:left w:val="single" w:sz="16" w:space="0" w:color="000000"/>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1,633</w:t>
            </w:r>
          </w:p>
        </w:tc>
        <w:tc>
          <w:tcPr>
            <w:tcW w:w="535"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2</w:t>
            </w:r>
          </w:p>
        </w:tc>
        <w:tc>
          <w:tcPr>
            <w:tcW w:w="850"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,816</w:t>
            </w:r>
          </w:p>
        </w:tc>
        <w:tc>
          <w:tcPr>
            <w:tcW w:w="850"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44,162</w:t>
            </w:r>
          </w:p>
        </w:tc>
        <w:tc>
          <w:tcPr>
            <w:tcW w:w="709"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,000</w:t>
            </w:r>
          </w:p>
        </w:tc>
        <w:tc>
          <w:tcPr>
            <w:tcW w:w="1276" w:type="dxa"/>
            <w:tcBorders>
              <w:top w:val="nil"/>
              <w:bottom w:val="nil"/>
            </w:tcBorders>
            <w:shd w:val="clear" w:color="auto" w:fill="FFFFFF"/>
          </w:tcPr>
          <w:p w:rsidR="00642EDE" w:rsidRPr="00804063" w:rsidRDefault="00642EDE" w:rsidP="00642EDE">
            <w:pPr>
              <w:autoSpaceDE w:val="0"/>
              <w:autoSpaceDN w:val="0"/>
              <w:adjustRightInd w:val="0"/>
              <w:spacing w:after="0" w:line="240" w:lineRule="auto"/>
              <w:ind w:left="60" w:right="60"/>
              <w:jc w:val="center"/>
              <w:rPr>
                <w:rFonts w:ascii="Times New Roman" w:hAnsi="Times New Roman"/>
                <w:sz w:val="24"/>
                <w:szCs w:val="24"/>
                <w:lang w:val="id-ID" w:eastAsia="id-ID"/>
              </w:rPr>
            </w:pPr>
            <w:r w:rsidRPr="00804063">
              <w:rPr>
                <w:rFonts w:ascii="Times New Roman" w:hAnsi="Times New Roman"/>
                <w:sz w:val="24"/>
                <w:szCs w:val="24"/>
                <w:lang w:val="id-ID" w:eastAsia="id-ID"/>
              </w:rPr>
              <w:t>Ditolak</w:t>
            </w:r>
          </w:p>
        </w:tc>
      </w:tr>
      <w:tr w:rsidR="00642EDE" w:rsidRPr="00804063" w:rsidTr="00642EDE">
        <w:trPr>
          <w:cantSplit/>
        </w:trPr>
        <w:tc>
          <w:tcPr>
            <w:tcW w:w="1985" w:type="dxa"/>
            <w:tcBorders>
              <w:top w:val="nil"/>
              <w:left w:val="single" w:sz="16" w:space="0" w:color="000000"/>
              <w:bottom w:val="nil"/>
              <w:right w:val="single" w:sz="16" w:space="0" w:color="000000"/>
            </w:tcBorders>
            <w:shd w:val="clear" w:color="auto" w:fill="FFFFFF"/>
            <w:vAlign w:val="center"/>
          </w:tcPr>
          <w:p w:rsidR="00642EDE" w:rsidRPr="00804063" w:rsidRDefault="00642EDE" w:rsidP="00B87DAE">
            <w:pPr>
              <w:autoSpaceDE w:val="0"/>
              <w:autoSpaceDN w:val="0"/>
              <w:adjustRightInd w:val="0"/>
              <w:spacing w:after="0" w:line="240" w:lineRule="auto"/>
              <w:ind w:left="60" w:right="60"/>
              <w:rPr>
                <w:rFonts w:ascii="Times New Roman" w:hAnsi="Times New Roman"/>
                <w:sz w:val="24"/>
                <w:szCs w:val="24"/>
                <w:lang w:val="id-ID" w:eastAsia="id-ID"/>
              </w:rPr>
            </w:pPr>
            <w:r w:rsidRPr="00804063">
              <w:rPr>
                <w:rFonts w:ascii="Times New Roman" w:hAnsi="Times New Roman"/>
                <w:sz w:val="24"/>
                <w:szCs w:val="24"/>
                <w:lang w:val="id-ID" w:eastAsia="id-ID"/>
              </w:rPr>
              <w:t>Kelas</w:t>
            </w:r>
          </w:p>
        </w:tc>
        <w:tc>
          <w:tcPr>
            <w:tcW w:w="1457" w:type="dxa"/>
            <w:tcBorders>
              <w:top w:val="nil"/>
              <w:left w:val="single" w:sz="16" w:space="0" w:color="000000"/>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,082</w:t>
            </w:r>
          </w:p>
        </w:tc>
        <w:tc>
          <w:tcPr>
            <w:tcW w:w="535"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1</w:t>
            </w:r>
          </w:p>
        </w:tc>
        <w:tc>
          <w:tcPr>
            <w:tcW w:w="850"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,082</w:t>
            </w:r>
          </w:p>
        </w:tc>
        <w:tc>
          <w:tcPr>
            <w:tcW w:w="850"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4,438</w:t>
            </w:r>
          </w:p>
        </w:tc>
        <w:tc>
          <w:tcPr>
            <w:tcW w:w="709" w:type="dxa"/>
            <w:tcBorders>
              <w:top w:val="nil"/>
              <w:bottom w:val="nil"/>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,039</w:t>
            </w:r>
          </w:p>
        </w:tc>
        <w:tc>
          <w:tcPr>
            <w:tcW w:w="1276" w:type="dxa"/>
            <w:tcBorders>
              <w:top w:val="nil"/>
              <w:bottom w:val="nil"/>
            </w:tcBorders>
            <w:shd w:val="clear" w:color="auto" w:fill="FFFFFF"/>
          </w:tcPr>
          <w:p w:rsidR="00642EDE" w:rsidRPr="00804063" w:rsidRDefault="00642EDE" w:rsidP="00642EDE">
            <w:pPr>
              <w:autoSpaceDE w:val="0"/>
              <w:autoSpaceDN w:val="0"/>
              <w:adjustRightInd w:val="0"/>
              <w:spacing w:after="0" w:line="240" w:lineRule="auto"/>
              <w:ind w:left="60" w:right="60"/>
              <w:jc w:val="center"/>
              <w:rPr>
                <w:rFonts w:ascii="Times New Roman" w:hAnsi="Times New Roman"/>
                <w:sz w:val="24"/>
                <w:szCs w:val="24"/>
                <w:lang w:val="id-ID" w:eastAsia="id-ID"/>
              </w:rPr>
            </w:pPr>
            <w:r w:rsidRPr="00804063">
              <w:rPr>
                <w:rFonts w:ascii="Times New Roman" w:hAnsi="Times New Roman"/>
                <w:sz w:val="24"/>
                <w:szCs w:val="24"/>
                <w:lang w:val="id-ID" w:eastAsia="id-ID"/>
              </w:rPr>
              <w:t xml:space="preserve">Ditolak </w:t>
            </w:r>
          </w:p>
        </w:tc>
      </w:tr>
      <w:tr w:rsidR="00642EDE" w:rsidRPr="00804063" w:rsidTr="00642EDE">
        <w:trPr>
          <w:cantSplit/>
        </w:trPr>
        <w:tc>
          <w:tcPr>
            <w:tcW w:w="1985" w:type="dxa"/>
            <w:tcBorders>
              <w:top w:val="nil"/>
              <w:left w:val="single" w:sz="18" w:space="0" w:color="000000"/>
              <w:bottom w:val="single" w:sz="12" w:space="0" w:color="000000"/>
              <w:right w:val="single" w:sz="16" w:space="0" w:color="000000"/>
            </w:tcBorders>
            <w:shd w:val="clear" w:color="auto" w:fill="FFFFFF"/>
            <w:vAlign w:val="center"/>
          </w:tcPr>
          <w:p w:rsidR="00642EDE" w:rsidRPr="00804063" w:rsidRDefault="00642EDE" w:rsidP="00B87DAE">
            <w:pPr>
              <w:autoSpaceDE w:val="0"/>
              <w:autoSpaceDN w:val="0"/>
              <w:adjustRightInd w:val="0"/>
              <w:spacing w:after="0" w:line="240" w:lineRule="auto"/>
              <w:ind w:left="60" w:right="60"/>
              <w:rPr>
                <w:rFonts w:ascii="Times New Roman" w:hAnsi="Times New Roman"/>
                <w:sz w:val="24"/>
                <w:szCs w:val="24"/>
                <w:lang w:val="id-ID" w:eastAsia="id-ID"/>
              </w:rPr>
            </w:pPr>
            <w:r w:rsidRPr="00804063">
              <w:rPr>
                <w:rFonts w:ascii="Times New Roman" w:hAnsi="Times New Roman"/>
                <w:sz w:val="24"/>
                <w:szCs w:val="24"/>
                <w:lang w:val="id-ID" w:eastAsia="id-ID"/>
              </w:rPr>
              <w:t>KAM * Kelas</w:t>
            </w:r>
          </w:p>
        </w:tc>
        <w:tc>
          <w:tcPr>
            <w:tcW w:w="1457" w:type="dxa"/>
            <w:tcBorders>
              <w:top w:val="nil"/>
              <w:left w:val="single" w:sz="16" w:space="0" w:color="000000"/>
              <w:bottom w:val="single" w:sz="12" w:space="0" w:color="000000"/>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,085</w:t>
            </w:r>
          </w:p>
        </w:tc>
        <w:tc>
          <w:tcPr>
            <w:tcW w:w="535" w:type="dxa"/>
            <w:tcBorders>
              <w:top w:val="nil"/>
              <w:bottom w:val="single" w:sz="12" w:space="0" w:color="000000"/>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2</w:t>
            </w:r>
          </w:p>
        </w:tc>
        <w:tc>
          <w:tcPr>
            <w:tcW w:w="850" w:type="dxa"/>
            <w:tcBorders>
              <w:top w:val="nil"/>
              <w:bottom w:val="single" w:sz="12" w:space="0" w:color="000000"/>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,043</w:t>
            </w:r>
          </w:p>
        </w:tc>
        <w:tc>
          <w:tcPr>
            <w:tcW w:w="850" w:type="dxa"/>
            <w:tcBorders>
              <w:top w:val="nil"/>
              <w:bottom w:val="single" w:sz="12" w:space="0" w:color="000000"/>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2,306</w:t>
            </w:r>
          </w:p>
        </w:tc>
        <w:tc>
          <w:tcPr>
            <w:tcW w:w="709" w:type="dxa"/>
            <w:tcBorders>
              <w:top w:val="nil"/>
              <w:bottom w:val="single" w:sz="12" w:space="0" w:color="000000"/>
            </w:tcBorders>
            <w:shd w:val="clear" w:color="auto" w:fill="FFFFFF"/>
          </w:tcPr>
          <w:p w:rsidR="00642EDE" w:rsidRPr="00804063" w:rsidRDefault="00642EDE" w:rsidP="00B87DAE">
            <w:pPr>
              <w:autoSpaceDE w:val="0"/>
              <w:autoSpaceDN w:val="0"/>
              <w:adjustRightInd w:val="0"/>
              <w:spacing w:after="0" w:line="240" w:lineRule="auto"/>
              <w:ind w:left="60" w:right="60"/>
              <w:jc w:val="right"/>
              <w:rPr>
                <w:rFonts w:ascii="Times New Roman" w:hAnsi="Times New Roman"/>
                <w:sz w:val="24"/>
                <w:szCs w:val="24"/>
                <w:lang w:val="id-ID" w:eastAsia="id-ID"/>
              </w:rPr>
            </w:pPr>
            <w:r w:rsidRPr="00804063">
              <w:rPr>
                <w:rFonts w:ascii="Times New Roman" w:hAnsi="Times New Roman"/>
                <w:sz w:val="24"/>
                <w:szCs w:val="24"/>
                <w:lang w:val="id-ID" w:eastAsia="id-ID"/>
              </w:rPr>
              <w:t>,108</w:t>
            </w:r>
          </w:p>
        </w:tc>
        <w:tc>
          <w:tcPr>
            <w:tcW w:w="1276" w:type="dxa"/>
            <w:tcBorders>
              <w:top w:val="nil"/>
              <w:bottom w:val="single" w:sz="12" w:space="0" w:color="000000"/>
            </w:tcBorders>
            <w:shd w:val="clear" w:color="auto" w:fill="FFFFFF"/>
          </w:tcPr>
          <w:p w:rsidR="00642EDE" w:rsidRPr="00804063" w:rsidRDefault="00642EDE" w:rsidP="00642EDE">
            <w:pPr>
              <w:autoSpaceDE w:val="0"/>
              <w:autoSpaceDN w:val="0"/>
              <w:adjustRightInd w:val="0"/>
              <w:spacing w:after="0" w:line="240" w:lineRule="auto"/>
              <w:ind w:left="60" w:right="60"/>
              <w:jc w:val="center"/>
              <w:rPr>
                <w:rFonts w:ascii="Times New Roman" w:hAnsi="Times New Roman"/>
                <w:sz w:val="24"/>
                <w:szCs w:val="24"/>
                <w:lang w:val="id-ID" w:eastAsia="id-ID"/>
              </w:rPr>
            </w:pPr>
            <w:r w:rsidRPr="00804063">
              <w:rPr>
                <w:rFonts w:ascii="Times New Roman" w:hAnsi="Times New Roman"/>
                <w:sz w:val="24"/>
                <w:szCs w:val="24"/>
                <w:lang w:val="id-ID" w:eastAsia="id-ID"/>
              </w:rPr>
              <w:t xml:space="preserve">Diterima </w:t>
            </w:r>
          </w:p>
        </w:tc>
      </w:tr>
    </w:tbl>
    <w:p w:rsidR="006B1517" w:rsidRDefault="006B1517" w:rsidP="00107805">
      <w:pPr>
        <w:pStyle w:val="ListParagraph"/>
        <w:spacing w:after="0" w:line="480" w:lineRule="auto"/>
        <w:ind w:left="426" w:firstLine="720"/>
        <w:jc w:val="both"/>
        <w:rPr>
          <w:rFonts w:ascii="Times New Roman" w:hAnsi="Times New Roman"/>
          <w:sz w:val="24"/>
          <w:szCs w:val="24"/>
          <w:lang w:val="id-ID"/>
        </w:rPr>
      </w:pPr>
    </w:p>
    <w:p w:rsidR="00642EDE" w:rsidRDefault="00642EDE" w:rsidP="00CF6F05">
      <w:pPr>
        <w:pStyle w:val="ListParagraph"/>
        <w:spacing w:after="0" w:line="360" w:lineRule="auto"/>
        <w:ind w:left="426" w:firstLine="720"/>
        <w:jc w:val="both"/>
        <w:rPr>
          <w:rFonts w:ascii="Times New Roman" w:hAnsi="Times New Roman"/>
          <w:sz w:val="24"/>
          <w:szCs w:val="24"/>
          <w:lang w:val="id-ID"/>
        </w:rPr>
      </w:pPr>
      <w:r w:rsidRPr="00804063">
        <w:rPr>
          <w:rFonts w:ascii="Times New Roman" w:hAnsi="Times New Roman"/>
          <w:sz w:val="24"/>
          <w:szCs w:val="24"/>
          <w:lang w:val="id-ID"/>
        </w:rPr>
        <w:t>Ber</w:t>
      </w:r>
      <w:r w:rsidRPr="00642EDE">
        <w:rPr>
          <w:rFonts w:ascii="Times New Roman" w:hAnsi="Times New Roman"/>
          <w:sz w:val="24"/>
          <w:szCs w:val="24"/>
          <w:lang w:val="id-ID"/>
        </w:rPr>
        <w:t>dasarkan tabel 3. diperoleh nilai F</w:t>
      </w:r>
      <w:r w:rsidRPr="00642EDE">
        <w:rPr>
          <w:rFonts w:ascii="Times New Roman" w:hAnsi="Times New Roman"/>
          <w:sz w:val="24"/>
          <w:szCs w:val="24"/>
          <w:vertAlign w:val="subscript"/>
          <w:lang w:val="id-ID"/>
        </w:rPr>
        <w:t>hitung</w:t>
      </w:r>
      <w:r w:rsidRPr="00642EDE">
        <w:rPr>
          <w:rFonts w:ascii="Times New Roman" w:hAnsi="Times New Roman"/>
          <w:sz w:val="24"/>
          <w:szCs w:val="24"/>
          <w:lang w:val="id-ID"/>
        </w:rPr>
        <w:t xml:space="preserve"> = 44,162 dengan</w:t>
      </w:r>
      <w:r w:rsidRPr="00AB4C73">
        <w:rPr>
          <w:rFonts w:ascii="Times New Roman" w:hAnsi="Times New Roman"/>
          <w:sz w:val="24"/>
          <w:szCs w:val="24"/>
          <w:lang w:val="id-ID"/>
        </w:rPr>
        <w:t xml:space="preserve"> derajat kebebasan df=2 diperoleh nilai Sig (p-value) = 0,000. </w:t>
      </w:r>
      <w:r>
        <w:rPr>
          <w:rFonts w:ascii="Times New Roman" w:hAnsi="Times New Roman"/>
          <w:sz w:val="24"/>
          <w:szCs w:val="24"/>
          <w:lang w:val="id-ID"/>
        </w:rPr>
        <w:t>Karena Sig(p-</w:t>
      </w:r>
      <w:r w:rsidRPr="006D4278">
        <w:rPr>
          <w:rFonts w:ascii="Times New Roman" w:hAnsi="Times New Roman"/>
          <w:sz w:val="24"/>
          <w:szCs w:val="24"/>
          <w:lang w:val="id-ID"/>
        </w:rPr>
        <w:t xml:space="preserve">value)=0,000. &lt; </w:t>
      </w:r>
      <w:r w:rsidRPr="00AB4C73">
        <w:rPr>
          <w:lang w:val="id-ID"/>
        </w:rPr>
        <w:sym w:font="Symbol" w:char="F061"/>
      </w:r>
      <w:r w:rsidRPr="006D4278">
        <w:rPr>
          <w:rFonts w:ascii="Times New Roman" w:hAnsi="Times New Roman"/>
          <w:sz w:val="24"/>
          <w:szCs w:val="24"/>
          <w:lang w:val="id-ID"/>
        </w:rPr>
        <w:t xml:space="preserve"> = 0,05 maka  H</w:t>
      </w:r>
      <w:r w:rsidRPr="006D4278">
        <w:rPr>
          <w:rFonts w:ascii="Times New Roman" w:hAnsi="Times New Roman"/>
          <w:sz w:val="24"/>
          <w:szCs w:val="24"/>
          <w:vertAlign w:val="subscript"/>
          <w:lang w:val="id-ID"/>
        </w:rPr>
        <w:t>0</w:t>
      </w:r>
      <w:r w:rsidRPr="006D4278">
        <w:rPr>
          <w:rFonts w:ascii="Times New Roman" w:hAnsi="Times New Roman"/>
          <w:sz w:val="24"/>
          <w:szCs w:val="24"/>
          <w:lang w:val="id-ID"/>
        </w:rPr>
        <w:t xml:space="preserve"> ditolak</w:t>
      </w:r>
      <w:r>
        <w:rPr>
          <w:rFonts w:ascii="Times New Roman" w:hAnsi="Times New Roman"/>
          <w:sz w:val="24"/>
          <w:szCs w:val="24"/>
          <w:lang w:val="id-ID"/>
        </w:rPr>
        <w:t>. Dengan demikian paling tidak terdapat satu kelompok siswa dengan KAM tertentu yang kemampuan koneksi matematisnya berbeda secara signifikan dengan KAM lainnya.</w:t>
      </w:r>
    </w:p>
    <w:p w:rsidR="00642EDE" w:rsidRDefault="00642EDE" w:rsidP="00CF6F05">
      <w:pPr>
        <w:pStyle w:val="ListParagraph"/>
        <w:spacing w:after="0" w:line="360" w:lineRule="auto"/>
        <w:ind w:left="426" w:firstLine="720"/>
        <w:jc w:val="both"/>
        <w:rPr>
          <w:rFonts w:ascii="Times New Roman" w:hAnsi="Times New Roman"/>
          <w:sz w:val="24"/>
          <w:szCs w:val="24"/>
          <w:lang w:val="id-ID"/>
        </w:rPr>
      </w:pPr>
      <w:r>
        <w:rPr>
          <w:rFonts w:ascii="Times New Roman" w:hAnsi="Times New Roman"/>
          <w:sz w:val="24"/>
          <w:szCs w:val="24"/>
          <w:lang w:val="id-ID"/>
        </w:rPr>
        <w:t xml:space="preserve">Untuk mengetahui kelompok dengan KAM mana yang memiliki kemampuan koneksi matematis yang berbeda secara signifikan dengan </w:t>
      </w:r>
      <w:r>
        <w:rPr>
          <w:rFonts w:ascii="Times New Roman" w:hAnsi="Times New Roman"/>
          <w:sz w:val="24"/>
          <w:szCs w:val="24"/>
          <w:lang w:val="id-ID"/>
        </w:rPr>
        <w:lastRenderedPageBreak/>
        <w:t>kelompok KAM lain maka pengujian dilanjutkan dengan Uji Scheffe. Adapun hasil pengujiannya disajikan pada tabel 4 berikut</w:t>
      </w:r>
    </w:p>
    <w:p w:rsidR="006B1517" w:rsidRDefault="00642EDE" w:rsidP="006B1517">
      <w:pPr>
        <w:spacing w:after="0" w:line="240" w:lineRule="auto"/>
        <w:ind w:left="426"/>
        <w:jc w:val="center"/>
        <w:rPr>
          <w:rFonts w:ascii="Times New Roman" w:hAnsi="Times New Roman"/>
          <w:sz w:val="24"/>
          <w:szCs w:val="24"/>
          <w:lang w:val="id-ID"/>
        </w:rPr>
      </w:pPr>
      <w:r w:rsidRPr="006B1517">
        <w:rPr>
          <w:rFonts w:ascii="Times New Roman" w:hAnsi="Times New Roman"/>
          <w:sz w:val="24"/>
          <w:szCs w:val="24"/>
          <w:lang w:val="id-ID"/>
        </w:rPr>
        <w:t xml:space="preserve">Tabel 4. Uji Scheffe rata – rata peningkatan </w:t>
      </w:r>
    </w:p>
    <w:p w:rsidR="00642EDE" w:rsidRPr="006B1517" w:rsidRDefault="00642EDE" w:rsidP="006B1517">
      <w:pPr>
        <w:spacing w:after="0" w:line="240" w:lineRule="auto"/>
        <w:ind w:left="426"/>
        <w:jc w:val="center"/>
        <w:rPr>
          <w:rFonts w:ascii="Times New Roman" w:hAnsi="Times New Roman"/>
          <w:sz w:val="24"/>
          <w:szCs w:val="24"/>
          <w:lang w:val="id-ID"/>
        </w:rPr>
      </w:pPr>
      <w:r w:rsidRPr="006B1517">
        <w:rPr>
          <w:rFonts w:ascii="Times New Roman" w:hAnsi="Times New Roman"/>
          <w:sz w:val="24"/>
          <w:szCs w:val="24"/>
          <w:lang w:val="id-ID"/>
        </w:rPr>
        <w:t>kemampuan koneksi matematis siswa berdasarkan KAM</w:t>
      </w:r>
    </w:p>
    <w:tbl>
      <w:tblPr>
        <w:tblW w:w="72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59"/>
        <w:gridCol w:w="1559"/>
        <w:gridCol w:w="851"/>
        <w:gridCol w:w="571"/>
        <w:gridCol w:w="1276"/>
      </w:tblGrid>
      <w:tr w:rsidR="00107805" w:rsidRPr="00107805" w:rsidTr="00107805">
        <w:trPr>
          <w:cantSplit/>
          <w:trHeight w:val="454"/>
          <w:jc w:val="center"/>
        </w:trPr>
        <w:tc>
          <w:tcPr>
            <w:tcW w:w="1418" w:type="dxa"/>
            <w:tcBorders>
              <w:top w:val="single" w:sz="16" w:space="0" w:color="000000"/>
              <w:left w:val="single" w:sz="16" w:space="0" w:color="000000"/>
              <w:bottom w:val="nil"/>
              <w:right w:val="nil"/>
            </w:tcBorders>
            <w:shd w:val="clear" w:color="auto" w:fill="FFFFFF"/>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(I) Kemampuan Awal</w:t>
            </w:r>
          </w:p>
        </w:tc>
        <w:tc>
          <w:tcPr>
            <w:tcW w:w="1559" w:type="dxa"/>
            <w:tcBorders>
              <w:top w:val="single" w:sz="16" w:space="0" w:color="000000"/>
              <w:left w:val="nil"/>
              <w:bottom w:val="nil"/>
              <w:right w:val="single" w:sz="16" w:space="0" w:color="000000"/>
            </w:tcBorders>
            <w:shd w:val="clear" w:color="auto" w:fill="FFFFFF"/>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(J) Kemampuan Awal</w:t>
            </w:r>
          </w:p>
        </w:tc>
        <w:tc>
          <w:tcPr>
            <w:tcW w:w="1559" w:type="dxa"/>
            <w:tcBorders>
              <w:top w:val="single" w:sz="16" w:space="0" w:color="000000"/>
              <w:left w:val="single" w:sz="16" w:space="0" w:color="000000"/>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Mean Difference (I-J)</w:t>
            </w:r>
          </w:p>
        </w:tc>
        <w:tc>
          <w:tcPr>
            <w:tcW w:w="851" w:type="dxa"/>
            <w:tcBorders>
              <w:top w:val="single" w:sz="16" w:space="0" w:color="000000"/>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Std. Error</w:t>
            </w:r>
          </w:p>
        </w:tc>
        <w:tc>
          <w:tcPr>
            <w:tcW w:w="571" w:type="dxa"/>
            <w:tcBorders>
              <w:top w:val="single" w:sz="16" w:space="0" w:color="000000"/>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Sig.</w:t>
            </w:r>
          </w:p>
        </w:tc>
        <w:tc>
          <w:tcPr>
            <w:tcW w:w="1276" w:type="dxa"/>
            <w:tcBorders>
              <w:top w:val="single" w:sz="16" w:space="0" w:color="000000"/>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H</w:t>
            </w:r>
            <w:r w:rsidRPr="00107805">
              <w:rPr>
                <w:rFonts w:cs="Arial"/>
                <w:color w:val="000000"/>
                <w:sz w:val="18"/>
                <w:szCs w:val="18"/>
                <w:vertAlign w:val="subscript"/>
                <w:lang w:val="id-ID" w:eastAsia="id-ID"/>
              </w:rPr>
              <w:t>0</w:t>
            </w:r>
          </w:p>
        </w:tc>
      </w:tr>
      <w:tr w:rsidR="00107805" w:rsidRPr="00107805" w:rsidTr="00107805">
        <w:trPr>
          <w:cantSplit/>
          <w:jc w:val="center"/>
        </w:trPr>
        <w:tc>
          <w:tcPr>
            <w:tcW w:w="1418" w:type="dxa"/>
            <w:tcBorders>
              <w:top w:val="single" w:sz="16" w:space="0" w:color="000000"/>
              <w:left w:val="single" w:sz="16" w:space="0" w:color="000000"/>
              <w:bottom w:val="single" w:sz="12" w:space="0" w:color="auto"/>
              <w:right w:val="nil"/>
            </w:tcBorders>
            <w:shd w:val="clear" w:color="auto" w:fill="FFFFFF"/>
            <w:vAlign w:val="center"/>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Tinggi</w:t>
            </w:r>
          </w:p>
        </w:tc>
        <w:tc>
          <w:tcPr>
            <w:tcW w:w="1559" w:type="dxa"/>
            <w:tcBorders>
              <w:top w:val="single" w:sz="16" w:space="0" w:color="000000"/>
              <w:left w:val="nil"/>
              <w:bottom w:val="single" w:sz="12" w:space="0" w:color="auto"/>
              <w:right w:val="single" w:sz="16" w:space="0" w:color="000000"/>
            </w:tcBorders>
            <w:shd w:val="clear" w:color="auto" w:fill="FFFFFF"/>
            <w:vAlign w:val="center"/>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Rendah</w:t>
            </w:r>
          </w:p>
        </w:tc>
        <w:tc>
          <w:tcPr>
            <w:tcW w:w="1559" w:type="dxa"/>
            <w:tcBorders>
              <w:top w:val="single" w:sz="16" w:space="0" w:color="000000"/>
              <w:left w:val="single" w:sz="16" w:space="0" w:color="000000"/>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,4485</w:t>
            </w:r>
            <w:r w:rsidRPr="00107805">
              <w:rPr>
                <w:rFonts w:cs="Arial"/>
                <w:color w:val="000000"/>
                <w:sz w:val="18"/>
                <w:szCs w:val="18"/>
                <w:vertAlign w:val="superscript"/>
                <w:lang w:val="id-ID" w:eastAsia="id-ID"/>
              </w:rPr>
              <w:t>*</w:t>
            </w:r>
          </w:p>
        </w:tc>
        <w:tc>
          <w:tcPr>
            <w:tcW w:w="851" w:type="dxa"/>
            <w:tcBorders>
              <w:top w:val="single" w:sz="16" w:space="0" w:color="000000"/>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,04817</w:t>
            </w:r>
          </w:p>
        </w:tc>
        <w:tc>
          <w:tcPr>
            <w:tcW w:w="571" w:type="dxa"/>
            <w:tcBorders>
              <w:top w:val="single" w:sz="16" w:space="0" w:color="000000"/>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,000</w:t>
            </w:r>
          </w:p>
        </w:tc>
        <w:tc>
          <w:tcPr>
            <w:tcW w:w="1276" w:type="dxa"/>
            <w:tcBorders>
              <w:top w:val="single" w:sz="16" w:space="0" w:color="000000"/>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Ditolak</w:t>
            </w:r>
          </w:p>
        </w:tc>
      </w:tr>
      <w:tr w:rsidR="00107805" w:rsidRPr="00107805" w:rsidTr="00107805">
        <w:trPr>
          <w:cantSplit/>
          <w:trHeight w:val="109"/>
          <w:jc w:val="center"/>
        </w:trPr>
        <w:tc>
          <w:tcPr>
            <w:tcW w:w="1418" w:type="dxa"/>
            <w:tcBorders>
              <w:top w:val="single" w:sz="12" w:space="0" w:color="auto"/>
              <w:left w:val="single" w:sz="16" w:space="0" w:color="000000"/>
              <w:bottom w:val="single" w:sz="12" w:space="0" w:color="auto"/>
              <w:right w:val="nil"/>
            </w:tcBorders>
            <w:shd w:val="clear" w:color="auto" w:fill="FFFFFF"/>
            <w:vAlign w:val="center"/>
          </w:tcPr>
          <w:p w:rsidR="00107805" w:rsidRPr="00107805" w:rsidRDefault="00107805" w:rsidP="00107805">
            <w:pPr>
              <w:autoSpaceDE w:val="0"/>
              <w:autoSpaceDN w:val="0"/>
              <w:adjustRightInd w:val="0"/>
              <w:spacing w:after="0" w:line="240" w:lineRule="auto"/>
              <w:rPr>
                <w:rFonts w:cs="Arial"/>
                <w:color w:val="000000"/>
                <w:sz w:val="18"/>
                <w:szCs w:val="18"/>
                <w:lang w:val="id-ID" w:eastAsia="id-ID"/>
              </w:rPr>
            </w:pPr>
            <w:r w:rsidRPr="00107805">
              <w:rPr>
                <w:rFonts w:cs="Arial"/>
                <w:color w:val="000000"/>
                <w:sz w:val="18"/>
                <w:szCs w:val="18"/>
                <w:lang w:val="id-ID" w:eastAsia="id-ID"/>
              </w:rPr>
              <w:t xml:space="preserve">Tinggi </w:t>
            </w:r>
          </w:p>
        </w:tc>
        <w:tc>
          <w:tcPr>
            <w:tcW w:w="1559" w:type="dxa"/>
            <w:tcBorders>
              <w:top w:val="single" w:sz="12" w:space="0" w:color="auto"/>
              <w:left w:val="nil"/>
              <w:bottom w:val="single" w:sz="12" w:space="0" w:color="auto"/>
              <w:right w:val="single" w:sz="16" w:space="0" w:color="000000"/>
            </w:tcBorders>
            <w:shd w:val="clear" w:color="auto" w:fill="FFFFFF"/>
            <w:vAlign w:val="center"/>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Sedang</w:t>
            </w:r>
          </w:p>
        </w:tc>
        <w:tc>
          <w:tcPr>
            <w:tcW w:w="1559" w:type="dxa"/>
            <w:tcBorders>
              <w:top w:val="nil"/>
              <w:left w:val="single" w:sz="16" w:space="0" w:color="000000"/>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,1845</w:t>
            </w:r>
            <w:r w:rsidRPr="00107805">
              <w:rPr>
                <w:rFonts w:cs="Arial"/>
                <w:color w:val="000000"/>
                <w:sz w:val="18"/>
                <w:szCs w:val="18"/>
                <w:vertAlign w:val="superscript"/>
                <w:lang w:val="id-ID" w:eastAsia="id-ID"/>
              </w:rPr>
              <w:t>*</w:t>
            </w:r>
          </w:p>
        </w:tc>
        <w:tc>
          <w:tcPr>
            <w:tcW w:w="851" w:type="dxa"/>
            <w:tcBorders>
              <w:top w:val="nil"/>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,04117</w:t>
            </w:r>
          </w:p>
        </w:tc>
        <w:tc>
          <w:tcPr>
            <w:tcW w:w="571" w:type="dxa"/>
            <w:tcBorders>
              <w:top w:val="nil"/>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,000</w:t>
            </w:r>
          </w:p>
        </w:tc>
        <w:tc>
          <w:tcPr>
            <w:tcW w:w="1276" w:type="dxa"/>
            <w:tcBorders>
              <w:top w:val="nil"/>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Ditolak</w:t>
            </w:r>
          </w:p>
        </w:tc>
      </w:tr>
      <w:tr w:rsidR="00107805" w:rsidRPr="00057075" w:rsidTr="00107805">
        <w:trPr>
          <w:cantSplit/>
          <w:jc w:val="center"/>
        </w:trPr>
        <w:tc>
          <w:tcPr>
            <w:tcW w:w="1418" w:type="dxa"/>
            <w:tcBorders>
              <w:top w:val="nil"/>
              <w:left w:val="single" w:sz="16" w:space="0" w:color="000000"/>
              <w:bottom w:val="single" w:sz="12" w:space="0" w:color="auto"/>
              <w:right w:val="nil"/>
            </w:tcBorders>
            <w:shd w:val="clear" w:color="auto" w:fill="FFFFFF"/>
            <w:vAlign w:val="center"/>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Sedang</w:t>
            </w:r>
          </w:p>
        </w:tc>
        <w:tc>
          <w:tcPr>
            <w:tcW w:w="1559" w:type="dxa"/>
            <w:tcBorders>
              <w:top w:val="nil"/>
              <w:left w:val="nil"/>
              <w:bottom w:val="single" w:sz="12" w:space="0" w:color="auto"/>
              <w:right w:val="single" w:sz="16" w:space="0" w:color="000000"/>
            </w:tcBorders>
            <w:shd w:val="clear" w:color="auto" w:fill="FFFFFF"/>
            <w:vAlign w:val="center"/>
          </w:tcPr>
          <w:p w:rsidR="00107805" w:rsidRPr="00107805" w:rsidRDefault="00107805" w:rsidP="00107805">
            <w:pPr>
              <w:autoSpaceDE w:val="0"/>
              <w:autoSpaceDN w:val="0"/>
              <w:adjustRightInd w:val="0"/>
              <w:spacing w:after="0" w:line="240" w:lineRule="auto"/>
              <w:ind w:left="60" w:right="60"/>
              <w:rPr>
                <w:rFonts w:cs="Arial"/>
                <w:color w:val="000000"/>
                <w:sz w:val="18"/>
                <w:szCs w:val="18"/>
                <w:lang w:val="id-ID" w:eastAsia="id-ID"/>
              </w:rPr>
            </w:pPr>
            <w:r w:rsidRPr="00107805">
              <w:rPr>
                <w:rFonts w:cs="Arial"/>
                <w:color w:val="000000"/>
                <w:sz w:val="18"/>
                <w:szCs w:val="18"/>
                <w:lang w:val="id-ID" w:eastAsia="id-ID"/>
              </w:rPr>
              <w:t>Rendah</w:t>
            </w:r>
          </w:p>
        </w:tc>
        <w:tc>
          <w:tcPr>
            <w:tcW w:w="1559" w:type="dxa"/>
            <w:tcBorders>
              <w:top w:val="nil"/>
              <w:left w:val="single" w:sz="16" w:space="0" w:color="000000"/>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,2640</w:t>
            </w:r>
            <w:r w:rsidRPr="00107805">
              <w:rPr>
                <w:rFonts w:cs="Arial"/>
                <w:color w:val="000000"/>
                <w:sz w:val="18"/>
                <w:szCs w:val="18"/>
                <w:vertAlign w:val="superscript"/>
                <w:lang w:val="id-ID" w:eastAsia="id-ID"/>
              </w:rPr>
              <w:t>*</w:t>
            </w:r>
          </w:p>
        </w:tc>
        <w:tc>
          <w:tcPr>
            <w:tcW w:w="851" w:type="dxa"/>
            <w:tcBorders>
              <w:top w:val="nil"/>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,03937</w:t>
            </w:r>
          </w:p>
        </w:tc>
        <w:tc>
          <w:tcPr>
            <w:tcW w:w="571" w:type="dxa"/>
            <w:tcBorders>
              <w:top w:val="nil"/>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right"/>
              <w:rPr>
                <w:rFonts w:cs="Arial"/>
                <w:color w:val="000000"/>
                <w:sz w:val="18"/>
                <w:szCs w:val="18"/>
                <w:lang w:val="id-ID" w:eastAsia="id-ID"/>
              </w:rPr>
            </w:pPr>
            <w:r w:rsidRPr="00107805">
              <w:rPr>
                <w:rFonts w:cs="Arial"/>
                <w:color w:val="000000"/>
                <w:sz w:val="18"/>
                <w:szCs w:val="18"/>
                <w:lang w:val="id-ID" w:eastAsia="id-ID"/>
              </w:rPr>
              <w:t>,000</w:t>
            </w:r>
          </w:p>
        </w:tc>
        <w:tc>
          <w:tcPr>
            <w:tcW w:w="1276" w:type="dxa"/>
            <w:tcBorders>
              <w:top w:val="nil"/>
              <w:bottom w:val="single" w:sz="12" w:space="0" w:color="auto"/>
            </w:tcBorders>
            <w:shd w:val="clear" w:color="auto" w:fill="FFFFFF"/>
          </w:tcPr>
          <w:p w:rsidR="00107805" w:rsidRPr="00107805" w:rsidRDefault="00107805" w:rsidP="00107805">
            <w:pPr>
              <w:autoSpaceDE w:val="0"/>
              <w:autoSpaceDN w:val="0"/>
              <w:adjustRightInd w:val="0"/>
              <w:spacing w:after="0" w:line="240" w:lineRule="auto"/>
              <w:ind w:left="60" w:right="60"/>
              <w:jc w:val="center"/>
              <w:rPr>
                <w:rFonts w:cs="Arial"/>
                <w:color w:val="000000"/>
                <w:sz w:val="18"/>
                <w:szCs w:val="18"/>
                <w:lang w:val="id-ID" w:eastAsia="id-ID"/>
              </w:rPr>
            </w:pPr>
            <w:r w:rsidRPr="00107805">
              <w:rPr>
                <w:rFonts w:cs="Arial"/>
                <w:color w:val="000000"/>
                <w:sz w:val="18"/>
                <w:szCs w:val="18"/>
                <w:lang w:val="id-ID" w:eastAsia="id-ID"/>
              </w:rPr>
              <w:t>Ditolak</w:t>
            </w:r>
          </w:p>
        </w:tc>
      </w:tr>
    </w:tbl>
    <w:p w:rsidR="00107805" w:rsidRDefault="00107805" w:rsidP="00642EDE">
      <w:pPr>
        <w:pStyle w:val="ListParagraph"/>
        <w:spacing w:after="0" w:line="360" w:lineRule="auto"/>
        <w:ind w:left="426" w:firstLine="720"/>
        <w:jc w:val="both"/>
        <w:rPr>
          <w:rFonts w:ascii="Times New Roman" w:hAnsi="Times New Roman"/>
          <w:sz w:val="24"/>
          <w:szCs w:val="24"/>
          <w:lang w:val="id-ID"/>
        </w:rPr>
      </w:pPr>
    </w:p>
    <w:p w:rsidR="00870A55" w:rsidRDefault="00AD60B3" w:rsidP="00CF6F05">
      <w:pPr>
        <w:pStyle w:val="ListParagraph"/>
        <w:spacing w:after="0" w:line="360" w:lineRule="auto"/>
        <w:ind w:left="426" w:firstLine="720"/>
        <w:jc w:val="both"/>
        <w:rPr>
          <w:rFonts w:ascii="Times New Roman" w:hAnsi="Times New Roman"/>
          <w:sz w:val="24"/>
          <w:szCs w:val="24"/>
          <w:lang w:val="id-ID"/>
        </w:rPr>
      </w:pPr>
      <w:r w:rsidRPr="00AD60B3">
        <w:rPr>
          <w:rFonts w:ascii="Times New Roman" w:hAnsi="Times New Roman"/>
          <w:sz w:val="24"/>
          <w:szCs w:val="24"/>
          <w:lang w:val="id-ID"/>
        </w:rPr>
        <w:t>Berdasarkan hasil uji scheffe</w:t>
      </w:r>
      <w:r>
        <w:rPr>
          <w:rFonts w:ascii="Times New Roman" w:hAnsi="Times New Roman"/>
          <w:sz w:val="24"/>
          <w:szCs w:val="24"/>
          <w:lang w:val="id-ID"/>
        </w:rPr>
        <w:t xml:space="preserve"> terlihat bahwa peningkatan kemampuan koneksi matematis siswa kelompok KAM Tinggi secara signifikan lebih baik daripada kemampuan koneksi matematis siswa kelompok KAM sedang dan KAM rendah.</w:t>
      </w:r>
    </w:p>
    <w:p w:rsidR="003845B9" w:rsidRDefault="00870A55" w:rsidP="00CF6F05">
      <w:pPr>
        <w:pStyle w:val="ListParagraph"/>
        <w:spacing w:after="0" w:line="360" w:lineRule="auto"/>
        <w:ind w:left="426" w:firstLine="720"/>
        <w:jc w:val="both"/>
        <w:rPr>
          <w:rFonts w:ascii="Times New Roman" w:hAnsi="Times New Roman"/>
          <w:sz w:val="24"/>
          <w:szCs w:val="24"/>
          <w:lang w:val="id-ID"/>
        </w:rPr>
      </w:pPr>
      <w:r w:rsidRPr="00870A55">
        <w:rPr>
          <w:rFonts w:ascii="Times New Roman" w:hAnsi="Times New Roman"/>
          <w:sz w:val="24"/>
          <w:szCs w:val="24"/>
          <w:lang w:val="id-ID"/>
        </w:rPr>
        <w:t>Untuk mengetahui apakah terdapat perbedaan yang signifikan  peningkatan (n-gain) kemampuan koneksi matematis siswa b</w:t>
      </w:r>
      <w:r w:rsidR="00BC135D">
        <w:rPr>
          <w:rFonts w:ascii="Times New Roman" w:hAnsi="Times New Roman"/>
          <w:sz w:val="24"/>
          <w:szCs w:val="24"/>
          <w:lang w:val="id-ID"/>
        </w:rPr>
        <w:t>erdasarkan kelas pembelajaran (</w:t>
      </w:r>
      <w:r w:rsidRPr="00870A55">
        <w:rPr>
          <w:rFonts w:ascii="Times New Roman" w:hAnsi="Times New Roman"/>
          <w:sz w:val="24"/>
          <w:szCs w:val="24"/>
          <w:lang w:val="id-ID"/>
        </w:rPr>
        <w:t>REACT dan Ekspositori) dan kemampuan awal matematis (KAM tinggi, sedang dan rendah) maka akan dilakukan uji perbedaan rata – rata.</w:t>
      </w:r>
      <w:r>
        <w:rPr>
          <w:rFonts w:ascii="Times New Roman" w:hAnsi="Times New Roman"/>
          <w:sz w:val="24"/>
          <w:szCs w:val="24"/>
          <w:lang w:val="id-ID"/>
        </w:rPr>
        <w:t xml:space="preserve"> Adapun uji perbedaan yang dilakukan menggunakan uji Mann Whitney. Hasil perhitungannya disajikan pada tabel 5</w:t>
      </w:r>
    </w:p>
    <w:p w:rsidR="00870A55" w:rsidRDefault="00870A55" w:rsidP="00870A55">
      <w:pPr>
        <w:spacing w:after="0" w:line="240" w:lineRule="auto"/>
        <w:ind w:left="426"/>
        <w:jc w:val="center"/>
        <w:rPr>
          <w:rFonts w:ascii="Times New Roman" w:hAnsi="Times New Roman"/>
          <w:sz w:val="24"/>
          <w:szCs w:val="24"/>
          <w:lang w:val="id-ID"/>
        </w:rPr>
      </w:pPr>
      <w:r>
        <w:rPr>
          <w:rFonts w:ascii="Times New Roman" w:hAnsi="Times New Roman"/>
          <w:sz w:val="24"/>
          <w:szCs w:val="24"/>
          <w:lang w:val="id-ID"/>
        </w:rPr>
        <w:t xml:space="preserve">Tabel 5. </w:t>
      </w:r>
      <w:r w:rsidRPr="00261D17">
        <w:rPr>
          <w:rFonts w:ascii="Times New Roman" w:hAnsi="Times New Roman"/>
          <w:sz w:val="24"/>
          <w:szCs w:val="24"/>
          <w:lang w:val="id-ID"/>
        </w:rPr>
        <w:t>Uji perbedaan r</w:t>
      </w:r>
      <w:r w:rsidR="006B1517">
        <w:rPr>
          <w:rFonts w:ascii="Times New Roman" w:hAnsi="Times New Roman"/>
          <w:sz w:val="24"/>
          <w:szCs w:val="24"/>
          <w:lang w:val="id-ID"/>
        </w:rPr>
        <w:t xml:space="preserve">ata – rata peningkatan </w:t>
      </w:r>
      <w:r w:rsidRPr="00261D17">
        <w:rPr>
          <w:rFonts w:ascii="Times New Roman" w:hAnsi="Times New Roman"/>
          <w:sz w:val="24"/>
          <w:szCs w:val="24"/>
          <w:lang w:val="id-ID"/>
        </w:rPr>
        <w:t>kemampuan koneksi matematis siswa berdasarkan kelas pembelajaran dan KAM</w:t>
      </w:r>
    </w:p>
    <w:tbl>
      <w:tblPr>
        <w:tblStyle w:val="TableGrid"/>
        <w:tblW w:w="732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64"/>
        <w:gridCol w:w="1234"/>
        <w:gridCol w:w="1300"/>
        <w:gridCol w:w="968"/>
        <w:gridCol w:w="1234"/>
        <w:gridCol w:w="662"/>
        <w:gridCol w:w="967"/>
      </w:tblGrid>
      <w:tr w:rsidR="00870A55" w:rsidRPr="000902B8" w:rsidTr="00B87DAE">
        <w:trPr>
          <w:jc w:val="center"/>
        </w:trPr>
        <w:tc>
          <w:tcPr>
            <w:tcW w:w="964" w:type="dxa"/>
            <w:vMerge w:val="restart"/>
            <w:shd w:val="clear" w:color="auto" w:fill="auto"/>
            <w:vAlign w:val="center"/>
          </w:tcPr>
          <w:p w:rsidR="00870A55" w:rsidRPr="000902B8" w:rsidRDefault="00870A55" w:rsidP="00B87DAE">
            <w:pPr>
              <w:pStyle w:val="ListParagraph"/>
              <w:spacing w:after="0" w:line="240" w:lineRule="auto"/>
              <w:ind w:left="0"/>
              <w:jc w:val="center"/>
              <w:rPr>
                <w:b/>
                <w:sz w:val="20"/>
                <w:szCs w:val="20"/>
                <w:lang w:val="id-ID"/>
              </w:rPr>
            </w:pPr>
            <w:r>
              <w:rPr>
                <w:b/>
                <w:sz w:val="20"/>
                <w:szCs w:val="20"/>
                <w:lang w:val="id-ID"/>
              </w:rPr>
              <w:t>KAM</w:t>
            </w:r>
          </w:p>
        </w:tc>
        <w:tc>
          <w:tcPr>
            <w:tcW w:w="4736" w:type="dxa"/>
            <w:gridSpan w:val="4"/>
            <w:shd w:val="clear" w:color="auto" w:fill="auto"/>
            <w:vAlign w:val="center"/>
          </w:tcPr>
          <w:p w:rsidR="00870A55" w:rsidRPr="000902B8" w:rsidRDefault="00870A55" w:rsidP="00B87DAE">
            <w:pPr>
              <w:pStyle w:val="ListParagraph"/>
              <w:spacing w:after="0" w:line="240" w:lineRule="auto"/>
              <w:ind w:left="0"/>
              <w:jc w:val="center"/>
              <w:rPr>
                <w:b/>
                <w:sz w:val="20"/>
                <w:szCs w:val="20"/>
                <w:lang w:val="id-ID"/>
              </w:rPr>
            </w:pPr>
            <w:r w:rsidRPr="000902B8">
              <w:rPr>
                <w:b/>
                <w:sz w:val="20"/>
                <w:szCs w:val="20"/>
                <w:lang w:val="id-ID"/>
              </w:rPr>
              <w:t>Mann-Whitney U</w:t>
            </w:r>
          </w:p>
        </w:tc>
        <w:tc>
          <w:tcPr>
            <w:tcW w:w="662" w:type="dxa"/>
            <w:vMerge w:val="restart"/>
            <w:shd w:val="clear" w:color="auto" w:fill="auto"/>
            <w:vAlign w:val="center"/>
          </w:tcPr>
          <w:p w:rsidR="00870A55" w:rsidRPr="000902B8" w:rsidRDefault="00870A55" w:rsidP="00B87DAE">
            <w:pPr>
              <w:pStyle w:val="ListParagraph"/>
              <w:spacing w:after="0" w:line="240" w:lineRule="auto"/>
              <w:ind w:left="0"/>
              <w:jc w:val="center"/>
              <w:rPr>
                <w:b/>
                <w:sz w:val="20"/>
                <w:szCs w:val="20"/>
              </w:rPr>
            </w:pPr>
            <w:r w:rsidRPr="000902B8">
              <w:rPr>
                <w:b/>
                <w:sz w:val="20"/>
                <w:szCs w:val="20"/>
              </w:rPr>
              <w:sym w:font="Symbol" w:char="F061"/>
            </w:r>
          </w:p>
        </w:tc>
        <w:tc>
          <w:tcPr>
            <w:tcW w:w="967" w:type="dxa"/>
            <w:vMerge w:val="restart"/>
            <w:shd w:val="clear" w:color="auto" w:fill="auto"/>
            <w:vAlign w:val="center"/>
          </w:tcPr>
          <w:p w:rsidR="00870A55" w:rsidRPr="000902B8" w:rsidRDefault="00870A55" w:rsidP="00B87DAE">
            <w:pPr>
              <w:pStyle w:val="ListParagraph"/>
              <w:spacing w:after="0" w:line="240" w:lineRule="auto"/>
              <w:ind w:left="0"/>
              <w:jc w:val="center"/>
              <w:rPr>
                <w:b/>
                <w:sz w:val="20"/>
                <w:szCs w:val="20"/>
                <w:vertAlign w:val="subscript"/>
                <w:lang w:val="id-ID"/>
              </w:rPr>
            </w:pPr>
            <w:r w:rsidRPr="000902B8">
              <w:rPr>
                <w:b/>
                <w:sz w:val="20"/>
                <w:szCs w:val="20"/>
                <w:lang w:val="id-ID"/>
              </w:rPr>
              <w:t>H</w:t>
            </w:r>
            <w:r w:rsidRPr="000902B8">
              <w:rPr>
                <w:b/>
                <w:sz w:val="20"/>
                <w:szCs w:val="20"/>
                <w:vertAlign w:val="subscript"/>
                <w:lang w:val="id-ID"/>
              </w:rPr>
              <w:t>0</w:t>
            </w:r>
          </w:p>
        </w:tc>
      </w:tr>
      <w:tr w:rsidR="00870A55" w:rsidRPr="000902B8" w:rsidTr="00B87DAE">
        <w:trPr>
          <w:jc w:val="center"/>
        </w:trPr>
        <w:tc>
          <w:tcPr>
            <w:tcW w:w="964" w:type="dxa"/>
            <w:vMerge/>
            <w:shd w:val="clear" w:color="auto" w:fill="auto"/>
            <w:vAlign w:val="center"/>
          </w:tcPr>
          <w:p w:rsidR="00870A55" w:rsidRPr="000902B8" w:rsidRDefault="00870A55" w:rsidP="00B87DAE">
            <w:pPr>
              <w:pStyle w:val="ListParagraph"/>
              <w:spacing w:after="0" w:line="240" w:lineRule="auto"/>
              <w:ind w:left="0"/>
              <w:jc w:val="center"/>
              <w:rPr>
                <w:b/>
                <w:sz w:val="20"/>
                <w:szCs w:val="20"/>
              </w:rPr>
            </w:pPr>
          </w:p>
        </w:tc>
        <w:tc>
          <w:tcPr>
            <w:tcW w:w="1234" w:type="dxa"/>
            <w:shd w:val="clear" w:color="auto" w:fill="auto"/>
            <w:vAlign w:val="center"/>
          </w:tcPr>
          <w:p w:rsidR="00870A55" w:rsidRPr="000902B8" w:rsidRDefault="00870A55" w:rsidP="00B87DAE">
            <w:pPr>
              <w:pStyle w:val="ListParagraph"/>
              <w:spacing w:after="0" w:line="240" w:lineRule="auto"/>
              <w:ind w:left="0"/>
              <w:jc w:val="center"/>
              <w:rPr>
                <w:b/>
                <w:sz w:val="20"/>
                <w:szCs w:val="20"/>
                <w:lang w:val="id-ID"/>
              </w:rPr>
            </w:pPr>
            <w:r w:rsidRPr="000902B8">
              <w:rPr>
                <w:b/>
                <w:sz w:val="20"/>
                <w:szCs w:val="20"/>
                <w:lang w:val="id-ID"/>
              </w:rPr>
              <w:t>Mann-Whitney U</w:t>
            </w:r>
          </w:p>
        </w:tc>
        <w:tc>
          <w:tcPr>
            <w:tcW w:w="1300" w:type="dxa"/>
            <w:shd w:val="clear" w:color="auto" w:fill="auto"/>
            <w:vAlign w:val="center"/>
          </w:tcPr>
          <w:p w:rsidR="00870A55" w:rsidRPr="000902B8" w:rsidRDefault="00870A55" w:rsidP="00B87DAE">
            <w:pPr>
              <w:pStyle w:val="ListParagraph"/>
              <w:spacing w:after="0" w:line="240" w:lineRule="auto"/>
              <w:ind w:left="0"/>
              <w:jc w:val="center"/>
              <w:rPr>
                <w:b/>
                <w:sz w:val="20"/>
                <w:szCs w:val="20"/>
                <w:lang w:val="id-ID"/>
              </w:rPr>
            </w:pPr>
            <w:r w:rsidRPr="000902B8">
              <w:rPr>
                <w:b/>
                <w:sz w:val="20"/>
                <w:szCs w:val="20"/>
                <w:lang w:val="id-ID"/>
              </w:rPr>
              <w:t>Wilcoxon W</w:t>
            </w:r>
          </w:p>
        </w:tc>
        <w:tc>
          <w:tcPr>
            <w:tcW w:w="968" w:type="dxa"/>
            <w:shd w:val="clear" w:color="auto" w:fill="auto"/>
            <w:vAlign w:val="center"/>
          </w:tcPr>
          <w:p w:rsidR="00870A55" w:rsidRPr="000902B8" w:rsidRDefault="00870A55" w:rsidP="00B87DAE">
            <w:pPr>
              <w:pStyle w:val="ListParagraph"/>
              <w:spacing w:after="0" w:line="240" w:lineRule="auto"/>
              <w:ind w:left="0"/>
              <w:jc w:val="center"/>
              <w:rPr>
                <w:b/>
                <w:sz w:val="20"/>
                <w:szCs w:val="20"/>
                <w:lang w:val="id-ID"/>
              </w:rPr>
            </w:pPr>
            <w:r w:rsidRPr="000902B8">
              <w:rPr>
                <w:b/>
                <w:sz w:val="20"/>
                <w:szCs w:val="20"/>
                <w:lang w:val="id-ID"/>
              </w:rPr>
              <w:t>Z</w:t>
            </w:r>
          </w:p>
        </w:tc>
        <w:tc>
          <w:tcPr>
            <w:tcW w:w="1234" w:type="dxa"/>
            <w:shd w:val="clear" w:color="auto" w:fill="auto"/>
            <w:vAlign w:val="center"/>
          </w:tcPr>
          <w:p w:rsidR="00870A55" w:rsidRPr="000902B8" w:rsidRDefault="00870A55" w:rsidP="00B87DAE">
            <w:pPr>
              <w:pStyle w:val="ListParagraph"/>
              <w:spacing w:after="0" w:line="240" w:lineRule="auto"/>
              <w:ind w:left="0"/>
              <w:jc w:val="center"/>
              <w:rPr>
                <w:b/>
                <w:sz w:val="20"/>
                <w:szCs w:val="20"/>
              </w:rPr>
            </w:pPr>
            <w:r w:rsidRPr="000902B8">
              <w:rPr>
                <w:b/>
                <w:sz w:val="20"/>
                <w:szCs w:val="20"/>
                <w:lang w:val="id-ID"/>
              </w:rPr>
              <w:t>Asymp.Sig. (2-tailed)</w:t>
            </w:r>
          </w:p>
        </w:tc>
        <w:tc>
          <w:tcPr>
            <w:tcW w:w="662" w:type="dxa"/>
            <w:vMerge/>
            <w:shd w:val="clear" w:color="auto" w:fill="auto"/>
            <w:vAlign w:val="center"/>
          </w:tcPr>
          <w:p w:rsidR="00870A55" w:rsidRPr="000902B8" w:rsidRDefault="00870A55" w:rsidP="00B87DAE">
            <w:pPr>
              <w:pStyle w:val="ListParagraph"/>
              <w:spacing w:after="0" w:line="240" w:lineRule="auto"/>
              <w:ind w:left="0"/>
              <w:jc w:val="center"/>
              <w:rPr>
                <w:b/>
                <w:sz w:val="20"/>
                <w:szCs w:val="20"/>
              </w:rPr>
            </w:pPr>
          </w:p>
        </w:tc>
        <w:tc>
          <w:tcPr>
            <w:tcW w:w="967" w:type="dxa"/>
            <w:vMerge/>
            <w:shd w:val="clear" w:color="auto" w:fill="auto"/>
            <w:vAlign w:val="center"/>
          </w:tcPr>
          <w:p w:rsidR="00870A55" w:rsidRPr="000902B8" w:rsidRDefault="00870A55" w:rsidP="00B87DAE">
            <w:pPr>
              <w:pStyle w:val="ListParagraph"/>
              <w:spacing w:after="0" w:line="240" w:lineRule="auto"/>
              <w:ind w:left="0"/>
              <w:jc w:val="center"/>
              <w:rPr>
                <w:b/>
                <w:sz w:val="20"/>
                <w:szCs w:val="20"/>
              </w:rPr>
            </w:pPr>
          </w:p>
        </w:tc>
      </w:tr>
      <w:tr w:rsidR="00870A55" w:rsidRPr="00195364" w:rsidTr="00B87DAE">
        <w:trPr>
          <w:trHeight w:val="216"/>
          <w:jc w:val="center"/>
        </w:trPr>
        <w:tc>
          <w:tcPr>
            <w:tcW w:w="964"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Pr>
                <w:sz w:val="20"/>
                <w:szCs w:val="20"/>
                <w:lang w:val="id-ID"/>
              </w:rPr>
              <w:t>Tinggi</w:t>
            </w:r>
          </w:p>
        </w:tc>
        <w:tc>
          <w:tcPr>
            <w:tcW w:w="1234"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27,5</w:t>
            </w:r>
            <w:r>
              <w:rPr>
                <w:color w:val="000000"/>
                <w:sz w:val="20"/>
                <w:szCs w:val="20"/>
                <w:lang w:val="id-ID"/>
              </w:rPr>
              <w:t>00</w:t>
            </w:r>
          </w:p>
        </w:tc>
        <w:tc>
          <w:tcPr>
            <w:tcW w:w="1300"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63,5</w:t>
            </w:r>
            <w:r>
              <w:rPr>
                <w:color w:val="000000"/>
                <w:sz w:val="20"/>
                <w:szCs w:val="20"/>
                <w:lang w:val="id-ID"/>
              </w:rPr>
              <w:t>00</w:t>
            </w:r>
          </w:p>
        </w:tc>
        <w:tc>
          <w:tcPr>
            <w:tcW w:w="968" w:type="dxa"/>
            <w:shd w:val="clear" w:color="auto" w:fill="auto"/>
            <w:vAlign w:val="center"/>
          </w:tcPr>
          <w:p w:rsidR="00870A55" w:rsidRPr="00481782" w:rsidRDefault="00870A55" w:rsidP="00B87DAE">
            <w:pPr>
              <w:spacing w:after="0"/>
              <w:jc w:val="center"/>
              <w:rPr>
                <w:color w:val="000000"/>
                <w:sz w:val="20"/>
                <w:szCs w:val="20"/>
              </w:rPr>
            </w:pPr>
            <w:r w:rsidRPr="00481782">
              <w:rPr>
                <w:color w:val="000000"/>
                <w:sz w:val="20"/>
                <w:szCs w:val="20"/>
              </w:rPr>
              <w:t>-0,059</w:t>
            </w:r>
          </w:p>
        </w:tc>
        <w:tc>
          <w:tcPr>
            <w:tcW w:w="1234" w:type="dxa"/>
            <w:shd w:val="clear" w:color="auto" w:fill="auto"/>
            <w:vAlign w:val="center"/>
          </w:tcPr>
          <w:p w:rsidR="00870A55" w:rsidRPr="00481782" w:rsidRDefault="00870A55" w:rsidP="00B87DAE">
            <w:pPr>
              <w:spacing w:after="0"/>
              <w:jc w:val="center"/>
              <w:rPr>
                <w:color w:val="000000"/>
                <w:sz w:val="20"/>
                <w:szCs w:val="20"/>
              </w:rPr>
            </w:pPr>
            <w:r w:rsidRPr="00481782">
              <w:rPr>
                <w:color w:val="000000"/>
                <w:sz w:val="20"/>
                <w:szCs w:val="20"/>
              </w:rPr>
              <w:t>0,953</w:t>
            </w:r>
          </w:p>
        </w:tc>
        <w:tc>
          <w:tcPr>
            <w:tcW w:w="662"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sidRPr="00195364">
              <w:rPr>
                <w:sz w:val="20"/>
                <w:szCs w:val="20"/>
                <w:lang w:val="id-ID"/>
              </w:rPr>
              <w:t>T</w:t>
            </w:r>
            <w:r>
              <w:rPr>
                <w:sz w:val="20"/>
                <w:szCs w:val="20"/>
                <w:lang w:val="id-ID"/>
              </w:rPr>
              <w:t>erima</w:t>
            </w:r>
          </w:p>
        </w:tc>
      </w:tr>
      <w:tr w:rsidR="00870A55" w:rsidRPr="00195364" w:rsidTr="00B87DAE">
        <w:trPr>
          <w:jc w:val="center"/>
        </w:trPr>
        <w:tc>
          <w:tcPr>
            <w:tcW w:w="964"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sidRPr="00195364">
              <w:rPr>
                <w:sz w:val="20"/>
                <w:szCs w:val="20"/>
                <w:lang w:val="id-ID"/>
              </w:rPr>
              <w:t>Sedang</w:t>
            </w:r>
          </w:p>
        </w:tc>
        <w:tc>
          <w:tcPr>
            <w:tcW w:w="1234"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61,5</w:t>
            </w:r>
            <w:r>
              <w:rPr>
                <w:color w:val="000000"/>
                <w:sz w:val="20"/>
                <w:szCs w:val="20"/>
                <w:lang w:val="id-ID"/>
              </w:rPr>
              <w:t>00</w:t>
            </w:r>
          </w:p>
        </w:tc>
        <w:tc>
          <w:tcPr>
            <w:tcW w:w="1300"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271,5</w:t>
            </w:r>
            <w:r>
              <w:rPr>
                <w:color w:val="000000"/>
                <w:sz w:val="20"/>
                <w:szCs w:val="20"/>
                <w:lang w:val="id-ID"/>
              </w:rPr>
              <w:t>00</w:t>
            </w:r>
          </w:p>
        </w:tc>
        <w:tc>
          <w:tcPr>
            <w:tcW w:w="968" w:type="dxa"/>
            <w:shd w:val="clear" w:color="auto" w:fill="auto"/>
            <w:vAlign w:val="center"/>
          </w:tcPr>
          <w:p w:rsidR="00870A55" w:rsidRPr="00481782" w:rsidRDefault="00870A55" w:rsidP="00B87DAE">
            <w:pPr>
              <w:spacing w:after="0"/>
              <w:jc w:val="center"/>
              <w:rPr>
                <w:color w:val="000000"/>
                <w:sz w:val="20"/>
                <w:szCs w:val="20"/>
              </w:rPr>
            </w:pPr>
            <w:r w:rsidRPr="00481782">
              <w:rPr>
                <w:color w:val="000000"/>
                <w:sz w:val="20"/>
                <w:szCs w:val="20"/>
              </w:rPr>
              <w:t>-3,749</w:t>
            </w:r>
          </w:p>
        </w:tc>
        <w:tc>
          <w:tcPr>
            <w:tcW w:w="1234" w:type="dxa"/>
            <w:shd w:val="clear" w:color="auto" w:fill="auto"/>
            <w:vAlign w:val="center"/>
          </w:tcPr>
          <w:p w:rsidR="00870A55" w:rsidRPr="00481782" w:rsidRDefault="00870A55" w:rsidP="00B87DAE">
            <w:pPr>
              <w:spacing w:after="0"/>
              <w:jc w:val="center"/>
              <w:rPr>
                <w:color w:val="000000"/>
                <w:sz w:val="20"/>
                <w:szCs w:val="20"/>
                <w:lang w:val="id-ID"/>
              </w:rPr>
            </w:pPr>
            <w:r w:rsidRPr="00481782">
              <w:rPr>
                <w:color w:val="000000"/>
                <w:sz w:val="20"/>
                <w:szCs w:val="20"/>
              </w:rPr>
              <w:t>0</w:t>
            </w:r>
            <w:r>
              <w:rPr>
                <w:color w:val="000000"/>
                <w:sz w:val="20"/>
                <w:szCs w:val="20"/>
                <w:lang w:val="id-ID"/>
              </w:rPr>
              <w:t>,000</w:t>
            </w:r>
          </w:p>
        </w:tc>
        <w:tc>
          <w:tcPr>
            <w:tcW w:w="662"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Pr>
                <w:sz w:val="20"/>
                <w:szCs w:val="20"/>
                <w:lang w:val="id-ID"/>
              </w:rPr>
              <w:t>Tolak</w:t>
            </w:r>
          </w:p>
        </w:tc>
      </w:tr>
      <w:tr w:rsidR="00870A55" w:rsidRPr="00195364" w:rsidTr="00B87DAE">
        <w:trPr>
          <w:jc w:val="center"/>
        </w:trPr>
        <w:tc>
          <w:tcPr>
            <w:tcW w:w="964"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Pr>
                <w:sz w:val="20"/>
                <w:szCs w:val="20"/>
                <w:lang w:val="id-ID"/>
              </w:rPr>
              <w:t>Rendah</w:t>
            </w:r>
          </w:p>
        </w:tc>
        <w:tc>
          <w:tcPr>
            <w:tcW w:w="1234"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31</w:t>
            </w:r>
            <w:r>
              <w:rPr>
                <w:color w:val="000000"/>
                <w:sz w:val="20"/>
                <w:szCs w:val="20"/>
                <w:lang w:val="id-ID"/>
              </w:rPr>
              <w:t>,000</w:t>
            </w:r>
          </w:p>
        </w:tc>
        <w:tc>
          <w:tcPr>
            <w:tcW w:w="1300"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76</w:t>
            </w:r>
            <w:r>
              <w:rPr>
                <w:color w:val="000000"/>
                <w:sz w:val="20"/>
                <w:szCs w:val="20"/>
                <w:lang w:val="id-ID"/>
              </w:rPr>
              <w:t>,000</w:t>
            </w:r>
          </w:p>
        </w:tc>
        <w:tc>
          <w:tcPr>
            <w:tcW w:w="968" w:type="dxa"/>
            <w:shd w:val="clear" w:color="auto" w:fill="auto"/>
            <w:vAlign w:val="center"/>
          </w:tcPr>
          <w:p w:rsidR="00870A55" w:rsidRPr="00481782" w:rsidRDefault="00870A55" w:rsidP="00B87DAE">
            <w:pPr>
              <w:spacing w:after="0"/>
              <w:jc w:val="center"/>
              <w:rPr>
                <w:color w:val="000000"/>
                <w:sz w:val="20"/>
                <w:szCs w:val="20"/>
              </w:rPr>
            </w:pPr>
            <w:r w:rsidRPr="00481782">
              <w:rPr>
                <w:color w:val="000000"/>
                <w:sz w:val="20"/>
                <w:szCs w:val="20"/>
              </w:rPr>
              <w:t>-0,482</w:t>
            </w:r>
          </w:p>
        </w:tc>
        <w:tc>
          <w:tcPr>
            <w:tcW w:w="1234" w:type="dxa"/>
            <w:shd w:val="clear" w:color="auto" w:fill="auto"/>
            <w:vAlign w:val="center"/>
          </w:tcPr>
          <w:p w:rsidR="00870A55" w:rsidRPr="00947B73" w:rsidRDefault="00870A55" w:rsidP="00B87DAE">
            <w:pPr>
              <w:spacing w:after="0"/>
              <w:jc w:val="center"/>
              <w:rPr>
                <w:color w:val="000000"/>
                <w:sz w:val="20"/>
                <w:szCs w:val="20"/>
                <w:lang w:val="id-ID"/>
              </w:rPr>
            </w:pPr>
            <w:r w:rsidRPr="00481782">
              <w:rPr>
                <w:color w:val="000000"/>
                <w:sz w:val="20"/>
                <w:szCs w:val="20"/>
              </w:rPr>
              <w:t>0,63</w:t>
            </w:r>
            <w:r>
              <w:rPr>
                <w:color w:val="000000"/>
                <w:sz w:val="20"/>
                <w:szCs w:val="20"/>
                <w:lang w:val="id-ID"/>
              </w:rPr>
              <w:t>0</w:t>
            </w:r>
          </w:p>
        </w:tc>
        <w:tc>
          <w:tcPr>
            <w:tcW w:w="662"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870A55" w:rsidRPr="00195364" w:rsidRDefault="00870A55" w:rsidP="00B87DAE">
            <w:pPr>
              <w:pStyle w:val="ListParagraph"/>
              <w:spacing w:after="0" w:line="240" w:lineRule="auto"/>
              <w:ind w:left="0"/>
              <w:jc w:val="center"/>
              <w:rPr>
                <w:sz w:val="20"/>
                <w:szCs w:val="20"/>
                <w:lang w:val="id-ID"/>
              </w:rPr>
            </w:pPr>
            <w:r w:rsidRPr="00195364">
              <w:rPr>
                <w:sz w:val="20"/>
                <w:szCs w:val="20"/>
                <w:lang w:val="id-ID"/>
              </w:rPr>
              <w:t>T</w:t>
            </w:r>
            <w:r>
              <w:rPr>
                <w:sz w:val="20"/>
                <w:szCs w:val="20"/>
                <w:lang w:val="id-ID"/>
              </w:rPr>
              <w:t>erima</w:t>
            </w:r>
          </w:p>
        </w:tc>
      </w:tr>
    </w:tbl>
    <w:p w:rsidR="006B1517" w:rsidRDefault="006B1517" w:rsidP="00CE01BC">
      <w:pPr>
        <w:pStyle w:val="ListParagraph"/>
        <w:spacing w:after="0" w:line="480" w:lineRule="auto"/>
        <w:ind w:left="426" w:firstLine="720"/>
        <w:jc w:val="both"/>
        <w:rPr>
          <w:rFonts w:ascii="Times New Roman" w:hAnsi="Times New Roman"/>
          <w:sz w:val="24"/>
          <w:szCs w:val="24"/>
          <w:lang w:val="id-ID"/>
        </w:rPr>
      </w:pPr>
    </w:p>
    <w:p w:rsidR="00CE01BC" w:rsidRDefault="00870A55" w:rsidP="00CF6F05">
      <w:pPr>
        <w:pStyle w:val="ListParagraph"/>
        <w:spacing w:after="0" w:line="360" w:lineRule="auto"/>
        <w:ind w:left="426" w:firstLine="720"/>
        <w:jc w:val="both"/>
        <w:rPr>
          <w:rFonts w:ascii="Times New Roman" w:hAnsi="Times New Roman"/>
          <w:sz w:val="24"/>
          <w:szCs w:val="24"/>
          <w:lang w:val="id-ID"/>
        </w:rPr>
      </w:pPr>
      <w:r w:rsidRPr="009411FD">
        <w:rPr>
          <w:rFonts w:ascii="Times New Roman" w:hAnsi="Times New Roman"/>
          <w:sz w:val="24"/>
          <w:szCs w:val="24"/>
          <w:lang w:val="id-ID"/>
        </w:rPr>
        <w:t xml:space="preserve">Berdasarkan </w:t>
      </w:r>
      <w:r>
        <w:rPr>
          <w:rFonts w:ascii="Times New Roman" w:hAnsi="Times New Roman"/>
          <w:sz w:val="24"/>
          <w:szCs w:val="24"/>
          <w:lang w:val="id-ID"/>
        </w:rPr>
        <w:t xml:space="preserve">hasil uji perbedaan rata- rata terlihat bahwa hanya pada kelompok KAM sedang saja terdapat perbedaan peningkatan kemampuan koneksi matematis siswa kelas yang mendapat pembelajaran strategi REACT dengan siswa yang mendapat pembelajaran ekspositori secara signifikan. Sedangkan untuk kelompok KAM tinggi dan KAM rendah tidak terdapat perbedaan peningkatan kemampuan koneksi matematis siswa antara kelas yang </w:t>
      </w:r>
      <w:r>
        <w:rPr>
          <w:rFonts w:ascii="Times New Roman" w:hAnsi="Times New Roman"/>
          <w:sz w:val="24"/>
          <w:szCs w:val="24"/>
          <w:lang w:val="id-ID"/>
        </w:rPr>
        <w:lastRenderedPageBreak/>
        <w:t>memperoleh pembelajaran dengan strategi REACT dan siswa yang memperoleh pembelajaran melalui metode ekspositori.</w:t>
      </w:r>
    </w:p>
    <w:p w:rsidR="00CE01BC" w:rsidRPr="00CE01BC" w:rsidRDefault="00CE01BC" w:rsidP="00CF6F05">
      <w:pPr>
        <w:pStyle w:val="ListParagraph"/>
        <w:spacing w:after="0" w:line="360" w:lineRule="auto"/>
        <w:ind w:left="426" w:firstLine="720"/>
        <w:jc w:val="both"/>
        <w:rPr>
          <w:rFonts w:ascii="Times New Roman" w:hAnsi="Times New Roman"/>
          <w:sz w:val="24"/>
          <w:szCs w:val="24"/>
          <w:lang w:val="id-ID"/>
        </w:rPr>
      </w:pPr>
      <w:r w:rsidRPr="00CE01BC">
        <w:rPr>
          <w:rFonts w:ascii="Times New Roman" w:hAnsi="Times New Roman"/>
          <w:sz w:val="24"/>
          <w:szCs w:val="24"/>
          <w:lang w:val="id-ID"/>
        </w:rPr>
        <w:t>Berdasarkan hasil perhitungan ANOVA Dua Jalur pada tabel 3, dapat dilihat pula apakah terdapat pengaruh interaksi antara model pembelajaran dan kemampuan awal matematis terhadap peningkatan kemampuan koneksi matematis siswa. Adapun hasil perhitungan menunjukkan bahwa nilai F</w:t>
      </w:r>
      <w:r w:rsidRPr="00CE01BC">
        <w:rPr>
          <w:rFonts w:ascii="Times New Roman" w:hAnsi="Times New Roman"/>
          <w:sz w:val="24"/>
          <w:szCs w:val="24"/>
          <w:vertAlign w:val="subscript"/>
          <w:lang w:val="id-ID"/>
        </w:rPr>
        <w:t>hitung</w:t>
      </w:r>
      <w:r w:rsidRPr="00CE01BC">
        <w:rPr>
          <w:rFonts w:ascii="Times New Roman" w:hAnsi="Times New Roman"/>
          <w:sz w:val="24"/>
          <w:szCs w:val="24"/>
          <w:lang w:val="id-ID"/>
        </w:rPr>
        <w:t xml:space="preserve"> = 2.306 dengan derajat kebebasan df=2 diperoleh nilai Sig (p-value) = 0,108. Karena Sig (p-value) = 0,108 &gt;  </w:t>
      </w:r>
      <w:r w:rsidRPr="00AB4C73">
        <w:rPr>
          <w:lang w:val="id-ID"/>
        </w:rPr>
        <w:sym w:font="Symbol" w:char="F061"/>
      </w:r>
      <w:r w:rsidRPr="00CE01BC">
        <w:rPr>
          <w:rFonts w:ascii="Times New Roman" w:hAnsi="Times New Roman"/>
          <w:sz w:val="24"/>
          <w:szCs w:val="24"/>
          <w:lang w:val="id-ID"/>
        </w:rPr>
        <w:t xml:space="preserve"> = 0,05 maka  H</w:t>
      </w:r>
      <w:r w:rsidRPr="00CE01BC">
        <w:rPr>
          <w:rFonts w:ascii="Times New Roman" w:hAnsi="Times New Roman"/>
          <w:sz w:val="24"/>
          <w:szCs w:val="24"/>
          <w:vertAlign w:val="subscript"/>
          <w:lang w:val="id-ID"/>
        </w:rPr>
        <w:t>0</w:t>
      </w:r>
      <w:r w:rsidRPr="00CE01BC">
        <w:rPr>
          <w:rFonts w:ascii="Times New Roman" w:hAnsi="Times New Roman"/>
          <w:sz w:val="24"/>
          <w:szCs w:val="24"/>
          <w:lang w:val="id-ID"/>
        </w:rPr>
        <w:t xml:space="preserve"> diterima. Dengan demikian tidak terdapat interaksi antara model pembelajaran dengan kemampuan koneksi matematis siswa baik pada KAM tinggi, sedang maupun rendah.</w:t>
      </w:r>
      <w:r>
        <w:rPr>
          <w:rFonts w:ascii="Times New Roman" w:hAnsi="Times New Roman"/>
          <w:sz w:val="24"/>
          <w:szCs w:val="24"/>
          <w:lang w:val="id-ID"/>
        </w:rPr>
        <w:t xml:space="preserve"> Dengan demikian</w:t>
      </w:r>
      <w:r w:rsidRPr="00CE01BC">
        <w:rPr>
          <w:rFonts w:ascii="Times New Roman" w:hAnsi="Times New Roman"/>
          <w:sz w:val="24"/>
          <w:szCs w:val="24"/>
          <w:lang w:val="id-ID"/>
        </w:rPr>
        <w:t xml:space="preserve"> secara umum </w:t>
      </w:r>
      <w:r>
        <w:rPr>
          <w:rFonts w:ascii="Times New Roman" w:hAnsi="Times New Roman"/>
          <w:sz w:val="24"/>
          <w:szCs w:val="24"/>
          <w:lang w:val="id-ID"/>
        </w:rPr>
        <w:t xml:space="preserve">dapat disimpulkan </w:t>
      </w:r>
      <w:r w:rsidRPr="00CE01BC">
        <w:rPr>
          <w:rFonts w:ascii="Times New Roman" w:hAnsi="Times New Roman"/>
          <w:sz w:val="24"/>
          <w:szCs w:val="24"/>
          <w:lang w:val="id-ID"/>
        </w:rPr>
        <w:t>bahwa pendekatan pembelajaran tidak memberikan pengaruh yang signifikan terhadap KAM dalam mengembangkan kemampuan koneksi matematis siswa.</w:t>
      </w:r>
    </w:p>
    <w:p w:rsidR="00CE01BC" w:rsidRDefault="00CE01BC" w:rsidP="00CF6F05">
      <w:pPr>
        <w:pStyle w:val="ListParagraph"/>
        <w:numPr>
          <w:ilvl w:val="0"/>
          <w:numId w:val="6"/>
        </w:numPr>
        <w:spacing w:line="360" w:lineRule="auto"/>
        <w:ind w:left="426"/>
        <w:jc w:val="both"/>
        <w:rPr>
          <w:rFonts w:ascii="Times New Roman" w:hAnsi="Times New Roman"/>
          <w:b/>
          <w:sz w:val="24"/>
          <w:szCs w:val="24"/>
          <w:lang w:val="id-ID"/>
        </w:rPr>
      </w:pPr>
      <w:r>
        <w:rPr>
          <w:rFonts w:ascii="Times New Roman" w:hAnsi="Times New Roman"/>
          <w:b/>
          <w:sz w:val="24"/>
          <w:szCs w:val="24"/>
          <w:lang w:val="id-ID"/>
        </w:rPr>
        <w:t xml:space="preserve">Hasil dan Analisis Kemampuan </w:t>
      </w:r>
      <w:r w:rsidR="00A3467D">
        <w:rPr>
          <w:rFonts w:ascii="Times New Roman" w:hAnsi="Times New Roman"/>
          <w:b/>
          <w:sz w:val="24"/>
          <w:szCs w:val="24"/>
          <w:lang w:val="id-ID"/>
        </w:rPr>
        <w:t>Pemecahan Ma</w:t>
      </w:r>
      <w:r>
        <w:rPr>
          <w:rFonts w:ascii="Times New Roman" w:hAnsi="Times New Roman"/>
          <w:b/>
          <w:sz w:val="24"/>
          <w:szCs w:val="24"/>
          <w:lang w:val="id-ID"/>
        </w:rPr>
        <w:t>salah Matematis Siswa dengan Strategi REACT dan Ekspositori</w:t>
      </w:r>
    </w:p>
    <w:p w:rsidR="00CE01BC" w:rsidRDefault="00CE01BC" w:rsidP="00CF6F05">
      <w:pPr>
        <w:pStyle w:val="ListParagraph"/>
        <w:spacing w:line="360" w:lineRule="auto"/>
        <w:ind w:left="426" w:firstLine="720"/>
        <w:jc w:val="both"/>
        <w:rPr>
          <w:rFonts w:ascii="Times New Roman" w:hAnsi="Times New Roman"/>
          <w:sz w:val="24"/>
          <w:szCs w:val="24"/>
          <w:lang w:val="id-ID"/>
        </w:rPr>
      </w:pPr>
      <w:r>
        <w:rPr>
          <w:rFonts w:ascii="Times New Roman" w:hAnsi="Times New Roman"/>
          <w:sz w:val="24"/>
          <w:szCs w:val="24"/>
          <w:lang w:val="id-ID"/>
        </w:rPr>
        <w:t>Berdasarkan data hasil tes kemampuan pemecahan masalah matematis siswa yang diberikan setelah selesai proses pembelajaran di kedua kelas diperoleh data sebagaimana tercantum pada tabel 6</w:t>
      </w:r>
    </w:p>
    <w:p w:rsidR="0022664B" w:rsidRDefault="0022664B" w:rsidP="00AB0A04">
      <w:pPr>
        <w:pStyle w:val="ListParagraph"/>
        <w:spacing w:after="0" w:line="240" w:lineRule="auto"/>
        <w:ind w:left="426"/>
        <w:jc w:val="center"/>
        <w:rPr>
          <w:rFonts w:ascii="Times New Roman" w:hAnsi="Times New Roman"/>
          <w:sz w:val="24"/>
          <w:szCs w:val="24"/>
          <w:lang w:val="id-ID"/>
        </w:rPr>
      </w:pPr>
      <w:r>
        <w:rPr>
          <w:rFonts w:ascii="Times New Roman" w:hAnsi="Times New Roman"/>
          <w:sz w:val="24"/>
          <w:szCs w:val="24"/>
          <w:lang w:val="id-ID"/>
        </w:rPr>
        <w:t>Tabel 6. Statistik deskriptif tes kemampuan pemecahan masalah matematis</w:t>
      </w:r>
    </w:p>
    <w:p w:rsidR="0022664B" w:rsidRDefault="0022664B" w:rsidP="00AB0A04">
      <w:pPr>
        <w:pStyle w:val="ListParagraph"/>
        <w:spacing w:after="0" w:line="240" w:lineRule="auto"/>
        <w:ind w:left="426"/>
        <w:jc w:val="center"/>
        <w:rPr>
          <w:rFonts w:ascii="Times New Roman" w:hAnsi="Times New Roman"/>
          <w:sz w:val="24"/>
          <w:szCs w:val="24"/>
          <w:lang w:val="id-ID"/>
        </w:rPr>
      </w:pPr>
      <w:r>
        <w:rPr>
          <w:rFonts w:ascii="Times New Roman" w:hAnsi="Times New Roman"/>
          <w:sz w:val="24"/>
          <w:szCs w:val="24"/>
          <w:lang w:val="id-ID"/>
        </w:rPr>
        <w:t>Berdasarkan pendekatan pembelajaran dan KAM</w:t>
      </w: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523"/>
        <w:gridCol w:w="1266"/>
        <w:gridCol w:w="884"/>
        <w:gridCol w:w="846"/>
        <w:gridCol w:w="1500"/>
        <w:gridCol w:w="1500"/>
      </w:tblGrid>
      <w:tr w:rsidR="00D051D1" w:rsidTr="00B87DAE">
        <w:trPr>
          <w:trHeight w:val="416"/>
          <w:jc w:val="center"/>
        </w:trPr>
        <w:tc>
          <w:tcPr>
            <w:tcW w:w="1523"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Pembelajaran</w:t>
            </w: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KAM</w:t>
            </w:r>
          </w:p>
        </w:tc>
        <w:tc>
          <w:tcPr>
            <w:tcW w:w="884"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Min</w:t>
            </w:r>
          </w:p>
        </w:tc>
        <w:tc>
          <w:tcPr>
            <w:tcW w:w="84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Maks</w:t>
            </w:r>
          </w:p>
        </w:tc>
        <w:tc>
          <w:tcPr>
            <w:tcW w:w="1500"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Rata – rata</w:t>
            </w:r>
          </w:p>
        </w:tc>
        <w:tc>
          <w:tcPr>
            <w:tcW w:w="1500" w:type="dxa"/>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 xml:space="preserve">Persentase   </w:t>
            </w:r>
          </w:p>
        </w:tc>
      </w:tr>
      <w:tr w:rsidR="00D051D1" w:rsidTr="00B87DAE">
        <w:trPr>
          <w:jc w:val="center"/>
        </w:trPr>
        <w:tc>
          <w:tcPr>
            <w:tcW w:w="1523" w:type="dxa"/>
            <w:vMerge w:val="restart"/>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REACT</w:t>
            </w: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Seluruh</w:t>
            </w:r>
          </w:p>
        </w:tc>
        <w:tc>
          <w:tcPr>
            <w:tcW w:w="884"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p>
        </w:tc>
        <w:tc>
          <w:tcPr>
            <w:tcW w:w="84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500"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8,04</w:t>
            </w:r>
          </w:p>
        </w:tc>
        <w:tc>
          <w:tcPr>
            <w:tcW w:w="1500" w:type="dxa"/>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40,4</w:t>
            </w:r>
            <w:r w:rsidR="00782F60">
              <w:rPr>
                <w:rFonts w:ascii="Times New Roman" w:hAnsi="Times New Roman"/>
                <w:sz w:val="24"/>
                <w:szCs w:val="24"/>
                <w:lang w:val="id-ID"/>
              </w:rPr>
              <w:t>0</w:t>
            </w:r>
            <w:r>
              <w:rPr>
                <w:rFonts w:ascii="Times New Roman" w:hAnsi="Times New Roman"/>
                <w:sz w:val="24"/>
                <w:szCs w:val="24"/>
                <w:lang w:val="id-ID"/>
              </w:rPr>
              <w:t>%</w:t>
            </w:r>
          </w:p>
        </w:tc>
      </w:tr>
      <w:tr w:rsidR="00D051D1" w:rsidTr="00B87DAE">
        <w:trPr>
          <w:jc w:val="center"/>
        </w:trPr>
        <w:tc>
          <w:tcPr>
            <w:tcW w:w="1523" w:type="dxa"/>
            <w:vMerge/>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c>
          <w:tcPr>
            <w:tcW w:w="884" w:type="dxa"/>
            <w:vAlign w:val="center"/>
          </w:tcPr>
          <w:p w:rsidR="00D051D1" w:rsidRDefault="00D051D1" w:rsidP="00782F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w:t>
            </w:r>
          </w:p>
        </w:tc>
        <w:tc>
          <w:tcPr>
            <w:tcW w:w="846" w:type="dxa"/>
            <w:vAlign w:val="center"/>
          </w:tcPr>
          <w:p w:rsidR="00D051D1" w:rsidRDefault="00D051D1" w:rsidP="00782F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500"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14,75</w:t>
            </w:r>
          </w:p>
        </w:tc>
        <w:tc>
          <w:tcPr>
            <w:tcW w:w="1500" w:type="dxa"/>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73,75%</w:t>
            </w:r>
          </w:p>
        </w:tc>
      </w:tr>
      <w:tr w:rsidR="00D051D1" w:rsidTr="00B87DAE">
        <w:trPr>
          <w:jc w:val="center"/>
        </w:trPr>
        <w:tc>
          <w:tcPr>
            <w:tcW w:w="1523" w:type="dxa"/>
            <w:vMerge/>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c>
          <w:tcPr>
            <w:tcW w:w="884" w:type="dxa"/>
            <w:vAlign w:val="center"/>
          </w:tcPr>
          <w:p w:rsidR="00D051D1" w:rsidRDefault="00782F60" w:rsidP="00782F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p>
        </w:tc>
        <w:tc>
          <w:tcPr>
            <w:tcW w:w="846" w:type="dxa"/>
            <w:vAlign w:val="center"/>
          </w:tcPr>
          <w:p w:rsidR="00D051D1" w:rsidRDefault="00782F60" w:rsidP="00782F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14</w:t>
            </w:r>
          </w:p>
        </w:tc>
        <w:tc>
          <w:tcPr>
            <w:tcW w:w="1500"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7,55</w:t>
            </w:r>
          </w:p>
        </w:tc>
        <w:tc>
          <w:tcPr>
            <w:tcW w:w="1500" w:type="dxa"/>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37,75%</w:t>
            </w:r>
          </w:p>
        </w:tc>
      </w:tr>
      <w:tr w:rsidR="00D051D1" w:rsidTr="00B87DAE">
        <w:trPr>
          <w:jc w:val="center"/>
        </w:trPr>
        <w:tc>
          <w:tcPr>
            <w:tcW w:w="1523" w:type="dxa"/>
            <w:vMerge/>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Rendah</w:t>
            </w:r>
          </w:p>
        </w:tc>
        <w:tc>
          <w:tcPr>
            <w:tcW w:w="884" w:type="dxa"/>
            <w:vAlign w:val="center"/>
          </w:tcPr>
          <w:p w:rsidR="00D051D1" w:rsidRDefault="00782F60" w:rsidP="00782F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p>
        </w:tc>
        <w:tc>
          <w:tcPr>
            <w:tcW w:w="846" w:type="dxa"/>
            <w:vAlign w:val="center"/>
          </w:tcPr>
          <w:p w:rsidR="00D051D1" w:rsidRDefault="00782F60" w:rsidP="00782F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1500"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2,75</w:t>
            </w:r>
          </w:p>
        </w:tc>
        <w:tc>
          <w:tcPr>
            <w:tcW w:w="1500" w:type="dxa"/>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13,75%</w:t>
            </w:r>
          </w:p>
        </w:tc>
      </w:tr>
      <w:tr w:rsidR="00D051D1" w:rsidTr="00B87DAE">
        <w:trPr>
          <w:jc w:val="center"/>
        </w:trPr>
        <w:tc>
          <w:tcPr>
            <w:tcW w:w="1523" w:type="dxa"/>
            <w:vMerge w:val="restart"/>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Ekspositori</w:t>
            </w: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Seluruh</w:t>
            </w:r>
          </w:p>
        </w:tc>
        <w:tc>
          <w:tcPr>
            <w:tcW w:w="884"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p>
        </w:tc>
        <w:tc>
          <w:tcPr>
            <w:tcW w:w="84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500"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5,64</w:t>
            </w:r>
          </w:p>
        </w:tc>
        <w:tc>
          <w:tcPr>
            <w:tcW w:w="1500" w:type="dxa"/>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28,2</w:t>
            </w:r>
            <w:r w:rsidR="00AB0A04">
              <w:rPr>
                <w:rFonts w:ascii="Times New Roman" w:hAnsi="Times New Roman"/>
                <w:sz w:val="24"/>
                <w:szCs w:val="24"/>
                <w:lang w:val="id-ID"/>
              </w:rPr>
              <w:t>0</w:t>
            </w:r>
            <w:r>
              <w:rPr>
                <w:rFonts w:ascii="Times New Roman" w:hAnsi="Times New Roman"/>
                <w:sz w:val="24"/>
                <w:szCs w:val="24"/>
                <w:lang w:val="id-ID"/>
              </w:rPr>
              <w:t>%</w:t>
            </w:r>
          </w:p>
        </w:tc>
      </w:tr>
      <w:tr w:rsidR="00D051D1" w:rsidTr="00B87DAE">
        <w:trPr>
          <w:jc w:val="center"/>
        </w:trPr>
        <w:tc>
          <w:tcPr>
            <w:tcW w:w="1523" w:type="dxa"/>
            <w:vMerge/>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Tinggi</w:t>
            </w:r>
          </w:p>
        </w:tc>
        <w:tc>
          <w:tcPr>
            <w:tcW w:w="884"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846"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20</w:t>
            </w:r>
          </w:p>
        </w:tc>
        <w:tc>
          <w:tcPr>
            <w:tcW w:w="1500" w:type="dxa"/>
            <w:vAlign w:val="center"/>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11,86</w:t>
            </w:r>
          </w:p>
        </w:tc>
        <w:tc>
          <w:tcPr>
            <w:tcW w:w="1500" w:type="dxa"/>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59,30%</w:t>
            </w:r>
          </w:p>
        </w:tc>
      </w:tr>
      <w:tr w:rsidR="00D051D1" w:rsidTr="00B87DAE">
        <w:trPr>
          <w:jc w:val="center"/>
        </w:trPr>
        <w:tc>
          <w:tcPr>
            <w:tcW w:w="1523" w:type="dxa"/>
            <w:vMerge/>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Sedang</w:t>
            </w:r>
          </w:p>
        </w:tc>
        <w:tc>
          <w:tcPr>
            <w:tcW w:w="884"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846"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w:t>
            </w:r>
          </w:p>
        </w:tc>
        <w:tc>
          <w:tcPr>
            <w:tcW w:w="1500" w:type="dxa"/>
            <w:vAlign w:val="center"/>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5,00</w:t>
            </w:r>
          </w:p>
        </w:tc>
        <w:tc>
          <w:tcPr>
            <w:tcW w:w="1500" w:type="dxa"/>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25,00%</w:t>
            </w:r>
          </w:p>
        </w:tc>
      </w:tr>
      <w:tr w:rsidR="00D051D1" w:rsidTr="00B87DAE">
        <w:trPr>
          <w:jc w:val="center"/>
        </w:trPr>
        <w:tc>
          <w:tcPr>
            <w:tcW w:w="1523" w:type="dxa"/>
            <w:vMerge/>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p>
        </w:tc>
        <w:tc>
          <w:tcPr>
            <w:tcW w:w="1266" w:type="dxa"/>
            <w:vAlign w:val="center"/>
          </w:tcPr>
          <w:p w:rsidR="00D051D1" w:rsidRDefault="00D051D1"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Rendah</w:t>
            </w:r>
          </w:p>
        </w:tc>
        <w:tc>
          <w:tcPr>
            <w:tcW w:w="884"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0</w:t>
            </w:r>
          </w:p>
        </w:tc>
        <w:tc>
          <w:tcPr>
            <w:tcW w:w="846" w:type="dxa"/>
            <w:vAlign w:val="center"/>
          </w:tcPr>
          <w:p w:rsidR="00D051D1" w:rsidRDefault="00782F60"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1500" w:type="dxa"/>
            <w:vAlign w:val="center"/>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2,22</w:t>
            </w:r>
          </w:p>
        </w:tc>
        <w:tc>
          <w:tcPr>
            <w:tcW w:w="1500" w:type="dxa"/>
          </w:tcPr>
          <w:p w:rsidR="00D051D1" w:rsidRDefault="00AB0A04" w:rsidP="00B87DA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11,10%</w:t>
            </w:r>
          </w:p>
        </w:tc>
      </w:tr>
    </w:tbl>
    <w:p w:rsidR="00BC135D" w:rsidRDefault="00BC135D" w:rsidP="00CF6F05">
      <w:pPr>
        <w:spacing w:after="0" w:line="360" w:lineRule="auto"/>
        <w:ind w:left="426" w:firstLine="720"/>
        <w:jc w:val="both"/>
        <w:rPr>
          <w:rFonts w:ascii="Times New Roman" w:hAnsi="Times New Roman"/>
          <w:sz w:val="24"/>
          <w:szCs w:val="24"/>
          <w:lang w:val="id-ID"/>
        </w:rPr>
      </w:pPr>
    </w:p>
    <w:p w:rsidR="004B21D0" w:rsidRDefault="00AB0A04" w:rsidP="00CF6F05">
      <w:pPr>
        <w:spacing w:after="0" w:line="360" w:lineRule="auto"/>
        <w:ind w:left="426" w:firstLine="720"/>
        <w:jc w:val="both"/>
        <w:rPr>
          <w:rFonts w:ascii="Times New Roman" w:hAnsi="Times New Roman"/>
          <w:sz w:val="24"/>
          <w:szCs w:val="24"/>
          <w:lang w:val="id-ID"/>
        </w:rPr>
      </w:pPr>
      <w:r>
        <w:rPr>
          <w:rFonts w:ascii="Times New Roman" w:hAnsi="Times New Roman"/>
          <w:sz w:val="24"/>
          <w:szCs w:val="24"/>
          <w:lang w:val="id-ID"/>
        </w:rPr>
        <w:t xml:space="preserve">Untuk mengetahui perbedaan kemampuan pemecahan masalah matematis siswa kelas yang menggunakan strategi REACT dengan siswa yang menggunakan metode ekspositori akan dilakukan uji perbedaan rata – rata </w:t>
      </w:r>
      <w:r>
        <w:rPr>
          <w:rFonts w:ascii="Times New Roman" w:hAnsi="Times New Roman"/>
          <w:sz w:val="24"/>
          <w:szCs w:val="24"/>
          <w:lang w:val="id-ID"/>
        </w:rPr>
        <w:lastRenderedPageBreak/>
        <w:t>dengan menggunakan uji Mann Whitnry. Adapun hasil perhitungannya disajikan pada tabel 7.</w:t>
      </w:r>
    </w:p>
    <w:p w:rsidR="00AB0A04" w:rsidRDefault="00AB0A04" w:rsidP="00AB0A04">
      <w:pPr>
        <w:pStyle w:val="ListParagraph"/>
        <w:spacing w:after="0" w:line="240" w:lineRule="auto"/>
        <w:ind w:left="426"/>
        <w:jc w:val="center"/>
        <w:rPr>
          <w:rFonts w:ascii="Times New Roman" w:hAnsi="Times New Roman"/>
          <w:sz w:val="24"/>
          <w:szCs w:val="24"/>
          <w:lang w:val="id-ID"/>
        </w:rPr>
      </w:pPr>
      <w:r>
        <w:rPr>
          <w:rFonts w:ascii="Times New Roman" w:hAnsi="Times New Roman"/>
          <w:sz w:val="24"/>
          <w:szCs w:val="24"/>
          <w:lang w:val="id-ID"/>
        </w:rPr>
        <w:t>Tabel 7</w:t>
      </w:r>
      <w:r w:rsidR="006B1517">
        <w:rPr>
          <w:rFonts w:ascii="Times New Roman" w:hAnsi="Times New Roman"/>
          <w:sz w:val="24"/>
          <w:szCs w:val="24"/>
          <w:lang w:val="id-ID"/>
        </w:rPr>
        <w:t xml:space="preserve">. </w:t>
      </w:r>
      <w:r w:rsidRPr="00AB4C73">
        <w:rPr>
          <w:rFonts w:ascii="Times New Roman" w:hAnsi="Times New Roman"/>
          <w:sz w:val="24"/>
          <w:szCs w:val="24"/>
          <w:lang w:val="id-ID"/>
        </w:rPr>
        <w:t xml:space="preserve">Uji perbedaan rata – rata skor </w:t>
      </w:r>
    </w:p>
    <w:p w:rsidR="00AB0A04" w:rsidRPr="00AB4C73" w:rsidRDefault="00AB0A04" w:rsidP="00AB0A04">
      <w:pPr>
        <w:pStyle w:val="ListParagraph"/>
        <w:spacing w:after="0" w:line="240" w:lineRule="auto"/>
        <w:ind w:left="426"/>
        <w:jc w:val="center"/>
        <w:rPr>
          <w:rFonts w:ascii="Times New Roman" w:hAnsi="Times New Roman"/>
          <w:sz w:val="24"/>
          <w:szCs w:val="24"/>
          <w:lang w:val="id-ID"/>
        </w:rPr>
      </w:pPr>
      <w:r w:rsidRPr="00AB4C73">
        <w:rPr>
          <w:rFonts w:ascii="Times New Roman" w:hAnsi="Times New Roman"/>
          <w:sz w:val="24"/>
          <w:szCs w:val="24"/>
          <w:lang w:val="id-ID"/>
        </w:rPr>
        <w:t xml:space="preserve">tes </w:t>
      </w:r>
      <w:r>
        <w:rPr>
          <w:rFonts w:ascii="Times New Roman" w:hAnsi="Times New Roman"/>
          <w:sz w:val="24"/>
          <w:szCs w:val="24"/>
          <w:lang w:val="id-ID"/>
        </w:rPr>
        <w:t>k</w:t>
      </w:r>
      <w:r w:rsidRPr="00AB4C73">
        <w:rPr>
          <w:rFonts w:ascii="Times New Roman" w:hAnsi="Times New Roman"/>
          <w:sz w:val="24"/>
          <w:szCs w:val="24"/>
          <w:lang w:val="id-ID"/>
        </w:rPr>
        <w:t>emampuan pemecahan masalah matematis siswa</w:t>
      </w:r>
    </w:p>
    <w:tbl>
      <w:tblPr>
        <w:tblStyle w:val="TableGrid"/>
        <w:tblW w:w="732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64"/>
        <w:gridCol w:w="1234"/>
        <w:gridCol w:w="1300"/>
        <w:gridCol w:w="968"/>
        <w:gridCol w:w="1234"/>
        <w:gridCol w:w="662"/>
        <w:gridCol w:w="967"/>
      </w:tblGrid>
      <w:tr w:rsidR="006B1517" w:rsidRPr="000902B8" w:rsidTr="00046F2E">
        <w:trPr>
          <w:jc w:val="center"/>
        </w:trPr>
        <w:tc>
          <w:tcPr>
            <w:tcW w:w="964" w:type="dxa"/>
            <w:vMerge w:val="restart"/>
            <w:shd w:val="clear" w:color="auto" w:fill="auto"/>
            <w:vAlign w:val="center"/>
          </w:tcPr>
          <w:p w:rsidR="006B1517" w:rsidRPr="000902B8" w:rsidRDefault="006B1517" w:rsidP="00046F2E">
            <w:pPr>
              <w:pStyle w:val="ListParagraph"/>
              <w:spacing w:after="0" w:line="240" w:lineRule="auto"/>
              <w:ind w:left="0"/>
              <w:jc w:val="center"/>
              <w:rPr>
                <w:b/>
                <w:sz w:val="20"/>
                <w:szCs w:val="20"/>
                <w:lang w:val="id-ID"/>
              </w:rPr>
            </w:pPr>
          </w:p>
        </w:tc>
        <w:tc>
          <w:tcPr>
            <w:tcW w:w="4736" w:type="dxa"/>
            <w:gridSpan w:val="4"/>
            <w:shd w:val="clear" w:color="auto" w:fill="auto"/>
            <w:vAlign w:val="center"/>
          </w:tcPr>
          <w:p w:rsidR="006B1517" w:rsidRPr="000902B8" w:rsidRDefault="006B1517" w:rsidP="00046F2E">
            <w:pPr>
              <w:pStyle w:val="ListParagraph"/>
              <w:spacing w:after="0" w:line="240" w:lineRule="auto"/>
              <w:ind w:left="0"/>
              <w:jc w:val="center"/>
              <w:rPr>
                <w:b/>
                <w:sz w:val="20"/>
                <w:szCs w:val="20"/>
                <w:lang w:val="id-ID"/>
              </w:rPr>
            </w:pPr>
            <w:r w:rsidRPr="000902B8">
              <w:rPr>
                <w:b/>
                <w:sz w:val="20"/>
                <w:szCs w:val="20"/>
                <w:lang w:val="id-ID"/>
              </w:rPr>
              <w:t>Mann-Whitney U</w:t>
            </w:r>
          </w:p>
        </w:tc>
        <w:tc>
          <w:tcPr>
            <w:tcW w:w="662" w:type="dxa"/>
            <w:vMerge w:val="restart"/>
            <w:shd w:val="clear" w:color="auto" w:fill="auto"/>
            <w:vAlign w:val="center"/>
          </w:tcPr>
          <w:p w:rsidR="006B1517" w:rsidRPr="000902B8" w:rsidRDefault="006B1517" w:rsidP="00046F2E">
            <w:pPr>
              <w:pStyle w:val="ListParagraph"/>
              <w:spacing w:after="0" w:line="240" w:lineRule="auto"/>
              <w:ind w:left="0"/>
              <w:jc w:val="center"/>
              <w:rPr>
                <w:b/>
                <w:sz w:val="20"/>
                <w:szCs w:val="20"/>
              </w:rPr>
            </w:pPr>
            <w:r w:rsidRPr="000902B8">
              <w:rPr>
                <w:b/>
                <w:sz w:val="20"/>
                <w:szCs w:val="20"/>
              </w:rPr>
              <w:sym w:font="Symbol" w:char="F061"/>
            </w:r>
          </w:p>
        </w:tc>
        <w:tc>
          <w:tcPr>
            <w:tcW w:w="967" w:type="dxa"/>
            <w:vMerge w:val="restart"/>
            <w:shd w:val="clear" w:color="auto" w:fill="auto"/>
            <w:vAlign w:val="center"/>
          </w:tcPr>
          <w:p w:rsidR="006B1517" w:rsidRPr="000902B8" w:rsidRDefault="006B1517" w:rsidP="00046F2E">
            <w:pPr>
              <w:pStyle w:val="ListParagraph"/>
              <w:spacing w:after="0" w:line="240" w:lineRule="auto"/>
              <w:ind w:left="0"/>
              <w:jc w:val="center"/>
              <w:rPr>
                <w:b/>
                <w:sz w:val="20"/>
                <w:szCs w:val="20"/>
                <w:vertAlign w:val="subscript"/>
                <w:lang w:val="id-ID"/>
              </w:rPr>
            </w:pPr>
            <w:r w:rsidRPr="000902B8">
              <w:rPr>
                <w:b/>
                <w:sz w:val="20"/>
                <w:szCs w:val="20"/>
                <w:lang w:val="id-ID"/>
              </w:rPr>
              <w:t>H</w:t>
            </w:r>
            <w:r w:rsidRPr="000902B8">
              <w:rPr>
                <w:b/>
                <w:sz w:val="20"/>
                <w:szCs w:val="20"/>
                <w:vertAlign w:val="subscript"/>
                <w:lang w:val="id-ID"/>
              </w:rPr>
              <w:t>0</w:t>
            </w:r>
          </w:p>
        </w:tc>
      </w:tr>
      <w:tr w:rsidR="006B1517" w:rsidRPr="000902B8" w:rsidTr="00046F2E">
        <w:trPr>
          <w:jc w:val="center"/>
        </w:trPr>
        <w:tc>
          <w:tcPr>
            <w:tcW w:w="964" w:type="dxa"/>
            <w:vMerge/>
            <w:shd w:val="clear" w:color="auto" w:fill="auto"/>
            <w:vAlign w:val="center"/>
          </w:tcPr>
          <w:p w:rsidR="006B1517" w:rsidRPr="000902B8" w:rsidRDefault="006B1517" w:rsidP="00046F2E">
            <w:pPr>
              <w:pStyle w:val="ListParagraph"/>
              <w:spacing w:after="0" w:line="240" w:lineRule="auto"/>
              <w:ind w:left="0"/>
              <w:jc w:val="center"/>
              <w:rPr>
                <w:b/>
                <w:sz w:val="20"/>
                <w:szCs w:val="20"/>
              </w:rPr>
            </w:pPr>
          </w:p>
        </w:tc>
        <w:tc>
          <w:tcPr>
            <w:tcW w:w="1234" w:type="dxa"/>
            <w:shd w:val="clear" w:color="auto" w:fill="auto"/>
            <w:vAlign w:val="center"/>
          </w:tcPr>
          <w:p w:rsidR="006B1517" w:rsidRPr="000902B8" w:rsidRDefault="006B1517" w:rsidP="00046F2E">
            <w:pPr>
              <w:pStyle w:val="ListParagraph"/>
              <w:spacing w:after="0" w:line="240" w:lineRule="auto"/>
              <w:ind w:left="0"/>
              <w:jc w:val="center"/>
              <w:rPr>
                <w:b/>
                <w:sz w:val="20"/>
                <w:szCs w:val="20"/>
                <w:lang w:val="id-ID"/>
              </w:rPr>
            </w:pPr>
            <w:r w:rsidRPr="000902B8">
              <w:rPr>
                <w:b/>
                <w:sz w:val="20"/>
                <w:szCs w:val="20"/>
                <w:lang w:val="id-ID"/>
              </w:rPr>
              <w:t>Mann-Whitney U</w:t>
            </w:r>
          </w:p>
        </w:tc>
        <w:tc>
          <w:tcPr>
            <w:tcW w:w="1300" w:type="dxa"/>
            <w:shd w:val="clear" w:color="auto" w:fill="auto"/>
            <w:vAlign w:val="center"/>
          </w:tcPr>
          <w:p w:rsidR="006B1517" w:rsidRPr="000902B8" w:rsidRDefault="006B1517" w:rsidP="00046F2E">
            <w:pPr>
              <w:pStyle w:val="ListParagraph"/>
              <w:spacing w:after="0" w:line="240" w:lineRule="auto"/>
              <w:ind w:left="0"/>
              <w:jc w:val="center"/>
              <w:rPr>
                <w:b/>
                <w:sz w:val="20"/>
                <w:szCs w:val="20"/>
                <w:lang w:val="id-ID"/>
              </w:rPr>
            </w:pPr>
            <w:r w:rsidRPr="000902B8">
              <w:rPr>
                <w:b/>
                <w:sz w:val="20"/>
                <w:szCs w:val="20"/>
                <w:lang w:val="id-ID"/>
              </w:rPr>
              <w:t>Wilcoxon W</w:t>
            </w:r>
          </w:p>
        </w:tc>
        <w:tc>
          <w:tcPr>
            <w:tcW w:w="968" w:type="dxa"/>
            <w:shd w:val="clear" w:color="auto" w:fill="auto"/>
            <w:vAlign w:val="center"/>
          </w:tcPr>
          <w:p w:rsidR="006B1517" w:rsidRPr="000902B8" w:rsidRDefault="006B1517" w:rsidP="00046F2E">
            <w:pPr>
              <w:pStyle w:val="ListParagraph"/>
              <w:spacing w:after="0" w:line="240" w:lineRule="auto"/>
              <w:ind w:left="0"/>
              <w:jc w:val="center"/>
              <w:rPr>
                <w:b/>
                <w:sz w:val="20"/>
                <w:szCs w:val="20"/>
                <w:lang w:val="id-ID"/>
              </w:rPr>
            </w:pPr>
            <w:r w:rsidRPr="000902B8">
              <w:rPr>
                <w:b/>
                <w:sz w:val="20"/>
                <w:szCs w:val="20"/>
                <w:lang w:val="id-ID"/>
              </w:rPr>
              <w:t>Z</w:t>
            </w:r>
          </w:p>
        </w:tc>
        <w:tc>
          <w:tcPr>
            <w:tcW w:w="1234" w:type="dxa"/>
            <w:shd w:val="clear" w:color="auto" w:fill="auto"/>
            <w:vAlign w:val="center"/>
          </w:tcPr>
          <w:p w:rsidR="006B1517" w:rsidRPr="000902B8" w:rsidRDefault="006B1517" w:rsidP="00046F2E">
            <w:pPr>
              <w:pStyle w:val="ListParagraph"/>
              <w:spacing w:after="0" w:line="240" w:lineRule="auto"/>
              <w:ind w:left="0"/>
              <w:jc w:val="center"/>
              <w:rPr>
                <w:b/>
                <w:sz w:val="20"/>
                <w:szCs w:val="20"/>
              </w:rPr>
            </w:pPr>
            <w:r w:rsidRPr="000902B8">
              <w:rPr>
                <w:b/>
                <w:sz w:val="20"/>
                <w:szCs w:val="20"/>
                <w:lang w:val="id-ID"/>
              </w:rPr>
              <w:t>Asymp.Sig. (2-tailed)</w:t>
            </w:r>
          </w:p>
        </w:tc>
        <w:tc>
          <w:tcPr>
            <w:tcW w:w="662" w:type="dxa"/>
            <w:vMerge/>
            <w:shd w:val="clear" w:color="auto" w:fill="auto"/>
            <w:vAlign w:val="center"/>
          </w:tcPr>
          <w:p w:rsidR="006B1517" w:rsidRPr="000902B8" w:rsidRDefault="006B1517" w:rsidP="00046F2E">
            <w:pPr>
              <w:pStyle w:val="ListParagraph"/>
              <w:spacing w:after="0" w:line="240" w:lineRule="auto"/>
              <w:ind w:left="0"/>
              <w:jc w:val="center"/>
              <w:rPr>
                <w:b/>
                <w:sz w:val="20"/>
                <w:szCs w:val="20"/>
              </w:rPr>
            </w:pPr>
          </w:p>
        </w:tc>
        <w:tc>
          <w:tcPr>
            <w:tcW w:w="967" w:type="dxa"/>
            <w:vMerge/>
            <w:shd w:val="clear" w:color="auto" w:fill="auto"/>
            <w:vAlign w:val="center"/>
          </w:tcPr>
          <w:p w:rsidR="006B1517" w:rsidRPr="000902B8" w:rsidRDefault="006B1517" w:rsidP="00046F2E">
            <w:pPr>
              <w:pStyle w:val="ListParagraph"/>
              <w:spacing w:after="0" w:line="240" w:lineRule="auto"/>
              <w:ind w:left="0"/>
              <w:jc w:val="center"/>
              <w:rPr>
                <w:b/>
                <w:sz w:val="20"/>
                <w:szCs w:val="20"/>
              </w:rPr>
            </w:pPr>
          </w:p>
        </w:tc>
      </w:tr>
      <w:tr w:rsidR="006B1517" w:rsidRPr="00195364" w:rsidTr="00046F2E">
        <w:trPr>
          <w:trHeight w:val="216"/>
          <w:jc w:val="center"/>
        </w:trPr>
        <w:tc>
          <w:tcPr>
            <w:tcW w:w="964" w:type="dxa"/>
            <w:shd w:val="clear" w:color="auto" w:fill="auto"/>
            <w:vAlign w:val="center"/>
          </w:tcPr>
          <w:p w:rsidR="006B1517" w:rsidRPr="00195364" w:rsidRDefault="006B1517" w:rsidP="00046F2E">
            <w:pPr>
              <w:pStyle w:val="ListParagraph"/>
              <w:spacing w:after="0" w:line="240" w:lineRule="auto"/>
              <w:ind w:left="0"/>
              <w:jc w:val="center"/>
              <w:rPr>
                <w:sz w:val="20"/>
                <w:szCs w:val="20"/>
                <w:lang w:val="id-ID"/>
              </w:rPr>
            </w:pPr>
            <w:r>
              <w:rPr>
                <w:sz w:val="20"/>
                <w:szCs w:val="20"/>
                <w:lang w:val="id-ID"/>
              </w:rPr>
              <w:t xml:space="preserve">skor </w:t>
            </w:r>
          </w:p>
        </w:tc>
        <w:tc>
          <w:tcPr>
            <w:tcW w:w="1234" w:type="dxa"/>
            <w:shd w:val="clear" w:color="auto" w:fill="auto"/>
            <w:vAlign w:val="center"/>
          </w:tcPr>
          <w:p w:rsidR="006B1517" w:rsidRPr="00947B73" w:rsidRDefault="006B1517" w:rsidP="00046F2E">
            <w:pPr>
              <w:spacing w:after="0"/>
              <w:jc w:val="center"/>
              <w:rPr>
                <w:color w:val="000000"/>
                <w:sz w:val="20"/>
                <w:szCs w:val="20"/>
                <w:lang w:val="id-ID"/>
              </w:rPr>
            </w:pPr>
            <w:r>
              <w:rPr>
                <w:color w:val="000000"/>
                <w:sz w:val="20"/>
                <w:szCs w:val="20"/>
                <w:lang w:val="id-ID"/>
              </w:rPr>
              <w:t>471,000</w:t>
            </w:r>
          </w:p>
        </w:tc>
        <w:tc>
          <w:tcPr>
            <w:tcW w:w="1300" w:type="dxa"/>
            <w:shd w:val="clear" w:color="auto" w:fill="auto"/>
            <w:vAlign w:val="center"/>
          </w:tcPr>
          <w:p w:rsidR="006B1517" w:rsidRPr="00947B73" w:rsidRDefault="006B1517" w:rsidP="006B1517">
            <w:pPr>
              <w:spacing w:after="0"/>
              <w:jc w:val="center"/>
              <w:rPr>
                <w:color w:val="000000"/>
                <w:sz w:val="20"/>
                <w:szCs w:val="20"/>
                <w:lang w:val="id-ID"/>
              </w:rPr>
            </w:pPr>
            <w:r>
              <w:rPr>
                <w:color w:val="000000"/>
                <w:sz w:val="20"/>
                <w:szCs w:val="20"/>
                <w:lang w:val="id-ID"/>
              </w:rPr>
              <w:t>1137,000</w:t>
            </w:r>
          </w:p>
        </w:tc>
        <w:tc>
          <w:tcPr>
            <w:tcW w:w="968" w:type="dxa"/>
            <w:shd w:val="clear" w:color="auto" w:fill="auto"/>
            <w:vAlign w:val="center"/>
          </w:tcPr>
          <w:p w:rsidR="006B1517" w:rsidRPr="00642EDE" w:rsidRDefault="006B1517" w:rsidP="00046F2E">
            <w:pPr>
              <w:spacing w:after="0"/>
              <w:jc w:val="center"/>
              <w:rPr>
                <w:color w:val="000000"/>
                <w:sz w:val="20"/>
                <w:szCs w:val="20"/>
                <w:lang w:val="id-ID"/>
              </w:rPr>
            </w:pPr>
            <w:r w:rsidRPr="00481782">
              <w:rPr>
                <w:color w:val="000000"/>
                <w:sz w:val="20"/>
                <w:szCs w:val="20"/>
              </w:rPr>
              <w:t>-</w:t>
            </w:r>
            <w:r>
              <w:rPr>
                <w:color w:val="000000"/>
                <w:sz w:val="20"/>
                <w:szCs w:val="20"/>
                <w:lang w:val="id-ID"/>
              </w:rPr>
              <w:t>2,005</w:t>
            </w:r>
          </w:p>
        </w:tc>
        <w:tc>
          <w:tcPr>
            <w:tcW w:w="1234" w:type="dxa"/>
            <w:shd w:val="clear" w:color="auto" w:fill="auto"/>
            <w:vAlign w:val="center"/>
          </w:tcPr>
          <w:p w:rsidR="006B1517" w:rsidRPr="00642EDE" w:rsidRDefault="006B1517" w:rsidP="00046F2E">
            <w:pPr>
              <w:spacing w:after="0"/>
              <w:jc w:val="center"/>
              <w:rPr>
                <w:color w:val="000000"/>
                <w:sz w:val="20"/>
                <w:szCs w:val="20"/>
                <w:lang w:val="id-ID"/>
              </w:rPr>
            </w:pPr>
            <w:r w:rsidRPr="00481782">
              <w:rPr>
                <w:color w:val="000000"/>
                <w:sz w:val="20"/>
                <w:szCs w:val="20"/>
              </w:rPr>
              <w:t>0,</w:t>
            </w:r>
            <w:r>
              <w:rPr>
                <w:color w:val="000000"/>
                <w:sz w:val="20"/>
                <w:szCs w:val="20"/>
                <w:lang w:val="id-ID"/>
              </w:rPr>
              <w:t>045</w:t>
            </w:r>
          </w:p>
        </w:tc>
        <w:tc>
          <w:tcPr>
            <w:tcW w:w="662" w:type="dxa"/>
            <w:shd w:val="clear" w:color="auto" w:fill="auto"/>
            <w:vAlign w:val="center"/>
          </w:tcPr>
          <w:p w:rsidR="006B1517" w:rsidRPr="00195364" w:rsidRDefault="006B1517" w:rsidP="00046F2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6B1517" w:rsidRPr="00195364" w:rsidRDefault="006B1517" w:rsidP="00046F2E">
            <w:pPr>
              <w:pStyle w:val="ListParagraph"/>
              <w:spacing w:after="0" w:line="240" w:lineRule="auto"/>
              <w:ind w:left="0"/>
              <w:jc w:val="center"/>
              <w:rPr>
                <w:sz w:val="20"/>
                <w:szCs w:val="20"/>
                <w:lang w:val="id-ID"/>
              </w:rPr>
            </w:pPr>
            <w:r>
              <w:rPr>
                <w:sz w:val="20"/>
                <w:szCs w:val="20"/>
                <w:lang w:val="id-ID"/>
              </w:rPr>
              <w:t xml:space="preserve">Ditolak </w:t>
            </w:r>
          </w:p>
        </w:tc>
      </w:tr>
    </w:tbl>
    <w:p w:rsidR="00046F2E" w:rsidRDefault="00046F2E" w:rsidP="00CF6F05">
      <w:pPr>
        <w:pStyle w:val="ListParagraph"/>
        <w:spacing w:after="0" w:line="360" w:lineRule="auto"/>
        <w:ind w:left="426" w:firstLine="720"/>
        <w:jc w:val="both"/>
        <w:rPr>
          <w:rFonts w:ascii="Times New Roman" w:hAnsi="Times New Roman"/>
          <w:sz w:val="24"/>
          <w:szCs w:val="24"/>
          <w:lang w:val="id-ID"/>
        </w:rPr>
      </w:pPr>
    </w:p>
    <w:p w:rsidR="00B87DAE" w:rsidRDefault="00AB0A04" w:rsidP="00CF6F05">
      <w:pPr>
        <w:pStyle w:val="ListParagraph"/>
        <w:spacing w:after="0" w:line="360" w:lineRule="auto"/>
        <w:ind w:left="426" w:firstLine="720"/>
        <w:jc w:val="both"/>
        <w:rPr>
          <w:rFonts w:ascii="Times New Roman" w:hAnsi="Times New Roman"/>
          <w:sz w:val="24"/>
          <w:szCs w:val="24"/>
          <w:u w:val="single"/>
          <w:lang w:val="id-ID"/>
        </w:rPr>
      </w:pPr>
      <w:r w:rsidRPr="00AB4C73">
        <w:rPr>
          <w:rFonts w:ascii="Times New Roman" w:hAnsi="Times New Roman"/>
          <w:sz w:val="24"/>
          <w:szCs w:val="24"/>
          <w:lang w:val="id-ID"/>
        </w:rPr>
        <w:t xml:space="preserve">Dari hasil uji perbedaan rata – rata </w:t>
      </w:r>
      <w:r>
        <w:rPr>
          <w:rFonts w:ascii="Times New Roman" w:hAnsi="Times New Roman"/>
          <w:sz w:val="24"/>
          <w:szCs w:val="24"/>
          <w:lang w:val="id-ID"/>
        </w:rPr>
        <w:t xml:space="preserve">kemampuan pemecahan masalah matematis </w:t>
      </w:r>
      <w:r w:rsidRPr="00AB4C73">
        <w:rPr>
          <w:rFonts w:ascii="Times New Roman" w:hAnsi="Times New Roman"/>
          <w:sz w:val="24"/>
          <w:szCs w:val="24"/>
          <w:lang w:val="id-ID"/>
        </w:rPr>
        <w:t>dengan menggunakan</w:t>
      </w:r>
      <w:r>
        <w:rPr>
          <w:rFonts w:ascii="Times New Roman" w:hAnsi="Times New Roman"/>
          <w:sz w:val="24"/>
          <w:szCs w:val="24"/>
          <w:lang w:val="id-ID"/>
        </w:rPr>
        <w:t xml:space="preserve"> </w:t>
      </w:r>
      <w:r w:rsidRPr="001C3D54">
        <w:rPr>
          <w:rFonts w:ascii="Times New Roman" w:hAnsi="Times New Roman"/>
          <w:i/>
          <w:sz w:val="24"/>
          <w:szCs w:val="24"/>
          <w:lang w:val="id-ID"/>
        </w:rPr>
        <w:t>uji Mann-Whitney</w:t>
      </w:r>
      <w:r w:rsidRPr="00AB4C73">
        <w:rPr>
          <w:rFonts w:ascii="Times New Roman" w:hAnsi="Times New Roman"/>
          <w:sz w:val="24"/>
          <w:szCs w:val="24"/>
          <w:lang w:val="id-ID"/>
        </w:rPr>
        <w:t xml:space="preserve"> diperoleh nilai Sig(2-tailed) = 0,045 &lt; </w:t>
      </w:r>
      <w:r w:rsidRPr="00AB4C73">
        <w:rPr>
          <w:rFonts w:ascii="Times New Roman" w:hAnsi="Times New Roman"/>
          <w:sz w:val="24"/>
          <w:szCs w:val="24"/>
          <w:lang w:val="id-ID"/>
        </w:rPr>
        <w:sym w:font="Symbol" w:char="F061"/>
      </w:r>
      <w:r w:rsidRPr="00AB4C73">
        <w:rPr>
          <w:rFonts w:ascii="Times New Roman" w:hAnsi="Times New Roman"/>
          <w:sz w:val="24"/>
          <w:szCs w:val="24"/>
          <w:lang w:val="id-ID"/>
        </w:rPr>
        <w:t xml:space="preserve"> = 0,05, artinya</w:t>
      </w:r>
      <w:r w:rsidRPr="00AB4C73">
        <w:rPr>
          <w:rFonts w:ascii="Times New Roman" w:hAnsi="Times New Roman"/>
          <w:sz w:val="24"/>
          <w:szCs w:val="24"/>
          <w:u w:val="single"/>
          <w:lang w:val="id-ID"/>
        </w:rPr>
        <w:t xml:space="preserve"> H</w:t>
      </w:r>
      <w:r w:rsidRPr="00AB4C73">
        <w:rPr>
          <w:rFonts w:ascii="Times New Roman" w:hAnsi="Times New Roman"/>
          <w:sz w:val="24"/>
          <w:szCs w:val="24"/>
          <w:u w:val="single"/>
          <w:vertAlign w:val="subscript"/>
          <w:lang w:val="id-ID"/>
        </w:rPr>
        <w:t>0</w:t>
      </w:r>
      <w:r w:rsidRPr="00AB4C73">
        <w:rPr>
          <w:rFonts w:ascii="Times New Roman" w:hAnsi="Times New Roman"/>
          <w:sz w:val="24"/>
          <w:szCs w:val="24"/>
          <w:u w:val="single"/>
          <w:lang w:val="id-ID"/>
        </w:rPr>
        <w:t xml:space="preserve"> ditolak. Dengan demikian terdapat perbedaan kemampuan pemecahan masalah matematis siswa yang memperoleh pembelajaran menggunakan strategi REACT dengan siswa yang memperoleh pembelajaran ekspositori.</w:t>
      </w:r>
    </w:p>
    <w:p w:rsidR="00610187" w:rsidRPr="00B57BC3" w:rsidRDefault="00B87DAE" w:rsidP="00CF6F05">
      <w:pPr>
        <w:pStyle w:val="ListParagraph"/>
        <w:spacing w:after="0" w:line="360" w:lineRule="auto"/>
        <w:ind w:left="426" w:firstLine="720"/>
        <w:jc w:val="both"/>
        <w:rPr>
          <w:rFonts w:ascii="Times New Roman" w:hAnsi="Times New Roman"/>
          <w:sz w:val="24"/>
          <w:szCs w:val="24"/>
          <w:lang w:val="id-ID"/>
        </w:rPr>
      </w:pPr>
      <w:r w:rsidRPr="00B87DAE">
        <w:rPr>
          <w:rFonts w:ascii="Times New Roman" w:hAnsi="Times New Roman"/>
          <w:sz w:val="24"/>
          <w:szCs w:val="24"/>
          <w:lang w:val="id-ID"/>
        </w:rPr>
        <w:t xml:space="preserve">Selanjutnya untuk </w:t>
      </w:r>
      <w:r w:rsidRPr="00124BB0">
        <w:rPr>
          <w:rFonts w:ascii="Times New Roman" w:hAnsi="Times New Roman"/>
          <w:sz w:val="24"/>
          <w:szCs w:val="24"/>
          <w:lang w:val="id-ID"/>
        </w:rPr>
        <w:t xml:space="preserve">mengetahui perbedaan kualitas kemampuan </w:t>
      </w:r>
      <w:r>
        <w:rPr>
          <w:rFonts w:ascii="Times New Roman" w:hAnsi="Times New Roman"/>
          <w:sz w:val="24"/>
          <w:szCs w:val="24"/>
          <w:lang w:val="id-ID"/>
        </w:rPr>
        <w:t>pemecahan masalah</w:t>
      </w:r>
      <w:r w:rsidRPr="00124BB0">
        <w:rPr>
          <w:rFonts w:ascii="Times New Roman" w:hAnsi="Times New Roman"/>
          <w:sz w:val="24"/>
          <w:szCs w:val="24"/>
          <w:lang w:val="id-ID"/>
        </w:rPr>
        <w:t xml:space="preserve"> matemati</w:t>
      </w:r>
      <w:r>
        <w:rPr>
          <w:rFonts w:ascii="Times New Roman" w:hAnsi="Times New Roman"/>
          <w:sz w:val="24"/>
          <w:szCs w:val="24"/>
          <w:lang w:val="id-ID"/>
        </w:rPr>
        <w:t>s siswa jika ditinjau berdasarkan kategori kemampuan awal matematika (KAM) dalam hal ini kelompok tinggi, kelompok sedang dan kelompok rendah pada kelas eksperimen maupun kelas kontrol maka</w:t>
      </w:r>
      <w:r w:rsidRPr="00124BB0">
        <w:rPr>
          <w:rFonts w:ascii="Times New Roman" w:hAnsi="Times New Roman"/>
          <w:sz w:val="24"/>
          <w:szCs w:val="24"/>
          <w:lang w:val="id-ID"/>
        </w:rPr>
        <w:t xml:space="preserve"> dilakukan Uji ANOVA dua jalur</w:t>
      </w:r>
      <w:r>
        <w:rPr>
          <w:rFonts w:ascii="Times New Roman" w:hAnsi="Times New Roman"/>
          <w:sz w:val="24"/>
          <w:szCs w:val="24"/>
          <w:lang w:val="id-ID"/>
        </w:rPr>
        <w:t>.</w:t>
      </w:r>
      <w:r w:rsidR="00610187">
        <w:rPr>
          <w:rFonts w:ascii="Times New Roman" w:hAnsi="Times New Roman"/>
          <w:sz w:val="24"/>
          <w:szCs w:val="24"/>
          <w:lang w:val="id-ID"/>
        </w:rPr>
        <w:t xml:space="preserve"> </w:t>
      </w:r>
      <w:r w:rsidR="00610187" w:rsidRPr="00B57BC3">
        <w:rPr>
          <w:rFonts w:ascii="Times New Roman" w:hAnsi="Times New Roman"/>
          <w:sz w:val="24"/>
          <w:szCs w:val="24"/>
          <w:lang w:val="id-ID"/>
        </w:rPr>
        <w:t xml:space="preserve">Adapun hasil perhitungannya dengan menggunkan bantuan </w:t>
      </w:r>
      <w:r w:rsidR="00610187" w:rsidRPr="00B57BC3">
        <w:rPr>
          <w:rFonts w:ascii="Times New Roman" w:hAnsi="Times New Roman"/>
          <w:i/>
          <w:sz w:val="24"/>
          <w:szCs w:val="24"/>
          <w:lang w:val="id-ID"/>
        </w:rPr>
        <w:t xml:space="preserve">software SPSS. Versi 21. </w:t>
      </w:r>
      <w:r w:rsidR="00610187" w:rsidRPr="00B57BC3">
        <w:rPr>
          <w:rFonts w:ascii="Times New Roman" w:hAnsi="Times New Roman"/>
          <w:sz w:val="24"/>
          <w:szCs w:val="24"/>
          <w:lang w:val="id-ID"/>
        </w:rPr>
        <w:t xml:space="preserve">Disajikan pada tabel </w:t>
      </w:r>
      <w:r w:rsidR="00610187">
        <w:rPr>
          <w:rFonts w:ascii="Times New Roman" w:hAnsi="Times New Roman"/>
          <w:sz w:val="24"/>
          <w:szCs w:val="24"/>
          <w:lang w:val="id-ID"/>
        </w:rPr>
        <w:t>8</w:t>
      </w:r>
    </w:p>
    <w:p w:rsidR="00610187" w:rsidRPr="00AB2814" w:rsidRDefault="00610187" w:rsidP="006B1517">
      <w:pPr>
        <w:pStyle w:val="ListParagraph"/>
        <w:spacing w:after="0" w:line="240" w:lineRule="auto"/>
        <w:ind w:left="1134"/>
        <w:jc w:val="center"/>
        <w:rPr>
          <w:rFonts w:ascii="Times New Roman" w:hAnsi="Times New Roman"/>
          <w:sz w:val="24"/>
          <w:szCs w:val="24"/>
          <w:lang w:val="id-ID" w:eastAsia="id-ID"/>
        </w:rPr>
      </w:pPr>
      <w:r>
        <w:rPr>
          <w:rFonts w:ascii="Times New Roman" w:hAnsi="Times New Roman"/>
          <w:sz w:val="24"/>
          <w:szCs w:val="24"/>
          <w:lang w:val="id-ID"/>
        </w:rPr>
        <w:t>Tabel 8</w:t>
      </w:r>
      <w:r w:rsidR="006B1517">
        <w:rPr>
          <w:rFonts w:ascii="Times New Roman" w:hAnsi="Times New Roman"/>
          <w:sz w:val="24"/>
          <w:szCs w:val="24"/>
          <w:lang w:val="id-ID"/>
        </w:rPr>
        <w:t xml:space="preserve">. </w:t>
      </w:r>
      <w:r w:rsidRPr="00AB2814">
        <w:rPr>
          <w:rFonts w:ascii="Times New Roman" w:hAnsi="Times New Roman"/>
          <w:sz w:val="24"/>
          <w:szCs w:val="24"/>
          <w:lang w:val="id-ID" w:eastAsia="id-ID"/>
        </w:rPr>
        <w:t xml:space="preserve">Hasil Uji ANOVA Dua Jalur </w:t>
      </w:r>
    </w:p>
    <w:p w:rsidR="00610187" w:rsidRPr="00AB2814" w:rsidRDefault="00610187" w:rsidP="00610187">
      <w:pPr>
        <w:autoSpaceDE w:val="0"/>
        <w:autoSpaceDN w:val="0"/>
        <w:adjustRightInd w:val="0"/>
        <w:spacing w:after="0" w:line="240" w:lineRule="auto"/>
        <w:ind w:left="1134"/>
        <w:jc w:val="center"/>
        <w:rPr>
          <w:rFonts w:ascii="Times New Roman" w:hAnsi="Times New Roman"/>
          <w:sz w:val="24"/>
          <w:szCs w:val="24"/>
          <w:lang w:val="id-ID" w:eastAsia="id-ID"/>
        </w:rPr>
      </w:pPr>
      <w:r w:rsidRPr="00AB2814">
        <w:rPr>
          <w:rFonts w:ascii="Times New Roman" w:hAnsi="Times New Roman"/>
          <w:sz w:val="24"/>
          <w:szCs w:val="24"/>
          <w:lang w:val="id-ID" w:eastAsia="id-ID"/>
        </w:rPr>
        <w:t>Kemampuan Pemecahan Masalah Matematis</w:t>
      </w:r>
    </w:p>
    <w:p w:rsidR="00610187" w:rsidRPr="00AB2814" w:rsidRDefault="00610187" w:rsidP="00610187">
      <w:pPr>
        <w:autoSpaceDE w:val="0"/>
        <w:autoSpaceDN w:val="0"/>
        <w:adjustRightInd w:val="0"/>
        <w:spacing w:after="0" w:line="240" w:lineRule="auto"/>
        <w:ind w:left="1134"/>
        <w:jc w:val="center"/>
        <w:rPr>
          <w:rFonts w:ascii="Times New Roman" w:hAnsi="Times New Roman"/>
          <w:sz w:val="24"/>
          <w:szCs w:val="24"/>
          <w:lang w:val="id-ID" w:eastAsia="id-ID"/>
        </w:rPr>
      </w:pPr>
      <w:r w:rsidRPr="00AB2814">
        <w:rPr>
          <w:rFonts w:ascii="Times New Roman" w:hAnsi="Times New Roman"/>
          <w:sz w:val="24"/>
          <w:szCs w:val="24"/>
          <w:lang w:val="id-ID" w:eastAsia="id-ID"/>
        </w:rPr>
        <w:t>Berdasarkan Faktor KAM dan Kelas Model Pembelajaran</w:t>
      </w:r>
    </w:p>
    <w:tbl>
      <w:tblPr>
        <w:tblW w:w="7473" w:type="dxa"/>
        <w:tblInd w:w="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8"/>
        <w:gridCol w:w="1456"/>
        <w:gridCol w:w="1000"/>
        <w:gridCol w:w="1379"/>
        <w:gridCol w:w="1000"/>
        <w:gridCol w:w="1000"/>
      </w:tblGrid>
      <w:tr w:rsidR="00610187" w:rsidRPr="00D11CF6" w:rsidTr="006F5836">
        <w:trPr>
          <w:cantSplit/>
        </w:trPr>
        <w:tc>
          <w:tcPr>
            <w:tcW w:w="7473" w:type="dxa"/>
            <w:gridSpan w:val="6"/>
            <w:tcBorders>
              <w:top w:val="nil"/>
              <w:left w:val="nil"/>
              <w:bottom w:val="nil"/>
              <w:right w:val="nil"/>
            </w:tcBorders>
            <w:shd w:val="clear" w:color="auto" w:fill="FFFFFF"/>
          </w:tcPr>
          <w:p w:rsidR="00610187" w:rsidRPr="00D11CF6" w:rsidRDefault="00610187" w:rsidP="006F5836">
            <w:pPr>
              <w:autoSpaceDE w:val="0"/>
              <w:autoSpaceDN w:val="0"/>
              <w:adjustRightInd w:val="0"/>
              <w:spacing w:after="0" w:line="320" w:lineRule="atLeast"/>
              <w:ind w:left="60" w:right="60"/>
              <w:jc w:val="center"/>
              <w:rPr>
                <w:rFonts w:cs="Arial"/>
                <w:color w:val="000000"/>
                <w:sz w:val="18"/>
                <w:szCs w:val="18"/>
                <w:lang w:val="id-ID" w:eastAsia="id-ID"/>
              </w:rPr>
            </w:pPr>
            <w:r w:rsidRPr="00D11CF6">
              <w:rPr>
                <w:rFonts w:cs="Arial"/>
                <w:b/>
                <w:bCs/>
                <w:color w:val="000000"/>
                <w:sz w:val="18"/>
                <w:szCs w:val="18"/>
                <w:lang w:val="id-ID" w:eastAsia="id-ID"/>
              </w:rPr>
              <w:t>Tests of Between-Subjects Effects</w:t>
            </w:r>
          </w:p>
        </w:tc>
      </w:tr>
      <w:tr w:rsidR="00610187" w:rsidRPr="00D11CF6" w:rsidTr="006F5836">
        <w:trPr>
          <w:cantSplit/>
        </w:trPr>
        <w:tc>
          <w:tcPr>
            <w:tcW w:w="1638" w:type="dxa"/>
            <w:tcBorders>
              <w:top w:val="single" w:sz="16" w:space="0" w:color="000000"/>
              <w:left w:val="single" w:sz="16" w:space="0" w:color="000000"/>
              <w:bottom w:val="single" w:sz="16" w:space="0" w:color="000000"/>
              <w:right w:val="single" w:sz="16"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rPr>
                <w:rFonts w:cs="Arial"/>
                <w:color w:val="000000"/>
                <w:sz w:val="18"/>
                <w:szCs w:val="18"/>
                <w:lang w:val="id-ID" w:eastAsia="id-ID"/>
              </w:rPr>
            </w:pPr>
            <w:r w:rsidRPr="00D11CF6">
              <w:rPr>
                <w:rFonts w:cs="Arial"/>
                <w:color w:val="000000"/>
                <w:sz w:val="18"/>
                <w:szCs w:val="18"/>
                <w:lang w:val="id-ID" w:eastAsia="id-ID"/>
              </w:rPr>
              <w:t>Source</w:t>
            </w:r>
          </w:p>
        </w:tc>
        <w:tc>
          <w:tcPr>
            <w:tcW w:w="1456" w:type="dxa"/>
            <w:tcBorders>
              <w:top w:val="single" w:sz="16" w:space="0" w:color="000000"/>
              <w:left w:val="single" w:sz="16" w:space="0" w:color="000000"/>
              <w:bottom w:val="single" w:sz="16"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center"/>
              <w:rPr>
                <w:rFonts w:cs="Arial"/>
                <w:color w:val="000000"/>
                <w:sz w:val="18"/>
                <w:szCs w:val="18"/>
                <w:lang w:val="id-ID" w:eastAsia="id-ID"/>
              </w:rPr>
            </w:pPr>
            <w:r w:rsidRPr="00D11CF6">
              <w:rPr>
                <w:rFonts w:cs="Arial"/>
                <w:color w:val="000000"/>
                <w:sz w:val="18"/>
                <w:szCs w:val="18"/>
                <w:lang w:val="id-ID" w:eastAsia="id-ID"/>
              </w:rPr>
              <w:t>Type III Sum of Squares</w:t>
            </w:r>
          </w:p>
        </w:tc>
        <w:tc>
          <w:tcPr>
            <w:tcW w:w="1000" w:type="dxa"/>
            <w:tcBorders>
              <w:top w:val="single" w:sz="16" w:space="0" w:color="000000"/>
              <w:bottom w:val="single" w:sz="16"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center"/>
              <w:rPr>
                <w:rFonts w:cs="Arial"/>
                <w:color w:val="000000"/>
                <w:sz w:val="18"/>
                <w:szCs w:val="18"/>
                <w:lang w:val="id-ID" w:eastAsia="id-ID"/>
              </w:rPr>
            </w:pPr>
            <w:r w:rsidRPr="00D11CF6">
              <w:rPr>
                <w:rFonts w:cs="Arial"/>
                <w:color w:val="000000"/>
                <w:sz w:val="18"/>
                <w:szCs w:val="18"/>
                <w:lang w:val="id-ID" w:eastAsia="id-ID"/>
              </w:rPr>
              <w:t>Df</w:t>
            </w:r>
          </w:p>
        </w:tc>
        <w:tc>
          <w:tcPr>
            <w:tcW w:w="1379" w:type="dxa"/>
            <w:tcBorders>
              <w:top w:val="single" w:sz="16" w:space="0" w:color="000000"/>
              <w:bottom w:val="single" w:sz="16"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center"/>
              <w:rPr>
                <w:rFonts w:cs="Arial"/>
                <w:color w:val="000000"/>
                <w:sz w:val="18"/>
                <w:szCs w:val="18"/>
                <w:lang w:val="id-ID" w:eastAsia="id-ID"/>
              </w:rPr>
            </w:pPr>
            <w:r w:rsidRPr="00D11CF6">
              <w:rPr>
                <w:rFonts w:cs="Arial"/>
                <w:color w:val="000000"/>
                <w:sz w:val="18"/>
                <w:szCs w:val="18"/>
                <w:lang w:val="id-ID" w:eastAsia="id-ID"/>
              </w:rPr>
              <w:t>Mean Square</w:t>
            </w:r>
          </w:p>
        </w:tc>
        <w:tc>
          <w:tcPr>
            <w:tcW w:w="1000" w:type="dxa"/>
            <w:tcBorders>
              <w:top w:val="single" w:sz="16" w:space="0" w:color="000000"/>
              <w:bottom w:val="single" w:sz="16"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center"/>
              <w:rPr>
                <w:rFonts w:cs="Arial"/>
                <w:color w:val="000000"/>
                <w:sz w:val="18"/>
                <w:szCs w:val="18"/>
                <w:lang w:val="id-ID" w:eastAsia="id-ID"/>
              </w:rPr>
            </w:pPr>
            <w:r w:rsidRPr="00D11CF6">
              <w:rPr>
                <w:rFonts w:cs="Arial"/>
                <w:color w:val="000000"/>
                <w:sz w:val="18"/>
                <w:szCs w:val="18"/>
                <w:lang w:val="id-ID" w:eastAsia="id-ID"/>
              </w:rPr>
              <w:t>F</w:t>
            </w:r>
          </w:p>
        </w:tc>
        <w:tc>
          <w:tcPr>
            <w:tcW w:w="1000" w:type="dxa"/>
            <w:tcBorders>
              <w:top w:val="single" w:sz="16" w:space="0" w:color="000000"/>
              <w:bottom w:val="single" w:sz="16" w:space="0" w:color="000000"/>
              <w:right w:val="single" w:sz="16"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center"/>
              <w:rPr>
                <w:rFonts w:cs="Arial"/>
                <w:color w:val="000000"/>
                <w:sz w:val="18"/>
                <w:szCs w:val="18"/>
                <w:lang w:val="id-ID" w:eastAsia="id-ID"/>
              </w:rPr>
            </w:pPr>
            <w:r w:rsidRPr="00D11CF6">
              <w:rPr>
                <w:rFonts w:cs="Arial"/>
                <w:color w:val="000000"/>
                <w:sz w:val="18"/>
                <w:szCs w:val="18"/>
                <w:lang w:val="id-ID" w:eastAsia="id-ID"/>
              </w:rPr>
              <w:t>Sig.</w:t>
            </w:r>
          </w:p>
        </w:tc>
      </w:tr>
      <w:tr w:rsidR="00610187" w:rsidRPr="00D11CF6" w:rsidTr="006F5836">
        <w:trPr>
          <w:cantSplit/>
        </w:trPr>
        <w:tc>
          <w:tcPr>
            <w:tcW w:w="1638" w:type="dxa"/>
            <w:tcBorders>
              <w:top w:val="nil"/>
              <w:left w:val="single" w:sz="16" w:space="0" w:color="000000"/>
              <w:bottom w:val="nil"/>
              <w:right w:val="single" w:sz="16" w:space="0" w:color="000000"/>
            </w:tcBorders>
            <w:shd w:val="clear" w:color="auto" w:fill="FFFFFF"/>
            <w:vAlign w:val="center"/>
          </w:tcPr>
          <w:p w:rsidR="00610187" w:rsidRPr="00D11CF6" w:rsidRDefault="00610187" w:rsidP="006F5836">
            <w:pPr>
              <w:autoSpaceDE w:val="0"/>
              <w:autoSpaceDN w:val="0"/>
              <w:adjustRightInd w:val="0"/>
              <w:spacing w:after="0" w:line="320" w:lineRule="atLeast"/>
              <w:ind w:left="60" w:right="60"/>
              <w:rPr>
                <w:rFonts w:cs="Arial"/>
                <w:color w:val="000000"/>
                <w:sz w:val="18"/>
                <w:szCs w:val="18"/>
                <w:lang w:val="id-ID" w:eastAsia="id-ID"/>
              </w:rPr>
            </w:pPr>
            <w:r w:rsidRPr="00D11CF6">
              <w:rPr>
                <w:rFonts w:cs="Arial"/>
                <w:color w:val="000000"/>
                <w:sz w:val="18"/>
                <w:szCs w:val="18"/>
                <w:lang w:val="id-ID" w:eastAsia="id-ID"/>
              </w:rPr>
              <w:t>KAM</w:t>
            </w:r>
          </w:p>
        </w:tc>
        <w:tc>
          <w:tcPr>
            <w:tcW w:w="1456" w:type="dxa"/>
            <w:tcBorders>
              <w:top w:val="nil"/>
              <w:left w:val="single" w:sz="16" w:space="0" w:color="000000"/>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957,793</w:t>
            </w:r>
          </w:p>
        </w:tc>
        <w:tc>
          <w:tcPr>
            <w:tcW w:w="1000" w:type="dxa"/>
            <w:tcBorders>
              <w:top w:val="nil"/>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2</w:t>
            </w:r>
          </w:p>
        </w:tc>
        <w:tc>
          <w:tcPr>
            <w:tcW w:w="1379" w:type="dxa"/>
            <w:tcBorders>
              <w:top w:val="nil"/>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478,896</w:t>
            </w:r>
          </w:p>
        </w:tc>
        <w:tc>
          <w:tcPr>
            <w:tcW w:w="1000" w:type="dxa"/>
            <w:tcBorders>
              <w:top w:val="nil"/>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41,351</w:t>
            </w:r>
          </w:p>
        </w:tc>
        <w:tc>
          <w:tcPr>
            <w:tcW w:w="1000" w:type="dxa"/>
            <w:tcBorders>
              <w:top w:val="nil"/>
              <w:bottom w:val="nil"/>
              <w:right w:val="single" w:sz="16" w:space="0" w:color="000000"/>
            </w:tcBorders>
            <w:shd w:val="clear" w:color="auto" w:fill="FFFFFF"/>
          </w:tcPr>
          <w:p w:rsidR="00610187" w:rsidRPr="00610187"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610187">
              <w:rPr>
                <w:rFonts w:cs="Arial"/>
                <w:color w:val="000000"/>
                <w:sz w:val="18"/>
                <w:szCs w:val="18"/>
                <w:lang w:val="id-ID" w:eastAsia="id-ID"/>
              </w:rPr>
              <w:t>,000</w:t>
            </w:r>
          </w:p>
        </w:tc>
      </w:tr>
      <w:tr w:rsidR="00610187" w:rsidRPr="00D11CF6" w:rsidTr="00610187">
        <w:trPr>
          <w:cantSplit/>
        </w:trPr>
        <w:tc>
          <w:tcPr>
            <w:tcW w:w="1638" w:type="dxa"/>
            <w:tcBorders>
              <w:top w:val="nil"/>
              <w:left w:val="single" w:sz="16" w:space="0" w:color="000000"/>
              <w:bottom w:val="nil"/>
              <w:right w:val="single" w:sz="16" w:space="0" w:color="000000"/>
            </w:tcBorders>
            <w:shd w:val="clear" w:color="auto" w:fill="FFFFFF"/>
            <w:vAlign w:val="center"/>
          </w:tcPr>
          <w:p w:rsidR="00610187" w:rsidRPr="00D11CF6" w:rsidRDefault="00610187" w:rsidP="006F5836">
            <w:pPr>
              <w:autoSpaceDE w:val="0"/>
              <w:autoSpaceDN w:val="0"/>
              <w:adjustRightInd w:val="0"/>
              <w:spacing w:after="0" w:line="320" w:lineRule="atLeast"/>
              <w:ind w:left="60" w:right="60"/>
              <w:rPr>
                <w:rFonts w:cs="Arial"/>
                <w:color w:val="000000"/>
                <w:sz w:val="18"/>
                <w:szCs w:val="18"/>
                <w:lang w:val="id-ID" w:eastAsia="id-ID"/>
              </w:rPr>
            </w:pPr>
            <w:r w:rsidRPr="00D11CF6">
              <w:rPr>
                <w:rFonts w:cs="Arial"/>
                <w:color w:val="000000"/>
                <w:sz w:val="18"/>
                <w:szCs w:val="18"/>
                <w:lang w:val="id-ID" w:eastAsia="id-ID"/>
              </w:rPr>
              <w:t>Kelas</w:t>
            </w:r>
          </w:p>
        </w:tc>
        <w:tc>
          <w:tcPr>
            <w:tcW w:w="1456" w:type="dxa"/>
            <w:tcBorders>
              <w:top w:val="nil"/>
              <w:left w:val="single" w:sz="16" w:space="0" w:color="000000"/>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59,024</w:t>
            </w:r>
          </w:p>
        </w:tc>
        <w:tc>
          <w:tcPr>
            <w:tcW w:w="1000" w:type="dxa"/>
            <w:tcBorders>
              <w:top w:val="nil"/>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1</w:t>
            </w:r>
          </w:p>
        </w:tc>
        <w:tc>
          <w:tcPr>
            <w:tcW w:w="1379" w:type="dxa"/>
            <w:tcBorders>
              <w:top w:val="nil"/>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59,024</w:t>
            </w:r>
          </w:p>
        </w:tc>
        <w:tc>
          <w:tcPr>
            <w:tcW w:w="1000" w:type="dxa"/>
            <w:tcBorders>
              <w:top w:val="nil"/>
              <w:bottom w:val="nil"/>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5,096</w:t>
            </w:r>
          </w:p>
        </w:tc>
        <w:tc>
          <w:tcPr>
            <w:tcW w:w="1000" w:type="dxa"/>
            <w:tcBorders>
              <w:top w:val="nil"/>
              <w:bottom w:val="nil"/>
              <w:right w:val="single" w:sz="16" w:space="0" w:color="000000"/>
            </w:tcBorders>
            <w:shd w:val="clear" w:color="auto" w:fill="FFFFFF"/>
          </w:tcPr>
          <w:p w:rsidR="00610187" w:rsidRPr="00610187"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610187">
              <w:rPr>
                <w:rFonts w:cs="Arial"/>
                <w:color w:val="000000"/>
                <w:sz w:val="18"/>
                <w:szCs w:val="18"/>
                <w:lang w:val="id-ID" w:eastAsia="id-ID"/>
              </w:rPr>
              <w:t>,027</w:t>
            </w:r>
          </w:p>
        </w:tc>
      </w:tr>
      <w:tr w:rsidR="00610187" w:rsidRPr="00D11CF6" w:rsidTr="00610187">
        <w:trPr>
          <w:cantSplit/>
        </w:trPr>
        <w:tc>
          <w:tcPr>
            <w:tcW w:w="1638" w:type="dxa"/>
            <w:tcBorders>
              <w:top w:val="nil"/>
              <w:left w:val="single" w:sz="18" w:space="0" w:color="000000"/>
              <w:bottom w:val="single" w:sz="18" w:space="0" w:color="000000"/>
              <w:right w:val="single" w:sz="16" w:space="0" w:color="000000"/>
            </w:tcBorders>
            <w:shd w:val="clear" w:color="auto" w:fill="FFFFFF"/>
            <w:vAlign w:val="center"/>
          </w:tcPr>
          <w:p w:rsidR="00610187" w:rsidRPr="00D11CF6" w:rsidRDefault="00610187" w:rsidP="006F5836">
            <w:pPr>
              <w:autoSpaceDE w:val="0"/>
              <w:autoSpaceDN w:val="0"/>
              <w:adjustRightInd w:val="0"/>
              <w:spacing w:after="0" w:line="320" w:lineRule="atLeast"/>
              <w:ind w:left="60" w:right="60"/>
              <w:rPr>
                <w:rFonts w:cs="Arial"/>
                <w:color w:val="000000"/>
                <w:sz w:val="18"/>
                <w:szCs w:val="18"/>
                <w:lang w:val="id-ID" w:eastAsia="id-ID"/>
              </w:rPr>
            </w:pPr>
            <w:r w:rsidRPr="00D11CF6">
              <w:rPr>
                <w:rFonts w:cs="Arial"/>
                <w:color w:val="000000"/>
                <w:sz w:val="18"/>
                <w:szCs w:val="18"/>
                <w:lang w:val="id-ID" w:eastAsia="id-ID"/>
              </w:rPr>
              <w:t>KAM * Kelas</w:t>
            </w:r>
          </w:p>
        </w:tc>
        <w:tc>
          <w:tcPr>
            <w:tcW w:w="1456" w:type="dxa"/>
            <w:tcBorders>
              <w:top w:val="nil"/>
              <w:left w:val="single" w:sz="16" w:space="0" w:color="000000"/>
              <w:bottom w:val="single" w:sz="18"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14,805</w:t>
            </w:r>
          </w:p>
        </w:tc>
        <w:tc>
          <w:tcPr>
            <w:tcW w:w="1000" w:type="dxa"/>
            <w:tcBorders>
              <w:top w:val="nil"/>
              <w:bottom w:val="single" w:sz="18"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2</w:t>
            </w:r>
          </w:p>
        </w:tc>
        <w:tc>
          <w:tcPr>
            <w:tcW w:w="1379" w:type="dxa"/>
            <w:tcBorders>
              <w:top w:val="nil"/>
              <w:bottom w:val="single" w:sz="18" w:space="0" w:color="000000"/>
            </w:tcBorders>
            <w:shd w:val="clear" w:color="auto" w:fill="FFFFFF"/>
          </w:tcPr>
          <w:p w:rsidR="00610187" w:rsidRPr="00D11CF6"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D11CF6">
              <w:rPr>
                <w:rFonts w:cs="Arial"/>
                <w:color w:val="000000"/>
                <w:sz w:val="18"/>
                <w:szCs w:val="18"/>
                <w:lang w:val="id-ID" w:eastAsia="id-ID"/>
              </w:rPr>
              <w:t>7,403</w:t>
            </w:r>
          </w:p>
        </w:tc>
        <w:tc>
          <w:tcPr>
            <w:tcW w:w="1000" w:type="dxa"/>
            <w:tcBorders>
              <w:top w:val="nil"/>
              <w:bottom w:val="single" w:sz="18" w:space="0" w:color="000000"/>
            </w:tcBorders>
            <w:shd w:val="clear" w:color="auto" w:fill="FFFFFF"/>
          </w:tcPr>
          <w:p w:rsidR="00610187" w:rsidRPr="00610187"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610187">
              <w:rPr>
                <w:rFonts w:cs="Arial"/>
                <w:color w:val="000000"/>
                <w:sz w:val="18"/>
                <w:szCs w:val="18"/>
                <w:lang w:val="id-ID" w:eastAsia="id-ID"/>
              </w:rPr>
              <w:t>,639</w:t>
            </w:r>
          </w:p>
        </w:tc>
        <w:tc>
          <w:tcPr>
            <w:tcW w:w="1000" w:type="dxa"/>
            <w:tcBorders>
              <w:top w:val="nil"/>
              <w:bottom w:val="single" w:sz="18" w:space="0" w:color="000000"/>
              <w:right w:val="single" w:sz="18" w:space="0" w:color="000000"/>
            </w:tcBorders>
            <w:shd w:val="clear" w:color="auto" w:fill="FFFFFF"/>
          </w:tcPr>
          <w:p w:rsidR="00610187" w:rsidRPr="00610187" w:rsidRDefault="00610187" w:rsidP="006F5836">
            <w:pPr>
              <w:autoSpaceDE w:val="0"/>
              <w:autoSpaceDN w:val="0"/>
              <w:adjustRightInd w:val="0"/>
              <w:spacing w:after="0" w:line="320" w:lineRule="atLeast"/>
              <w:ind w:left="60" w:right="60"/>
              <w:jc w:val="right"/>
              <w:rPr>
                <w:rFonts w:cs="Arial"/>
                <w:color w:val="000000"/>
                <w:sz w:val="18"/>
                <w:szCs w:val="18"/>
                <w:lang w:val="id-ID" w:eastAsia="id-ID"/>
              </w:rPr>
            </w:pPr>
            <w:r w:rsidRPr="00610187">
              <w:rPr>
                <w:rFonts w:cs="Arial"/>
                <w:color w:val="000000"/>
                <w:sz w:val="18"/>
                <w:szCs w:val="18"/>
                <w:lang w:val="id-ID" w:eastAsia="id-ID"/>
              </w:rPr>
              <w:t>,531</w:t>
            </w:r>
          </w:p>
        </w:tc>
      </w:tr>
      <w:tr w:rsidR="00610187" w:rsidRPr="00D11CF6" w:rsidTr="00610187">
        <w:trPr>
          <w:cantSplit/>
        </w:trPr>
        <w:tc>
          <w:tcPr>
            <w:tcW w:w="7473" w:type="dxa"/>
            <w:gridSpan w:val="6"/>
            <w:tcBorders>
              <w:top w:val="single" w:sz="18" w:space="0" w:color="000000"/>
              <w:left w:val="nil"/>
              <w:bottom w:val="nil"/>
              <w:right w:val="nil"/>
            </w:tcBorders>
            <w:shd w:val="clear" w:color="auto" w:fill="FFFFFF"/>
          </w:tcPr>
          <w:p w:rsidR="00610187" w:rsidRPr="00D11CF6" w:rsidRDefault="00610187" w:rsidP="006F5836">
            <w:pPr>
              <w:autoSpaceDE w:val="0"/>
              <w:autoSpaceDN w:val="0"/>
              <w:adjustRightInd w:val="0"/>
              <w:spacing w:after="0" w:line="320" w:lineRule="atLeast"/>
              <w:ind w:left="60" w:right="60"/>
              <w:rPr>
                <w:rFonts w:cs="Arial"/>
                <w:color w:val="000000"/>
                <w:sz w:val="18"/>
                <w:szCs w:val="18"/>
                <w:lang w:val="id-ID" w:eastAsia="id-ID"/>
              </w:rPr>
            </w:pPr>
            <w:r w:rsidRPr="00D11CF6">
              <w:rPr>
                <w:rFonts w:cs="Arial"/>
                <w:color w:val="000000"/>
                <w:sz w:val="18"/>
                <w:szCs w:val="18"/>
                <w:lang w:val="id-ID" w:eastAsia="id-ID"/>
              </w:rPr>
              <w:t>a. R Squared = ,586 (Adjusted R Squared = ,554)</w:t>
            </w:r>
          </w:p>
        </w:tc>
      </w:tr>
    </w:tbl>
    <w:p w:rsidR="00610187" w:rsidRDefault="00610187" w:rsidP="00CF6F05">
      <w:pPr>
        <w:pStyle w:val="ListParagraph"/>
        <w:spacing w:after="0" w:line="360" w:lineRule="auto"/>
        <w:ind w:left="426" w:firstLine="720"/>
        <w:jc w:val="both"/>
        <w:rPr>
          <w:rFonts w:ascii="Times New Roman" w:hAnsi="Times New Roman"/>
          <w:sz w:val="24"/>
          <w:szCs w:val="24"/>
          <w:lang w:val="id-ID"/>
        </w:rPr>
      </w:pPr>
      <w:r>
        <w:rPr>
          <w:rFonts w:ascii="Times New Roman" w:hAnsi="Times New Roman"/>
          <w:sz w:val="24"/>
          <w:szCs w:val="24"/>
          <w:lang w:val="id-ID"/>
        </w:rPr>
        <w:t>Dari tabel 8. diperoleh n</w:t>
      </w:r>
      <w:r w:rsidRPr="00AB4C73">
        <w:rPr>
          <w:rFonts w:ascii="Times New Roman" w:hAnsi="Times New Roman"/>
          <w:sz w:val="24"/>
          <w:szCs w:val="24"/>
          <w:lang w:val="id-ID"/>
        </w:rPr>
        <w:t>ilai F</w:t>
      </w:r>
      <w:r w:rsidRPr="00AB4C73">
        <w:rPr>
          <w:rFonts w:ascii="Times New Roman" w:hAnsi="Times New Roman"/>
          <w:sz w:val="24"/>
          <w:szCs w:val="24"/>
          <w:vertAlign w:val="subscript"/>
          <w:lang w:val="id-ID"/>
        </w:rPr>
        <w:t>hitung</w:t>
      </w:r>
      <w:r w:rsidRPr="00AB4C73">
        <w:rPr>
          <w:rFonts w:ascii="Times New Roman" w:hAnsi="Times New Roman"/>
          <w:sz w:val="24"/>
          <w:szCs w:val="24"/>
          <w:lang w:val="id-ID"/>
        </w:rPr>
        <w:t xml:space="preserve"> = 4</w:t>
      </w:r>
      <w:r>
        <w:rPr>
          <w:rFonts w:ascii="Times New Roman" w:hAnsi="Times New Roman"/>
          <w:sz w:val="24"/>
          <w:szCs w:val="24"/>
          <w:lang w:val="id-ID"/>
        </w:rPr>
        <w:t>1</w:t>
      </w:r>
      <w:r w:rsidRPr="00AB4C73">
        <w:rPr>
          <w:rFonts w:ascii="Times New Roman" w:hAnsi="Times New Roman"/>
          <w:sz w:val="24"/>
          <w:szCs w:val="24"/>
          <w:lang w:val="id-ID"/>
        </w:rPr>
        <w:t>,</w:t>
      </w:r>
      <w:r>
        <w:rPr>
          <w:rFonts w:ascii="Times New Roman" w:hAnsi="Times New Roman"/>
          <w:sz w:val="24"/>
          <w:szCs w:val="24"/>
          <w:lang w:val="id-ID"/>
        </w:rPr>
        <w:t>351</w:t>
      </w:r>
      <w:r w:rsidRPr="00AB4C73">
        <w:rPr>
          <w:rFonts w:ascii="Times New Roman" w:hAnsi="Times New Roman"/>
          <w:sz w:val="24"/>
          <w:szCs w:val="24"/>
          <w:lang w:val="id-ID"/>
        </w:rPr>
        <w:t xml:space="preserve"> dengan derajat kebebasan df=2 diperoleh nilai Sig (p-value) = 0,000. </w:t>
      </w:r>
      <w:r>
        <w:rPr>
          <w:rFonts w:ascii="Times New Roman" w:hAnsi="Times New Roman"/>
          <w:sz w:val="24"/>
          <w:szCs w:val="24"/>
          <w:lang w:val="id-ID"/>
        </w:rPr>
        <w:t>Karena Sig(p-</w:t>
      </w:r>
      <w:r w:rsidRPr="006D4278">
        <w:rPr>
          <w:rFonts w:ascii="Times New Roman" w:hAnsi="Times New Roman"/>
          <w:sz w:val="24"/>
          <w:szCs w:val="24"/>
          <w:lang w:val="id-ID"/>
        </w:rPr>
        <w:t xml:space="preserve">value)=0,000. &lt; </w:t>
      </w:r>
      <w:r w:rsidRPr="00AB4C73">
        <w:rPr>
          <w:lang w:val="id-ID"/>
        </w:rPr>
        <w:sym w:font="Symbol" w:char="F061"/>
      </w:r>
      <w:r w:rsidRPr="006D4278">
        <w:rPr>
          <w:rFonts w:ascii="Times New Roman" w:hAnsi="Times New Roman"/>
          <w:sz w:val="24"/>
          <w:szCs w:val="24"/>
          <w:lang w:val="id-ID"/>
        </w:rPr>
        <w:t xml:space="preserve"> = 0,05 maka  H</w:t>
      </w:r>
      <w:r w:rsidRPr="006D4278">
        <w:rPr>
          <w:rFonts w:ascii="Times New Roman" w:hAnsi="Times New Roman"/>
          <w:sz w:val="24"/>
          <w:szCs w:val="24"/>
          <w:vertAlign w:val="subscript"/>
          <w:lang w:val="id-ID"/>
        </w:rPr>
        <w:t>0</w:t>
      </w:r>
      <w:r w:rsidRPr="006D4278">
        <w:rPr>
          <w:rFonts w:ascii="Times New Roman" w:hAnsi="Times New Roman"/>
          <w:sz w:val="24"/>
          <w:szCs w:val="24"/>
          <w:lang w:val="id-ID"/>
        </w:rPr>
        <w:t xml:space="preserve"> ditolak</w:t>
      </w:r>
      <w:r>
        <w:rPr>
          <w:rFonts w:ascii="Times New Roman" w:hAnsi="Times New Roman"/>
          <w:sz w:val="24"/>
          <w:szCs w:val="24"/>
          <w:lang w:val="id-ID"/>
        </w:rPr>
        <w:t xml:space="preserve">. Dengan demikian paling tidak terdapat satu kelompok </w:t>
      </w:r>
      <w:r>
        <w:rPr>
          <w:rFonts w:ascii="Times New Roman" w:hAnsi="Times New Roman"/>
          <w:sz w:val="24"/>
          <w:szCs w:val="24"/>
          <w:lang w:val="id-ID"/>
        </w:rPr>
        <w:lastRenderedPageBreak/>
        <w:t>siswa dengan KAM tertentu yang kemampuan pemecahan masalah matematisnya berbeda secara signifikan dengan KAM lainnya.</w:t>
      </w:r>
    </w:p>
    <w:p w:rsidR="00610187" w:rsidRPr="00610187" w:rsidRDefault="00610187" w:rsidP="00CF6F05">
      <w:pPr>
        <w:pStyle w:val="ListParagraph"/>
        <w:spacing w:after="0" w:line="360" w:lineRule="auto"/>
        <w:ind w:left="426" w:firstLine="720"/>
        <w:jc w:val="both"/>
        <w:rPr>
          <w:rFonts w:ascii="Times New Roman" w:hAnsi="Times New Roman"/>
          <w:sz w:val="24"/>
          <w:szCs w:val="24"/>
          <w:lang w:val="id-ID"/>
        </w:rPr>
      </w:pPr>
      <w:r w:rsidRPr="00610187">
        <w:rPr>
          <w:rFonts w:ascii="Times New Roman" w:hAnsi="Times New Roman"/>
          <w:sz w:val="24"/>
          <w:szCs w:val="24"/>
          <w:lang w:val="id-ID"/>
        </w:rPr>
        <w:t>Untuk mengetahui kelompok dengan KAM mana yang memiliki kemampuan pemecahan masalah matematis yang berbeda secara signifikan dengan kelompok KAM lain maka pengujian dilanjutkan dengan Uji Scheffe. Adapun hasil penguj</w:t>
      </w:r>
      <w:r>
        <w:rPr>
          <w:rFonts w:ascii="Times New Roman" w:hAnsi="Times New Roman"/>
          <w:sz w:val="24"/>
          <w:szCs w:val="24"/>
          <w:lang w:val="id-ID"/>
        </w:rPr>
        <w:t>iannya disajikan pada tabel 9</w:t>
      </w:r>
    </w:p>
    <w:p w:rsidR="00610187" w:rsidRDefault="00610187" w:rsidP="00610187">
      <w:pPr>
        <w:spacing w:after="0" w:line="240" w:lineRule="auto"/>
        <w:jc w:val="center"/>
        <w:rPr>
          <w:rFonts w:ascii="Times New Roman" w:hAnsi="Times New Roman"/>
          <w:sz w:val="24"/>
          <w:szCs w:val="24"/>
          <w:lang w:val="id-ID"/>
        </w:rPr>
      </w:pPr>
      <w:r>
        <w:rPr>
          <w:rFonts w:ascii="Times New Roman" w:hAnsi="Times New Roman"/>
          <w:sz w:val="24"/>
          <w:szCs w:val="24"/>
          <w:lang w:val="id-ID"/>
        </w:rPr>
        <w:t>Tabel 9</w:t>
      </w:r>
      <w:r w:rsidR="0042028B">
        <w:rPr>
          <w:rFonts w:ascii="Times New Roman" w:hAnsi="Times New Roman"/>
          <w:sz w:val="24"/>
          <w:szCs w:val="24"/>
          <w:lang w:val="id-ID"/>
        </w:rPr>
        <w:t xml:space="preserve">. </w:t>
      </w:r>
      <w:r w:rsidRPr="00783214">
        <w:rPr>
          <w:rFonts w:ascii="Times New Roman" w:hAnsi="Times New Roman"/>
          <w:sz w:val="24"/>
          <w:szCs w:val="24"/>
          <w:lang w:val="id-ID"/>
        </w:rPr>
        <w:t xml:space="preserve">Uji Scheffe rata – rata </w:t>
      </w:r>
      <w:r>
        <w:rPr>
          <w:rFonts w:ascii="Times New Roman" w:hAnsi="Times New Roman"/>
          <w:sz w:val="24"/>
          <w:szCs w:val="24"/>
          <w:lang w:val="id-ID"/>
        </w:rPr>
        <w:t>tes</w:t>
      </w:r>
      <w:r w:rsidRPr="00783214">
        <w:rPr>
          <w:rFonts w:ascii="Times New Roman" w:hAnsi="Times New Roman"/>
          <w:sz w:val="24"/>
          <w:szCs w:val="24"/>
          <w:lang w:val="id-ID"/>
        </w:rPr>
        <w:t xml:space="preserve"> </w:t>
      </w:r>
    </w:p>
    <w:p w:rsidR="00610187" w:rsidRPr="00783214" w:rsidRDefault="00610187" w:rsidP="00610187">
      <w:pPr>
        <w:spacing w:after="0" w:line="240" w:lineRule="auto"/>
        <w:jc w:val="center"/>
        <w:rPr>
          <w:rFonts w:ascii="Times New Roman" w:hAnsi="Times New Roman"/>
          <w:sz w:val="24"/>
          <w:szCs w:val="24"/>
          <w:lang w:val="id-ID"/>
        </w:rPr>
      </w:pPr>
      <w:r w:rsidRPr="00783214">
        <w:rPr>
          <w:rFonts w:ascii="Times New Roman" w:hAnsi="Times New Roman"/>
          <w:sz w:val="24"/>
          <w:szCs w:val="24"/>
          <w:lang w:val="id-ID"/>
        </w:rPr>
        <w:t>kemampuan pemecahan masalah matematis siswa berdasarkan KAM</w:t>
      </w:r>
    </w:p>
    <w:tbl>
      <w:tblPr>
        <w:tblW w:w="7371"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559"/>
        <w:gridCol w:w="1559"/>
        <w:gridCol w:w="708"/>
        <w:gridCol w:w="709"/>
        <w:gridCol w:w="1277"/>
      </w:tblGrid>
      <w:tr w:rsidR="00F16826" w:rsidRPr="00D11CF6" w:rsidTr="0042028B">
        <w:trPr>
          <w:cantSplit/>
          <w:trHeight w:val="389"/>
        </w:trPr>
        <w:tc>
          <w:tcPr>
            <w:tcW w:w="1559" w:type="dxa"/>
            <w:tcBorders>
              <w:top w:val="single" w:sz="16" w:space="0" w:color="000000"/>
              <w:left w:val="nil"/>
              <w:bottom w:val="nil"/>
              <w:right w:val="nil"/>
            </w:tcBorders>
            <w:shd w:val="clear" w:color="auto" w:fill="FFFFFF"/>
          </w:tcPr>
          <w:p w:rsidR="00F16826" w:rsidRPr="00D11CF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D11CF6">
              <w:rPr>
                <w:rFonts w:cs="Arial"/>
                <w:color w:val="000000"/>
                <w:sz w:val="18"/>
                <w:szCs w:val="18"/>
                <w:lang w:val="id-ID" w:eastAsia="id-ID"/>
              </w:rPr>
              <w:t>(I) Kemampuan Awal</w:t>
            </w:r>
          </w:p>
        </w:tc>
        <w:tc>
          <w:tcPr>
            <w:tcW w:w="1559" w:type="dxa"/>
            <w:tcBorders>
              <w:top w:val="single" w:sz="16" w:space="0" w:color="000000"/>
              <w:left w:val="nil"/>
              <w:bottom w:val="nil"/>
              <w:right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D11CF6">
              <w:rPr>
                <w:rFonts w:cs="Arial"/>
                <w:color w:val="000000"/>
                <w:sz w:val="18"/>
                <w:szCs w:val="18"/>
                <w:lang w:val="id-ID" w:eastAsia="id-ID"/>
              </w:rPr>
              <w:t>(J) Kemampuan Awal</w:t>
            </w:r>
          </w:p>
        </w:tc>
        <w:tc>
          <w:tcPr>
            <w:tcW w:w="1559" w:type="dxa"/>
            <w:tcBorders>
              <w:top w:val="single" w:sz="16" w:space="0" w:color="000000"/>
              <w:left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jc w:val="center"/>
              <w:rPr>
                <w:rFonts w:cs="Arial"/>
                <w:color w:val="000000"/>
                <w:sz w:val="18"/>
                <w:szCs w:val="18"/>
                <w:lang w:val="id-ID" w:eastAsia="id-ID"/>
              </w:rPr>
            </w:pPr>
            <w:r w:rsidRPr="00D11CF6">
              <w:rPr>
                <w:rFonts w:cs="Arial"/>
                <w:color w:val="000000"/>
                <w:sz w:val="18"/>
                <w:szCs w:val="18"/>
                <w:lang w:val="id-ID" w:eastAsia="id-ID"/>
              </w:rPr>
              <w:t>Mean Difference (I-J)</w:t>
            </w:r>
          </w:p>
        </w:tc>
        <w:tc>
          <w:tcPr>
            <w:tcW w:w="708" w:type="dxa"/>
            <w:tcBorders>
              <w:top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jc w:val="center"/>
              <w:rPr>
                <w:rFonts w:cs="Arial"/>
                <w:color w:val="000000"/>
                <w:sz w:val="18"/>
                <w:szCs w:val="18"/>
                <w:lang w:val="id-ID" w:eastAsia="id-ID"/>
              </w:rPr>
            </w:pPr>
            <w:r w:rsidRPr="00D11CF6">
              <w:rPr>
                <w:rFonts w:cs="Arial"/>
                <w:color w:val="000000"/>
                <w:sz w:val="18"/>
                <w:szCs w:val="18"/>
                <w:lang w:val="id-ID" w:eastAsia="id-ID"/>
              </w:rPr>
              <w:t>Std. Error</w:t>
            </w:r>
          </w:p>
        </w:tc>
        <w:tc>
          <w:tcPr>
            <w:tcW w:w="709" w:type="dxa"/>
            <w:tcBorders>
              <w:top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jc w:val="center"/>
              <w:rPr>
                <w:rFonts w:cs="Arial"/>
                <w:color w:val="000000"/>
                <w:sz w:val="18"/>
                <w:szCs w:val="18"/>
                <w:lang w:val="id-ID" w:eastAsia="id-ID"/>
              </w:rPr>
            </w:pPr>
            <w:r w:rsidRPr="00D11CF6">
              <w:rPr>
                <w:rFonts w:cs="Arial"/>
                <w:color w:val="000000"/>
                <w:sz w:val="18"/>
                <w:szCs w:val="18"/>
                <w:lang w:val="id-ID" w:eastAsia="id-ID"/>
              </w:rPr>
              <w:t>Sig.</w:t>
            </w:r>
          </w:p>
        </w:tc>
        <w:tc>
          <w:tcPr>
            <w:tcW w:w="1277" w:type="dxa"/>
            <w:tcBorders>
              <w:top w:val="single" w:sz="12" w:space="0" w:color="auto"/>
              <w:right w:val="nil"/>
            </w:tcBorders>
            <w:shd w:val="clear" w:color="auto" w:fill="auto"/>
          </w:tcPr>
          <w:p w:rsidR="00F16826" w:rsidRPr="00F16826" w:rsidRDefault="00F16826" w:rsidP="00F16826">
            <w:pPr>
              <w:autoSpaceDE w:val="0"/>
              <w:autoSpaceDN w:val="0"/>
              <w:adjustRightInd w:val="0"/>
              <w:ind w:left="60" w:right="60"/>
              <w:jc w:val="center"/>
            </w:pPr>
            <w:r>
              <w:rPr>
                <w:rFonts w:cs="Arial"/>
                <w:color w:val="000000"/>
                <w:sz w:val="18"/>
                <w:szCs w:val="18"/>
                <w:lang w:val="id-ID" w:eastAsia="id-ID"/>
              </w:rPr>
              <w:t>H</w:t>
            </w:r>
            <w:r>
              <w:rPr>
                <w:rFonts w:cs="Arial"/>
                <w:color w:val="000000"/>
                <w:sz w:val="18"/>
                <w:szCs w:val="18"/>
                <w:vertAlign w:val="subscript"/>
                <w:lang w:val="id-ID" w:eastAsia="id-ID"/>
              </w:rPr>
              <w:t>0</w:t>
            </w:r>
          </w:p>
        </w:tc>
      </w:tr>
      <w:tr w:rsidR="00F16826" w:rsidRPr="00F16826" w:rsidTr="0042028B">
        <w:trPr>
          <w:cantSplit/>
          <w:trHeight w:val="195"/>
        </w:trPr>
        <w:tc>
          <w:tcPr>
            <w:tcW w:w="1559" w:type="dxa"/>
            <w:tcBorders>
              <w:top w:val="single" w:sz="12" w:space="0" w:color="auto"/>
              <w:left w:val="nil"/>
              <w:bottom w:val="single" w:sz="12" w:space="0" w:color="auto"/>
              <w:right w:val="nil"/>
            </w:tcBorders>
            <w:shd w:val="clear" w:color="auto" w:fill="FFFFFF"/>
            <w:vAlign w:val="center"/>
          </w:tcPr>
          <w:p w:rsidR="00F16826" w:rsidRPr="00F1682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F16826">
              <w:rPr>
                <w:rFonts w:cs="Arial"/>
                <w:color w:val="000000"/>
                <w:sz w:val="18"/>
                <w:szCs w:val="18"/>
                <w:lang w:val="id-ID" w:eastAsia="id-ID"/>
              </w:rPr>
              <w:t xml:space="preserve">Tinggi </w:t>
            </w:r>
          </w:p>
        </w:tc>
        <w:tc>
          <w:tcPr>
            <w:tcW w:w="1559" w:type="dxa"/>
            <w:tcBorders>
              <w:top w:val="single" w:sz="12" w:space="0" w:color="auto"/>
              <w:left w:val="nil"/>
              <w:bottom w:val="single" w:sz="12" w:space="0" w:color="auto"/>
              <w:right w:val="single" w:sz="16" w:space="0" w:color="000000"/>
            </w:tcBorders>
            <w:shd w:val="clear" w:color="auto" w:fill="FFFFFF"/>
            <w:vAlign w:val="center"/>
          </w:tcPr>
          <w:p w:rsidR="00F16826" w:rsidRPr="00F1682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F16826">
              <w:rPr>
                <w:rFonts w:cs="Arial"/>
                <w:color w:val="000000"/>
                <w:sz w:val="18"/>
                <w:szCs w:val="18"/>
                <w:lang w:val="id-ID" w:eastAsia="id-ID"/>
              </w:rPr>
              <w:t>Sedang</w:t>
            </w:r>
          </w:p>
        </w:tc>
        <w:tc>
          <w:tcPr>
            <w:tcW w:w="1559" w:type="dxa"/>
            <w:tcBorders>
              <w:top w:val="single" w:sz="12" w:space="0" w:color="auto"/>
              <w:left w:val="single" w:sz="16" w:space="0" w:color="000000"/>
              <w:bottom w:val="single" w:sz="12" w:space="0" w:color="auto"/>
            </w:tcBorders>
            <w:shd w:val="clear" w:color="auto" w:fill="FFFFFF"/>
          </w:tcPr>
          <w:p w:rsidR="00F16826" w:rsidRPr="00F1682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F16826">
              <w:rPr>
                <w:rFonts w:cs="Arial"/>
                <w:color w:val="000000"/>
                <w:sz w:val="18"/>
                <w:szCs w:val="18"/>
                <w:lang w:val="id-ID" w:eastAsia="id-ID"/>
              </w:rPr>
              <w:t>7,13</w:t>
            </w:r>
            <w:r w:rsidRPr="00F16826">
              <w:rPr>
                <w:rFonts w:cs="Arial"/>
                <w:color w:val="000000"/>
                <w:sz w:val="18"/>
                <w:szCs w:val="18"/>
                <w:vertAlign w:val="superscript"/>
                <w:lang w:val="id-ID" w:eastAsia="id-ID"/>
              </w:rPr>
              <w:t>*</w:t>
            </w:r>
          </w:p>
        </w:tc>
        <w:tc>
          <w:tcPr>
            <w:tcW w:w="708" w:type="dxa"/>
            <w:tcBorders>
              <w:top w:val="single" w:sz="12" w:space="0" w:color="auto"/>
              <w:bottom w:val="single" w:sz="12" w:space="0" w:color="auto"/>
            </w:tcBorders>
            <w:shd w:val="clear" w:color="auto" w:fill="FFFFFF"/>
          </w:tcPr>
          <w:p w:rsidR="00F16826" w:rsidRPr="00F1682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F16826">
              <w:rPr>
                <w:rFonts w:cs="Arial"/>
                <w:color w:val="000000"/>
                <w:sz w:val="18"/>
                <w:szCs w:val="18"/>
                <w:lang w:val="id-ID" w:eastAsia="id-ID"/>
              </w:rPr>
              <w:t>1,030</w:t>
            </w:r>
          </w:p>
        </w:tc>
        <w:tc>
          <w:tcPr>
            <w:tcW w:w="709" w:type="dxa"/>
            <w:tcBorders>
              <w:top w:val="single" w:sz="12" w:space="0" w:color="auto"/>
              <w:bottom w:val="single" w:sz="12" w:space="0" w:color="auto"/>
            </w:tcBorders>
            <w:shd w:val="clear" w:color="auto" w:fill="FFFFFF"/>
          </w:tcPr>
          <w:p w:rsidR="00F16826" w:rsidRPr="00F1682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F16826">
              <w:rPr>
                <w:rFonts w:cs="Arial"/>
                <w:color w:val="000000"/>
                <w:sz w:val="18"/>
                <w:szCs w:val="18"/>
                <w:lang w:val="id-ID" w:eastAsia="id-ID"/>
              </w:rPr>
              <w:t>,000</w:t>
            </w:r>
          </w:p>
        </w:tc>
        <w:tc>
          <w:tcPr>
            <w:tcW w:w="1277" w:type="dxa"/>
            <w:tcBorders>
              <w:top w:val="nil"/>
              <w:bottom w:val="single" w:sz="12" w:space="0" w:color="auto"/>
              <w:right w:val="nil"/>
            </w:tcBorders>
            <w:shd w:val="clear" w:color="auto" w:fill="FFFFFF"/>
          </w:tcPr>
          <w:p w:rsidR="00F16826" w:rsidRPr="00F16826" w:rsidRDefault="00F16826" w:rsidP="00F16826">
            <w:pPr>
              <w:autoSpaceDE w:val="0"/>
              <w:autoSpaceDN w:val="0"/>
              <w:adjustRightInd w:val="0"/>
              <w:spacing w:after="0" w:line="240" w:lineRule="auto"/>
              <w:ind w:left="60" w:right="60"/>
              <w:jc w:val="center"/>
              <w:rPr>
                <w:rFonts w:cs="Arial"/>
                <w:color w:val="000000"/>
                <w:sz w:val="18"/>
                <w:szCs w:val="18"/>
                <w:lang w:val="id-ID" w:eastAsia="id-ID"/>
              </w:rPr>
            </w:pPr>
            <w:r w:rsidRPr="00F16826">
              <w:rPr>
                <w:rFonts w:cs="Arial"/>
                <w:color w:val="000000"/>
                <w:sz w:val="18"/>
                <w:szCs w:val="18"/>
                <w:lang w:val="id-ID" w:eastAsia="id-ID"/>
              </w:rPr>
              <w:t>Ditolak</w:t>
            </w:r>
          </w:p>
        </w:tc>
      </w:tr>
      <w:tr w:rsidR="00F16826" w:rsidRPr="00D11CF6" w:rsidTr="0042028B">
        <w:trPr>
          <w:cantSplit/>
        </w:trPr>
        <w:tc>
          <w:tcPr>
            <w:tcW w:w="1559" w:type="dxa"/>
            <w:tcBorders>
              <w:top w:val="single" w:sz="12" w:space="0" w:color="auto"/>
              <w:left w:val="nil"/>
              <w:bottom w:val="single" w:sz="12" w:space="0" w:color="auto"/>
              <w:right w:val="nil"/>
            </w:tcBorders>
            <w:shd w:val="clear" w:color="auto" w:fill="FFFFFF"/>
            <w:vAlign w:val="center"/>
          </w:tcPr>
          <w:p w:rsidR="00F16826" w:rsidRPr="00F1682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F16826">
              <w:rPr>
                <w:rFonts w:cs="Arial"/>
                <w:color w:val="000000"/>
                <w:sz w:val="18"/>
                <w:szCs w:val="18"/>
                <w:lang w:val="id-ID" w:eastAsia="id-ID"/>
              </w:rPr>
              <w:t>Tinggi</w:t>
            </w:r>
          </w:p>
        </w:tc>
        <w:tc>
          <w:tcPr>
            <w:tcW w:w="1559" w:type="dxa"/>
            <w:tcBorders>
              <w:top w:val="nil"/>
              <w:left w:val="nil"/>
              <w:bottom w:val="single" w:sz="12" w:space="0" w:color="auto"/>
              <w:right w:val="single" w:sz="16" w:space="0" w:color="000000"/>
            </w:tcBorders>
            <w:shd w:val="clear" w:color="auto" w:fill="FFFFFF"/>
            <w:vAlign w:val="center"/>
          </w:tcPr>
          <w:p w:rsidR="00F16826" w:rsidRPr="00F1682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F16826">
              <w:rPr>
                <w:rFonts w:cs="Arial"/>
                <w:color w:val="000000"/>
                <w:sz w:val="18"/>
                <w:szCs w:val="18"/>
                <w:lang w:val="id-ID" w:eastAsia="id-ID"/>
              </w:rPr>
              <w:t>Rendah</w:t>
            </w:r>
          </w:p>
        </w:tc>
        <w:tc>
          <w:tcPr>
            <w:tcW w:w="1559" w:type="dxa"/>
            <w:tcBorders>
              <w:top w:val="nil"/>
              <w:left w:val="single" w:sz="16" w:space="0" w:color="000000"/>
              <w:bottom w:val="single" w:sz="12" w:space="0" w:color="auto"/>
            </w:tcBorders>
            <w:shd w:val="clear" w:color="auto" w:fill="FFFFFF"/>
          </w:tcPr>
          <w:p w:rsidR="00F16826" w:rsidRPr="00F1682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F16826">
              <w:rPr>
                <w:rFonts w:cs="Arial"/>
                <w:color w:val="000000"/>
                <w:sz w:val="18"/>
                <w:szCs w:val="18"/>
                <w:lang w:val="id-ID" w:eastAsia="id-ID"/>
              </w:rPr>
              <w:t>10,93</w:t>
            </w:r>
            <w:r w:rsidRPr="00F16826">
              <w:rPr>
                <w:rFonts w:cs="Arial"/>
                <w:color w:val="000000"/>
                <w:sz w:val="18"/>
                <w:szCs w:val="18"/>
                <w:vertAlign w:val="superscript"/>
                <w:lang w:val="id-ID" w:eastAsia="id-ID"/>
              </w:rPr>
              <w:t>*</w:t>
            </w:r>
          </w:p>
        </w:tc>
        <w:tc>
          <w:tcPr>
            <w:tcW w:w="708" w:type="dxa"/>
            <w:tcBorders>
              <w:top w:val="nil"/>
              <w:bottom w:val="single" w:sz="12" w:space="0" w:color="auto"/>
            </w:tcBorders>
            <w:shd w:val="clear" w:color="auto" w:fill="FFFFFF"/>
          </w:tcPr>
          <w:p w:rsidR="00F16826" w:rsidRPr="00F1682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F16826">
              <w:rPr>
                <w:rFonts w:cs="Arial"/>
                <w:color w:val="000000"/>
                <w:sz w:val="18"/>
                <w:szCs w:val="18"/>
                <w:lang w:val="id-ID" w:eastAsia="id-ID"/>
              </w:rPr>
              <w:t>1,206</w:t>
            </w:r>
          </w:p>
        </w:tc>
        <w:tc>
          <w:tcPr>
            <w:tcW w:w="709" w:type="dxa"/>
            <w:tcBorders>
              <w:top w:val="nil"/>
              <w:bottom w:val="single" w:sz="12" w:space="0" w:color="auto"/>
            </w:tcBorders>
            <w:shd w:val="clear" w:color="auto" w:fill="FFFFFF"/>
          </w:tcPr>
          <w:p w:rsidR="00F16826" w:rsidRPr="00F1682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F16826">
              <w:rPr>
                <w:rFonts w:cs="Arial"/>
                <w:color w:val="000000"/>
                <w:sz w:val="18"/>
                <w:szCs w:val="18"/>
                <w:lang w:val="id-ID" w:eastAsia="id-ID"/>
              </w:rPr>
              <w:t>,000</w:t>
            </w:r>
          </w:p>
        </w:tc>
        <w:tc>
          <w:tcPr>
            <w:tcW w:w="1277" w:type="dxa"/>
            <w:tcBorders>
              <w:top w:val="nil"/>
              <w:bottom w:val="single" w:sz="12" w:space="0" w:color="auto"/>
              <w:right w:val="nil"/>
            </w:tcBorders>
            <w:shd w:val="clear" w:color="auto" w:fill="FFFFFF"/>
          </w:tcPr>
          <w:p w:rsidR="00F16826" w:rsidRPr="00D11CF6" w:rsidRDefault="00F16826" w:rsidP="00F16826">
            <w:pPr>
              <w:autoSpaceDE w:val="0"/>
              <w:autoSpaceDN w:val="0"/>
              <w:adjustRightInd w:val="0"/>
              <w:spacing w:after="0" w:line="240" w:lineRule="auto"/>
              <w:ind w:left="60" w:right="60"/>
              <w:jc w:val="center"/>
              <w:rPr>
                <w:rFonts w:cs="Arial"/>
                <w:color w:val="000000"/>
                <w:sz w:val="18"/>
                <w:szCs w:val="18"/>
                <w:lang w:val="id-ID" w:eastAsia="id-ID"/>
              </w:rPr>
            </w:pPr>
            <w:r w:rsidRPr="00F16826">
              <w:rPr>
                <w:rFonts w:cs="Arial"/>
                <w:color w:val="000000"/>
                <w:sz w:val="18"/>
                <w:szCs w:val="18"/>
                <w:lang w:val="id-ID" w:eastAsia="id-ID"/>
              </w:rPr>
              <w:t>Ditolak</w:t>
            </w:r>
          </w:p>
        </w:tc>
      </w:tr>
      <w:tr w:rsidR="00F16826" w:rsidRPr="00D11CF6" w:rsidTr="0042028B">
        <w:trPr>
          <w:cantSplit/>
        </w:trPr>
        <w:tc>
          <w:tcPr>
            <w:tcW w:w="1559" w:type="dxa"/>
            <w:tcBorders>
              <w:top w:val="single" w:sz="12" w:space="0" w:color="auto"/>
              <w:left w:val="nil"/>
              <w:bottom w:val="single" w:sz="16" w:space="0" w:color="000000"/>
              <w:right w:val="nil"/>
            </w:tcBorders>
            <w:shd w:val="clear" w:color="auto" w:fill="FFFFFF"/>
            <w:vAlign w:val="center"/>
          </w:tcPr>
          <w:p w:rsidR="00F16826" w:rsidRPr="00D11CF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D11CF6">
              <w:rPr>
                <w:rFonts w:cs="Arial"/>
                <w:color w:val="000000"/>
                <w:sz w:val="18"/>
                <w:szCs w:val="18"/>
                <w:lang w:val="id-ID" w:eastAsia="id-ID"/>
              </w:rPr>
              <w:t>Sedang</w:t>
            </w:r>
          </w:p>
        </w:tc>
        <w:tc>
          <w:tcPr>
            <w:tcW w:w="1559" w:type="dxa"/>
            <w:tcBorders>
              <w:top w:val="single" w:sz="12" w:space="0" w:color="auto"/>
              <w:left w:val="nil"/>
              <w:bottom w:val="single" w:sz="16" w:space="0" w:color="000000"/>
              <w:right w:val="single" w:sz="16" w:space="0" w:color="000000"/>
            </w:tcBorders>
            <w:shd w:val="clear" w:color="auto" w:fill="FFFFFF"/>
            <w:vAlign w:val="center"/>
          </w:tcPr>
          <w:p w:rsidR="00F16826" w:rsidRPr="00D11CF6" w:rsidRDefault="00F16826" w:rsidP="006F5836">
            <w:pPr>
              <w:autoSpaceDE w:val="0"/>
              <w:autoSpaceDN w:val="0"/>
              <w:adjustRightInd w:val="0"/>
              <w:spacing w:after="0" w:line="240" w:lineRule="auto"/>
              <w:ind w:left="60" w:right="60"/>
              <w:rPr>
                <w:rFonts w:cs="Arial"/>
                <w:color w:val="000000"/>
                <w:sz w:val="18"/>
                <w:szCs w:val="18"/>
                <w:lang w:val="id-ID" w:eastAsia="id-ID"/>
              </w:rPr>
            </w:pPr>
            <w:r w:rsidRPr="00D11CF6">
              <w:rPr>
                <w:rFonts w:cs="Arial"/>
                <w:color w:val="000000"/>
                <w:sz w:val="18"/>
                <w:szCs w:val="18"/>
                <w:lang w:val="id-ID" w:eastAsia="id-ID"/>
              </w:rPr>
              <w:t>Rendah</w:t>
            </w:r>
          </w:p>
        </w:tc>
        <w:tc>
          <w:tcPr>
            <w:tcW w:w="1559" w:type="dxa"/>
            <w:tcBorders>
              <w:top w:val="single" w:sz="12" w:space="0" w:color="auto"/>
              <w:left w:val="single" w:sz="16" w:space="0" w:color="000000"/>
              <w:bottom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D11CF6">
              <w:rPr>
                <w:rFonts w:cs="Arial"/>
                <w:color w:val="000000"/>
                <w:sz w:val="18"/>
                <w:szCs w:val="18"/>
                <w:lang w:val="id-ID" w:eastAsia="id-ID"/>
              </w:rPr>
              <w:t>3,80</w:t>
            </w:r>
            <w:r w:rsidRPr="00D11CF6">
              <w:rPr>
                <w:rFonts w:cs="Arial"/>
                <w:color w:val="000000"/>
                <w:sz w:val="18"/>
                <w:szCs w:val="18"/>
                <w:vertAlign w:val="superscript"/>
                <w:lang w:val="id-ID" w:eastAsia="id-ID"/>
              </w:rPr>
              <w:t>*</w:t>
            </w:r>
          </w:p>
        </w:tc>
        <w:tc>
          <w:tcPr>
            <w:tcW w:w="708" w:type="dxa"/>
            <w:tcBorders>
              <w:top w:val="single" w:sz="12" w:space="0" w:color="auto"/>
              <w:bottom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D11CF6">
              <w:rPr>
                <w:rFonts w:cs="Arial"/>
                <w:color w:val="000000"/>
                <w:sz w:val="18"/>
                <w:szCs w:val="18"/>
                <w:lang w:val="id-ID" w:eastAsia="id-ID"/>
              </w:rPr>
              <w:t>,985</w:t>
            </w:r>
          </w:p>
        </w:tc>
        <w:tc>
          <w:tcPr>
            <w:tcW w:w="709" w:type="dxa"/>
            <w:tcBorders>
              <w:top w:val="single" w:sz="12" w:space="0" w:color="auto"/>
              <w:bottom w:val="single" w:sz="16" w:space="0" w:color="000000"/>
            </w:tcBorders>
            <w:shd w:val="clear" w:color="auto" w:fill="FFFFFF"/>
          </w:tcPr>
          <w:p w:rsidR="00F16826" w:rsidRPr="00D11CF6" w:rsidRDefault="00F16826" w:rsidP="006F5836">
            <w:pPr>
              <w:autoSpaceDE w:val="0"/>
              <w:autoSpaceDN w:val="0"/>
              <w:adjustRightInd w:val="0"/>
              <w:spacing w:after="0" w:line="240" w:lineRule="auto"/>
              <w:ind w:left="60" w:right="60"/>
              <w:jc w:val="right"/>
              <w:rPr>
                <w:rFonts w:cs="Arial"/>
                <w:color w:val="000000"/>
                <w:sz w:val="18"/>
                <w:szCs w:val="18"/>
                <w:lang w:val="id-ID" w:eastAsia="id-ID"/>
              </w:rPr>
            </w:pPr>
            <w:r w:rsidRPr="00D11CF6">
              <w:rPr>
                <w:rFonts w:cs="Arial"/>
                <w:color w:val="000000"/>
                <w:sz w:val="18"/>
                <w:szCs w:val="18"/>
                <w:lang w:val="id-ID" w:eastAsia="id-ID"/>
              </w:rPr>
              <w:t>,001</w:t>
            </w:r>
          </w:p>
        </w:tc>
        <w:tc>
          <w:tcPr>
            <w:tcW w:w="1277" w:type="dxa"/>
            <w:tcBorders>
              <w:top w:val="single" w:sz="12" w:space="0" w:color="auto"/>
              <w:bottom w:val="single" w:sz="18" w:space="0" w:color="000000"/>
              <w:right w:val="nil"/>
            </w:tcBorders>
            <w:shd w:val="clear" w:color="auto" w:fill="FFFFFF"/>
          </w:tcPr>
          <w:p w:rsidR="00F16826" w:rsidRPr="00D11CF6" w:rsidRDefault="00F16826" w:rsidP="00F16826">
            <w:pPr>
              <w:autoSpaceDE w:val="0"/>
              <w:autoSpaceDN w:val="0"/>
              <w:adjustRightInd w:val="0"/>
              <w:spacing w:after="0" w:line="240" w:lineRule="auto"/>
              <w:ind w:left="60" w:right="60"/>
              <w:jc w:val="center"/>
              <w:rPr>
                <w:rFonts w:cs="Arial"/>
                <w:color w:val="000000"/>
                <w:sz w:val="18"/>
                <w:szCs w:val="18"/>
                <w:lang w:val="id-ID" w:eastAsia="id-ID"/>
              </w:rPr>
            </w:pPr>
            <w:r>
              <w:rPr>
                <w:rFonts w:cs="Arial"/>
                <w:color w:val="000000"/>
                <w:sz w:val="18"/>
                <w:szCs w:val="18"/>
                <w:lang w:val="id-ID" w:eastAsia="id-ID"/>
              </w:rPr>
              <w:t>Ditolak</w:t>
            </w:r>
          </w:p>
        </w:tc>
      </w:tr>
    </w:tbl>
    <w:p w:rsidR="00610187" w:rsidRDefault="00610187" w:rsidP="00610187">
      <w:pPr>
        <w:spacing w:after="0" w:line="240" w:lineRule="auto"/>
        <w:ind w:left="426"/>
        <w:rPr>
          <w:rFonts w:ascii="Times New Roman" w:hAnsi="Times New Roman"/>
          <w:sz w:val="24"/>
          <w:szCs w:val="24"/>
          <w:lang w:val="id-ID"/>
        </w:rPr>
      </w:pPr>
    </w:p>
    <w:p w:rsidR="00804063" w:rsidRDefault="006F5836" w:rsidP="00CF6F05">
      <w:pPr>
        <w:spacing w:after="0" w:line="360" w:lineRule="auto"/>
        <w:ind w:left="426" w:firstLine="720"/>
        <w:jc w:val="both"/>
        <w:rPr>
          <w:rFonts w:ascii="Times New Roman" w:hAnsi="Times New Roman"/>
          <w:sz w:val="24"/>
          <w:szCs w:val="24"/>
          <w:lang w:val="id-ID"/>
        </w:rPr>
      </w:pPr>
      <w:r>
        <w:rPr>
          <w:rFonts w:ascii="Times New Roman" w:hAnsi="Times New Roman"/>
          <w:sz w:val="24"/>
          <w:szCs w:val="24"/>
          <w:lang w:val="id-ID"/>
        </w:rPr>
        <w:t>Berdasarkan uji Scheffe tersebut dapat disimpulkan bahwa kemampuan awal matematis siswa berpengaruh terhadap kemampuan pemecahan masalah matematis siswa, terbukti bahwa untuk siswa yang KAM kelompok tinggi mempunyai kemampuan pemecahan masalah secara signifikan lebih baik dibandingkan kemampuan pemecahan masalah matematis siswa KAM kelompok sedang dan kelompok rendah.</w:t>
      </w:r>
    </w:p>
    <w:p w:rsidR="004B21D0" w:rsidRDefault="00804063" w:rsidP="00CF6F05">
      <w:pPr>
        <w:spacing w:after="0" w:line="360" w:lineRule="auto"/>
        <w:ind w:left="426" w:firstLine="720"/>
        <w:jc w:val="both"/>
        <w:rPr>
          <w:rFonts w:ascii="Times New Roman" w:hAnsi="Times New Roman"/>
          <w:sz w:val="24"/>
          <w:szCs w:val="24"/>
          <w:lang w:val="id-ID"/>
        </w:rPr>
      </w:pPr>
      <w:r w:rsidRPr="00804063">
        <w:rPr>
          <w:rFonts w:ascii="Times New Roman" w:hAnsi="Times New Roman"/>
          <w:sz w:val="24"/>
          <w:szCs w:val="24"/>
          <w:lang w:val="id-ID"/>
        </w:rPr>
        <w:t>Untuk mengetahui apakah terdapat perbedaan yang signifikan  kemampuan pemecahan masalah matematis siswa berdasarkan kelas pembelajaran (REACT dan Ekspositori) dan kemampuan awal matematis (KAM tinggi, sedang dan rendah) maka akan dila</w:t>
      </w:r>
      <w:r>
        <w:rPr>
          <w:rFonts w:ascii="Times New Roman" w:hAnsi="Times New Roman"/>
          <w:sz w:val="24"/>
          <w:szCs w:val="24"/>
          <w:lang w:val="id-ID"/>
        </w:rPr>
        <w:t>kukan uji perbedaan rata – rata, dalam hal ini pengujian dilakukan dengan uji Mann Whitney. Adapun hasil perhitungannya disajikan pada tabel 10.</w:t>
      </w:r>
    </w:p>
    <w:p w:rsidR="00804063" w:rsidRDefault="00804063" w:rsidP="00804063">
      <w:pPr>
        <w:spacing w:after="0" w:line="240" w:lineRule="auto"/>
        <w:ind w:left="1134"/>
        <w:jc w:val="center"/>
        <w:rPr>
          <w:rFonts w:ascii="Times New Roman" w:hAnsi="Times New Roman"/>
          <w:sz w:val="24"/>
          <w:szCs w:val="24"/>
          <w:lang w:val="id-ID"/>
        </w:rPr>
      </w:pPr>
      <w:r>
        <w:rPr>
          <w:rFonts w:ascii="Times New Roman" w:hAnsi="Times New Roman"/>
          <w:sz w:val="24"/>
          <w:szCs w:val="24"/>
          <w:lang w:val="id-ID"/>
        </w:rPr>
        <w:t>Tabel 10</w:t>
      </w:r>
      <w:r w:rsidR="0042028B">
        <w:rPr>
          <w:rFonts w:ascii="Times New Roman" w:hAnsi="Times New Roman"/>
          <w:sz w:val="24"/>
          <w:szCs w:val="24"/>
          <w:lang w:val="id-ID"/>
        </w:rPr>
        <w:t xml:space="preserve">. </w:t>
      </w:r>
      <w:r w:rsidRPr="00261D17">
        <w:rPr>
          <w:rFonts w:ascii="Times New Roman" w:hAnsi="Times New Roman"/>
          <w:sz w:val="24"/>
          <w:szCs w:val="24"/>
          <w:lang w:val="id-ID"/>
        </w:rPr>
        <w:t xml:space="preserve">Uji perbedaan rata – rata kemampuan </w:t>
      </w:r>
      <w:r>
        <w:rPr>
          <w:rFonts w:ascii="Times New Roman" w:hAnsi="Times New Roman"/>
          <w:sz w:val="24"/>
          <w:szCs w:val="24"/>
          <w:lang w:val="id-ID"/>
        </w:rPr>
        <w:t>pemecahan masalah</w:t>
      </w:r>
      <w:r w:rsidRPr="00261D17">
        <w:rPr>
          <w:rFonts w:ascii="Times New Roman" w:hAnsi="Times New Roman"/>
          <w:sz w:val="24"/>
          <w:szCs w:val="24"/>
          <w:lang w:val="id-ID"/>
        </w:rPr>
        <w:t xml:space="preserve"> matematis siswa berdasarkan kelas pembelajaran dan KAM</w:t>
      </w:r>
    </w:p>
    <w:tbl>
      <w:tblPr>
        <w:tblStyle w:val="TableGrid"/>
        <w:tblW w:w="732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64"/>
        <w:gridCol w:w="1234"/>
        <w:gridCol w:w="1300"/>
        <w:gridCol w:w="968"/>
        <w:gridCol w:w="1234"/>
        <w:gridCol w:w="662"/>
        <w:gridCol w:w="967"/>
      </w:tblGrid>
      <w:tr w:rsidR="00804063" w:rsidRPr="000902B8" w:rsidTr="00046F2E">
        <w:trPr>
          <w:jc w:val="center"/>
        </w:trPr>
        <w:tc>
          <w:tcPr>
            <w:tcW w:w="964" w:type="dxa"/>
            <w:vMerge w:val="restart"/>
            <w:shd w:val="clear" w:color="auto" w:fill="auto"/>
            <w:vAlign w:val="center"/>
          </w:tcPr>
          <w:p w:rsidR="00804063" w:rsidRPr="000902B8" w:rsidRDefault="00804063" w:rsidP="00046F2E">
            <w:pPr>
              <w:pStyle w:val="ListParagraph"/>
              <w:spacing w:after="0" w:line="240" w:lineRule="auto"/>
              <w:ind w:left="0"/>
              <w:jc w:val="center"/>
              <w:rPr>
                <w:b/>
                <w:sz w:val="20"/>
                <w:szCs w:val="20"/>
                <w:lang w:val="id-ID"/>
              </w:rPr>
            </w:pPr>
            <w:r>
              <w:rPr>
                <w:b/>
                <w:sz w:val="20"/>
                <w:szCs w:val="20"/>
                <w:lang w:val="id-ID"/>
              </w:rPr>
              <w:t>KAM</w:t>
            </w:r>
          </w:p>
        </w:tc>
        <w:tc>
          <w:tcPr>
            <w:tcW w:w="4736" w:type="dxa"/>
            <w:gridSpan w:val="4"/>
            <w:shd w:val="clear" w:color="auto" w:fill="auto"/>
            <w:vAlign w:val="center"/>
          </w:tcPr>
          <w:p w:rsidR="00804063" w:rsidRPr="000902B8" w:rsidRDefault="00804063" w:rsidP="00046F2E">
            <w:pPr>
              <w:pStyle w:val="ListParagraph"/>
              <w:spacing w:after="0" w:line="240" w:lineRule="auto"/>
              <w:ind w:left="0"/>
              <w:jc w:val="center"/>
              <w:rPr>
                <w:b/>
                <w:sz w:val="20"/>
                <w:szCs w:val="20"/>
                <w:lang w:val="id-ID"/>
              </w:rPr>
            </w:pPr>
            <w:r w:rsidRPr="000902B8">
              <w:rPr>
                <w:b/>
                <w:sz w:val="20"/>
                <w:szCs w:val="20"/>
                <w:lang w:val="id-ID"/>
              </w:rPr>
              <w:t>Mann-Whitney U</w:t>
            </w:r>
          </w:p>
        </w:tc>
        <w:tc>
          <w:tcPr>
            <w:tcW w:w="662" w:type="dxa"/>
            <w:vMerge w:val="restart"/>
            <w:shd w:val="clear" w:color="auto" w:fill="auto"/>
            <w:vAlign w:val="center"/>
          </w:tcPr>
          <w:p w:rsidR="00804063" w:rsidRPr="000902B8" w:rsidRDefault="00804063" w:rsidP="00046F2E">
            <w:pPr>
              <w:pStyle w:val="ListParagraph"/>
              <w:spacing w:after="0" w:line="240" w:lineRule="auto"/>
              <w:ind w:left="0"/>
              <w:jc w:val="center"/>
              <w:rPr>
                <w:b/>
                <w:sz w:val="20"/>
                <w:szCs w:val="20"/>
              </w:rPr>
            </w:pPr>
            <w:r w:rsidRPr="000902B8">
              <w:rPr>
                <w:b/>
                <w:sz w:val="20"/>
                <w:szCs w:val="20"/>
              </w:rPr>
              <w:sym w:font="Symbol" w:char="F061"/>
            </w:r>
          </w:p>
        </w:tc>
        <w:tc>
          <w:tcPr>
            <w:tcW w:w="967" w:type="dxa"/>
            <w:vMerge w:val="restart"/>
            <w:shd w:val="clear" w:color="auto" w:fill="auto"/>
            <w:vAlign w:val="center"/>
          </w:tcPr>
          <w:p w:rsidR="00804063" w:rsidRPr="000902B8" w:rsidRDefault="00804063" w:rsidP="00046F2E">
            <w:pPr>
              <w:pStyle w:val="ListParagraph"/>
              <w:spacing w:after="0" w:line="240" w:lineRule="auto"/>
              <w:ind w:left="0"/>
              <w:jc w:val="center"/>
              <w:rPr>
                <w:b/>
                <w:sz w:val="20"/>
                <w:szCs w:val="20"/>
                <w:vertAlign w:val="subscript"/>
                <w:lang w:val="id-ID"/>
              </w:rPr>
            </w:pPr>
            <w:r w:rsidRPr="000902B8">
              <w:rPr>
                <w:b/>
                <w:sz w:val="20"/>
                <w:szCs w:val="20"/>
                <w:lang w:val="id-ID"/>
              </w:rPr>
              <w:t>H</w:t>
            </w:r>
            <w:r w:rsidRPr="000902B8">
              <w:rPr>
                <w:b/>
                <w:sz w:val="20"/>
                <w:szCs w:val="20"/>
                <w:vertAlign w:val="subscript"/>
                <w:lang w:val="id-ID"/>
              </w:rPr>
              <w:t>0</w:t>
            </w:r>
          </w:p>
        </w:tc>
      </w:tr>
      <w:tr w:rsidR="00804063" w:rsidRPr="000902B8" w:rsidTr="00046F2E">
        <w:trPr>
          <w:jc w:val="center"/>
        </w:trPr>
        <w:tc>
          <w:tcPr>
            <w:tcW w:w="964" w:type="dxa"/>
            <w:vMerge/>
            <w:shd w:val="clear" w:color="auto" w:fill="auto"/>
            <w:vAlign w:val="center"/>
          </w:tcPr>
          <w:p w:rsidR="00804063" w:rsidRPr="000902B8" w:rsidRDefault="00804063" w:rsidP="00046F2E">
            <w:pPr>
              <w:pStyle w:val="ListParagraph"/>
              <w:spacing w:after="0" w:line="240" w:lineRule="auto"/>
              <w:ind w:left="0"/>
              <w:jc w:val="center"/>
              <w:rPr>
                <w:b/>
                <w:sz w:val="20"/>
                <w:szCs w:val="20"/>
              </w:rPr>
            </w:pPr>
          </w:p>
        </w:tc>
        <w:tc>
          <w:tcPr>
            <w:tcW w:w="1234" w:type="dxa"/>
            <w:shd w:val="clear" w:color="auto" w:fill="auto"/>
            <w:vAlign w:val="center"/>
          </w:tcPr>
          <w:p w:rsidR="00804063" w:rsidRPr="000902B8" w:rsidRDefault="00804063" w:rsidP="00046F2E">
            <w:pPr>
              <w:pStyle w:val="ListParagraph"/>
              <w:spacing w:after="0" w:line="240" w:lineRule="auto"/>
              <w:ind w:left="0"/>
              <w:jc w:val="center"/>
              <w:rPr>
                <w:b/>
                <w:sz w:val="20"/>
                <w:szCs w:val="20"/>
                <w:lang w:val="id-ID"/>
              </w:rPr>
            </w:pPr>
            <w:r w:rsidRPr="000902B8">
              <w:rPr>
                <w:b/>
                <w:sz w:val="20"/>
                <w:szCs w:val="20"/>
                <w:lang w:val="id-ID"/>
              </w:rPr>
              <w:t>Mann-Whitney U</w:t>
            </w:r>
          </w:p>
        </w:tc>
        <w:tc>
          <w:tcPr>
            <w:tcW w:w="1300" w:type="dxa"/>
            <w:shd w:val="clear" w:color="auto" w:fill="auto"/>
            <w:vAlign w:val="center"/>
          </w:tcPr>
          <w:p w:rsidR="00804063" w:rsidRPr="000902B8" w:rsidRDefault="00804063" w:rsidP="00046F2E">
            <w:pPr>
              <w:pStyle w:val="ListParagraph"/>
              <w:spacing w:after="0" w:line="240" w:lineRule="auto"/>
              <w:ind w:left="0"/>
              <w:jc w:val="center"/>
              <w:rPr>
                <w:b/>
                <w:sz w:val="20"/>
                <w:szCs w:val="20"/>
                <w:lang w:val="id-ID"/>
              </w:rPr>
            </w:pPr>
            <w:r w:rsidRPr="000902B8">
              <w:rPr>
                <w:b/>
                <w:sz w:val="20"/>
                <w:szCs w:val="20"/>
                <w:lang w:val="id-ID"/>
              </w:rPr>
              <w:t>Wilcoxon W</w:t>
            </w:r>
          </w:p>
        </w:tc>
        <w:tc>
          <w:tcPr>
            <w:tcW w:w="968" w:type="dxa"/>
            <w:shd w:val="clear" w:color="auto" w:fill="auto"/>
            <w:vAlign w:val="center"/>
          </w:tcPr>
          <w:p w:rsidR="00804063" w:rsidRPr="000902B8" w:rsidRDefault="00804063" w:rsidP="00046F2E">
            <w:pPr>
              <w:pStyle w:val="ListParagraph"/>
              <w:spacing w:after="0" w:line="240" w:lineRule="auto"/>
              <w:ind w:left="0"/>
              <w:jc w:val="center"/>
              <w:rPr>
                <w:b/>
                <w:sz w:val="20"/>
                <w:szCs w:val="20"/>
                <w:lang w:val="id-ID"/>
              </w:rPr>
            </w:pPr>
            <w:r w:rsidRPr="000902B8">
              <w:rPr>
                <w:b/>
                <w:sz w:val="20"/>
                <w:szCs w:val="20"/>
                <w:lang w:val="id-ID"/>
              </w:rPr>
              <w:t>Z</w:t>
            </w:r>
          </w:p>
        </w:tc>
        <w:tc>
          <w:tcPr>
            <w:tcW w:w="1234" w:type="dxa"/>
            <w:shd w:val="clear" w:color="auto" w:fill="auto"/>
            <w:vAlign w:val="center"/>
          </w:tcPr>
          <w:p w:rsidR="00804063" w:rsidRPr="000902B8" w:rsidRDefault="00804063" w:rsidP="00046F2E">
            <w:pPr>
              <w:pStyle w:val="ListParagraph"/>
              <w:spacing w:after="0" w:line="240" w:lineRule="auto"/>
              <w:ind w:left="0"/>
              <w:jc w:val="center"/>
              <w:rPr>
                <w:b/>
                <w:sz w:val="20"/>
                <w:szCs w:val="20"/>
              </w:rPr>
            </w:pPr>
            <w:r w:rsidRPr="000902B8">
              <w:rPr>
                <w:b/>
                <w:sz w:val="20"/>
                <w:szCs w:val="20"/>
                <w:lang w:val="id-ID"/>
              </w:rPr>
              <w:t>Asymp.Sig. (2-tailed)</w:t>
            </w:r>
          </w:p>
        </w:tc>
        <w:tc>
          <w:tcPr>
            <w:tcW w:w="662" w:type="dxa"/>
            <w:vMerge/>
            <w:shd w:val="clear" w:color="auto" w:fill="auto"/>
            <w:vAlign w:val="center"/>
          </w:tcPr>
          <w:p w:rsidR="00804063" w:rsidRPr="000902B8" w:rsidRDefault="00804063" w:rsidP="00046F2E">
            <w:pPr>
              <w:pStyle w:val="ListParagraph"/>
              <w:spacing w:after="0" w:line="240" w:lineRule="auto"/>
              <w:ind w:left="0"/>
              <w:jc w:val="center"/>
              <w:rPr>
                <w:b/>
                <w:sz w:val="20"/>
                <w:szCs w:val="20"/>
              </w:rPr>
            </w:pPr>
          </w:p>
        </w:tc>
        <w:tc>
          <w:tcPr>
            <w:tcW w:w="967" w:type="dxa"/>
            <w:vMerge/>
            <w:shd w:val="clear" w:color="auto" w:fill="auto"/>
            <w:vAlign w:val="center"/>
          </w:tcPr>
          <w:p w:rsidR="00804063" w:rsidRPr="000902B8" w:rsidRDefault="00804063" w:rsidP="00046F2E">
            <w:pPr>
              <w:pStyle w:val="ListParagraph"/>
              <w:spacing w:after="0" w:line="240" w:lineRule="auto"/>
              <w:ind w:left="0"/>
              <w:jc w:val="center"/>
              <w:rPr>
                <w:b/>
                <w:sz w:val="20"/>
                <w:szCs w:val="20"/>
              </w:rPr>
            </w:pPr>
          </w:p>
        </w:tc>
      </w:tr>
      <w:tr w:rsidR="00804063" w:rsidRPr="00195364" w:rsidTr="00046F2E">
        <w:trPr>
          <w:trHeight w:val="216"/>
          <w:jc w:val="center"/>
        </w:trPr>
        <w:tc>
          <w:tcPr>
            <w:tcW w:w="964"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Pr>
                <w:sz w:val="20"/>
                <w:szCs w:val="20"/>
                <w:lang w:val="id-ID"/>
              </w:rPr>
              <w:t>Tinggi</w:t>
            </w:r>
          </w:p>
        </w:tc>
        <w:tc>
          <w:tcPr>
            <w:tcW w:w="1234"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16,5</w:t>
            </w:r>
            <w:r>
              <w:rPr>
                <w:rFonts w:cs="Arial"/>
                <w:color w:val="000000"/>
                <w:sz w:val="18"/>
                <w:szCs w:val="18"/>
                <w:lang w:val="id-ID"/>
              </w:rPr>
              <w:t>00</w:t>
            </w:r>
          </w:p>
        </w:tc>
        <w:tc>
          <w:tcPr>
            <w:tcW w:w="1300"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44,5</w:t>
            </w:r>
            <w:r>
              <w:rPr>
                <w:rFonts w:cs="Arial"/>
                <w:color w:val="000000"/>
                <w:sz w:val="18"/>
                <w:szCs w:val="18"/>
                <w:lang w:val="id-ID"/>
              </w:rPr>
              <w:t>00</w:t>
            </w:r>
          </w:p>
        </w:tc>
        <w:tc>
          <w:tcPr>
            <w:tcW w:w="968" w:type="dxa"/>
            <w:shd w:val="clear" w:color="auto" w:fill="auto"/>
            <w:vAlign w:val="center"/>
          </w:tcPr>
          <w:p w:rsidR="00804063" w:rsidRDefault="00804063" w:rsidP="00046F2E">
            <w:pPr>
              <w:spacing w:after="0" w:line="240" w:lineRule="auto"/>
              <w:jc w:val="center"/>
              <w:rPr>
                <w:rFonts w:cs="Arial"/>
                <w:color w:val="000000"/>
                <w:sz w:val="18"/>
                <w:szCs w:val="18"/>
              </w:rPr>
            </w:pPr>
            <w:r>
              <w:rPr>
                <w:rFonts w:cs="Arial"/>
                <w:color w:val="000000"/>
                <w:sz w:val="18"/>
                <w:szCs w:val="18"/>
              </w:rPr>
              <w:t>-1,337</w:t>
            </w:r>
          </w:p>
        </w:tc>
        <w:tc>
          <w:tcPr>
            <w:tcW w:w="1234" w:type="dxa"/>
            <w:shd w:val="clear" w:color="auto" w:fill="auto"/>
            <w:vAlign w:val="center"/>
          </w:tcPr>
          <w:p w:rsidR="00804063" w:rsidRDefault="00804063" w:rsidP="00046F2E">
            <w:pPr>
              <w:spacing w:after="0" w:line="240" w:lineRule="auto"/>
              <w:jc w:val="center"/>
              <w:rPr>
                <w:rFonts w:cs="Arial"/>
                <w:color w:val="000000"/>
                <w:sz w:val="18"/>
                <w:szCs w:val="18"/>
              </w:rPr>
            </w:pPr>
            <w:r>
              <w:rPr>
                <w:rFonts w:cs="Arial"/>
                <w:color w:val="000000"/>
                <w:sz w:val="18"/>
                <w:szCs w:val="18"/>
              </w:rPr>
              <w:t>0,181</w:t>
            </w:r>
          </w:p>
        </w:tc>
        <w:tc>
          <w:tcPr>
            <w:tcW w:w="662"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sidRPr="00195364">
              <w:rPr>
                <w:sz w:val="20"/>
                <w:szCs w:val="20"/>
                <w:lang w:val="id-ID"/>
              </w:rPr>
              <w:t>T</w:t>
            </w:r>
            <w:r>
              <w:rPr>
                <w:sz w:val="20"/>
                <w:szCs w:val="20"/>
                <w:lang w:val="id-ID"/>
              </w:rPr>
              <w:t>erima</w:t>
            </w:r>
          </w:p>
        </w:tc>
      </w:tr>
      <w:tr w:rsidR="00804063" w:rsidRPr="00195364" w:rsidTr="00046F2E">
        <w:trPr>
          <w:jc w:val="center"/>
        </w:trPr>
        <w:tc>
          <w:tcPr>
            <w:tcW w:w="964"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sidRPr="00195364">
              <w:rPr>
                <w:sz w:val="20"/>
                <w:szCs w:val="20"/>
                <w:lang w:val="id-ID"/>
              </w:rPr>
              <w:t>Sedang</w:t>
            </w:r>
          </w:p>
        </w:tc>
        <w:tc>
          <w:tcPr>
            <w:tcW w:w="1234"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122</w:t>
            </w:r>
            <w:r>
              <w:rPr>
                <w:rFonts w:cs="Arial"/>
                <w:color w:val="000000"/>
                <w:sz w:val="18"/>
                <w:szCs w:val="18"/>
                <w:lang w:val="id-ID"/>
              </w:rPr>
              <w:t>,000</w:t>
            </w:r>
          </w:p>
        </w:tc>
        <w:tc>
          <w:tcPr>
            <w:tcW w:w="1300"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332</w:t>
            </w:r>
            <w:r>
              <w:rPr>
                <w:rFonts w:cs="Arial"/>
                <w:color w:val="000000"/>
                <w:sz w:val="18"/>
                <w:szCs w:val="18"/>
                <w:lang w:val="id-ID"/>
              </w:rPr>
              <w:t>,000</w:t>
            </w:r>
          </w:p>
        </w:tc>
        <w:tc>
          <w:tcPr>
            <w:tcW w:w="968"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-2,13</w:t>
            </w:r>
            <w:r>
              <w:rPr>
                <w:rFonts w:cs="Arial"/>
                <w:color w:val="000000"/>
                <w:sz w:val="18"/>
                <w:szCs w:val="18"/>
                <w:lang w:val="id-ID"/>
              </w:rPr>
              <w:t>0</w:t>
            </w:r>
          </w:p>
        </w:tc>
        <w:tc>
          <w:tcPr>
            <w:tcW w:w="1234" w:type="dxa"/>
            <w:shd w:val="clear" w:color="auto" w:fill="auto"/>
            <w:vAlign w:val="center"/>
          </w:tcPr>
          <w:p w:rsidR="00804063" w:rsidRDefault="00804063" w:rsidP="00046F2E">
            <w:pPr>
              <w:spacing w:after="0" w:line="240" w:lineRule="auto"/>
              <w:jc w:val="center"/>
              <w:rPr>
                <w:rFonts w:cs="Arial"/>
                <w:color w:val="000000"/>
                <w:sz w:val="18"/>
                <w:szCs w:val="18"/>
              </w:rPr>
            </w:pPr>
            <w:r>
              <w:rPr>
                <w:rFonts w:cs="Arial"/>
                <w:color w:val="000000"/>
                <w:sz w:val="18"/>
                <w:szCs w:val="18"/>
              </w:rPr>
              <w:t>0,033</w:t>
            </w:r>
          </w:p>
        </w:tc>
        <w:tc>
          <w:tcPr>
            <w:tcW w:w="662"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Pr>
                <w:sz w:val="20"/>
                <w:szCs w:val="20"/>
                <w:lang w:val="id-ID"/>
              </w:rPr>
              <w:t>Tolak</w:t>
            </w:r>
          </w:p>
        </w:tc>
      </w:tr>
      <w:tr w:rsidR="00804063" w:rsidRPr="00195364" w:rsidTr="00046F2E">
        <w:trPr>
          <w:jc w:val="center"/>
        </w:trPr>
        <w:tc>
          <w:tcPr>
            <w:tcW w:w="964"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Pr>
                <w:sz w:val="20"/>
                <w:szCs w:val="20"/>
                <w:lang w:val="id-ID"/>
              </w:rPr>
              <w:t>Rendah</w:t>
            </w:r>
          </w:p>
        </w:tc>
        <w:tc>
          <w:tcPr>
            <w:tcW w:w="1234"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33</w:t>
            </w:r>
            <w:r>
              <w:rPr>
                <w:rFonts w:cs="Arial"/>
                <w:color w:val="000000"/>
                <w:sz w:val="18"/>
                <w:szCs w:val="18"/>
                <w:lang w:val="id-ID"/>
              </w:rPr>
              <w:t>,000</w:t>
            </w:r>
          </w:p>
        </w:tc>
        <w:tc>
          <w:tcPr>
            <w:tcW w:w="1300" w:type="dxa"/>
            <w:shd w:val="clear" w:color="auto" w:fill="auto"/>
            <w:vAlign w:val="center"/>
          </w:tcPr>
          <w:p w:rsidR="00804063" w:rsidRPr="00947B73" w:rsidRDefault="00804063" w:rsidP="00046F2E">
            <w:pPr>
              <w:spacing w:after="0" w:line="240" w:lineRule="auto"/>
              <w:jc w:val="center"/>
              <w:rPr>
                <w:rFonts w:cs="Arial"/>
                <w:color w:val="000000"/>
                <w:sz w:val="18"/>
                <w:szCs w:val="18"/>
                <w:lang w:val="id-ID"/>
              </w:rPr>
            </w:pPr>
            <w:r>
              <w:rPr>
                <w:rFonts w:cs="Arial"/>
                <w:color w:val="000000"/>
                <w:sz w:val="18"/>
                <w:szCs w:val="18"/>
              </w:rPr>
              <w:t>78</w:t>
            </w:r>
            <w:r>
              <w:rPr>
                <w:rFonts w:cs="Arial"/>
                <w:color w:val="000000"/>
                <w:sz w:val="18"/>
                <w:szCs w:val="18"/>
                <w:lang w:val="id-ID"/>
              </w:rPr>
              <w:t>,000</w:t>
            </w:r>
          </w:p>
        </w:tc>
        <w:tc>
          <w:tcPr>
            <w:tcW w:w="968" w:type="dxa"/>
            <w:shd w:val="clear" w:color="auto" w:fill="auto"/>
            <w:vAlign w:val="center"/>
          </w:tcPr>
          <w:p w:rsidR="00804063" w:rsidRDefault="00804063" w:rsidP="00046F2E">
            <w:pPr>
              <w:spacing w:after="0" w:line="240" w:lineRule="auto"/>
              <w:jc w:val="center"/>
              <w:rPr>
                <w:rFonts w:cs="Arial"/>
                <w:color w:val="000000"/>
                <w:sz w:val="18"/>
                <w:szCs w:val="18"/>
              </w:rPr>
            </w:pPr>
            <w:r>
              <w:rPr>
                <w:rFonts w:cs="Arial"/>
                <w:color w:val="000000"/>
                <w:sz w:val="18"/>
                <w:szCs w:val="18"/>
              </w:rPr>
              <w:t>-0,296</w:t>
            </w:r>
          </w:p>
        </w:tc>
        <w:tc>
          <w:tcPr>
            <w:tcW w:w="1234" w:type="dxa"/>
            <w:shd w:val="clear" w:color="auto" w:fill="auto"/>
            <w:vAlign w:val="center"/>
          </w:tcPr>
          <w:p w:rsidR="00804063" w:rsidRDefault="00804063" w:rsidP="00046F2E">
            <w:pPr>
              <w:spacing w:after="0" w:line="240" w:lineRule="auto"/>
              <w:jc w:val="center"/>
              <w:rPr>
                <w:rFonts w:cs="Arial"/>
                <w:color w:val="000000"/>
                <w:sz w:val="18"/>
                <w:szCs w:val="18"/>
              </w:rPr>
            </w:pPr>
            <w:r>
              <w:rPr>
                <w:rFonts w:cs="Arial"/>
                <w:color w:val="000000"/>
                <w:sz w:val="18"/>
                <w:szCs w:val="18"/>
              </w:rPr>
              <w:t>0,767</w:t>
            </w:r>
          </w:p>
        </w:tc>
        <w:tc>
          <w:tcPr>
            <w:tcW w:w="662"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sidRPr="00195364">
              <w:rPr>
                <w:sz w:val="20"/>
                <w:szCs w:val="20"/>
                <w:lang w:val="id-ID"/>
              </w:rPr>
              <w:t>0,05</w:t>
            </w:r>
          </w:p>
        </w:tc>
        <w:tc>
          <w:tcPr>
            <w:tcW w:w="967" w:type="dxa"/>
            <w:shd w:val="clear" w:color="auto" w:fill="auto"/>
            <w:vAlign w:val="center"/>
          </w:tcPr>
          <w:p w:rsidR="00804063" w:rsidRPr="00195364" w:rsidRDefault="00804063" w:rsidP="00046F2E">
            <w:pPr>
              <w:pStyle w:val="ListParagraph"/>
              <w:spacing w:after="0" w:line="240" w:lineRule="auto"/>
              <w:ind w:left="0"/>
              <w:jc w:val="center"/>
              <w:rPr>
                <w:sz w:val="20"/>
                <w:szCs w:val="20"/>
                <w:lang w:val="id-ID"/>
              </w:rPr>
            </w:pPr>
            <w:r w:rsidRPr="00195364">
              <w:rPr>
                <w:sz w:val="20"/>
                <w:szCs w:val="20"/>
                <w:lang w:val="id-ID"/>
              </w:rPr>
              <w:t>T</w:t>
            </w:r>
            <w:r>
              <w:rPr>
                <w:sz w:val="20"/>
                <w:szCs w:val="20"/>
                <w:lang w:val="id-ID"/>
              </w:rPr>
              <w:t>erima</w:t>
            </w:r>
          </w:p>
        </w:tc>
      </w:tr>
    </w:tbl>
    <w:p w:rsidR="00046F2E" w:rsidRDefault="00046F2E" w:rsidP="00CF6F05">
      <w:pPr>
        <w:spacing w:after="0" w:line="360" w:lineRule="auto"/>
        <w:ind w:left="426" w:firstLine="720"/>
        <w:jc w:val="both"/>
        <w:rPr>
          <w:rFonts w:ascii="Times New Roman" w:hAnsi="Times New Roman"/>
          <w:sz w:val="24"/>
          <w:szCs w:val="24"/>
          <w:lang w:val="id-ID"/>
        </w:rPr>
      </w:pPr>
    </w:p>
    <w:p w:rsidR="00804063" w:rsidRDefault="00804063" w:rsidP="00CF6F05">
      <w:pPr>
        <w:spacing w:after="0" w:line="360" w:lineRule="auto"/>
        <w:ind w:left="426" w:firstLine="720"/>
        <w:jc w:val="both"/>
        <w:rPr>
          <w:rFonts w:ascii="Times New Roman" w:hAnsi="Times New Roman"/>
          <w:sz w:val="24"/>
          <w:szCs w:val="24"/>
          <w:lang w:val="id-ID"/>
        </w:rPr>
      </w:pPr>
      <w:r w:rsidRPr="009411FD">
        <w:rPr>
          <w:rFonts w:ascii="Times New Roman" w:hAnsi="Times New Roman"/>
          <w:sz w:val="24"/>
          <w:szCs w:val="24"/>
          <w:lang w:val="id-ID"/>
        </w:rPr>
        <w:t xml:space="preserve">Berdasarkan </w:t>
      </w:r>
      <w:r>
        <w:rPr>
          <w:rFonts w:ascii="Times New Roman" w:hAnsi="Times New Roman"/>
          <w:sz w:val="24"/>
          <w:szCs w:val="24"/>
          <w:lang w:val="id-ID"/>
        </w:rPr>
        <w:t xml:space="preserve">hasil uji perbedaan rata- rata terlihat bahwa hanya pada kelompok KAM sedang saja terdapat perbedaan kemampuan pemecahan </w:t>
      </w:r>
      <w:r>
        <w:rPr>
          <w:rFonts w:ascii="Times New Roman" w:hAnsi="Times New Roman"/>
          <w:sz w:val="24"/>
          <w:szCs w:val="24"/>
          <w:lang w:val="id-ID"/>
        </w:rPr>
        <w:lastRenderedPageBreak/>
        <w:t>masalah matematis siswa kelas yang mendapat pembelajaran strategi REACT dengan siswa yang mendapat pembelajaran ekspositori secara signifikan.</w:t>
      </w:r>
    </w:p>
    <w:p w:rsidR="00804063" w:rsidRDefault="00804063" w:rsidP="00CF6F05">
      <w:pPr>
        <w:spacing w:after="0" w:line="360" w:lineRule="auto"/>
        <w:ind w:left="426" w:firstLine="720"/>
        <w:jc w:val="both"/>
        <w:rPr>
          <w:rFonts w:ascii="Times New Roman" w:hAnsi="Times New Roman"/>
          <w:sz w:val="24"/>
          <w:szCs w:val="24"/>
          <w:lang w:val="id-ID"/>
        </w:rPr>
      </w:pPr>
      <w:r w:rsidRPr="00804063">
        <w:rPr>
          <w:rFonts w:ascii="Times New Roman" w:hAnsi="Times New Roman"/>
          <w:sz w:val="24"/>
          <w:szCs w:val="24"/>
          <w:lang w:val="id-ID"/>
        </w:rPr>
        <w:t xml:space="preserve">Berdasarkan hasil perhitungan ANOVA Dua Jalur pada tabel 8, dapat dilihat pula apakah terdapat pengaruh interaksi antara model pembelajaran dan kemampuan awal matematis terhadap kemampuan pemecahan masalah matematis siswa. Adapun hasil perhitungan diperoleh nilai </w:t>
      </w:r>
      <w:r w:rsidRPr="00804063">
        <w:rPr>
          <w:rFonts w:ascii="Times New Roman" w:hAnsi="Times New Roman"/>
          <w:i/>
          <w:sz w:val="24"/>
          <w:szCs w:val="24"/>
          <w:lang w:val="id-ID"/>
        </w:rPr>
        <w:t>F</w:t>
      </w:r>
      <w:r w:rsidRPr="00804063">
        <w:rPr>
          <w:rFonts w:ascii="Times New Roman" w:hAnsi="Times New Roman"/>
          <w:i/>
          <w:sz w:val="24"/>
          <w:szCs w:val="24"/>
          <w:vertAlign w:val="subscript"/>
          <w:lang w:val="id-ID"/>
        </w:rPr>
        <w:t>hitung</w:t>
      </w:r>
      <w:r w:rsidRPr="00804063">
        <w:rPr>
          <w:rFonts w:ascii="Times New Roman" w:hAnsi="Times New Roman"/>
          <w:sz w:val="24"/>
          <w:szCs w:val="24"/>
          <w:lang w:val="id-ID"/>
        </w:rPr>
        <w:t xml:space="preserve"> = 0,639 dengan derajat kebebasan df=2 diperoleh nilai </w:t>
      </w:r>
      <w:r w:rsidRPr="00804063">
        <w:rPr>
          <w:rFonts w:ascii="Times New Roman" w:hAnsi="Times New Roman"/>
          <w:i/>
          <w:sz w:val="24"/>
          <w:szCs w:val="24"/>
          <w:lang w:val="id-ID"/>
        </w:rPr>
        <w:t>Sig (p-value)</w:t>
      </w:r>
      <w:r w:rsidRPr="00804063">
        <w:rPr>
          <w:rFonts w:ascii="Times New Roman" w:hAnsi="Times New Roman"/>
          <w:sz w:val="24"/>
          <w:szCs w:val="24"/>
          <w:lang w:val="id-ID"/>
        </w:rPr>
        <w:t xml:space="preserve"> = 0,531. Karena </w:t>
      </w:r>
      <w:r w:rsidRPr="00804063">
        <w:rPr>
          <w:rFonts w:ascii="Times New Roman" w:hAnsi="Times New Roman"/>
          <w:i/>
          <w:sz w:val="24"/>
          <w:szCs w:val="24"/>
          <w:lang w:val="id-ID"/>
        </w:rPr>
        <w:t xml:space="preserve">Sig (p-value) </w:t>
      </w:r>
      <w:r w:rsidRPr="00804063">
        <w:rPr>
          <w:rFonts w:ascii="Times New Roman" w:hAnsi="Times New Roman"/>
          <w:sz w:val="24"/>
          <w:szCs w:val="24"/>
          <w:lang w:val="id-ID"/>
        </w:rPr>
        <w:t xml:space="preserve">= 0,531 &gt;  </w:t>
      </w:r>
      <w:r w:rsidRPr="00473E22">
        <w:rPr>
          <w:lang w:val="id-ID"/>
        </w:rPr>
        <w:sym w:font="Symbol" w:char="F061"/>
      </w:r>
      <w:r w:rsidRPr="00804063">
        <w:rPr>
          <w:rFonts w:ascii="Times New Roman" w:hAnsi="Times New Roman"/>
          <w:sz w:val="24"/>
          <w:szCs w:val="24"/>
          <w:lang w:val="id-ID"/>
        </w:rPr>
        <w:t xml:space="preserve"> = 0,05 maka  H</w:t>
      </w:r>
      <w:r w:rsidRPr="00804063">
        <w:rPr>
          <w:rFonts w:ascii="Times New Roman" w:hAnsi="Times New Roman"/>
          <w:sz w:val="24"/>
          <w:szCs w:val="24"/>
          <w:vertAlign w:val="subscript"/>
          <w:lang w:val="id-ID"/>
        </w:rPr>
        <w:t>0</w:t>
      </w:r>
      <w:r w:rsidRPr="00804063">
        <w:rPr>
          <w:rFonts w:ascii="Times New Roman" w:hAnsi="Times New Roman"/>
          <w:sz w:val="24"/>
          <w:szCs w:val="24"/>
          <w:lang w:val="id-ID"/>
        </w:rPr>
        <w:t xml:space="preserve"> diterima. Dengan demikian tidak terdapat interaksi antara model pembelajaran dengan kemampuan pemecahan masalah matematis siswa baik pada KAM tinggi, sedang maupun rendah.</w:t>
      </w:r>
    </w:p>
    <w:p w:rsidR="00804063" w:rsidRPr="00804063" w:rsidRDefault="00804063" w:rsidP="00CF6F05">
      <w:pPr>
        <w:spacing w:after="0" w:line="360" w:lineRule="auto"/>
        <w:ind w:left="426" w:firstLine="720"/>
        <w:jc w:val="both"/>
        <w:rPr>
          <w:rFonts w:ascii="Times New Roman" w:hAnsi="Times New Roman"/>
          <w:sz w:val="24"/>
          <w:szCs w:val="24"/>
          <w:lang w:val="id-ID"/>
        </w:rPr>
      </w:pPr>
      <w:r>
        <w:rPr>
          <w:rFonts w:ascii="Times New Roman" w:hAnsi="Times New Roman"/>
          <w:sz w:val="24"/>
          <w:szCs w:val="24"/>
          <w:lang w:val="id-ID"/>
        </w:rPr>
        <w:t>Dengan demikian</w:t>
      </w:r>
      <w:r w:rsidRPr="00804063">
        <w:rPr>
          <w:rFonts w:ascii="Times New Roman" w:hAnsi="Times New Roman"/>
          <w:sz w:val="24"/>
          <w:szCs w:val="24"/>
          <w:lang w:val="id-ID"/>
        </w:rPr>
        <w:t xml:space="preserve"> secara umum</w:t>
      </w:r>
      <w:r>
        <w:rPr>
          <w:rFonts w:ascii="Times New Roman" w:hAnsi="Times New Roman"/>
          <w:sz w:val="24"/>
          <w:szCs w:val="24"/>
          <w:lang w:val="id-ID"/>
        </w:rPr>
        <w:t xml:space="preserve"> dapat disimpulkan</w:t>
      </w:r>
      <w:r w:rsidRPr="00804063">
        <w:rPr>
          <w:rFonts w:ascii="Times New Roman" w:hAnsi="Times New Roman"/>
          <w:sz w:val="24"/>
          <w:szCs w:val="24"/>
          <w:lang w:val="id-ID"/>
        </w:rPr>
        <w:t xml:space="preserve"> bahwa pendekatan pembelajaran tidak memberikan pengaruh yang signifikan terhadap KAM dalam mengembangkan kemampuan pemecahan masalah matematis siswa.</w:t>
      </w:r>
    </w:p>
    <w:p w:rsidR="004B21D0" w:rsidRDefault="0042028B" w:rsidP="00CF6F05">
      <w:pPr>
        <w:pStyle w:val="ListParagraph"/>
        <w:numPr>
          <w:ilvl w:val="0"/>
          <w:numId w:val="6"/>
        </w:numPr>
        <w:spacing w:after="0" w:line="360" w:lineRule="auto"/>
        <w:ind w:left="426"/>
        <w:jc w:val="both"/>
        <w:rPr>
          <w:rFonts w:ascii="Times New Roman" w:hAnsi="Times New Roman"/>
          <w:b/>
          <w:sz w:val="24"/>
          <w:szCs w:val="24"/>
          <w:lang w:val="id-ID"/>
        </w:rPr>
      </w:pPr>
      <w:r w:rsidRPr="0042028B">
        <w:rPr>
          <w:rFonts w:ascii="Times New Roman" w:hAnsi="Times New Roman"/>
          <w:b/>
          <w:sz w:val="24"/>
          <w:szCs w:val="24"/>
          <w:lang w:val="id-ID"/>
        </w:rPr>
        <w:t>Analisis Data Skala Disposisi</w:t>
      </w:r>
    </w:p>
    <w:p w:rsidR="0042028B" w:rsidRDefault="0042028B" w:rsidP="00CF6F05">
      <w:pPr>
        <w:pStyle w:val="ListParagraph"/>
        <w:spacing w:after="0" w:line="360" w:lineRule="auto"/>
        <w:ind w:left="426" w:firstLine="720"/>
        <w:jc w:val="both"/>
        <w:rPr>
          <w:rFonts w:ascii="Times New Roman" w:hAnsi="Times New Roman"/>
          <w:sz w:val="24"/>
          <w:szCs w:val="24"/>
          <w:lang w:val="id-ID"/>
        </w:rPr>
      </w:pPr>
      <w:r w:rsidRPr="004127B4">
        <w:rPr>
          <w:rFonts w:ascii="Times New Roman" w:hAnsi="Times New Roman"/>
          <w:sz w:val="24"/>
          <w:szCs w:val="24"/>
          <w:lang w:val="id-ID"/>
        </w:rPr>
        <w:t>Data disposisi diperoleh dari penyebaran skala disposisi matematis kepada siswa setelah kegiatan pembelajaran berakhir, baik pada kelas eksperimen maupun pada kelas kontrol. Skala disposisi terdiri dari 30 pernyataan yang terdiri dari 21 pernyataan positif dan 9</w:t>
      </w:r>
      <w:r w:rsidRPr="00AB4C73">
        <w:rPr>
          <w:rFonts w:ascii="Times New Roman" w:hAnsi="Times New Roman"/>
          <w:sz w:val="24"/>
          <w:szCs w:val="24"/>
          <w:lang w:val="id-ID"/>
        </w:rPr>
        <w:t xml:space="preserve"> pernyataan negatif.</w:t>
      </w:r>
      <w:r>
        <w:rPr>
          <w:rFonts w:ascii="Times New Roman" w:hAnsi="Times New Roman"/>
          <w:sz w:val="24"/>
          <w:szCs w:val="24"/>
          <w:lang w:val="id-ID"/>
        </w:rPr>
        <w:t xml:space="preserve"> </w:t>
      </w:r>
      <w:r w:rsidRPr="00AB4C73">
        <w:rPr>
          <w:rFonts w:ascii="Times New Roman" w:hAnsi="Times New Roman"/>
          <w:sz w:val="24"/>
          <w:szCs w:val="24"/>
          <w:lang w:val="id-ID"/>
        </w:rPr>
        <w:t xml:space="preserve">Deskripsi hasil penelitian terhadap skor disposisi matematis siswa dapat dilihat pada tabel </w:t>
      </w:r>
      <w:r>
        <w:rPr>
          <w:rFonts w:ascii="Times New Roman" w:hAnsi="Times New Roman"/>
          <w:sz w:val="24"/>
          <w:szCs w:val="24"/>
          <w:lang w:val="id-ID"/>
        </w:rPr>
        <w:t>11.</w:t>
      </w:r>
    </w:p>
    <w:p w:rsidR="0042028B" w:rsidRDefault="0042028B" w:rsidP="0042028B">
      <w:pPr>
        <w:tabs>
          <w:tab w:val="left" w:pos="1710"/>
        </w:tabs>
        <w:spacing w:after="0" w:line="240" w:lineRule="auto"/>
        <w:ind w:left="709"/>
        <w:jc w:val="center"/>
        <w:rPr>
          <w:rFonts w:ascii="Times New Roman" w:hAnsi="Times New Roman"/>
          <w:sz w:val="24"/>
          <w:szCs w:val="24"/>
          <w:lang w:val="id-ID"/>
        </w:rPr>
      </w:pPr>
      <w:r>
        <w:rPr>
          <w:rFonts w:ascii="Times New Roman" w:hAnsi="Times New Roman"/>
          <w:sz w:val="24"/>
          <w:szCs w:val="24"/>
          <w:lang w:val="id-ID"/>
        </w:rPr>
        <w:t xml:space="preserve">Tabel 11. Deskripsi rata – rata skor skala  disposisi matematis </w:t>
      </w:r>
    </w:p>
    <w:p w:rsidR="0042028B" w:rsidRDefault="0042028B" w:rsidP="0042028B">
      <w:pPr>
        <w:tabs>
          <w:tab w:val="left" w:pos="1710"/>
        </w:tabs>
        <w:spacing w:after="0" w:line="240" w:lineRule="auto"/>
        <w:ind w:left="709"/>
        <w:jc w:val="center"/>
        <w:rPr>
          <w:rFonts w:ascii="Times New Roman" w:hAnsi="Times New Roman"/>
          <w:sz w:val="24"/>
          <w:szCs w:val="24"/>
          <w:lang w:val="id-ID"/>
        </w:rPr>
      </w:pPr>
      <w:r>
        <w:rPr>
          <w:rFonts w:ascii="Times New Roman" w:hAnsi="Times New Roman"/>
          <w:sz w:val="24"/>
          <w:szCs w:val="24"/>
          <w:lang w:val="id-ID"/>
        </w:rPr>
        <w:t>kelas eksperimen dan kelas kontrol</w:t>
      </w:r>
    </w:p>
    <w:tbl>
      <w:tblPr>
        <w:tblStyle w:val="TableGrid"/>
        <w:tblW w:w="7004" w:type="dxa"/>
        <w:tblInd w:w="7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751"/>
        <w:gridCol w:w="2127"/>
        <w:gridCol w:w="2126"/>
      </w:tblGrid>
      <w:tr w:rsidR="0042028B" w:rsidRPr="00496B64" w:rsidTr="001C31D7">
        <w:tc>
          <w:tcPr>
            <w:tcW w:w="2751" w:type="dxa"/>
            <w:vMerge w:val="restart"/>
            <w:tcBorders>
              <w:top w:val="single" w:sz="12" w:space="0" w:color="000000" w:themeColor="text1"/>
              <w:bottom w:val="single" w:sz="2" w:space="0" w:color="000000" w:themeColor="text1"/>
            </w:tcBorders>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sidRPr="00496B64">
              <w:rPr>
                <w:rFonts w:ascii="Times New Roman" w:eastAsia="Times New Roman" w:hAnsi="Times New Roman"/>
                <w:color w:val="000000"/>
                <w:sz w:val="24"/>
                <w:szCs w:val="24"/>
                <w:lang w:val="id-ID" w:eastAsia="id-ID"/>
              </w:rPr>
              <w:t>Indikator</w:t>
            </w:r>
          </w:p>
        </w:tc>
        <w:tc>
          <w:tcPr>
            <w:tcW w:w="4253" w:type="dxa"/>
            <w:gridSpan w:val="2"/>
            <w:tcBorders>
              <w:top w:val="single" w:sz="12" w:space="0" w:color="000000" w:themeColor="text1"/>
              <w:bottom w:val="single" w:sz="2" w:space="0" w:color="000000" w:themeColor="text1"/>
            </w:tcBorders>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sidRPr="00496B64">
              <w:rPr>
                <w:rFonts w:ascii="Times New Roman" w:eastAsia="Times New Roman" w:hAnsi="Times New Roman"/>
                <w:color w:val="000000"/>
                <w:sz w:val="24"/>
                <w:szCs w:val="24"/>
                <w:lang w:val="id-ID" w:eastAsia="id-ID"/>
              </w:rPr>
              <w:t>Rata – rata skor</w:t>
            </w:r>
          </w:p>
        </w:tc>
      </w:tr>
      <w:tr w:rsidR="0042028B" w:rsidRPr="00496B64" w:rsidTr="001C31D7">
        <w:tc>
          <w:tcPr>
            <w:tcW w:w="2751" w:type="dxa"/>
            <w:vMerge/>
            <w:tcBorders>
              <w:top w:val="single" w:sz="2" w:space="0" w:color="000000" w:themeColor="text1"/>
              <w:bottom w:val="single" w:sz="12" w:space="0" w:color="000000" w:themeColor="text1"/>
            </w:tcBorders>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p>
        </w:tc>
        <w:tc>
          <w:tcPr>
            <w:tcW w:w="2127" w:type="dxa"/>
            <w:tcBorders>
              <w:top w:val="single" w:sz="2" w:space="0" w:color="000000" w:themeColor="text1"/>
              <w:bottom w:val="single" w:sz="12" w:space="0" w:color="000000" w:themeColor="text1"/>
            </w:tcBorders>
            <w:vAlign w:val="center"/>
          </w:tcPr>
          <w:p w:rsidR="0042028B" w:rsidRPr="00496B64" w:rsidRDefault="0042028B" w:rsidP="001C31D7">
            <w:pPr>
              <w:spacing w:after="0" w:line="240" w:lineRule="auto"/>
              <w:jc w:val="center"/>
              <w:rPr>
                <w:rFonts w:ascii="Times New Roman" w:eastAsia="Times New Roman" w:hAnsi="Times New Roman"/>
                <w:color w:val="000000"/>
                <w:sz w:val="24"/>
                <w:szCs w:val="24"/>
                <w:lang w:val="id-ID" w:eastAsia="id-ID"/>
              </w:rPr>
            </w:pPr>
            <w:r w:rsidRPr="00496B64">
              <w:rPr>
                <w:rFonts w:ascii="Times New Roman" w:eastAsia="Times New Roman" w:hAnsi="Times New Roman"/>
                <w:color w:val="000000"/>
                <w:sz w:val="24"/>
                <w:szCs w:val="24"/>
                <w:lang w:val="id-ID" w:eastAsia="id-ID"/>
              </w:rPr>
              <w:t xml:space="preserve">Kelas </w:t>
            </w:r>
            <w:r w:rsidR="001C31D7">
              <w:rPr>
                <w:rFonts w:ascii="Times New Roman" w:eastAsia="Times New Roman" w:hAnsi="Times New Roman"/>
                <w:color w:val="000000"/>
                <w:sz w:val="24"/>
                <w:szCs w:val="24"/>
                <w:lang w:val="id-ID" w:eastAsia="id-ID"/>
              </w:rPr>
              <w:t>REACT</w:t>
            </w:r>
          </w:p>
        </w:tc>
        <w:tc>
          <w:tcPr>
            <w:tcW w:w="2126" w:type="dxa"/>
            <w:tcBorders>
              <w:top w:val="single" w:sz="2" w:space="0" w:color="000000" w:themeColor="text1"/>
              <w:bottom w:val="single" w:sz="12" w:space="0" w:color="000000" w:themeColor="text1"/>
            </w:tcBorders>
            <w:vAlign w:val="center"/>
          </w:tcPr>
          <w:p w:rsidR="0042028B" w:rsidRPr="00496B64" w:rsidRDefault="0042028B" w:rsidP="001C31D7">
            <w:pPr>
              <w:spacing w:after="0" w:line="240" w:lineRule="auto"/>
              <w:jc w:val="center"/>
              <w:rPr>
                <w:rFonts w:ascii="Times New Roman" w:eastAsia="Times New Roman" w:hAnsi="Times New Roman"/>
                <w:color w:val="000000"/>
                <w:sz w:val="24"/>
                <w:szCs w:val="24"/>
                <w:lang w:val="id-ID" w:eastAsia="id-ID"/>
              </w:rPr>
            </w:pPr>
            <w:r w:rsidRPr="00496B64">
              <w:rPr>
                <w:rFonts w:ascii="Times New Roman" w:eastAsia="Times New Roman" w:hAnsi="Times New Roman"/>
                <w:color w:val="000000"/>
                <w:sz w:val="24"/>
                <w:szCs w:val="24"/>
                <w:lang w:val="id-ID" w:eastAsia="id-ID"/>
              </w:rPr>
              <w:t xml:space="preserve">Kelas </w:t>
            </w:r>
            <w:r w:rsidR="001C31D7">
              <w:rPr>
                <w:rFonts w:ascii="Times New Roman" w:eastAsia="Times New Roman" w:hAnsi="Times New Roman"/>
                <w:color w:val="000000"/>
                <w:sz w:val="24"/>
                <w:szCs w:val="24"/>
                <w:lang w:val="id-ID" w:eastAsia="id-ID"/>
              </w:rPr>
              <w:t>Ekspositori</w:t>
            </w:r>
          </w:p>
        </w:tc>
      </w:tr>
      <w:tr w:rsidR="0042028B" w:rsidRPr="00496B64" w:rsidTr="001C31D7">
        <w:tc>
          <w:tcPr>
            <w:tcW w:w="2751" w:type="dxa"/>
            <w:tcBorders>
              <w:top w:val="single" w:sz="12" w:space="0" w:color="000000" w:themeColor="text1"/>
            </w:tcBorders>
            <w:vAlign w:val="center"/>
          </w:tcPr>
          <w:p w:rsidR="0042028B" w:rsidRPr="00496B64" w:rsidRDefault="0042028B" w:rsidP="0042028B">
            <w:pPr>
              <w:spacing w:after="0" w:line="240" w:lineRule="auto"/>
              <w:jc w:val="both"/>
              <w:rPr>
                <w:rFonts w:ascii="Times New Roman" w:eastAsia="Times New Roman" w:hAnsi="Times New Roman"/>
                <w:color w:val="000000"/>
                <w:sz w:val="24"/>
                <w:szCs w:val="24"/>
                <w:lang w:val="id-ID" w:eastAsia="id-ID"/>
              </w:rPr>
            </w:pPr>
            <w:r w:rsidRPr="00496B64">
              <w:rPr>
                <w:rFonts w:ascii="Times New Roman" w:eastAsia="Times New Roman" w:hAnsi="Times New Roman"/>
                <w:color w:val="000000"/>
                <w:sz w:val="24"/>
                <w:szCs w:val="24"/>
                <w:lang w:val="id-ID" w:eastAsia="id-ID"/>
              </w:rPr>
              <w:t>Rasa percaya diri</w:t>
            </w:r>
          </w:p>
        </w:tc>
        <w:tc>
          <w:tcPr>
            <w:tcW w:w="2127" w:type="dxa"/>
            <w:tcBorders>
              <w:top w:val="single" w:sz="12" w:space="0" w:color="000000" w:themeColor="text1"/>
            </w:tcBorders>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sidRPr="00496B64">
              <w:rPr>
                <w:rFonts w:ascii="Times New Roman" w:eastAsia="Times New Roman" w:hAnsi="Times New Roman"/>
                <w:color w:val="000000"/>
                <w:sz w:val="24"/>
                <w:szCs w:val="24"/>
                <w:lang w:val="id-ID" w:eastAsia="id-ID"/>
              </w:rPr>
              <w:t>3,</w:t>
            </w:r>
            <w:r>
              <w:rPr>
                <w:rFonts w:ascii="Times New Roman" w:eastAsia="Times New Roman" w:hAnsi="Times New Roman"/>
                <w:color w:val="000000"/>
                <w:sz w:val="24"/>
                <w:szCs w:val="24"/>
                <w:lang w:val="id-ID" w:eastAsia="id-ID"/>
              </w:rPr>
              <w:t>40</w:t>
            </w:r>
          </w:p>
        </w:tc>
        <w:tc>
          <w:tcPr>
            <w:tcW w:w="2126" w:type="dxa"/>
            <w:tcBorders>
              <w:top w:val="single" w:sz="12" w:space="0" w:color="000000" w:themeColor="text1"/>
            </w:tcBorders>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3,34</w:t>
            </w:r>
          </w:p>
        </w:tc>
      </w:tr>
      <w:tr w:rsidR="0042028B" w:rsidRPr="00496B64" w:rsidTr="001C31D7">
        <w:tc>
          <w:tcPr>
            <w:tcW w:w="2751" w:type="dxa"/>
            <w:vAlign w:val="center"/>
          </w:tcPr>
          <w:p w:rsidR="0042028B" w:rsidRPr="00496B64" w:rsidRDefault="0042028B" w:rsidP="0042028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F</w:t>
            </w:r>
            <w:r w:rsidRPr="00496B64">
              <w:rPr>
                <w:rFonts w:ascii="Times New Roman" w:eastAsia="Times New Roman" w:hAnsi="Times New Roman"/>
                <w:color w:val="000000"/>
                <w:sz w:val="24"/>
                <w:szCs w:val="24"/>
                <w:lang w:val="id-ID" w:eastAsia="id-ID"/>
              </w:rPr>
              <w:t xml:space="preserve">leksibel </w:t>
            </w:r>
          </w:p>
        </w:tc>
        <w:tc>
          <w:tcPr>
            <w:tcW w:w="2127" w:type="dxa"/>
            <w:vAlign w:val="center"/>
          </w:tcPr>
          <w:p w:rsidR="0042028B" w:rsidRPr="002B5772"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rPr>
              <w:t>2,9</w:t>
            </w:r>
            <w:r>
              <w:rPr>
                <w:rFonts w:ascii="Times New Roman" w:hAnsi="Times New Roman"/>
                <w:color w:val="000000"/>
                <w:sz w:val="24"/>
                <w:szCs w:val="24"/>
                <w:lang w:val="id-ID"/>
              </w:rPr>
              <w:t>4</w:t>
            </w:r>
          </w:p>
        </w:tc>
        <w:tc>
          <w:tcPr>
            <w:tcW w:w="2126" w:type="dxa"/>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2,93</w:t>
            </w:r>
          </w:p>
        </w:tc>
      </w:tr>
      <w:tr w:rsidR="0042028B" w:rsidRPr="00496B64" w:rsidTr="001C31D7">
        <w:tc>
          <w:tcPr>
            <w:tcW w:w="2751" w:type="dxa"/>
            <w:vAlign w:val="center"/>
          </w:tcPr>
          <w:p w:rsidR="0042028B" w:rsidRPr="00496B64" w:rsidRDefault="0042028B" w:rsidP="0042028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G</w:t>
            </w:r>
            <w:r w:rsidRPr="00496B64">
              <w:rPr>
                <w:rFonts w:ascii="Times New Roman" w:eastAsia="Times New Roman" w:hAnsi="Times New Roman"/>
                <w:color w:val="000000"/>
                <w:sz w:val="24"/>
                <w:szCs w:val="24"/>
                <w:lang w:val="id-ID" w:eastAsia="id-ID"/>
              </w:rPr>
              <w:t>igih dan ulet</w:t>
            </w:r>
          </w:p>
        </w:tc>
        <w:tc>
          <w:tcPr>
            <w:tcW w:w="2127" w:type="dxa"/>
            <w:vAlign w:val="center"/>
          </w:tcPr>
          <w:p w:rsidR="0042028B" w:rsidRPr="00496B64"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2,97</w:t>
            </w:r>
          </w:p>
        </w:tc>
        <w:tc>
          <w:tcPr>
            <w:tcW w:w="2126" w:type="dxa"/>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2,95</w:t>
            </w:r>
          </w:p>
        </w:tc>
      </w:tr>
      <w:tr w:rsidR="0042028B" w:rsidRPr="00496B64" w:rsidTr="001C31D7">
        <w:tc>
          <w:tcPr>
            <w:tcW w:w="2751" w:type="dxa"/>
            <w:vAlign w:val="center"/>
          </w:tcPr>
          <w:p w:rsidR="0042028B" w:rsidRPr="00496B64" w:rsidRDefault="0042028B" w:rsidP="00046F2E">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Rasa ingin tahu</w:t>
            </w:r>
          </w:p>
        </w:tc>
        <w:tc>
          <w:tcPr>
            <w:tcW w:w="2127" w:type="dxa"/>
            <w:vAlign w:val="center"/>
          </w:tcPr>
          <w:p w:rsidR="0042028B" w:rsidRPr="00496B64"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3,65</w:t>
            </w:r>
          </w:p>
        </w:tc>
        <w:tc>
          <w:tcPr>
            <w:tcW w:w="2126" w:type="dxa"/>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3,47</w:t>
            </w:r>
          </w:p>
        </w:tc>
      </w:tr>
      <w:tr w:rsidR="0042028B" w:rsidRPr="00496B64" w:rsidTr="001C31D7">
        <w:tc>
          <w:tcPr>
            <w:tcW w:w="2751" w:type="dxa"/>
            <w:vAlign w:val="center"/>
          </w:tcPr>
          <w:p w:rsidR="0042028B" w:rsidRPr="00496B64" w:rsidRDefault="0042028B" w:rsidP="0042028B">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R</w:t>
            </w:r>
            <w:r w:rsidRPr="00496B64">
              <w:rPr>
                <w:rFonts w:ascii="Times New Roman" w:eastAsia="Times New Roman" w:hAnsi="Times New Roman"/>
                <w:color w:val="000000"/>
                <w:sz w:val="24"/>
                <w:szCs w:val="24"/>
                <w:lang w:val="id-ID" w:eastAsia="id-ID"/>
              </w:rPr>
              <w:t>efleksi</w:t>
            </w:r>
            <w:r>
              <w:rPr>
                <w:rFonts w:ascii="Times New Roman" w:eastAsia="Times New Roman" w:hAnsi="Times New Roman"/>
                <w:color w:val="000000"/>
                <w:sz w:val="24"/>
                <w:szCs w:val="24"/>
                <w:lang w:val="id-ID" w:eastAsia="id-ID"/>
              </w:rPr>
              <w:t>f</w:t>
            </w:r>
            <w:r w:rsidRPr="00496B64">
              <w:rPr>
                <w:rFonts w:ascii="Times New Roman" w:eastAsia="Times New Roman" w:hAnsi="Times New Roman"/>
                <w:color w:val="000000"/>
                <w:sz w:val="24"/>
                <w:szCs w:val="24"/>
                <w:lang w:val="id-ID" w:eastAsia="id-ID"/>
              </w:rPr>
              <w:t xml:space="preserve"> </w:t>
            </w:r>
          </w:p>
        </w:tc>
        <w:tc>
          <w:tcPr>
            <w:tcW w:w="2127" w:type="dxa"/>
            <w:vAlign w:val="center"/>
          </w:tcPr>
          <w:p w:rsidR="0042028B" w:rsidRPr="00496B64"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3,53</w:t>
            </w:r>
          </w:p>
        </w:tc>
        <w:tc>
          <w:tcPr>
            <w:tcW w:w="2126" w:type="dxa"/>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3,43</w:t>
            </w:r>
          </w:p>
        </w:tc>
      </w:tr>
      <w:tr w:rsidR="0042028B" w:rsidRPr="00496B64" w:rsidTr="001C31D7">
        <w:tc>
          <w:tcPr>
            <w:tcW w:w="2751" w:type="dxa"/>
            <w:vAlign w:val="center"/>
          </w:tcPr>
          <w:p w:rsidR="0042028B" w:rsidRPr="00496B64" w:rsidRDefault="00AB767F" w:rsidP="00AB767F">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A</w:t>
            </w:r>
            <w:r w:rsidR="0042028B" w:rsidRPr="00496B64">
              <w:rPr>
                <w:rFonts w:ascii="Times New Roman" w:eastAsia="Times New Roman" w:hAnsi="Times New Roman"/>
                <w:color w:val="000000"/>
                <w:sz w:val="24"/>
                <w:szCs w:val="24"/>
                <w:lang w:val="id-ID" w:eastAsia="id-ID"/>
              </w:rPr>
              <w:t>plikasi</w:t>
            </w:r>
          </w:p>
        </w:tc>
        <w:tc>
          <w:tcPr>
            <w:tcW w:w="2127" w:type="dxa"/>
            <w:vAlign w:val="center"/>
          </w:tcPr>
          <w:p w:rsidR="0042028B" w:rsidRPr="00496B64"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3,81</w:t>
            </w:r>
          </w:p>
        </w:tc>
        <w:tc>
          <w:tcPr>
            <w:tcW w:w="2126" w:type="dxa"/>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3,58</w:t>
            </w:r>
          </w:p>
        </w:tc>
      </w:tr>
      <w:tr w:rsidR="0042028B" w:rsidRPr="00496B64" w:rsidTr="001C31D7">
        <w:tc>
          <w:tcPr>
            <w:tcW w:w="2751" w:type="dxa"/>
            <w:tcBorders>
              <w:bottom w:val="single" w:sz="12" w:space="0" w:color="000000" w:themeColor="text1"/>
            </w:tcBorders>
            <w:vAlign w:val="center"/>
          </w:tcPr>
          <w:p w:rsidR="0042028B" w:rsidRPr="00496B64" w:rsidRDefault="00AB767F" w:rsidP="00AB767F">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A</w:t>
            </w:r>
            <w:r w:rsidR="0042028B" w:rsidRPr="00496B64">
              <w:rPr>
                <w:rFonts w:ascii="Times New Roman" w:eastAsia="Times New Roman" w:hAnsi="Times New Roman"/>
                <w:color w:val="000000"/>
                <w:sz w:val="24"/>
                <w:szCs w:val="24"/>
                <w:lang w:val="id-ID" w:eastAsia="id-ID"/>
              </w:rPr>
              <w:t>presiasi</w:t>
            </w:r>
          </w:p>
        </w:tc>
        <w:tc>
          <w:tcPr>
            <w:tcW w:w="2127" w:type="dxa"/>
            <w:tcBorders>
              <w:bottom w:val="single" w:sz="12" w:space="0" w:color="000000" w:themeColor="text1"/>
            </w:tcBorders>
            <w:vAlign w:val="center"/>
          </w:tcPr>
          <w:p w:rsidR="0042028B" w:rsidRPr="00496B64"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4,29</w:t>
            </w:r>
          </w:p>
        </w:tc>
        <w:tc>
          <w:tcPr>
            <w:tcW w:w="2126" w:type="dxa"/>
            <w:tcBorders>
              <w:bottom w:val="single" w:sz="12" w:space="0" w:color="000000" w:themeColor="text1"/>
            </w:tcBorders>
            <w:vAlign w:val="center"/>
          </w:tcPr>
          <w:p w:rsidR="0042028B" w:rsidRPr="00496B64"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4,18</w:t>
            </w:r>
          </w:p>
        </w:tc>
      </w:tr>
      <w:tr w:rsidR="0042028B" w:rsidRPr="00496B64" w:rsidTr="001C31D7">
        <w:trPr>
          <w:trHeight w:val="494"/>
        </w:trPr>
        <w:tc>
          <w:tcPr>
            <w:tcW w:w="2751" w:type="dxa"/>
            <w:tcBorders>
              <w:top w:val="single" w:sz="12" w:space="0" w:color="000000" w:themeColor="text1"/>
              <w:bottom w:val="single" w:sz="12" w:space="0" w:color="000000" w:themeColor="text1"/>
            </w:tcBorders>
            <w:vAlign w:val="center"/>
          </w:tcPr>
          <w:p w:rsidR="0042028B" w:rsidRPr="00496B64" w:rsidRDefault="0042028B" w:rsidP="00046F2E">
            <w:pPr>
              <w:spacing w:after="0" w:line="240" w:lineRule="auto"/>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Rata – rata</w:t>
            </w:r>
          </w:p>
        </w:tc>
        <w:tc>
          <w:tcPr>
            <w:tcW w:w="2127" w:type="dxa"/>
            <w:tcBorders>
              <w:top w:val="single" w:sz="12" w:space="0" w:color="000000" w:themeColor="text1"/>
              <w:bottom w:val="single" w:sz="12" w:space="0" w:color="000000" w:themeColor="text1"/>
            </w:tcBorders>
            <w:vAlign w:val="center"/>
          </w:tcPr>
          <w:p w:rsidR="0042028B" w:rsidRDefault="0042028B" w:rsidP="00046F2E">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3,51</w:t>
            </w:r>
          </w:p>
        </w:tc>
        <w:tc>
          <w:tcPr>
            <w:tcW w:w="2126" w:type="dxa"/>
            <w:tcBorders>
              <w:top w:val="single" w:sz="12" w:space="0" w:color="000000" w:themeColor="text1"/>
              <w:bottom w:val="single" w:sz="12" w:space="0" w:color="000000" w:themeColor="text1"/>
            </w:tcBorders>
            <w:vAlign w:val="center"/>
          </w:tcPr>
          <w:p w:rsidR="0042028B" w:rsidRDefault="0042028B" w:rsidP="00046F2E">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3,41</w:t>
            </w:r>
          </w:p>
        </w:tc>
      </w:tr>
    </w:tbl>
    <w:p w:rsidR="00046F2E" w:rsidRDefault="00046F2E" w:rsidP="00CF6F05">
      <w:pPr>
        <w:tabs>
          <w:tab w:val="left" w:pos="1985"/>
        </w:tabs>
        <w:spacing w:after="0" w:line="360" w:lineRule="auto"/>
        <w:ind w:left="426" w:firstLine="851"/>
        <w:jc w:val="both"/>
        <w:rPr>
          <w:rFonts w:ascii="Times New Roman" w:hAnsi="Times New Roman"/>
          <w:sz w:val="24"/>
          <w:szCs w:val="24"/>
          <w:lang w:val="id-ID"/>
        </w:rPr>
      </w:pPr>
    </w:p>
    <w:p w:rsidR="001374C3" w:rsidRDefault="001C31D7" w:rsidP="00CF6F05">
      <w:pPr>
        <w:tabs>
          <w:tab w:val="left" w:pos="1985"/>
        </w:tabs>
        <w:spacing w:after="0" w:line="360" w:lineRule="auto"/>
        <w:ind w:left="426" w:firstLine="851"/>
        <w:jc w:val="both"/>
        <w:rPr>
          <w:rFonts w:ascii="Times New Roman" w:hAnsi="Times New Roman"/>
          <w:sz w:val="24"/>
          <w:szCs w:val="24"/>
          <w:lang w:val="id-ID"/>
        </w:rPr>
      </w:pPr>
      <w:r>
        <w:rPr>
          <w:rFonts w:ascii="Times New Roman" w:hAnsi="Times New Roman"/>
          <w:sz w:val="24"/>
          <w:szCs w:val="24"/>
          <w:lang w:val="id-ID"/>
        </w:rPr>
        <w:lastRenderedPageBreak/>
        <w:t xml:space="preserve">Berdasarkan tabel 11 terlihat bahwa rataan skor setiap indikator untuk kelas yang mendapat pembelajaran strategi REACT dan kelas yang mendapat pembelajaran dengan metode ekspositori tidak jauh berbeda walaupun terdapat sedikit perbedaan. Apabila ditinjau secara keseluruhan rata – rata skor kelas eksperimen 3,51 dan kelas kontrol 3,41 keduanya lebih besar dari skor netral nya (3) sehingga dapat disimpulkan bahwa siswa kelas eksperimen maupun kelas kontrol memiliki disposisi matematis yang positif. </w:t>
      </w:r>
      <w:r w:rsidR="004F4AF5">
        <w:rPr>
          <w:rFonts w:ascii="Times New Roman" w:hAnsi="Times New Roman"/>
          <w:sz w:val="24"/>
          <w:szCs w:val="24"/>
          <w:lang w:val="id-ID"/>
        </w:rPr>
        <w:t>Namun apabila kita tinjau berdasarkan indikator, terdapat dua indikator yang memperoleh skor kecil pada kedua kelas yaitu pada indikator fleksibel dan indikator gigih dan ulet.</w:t>
      </w:r>
    </w:p>
    <w:p w:rsidR="001374C3" w:rsidRDefault="001C31D7" w:rsidP="00CF6F05">
      <w:pPr>
        <w:tabs>
          <w:tab w:val="left" w:pos="1985"/>
        </w:tabs>
        <w:spacing w:after="0" w:line="360" w:lineRule="auto"/>
        <w:ind w:left="426" w:firstLine="851"/>
        <w:jc w:val="both"/>
        <w:rPr>
          <w:rFonts w:ascii="Times New Roman" w:hAnsi="Times New Roman"/>
          <w:sz w:val="24"/>
          <w:szCs w:val="24"/>
          <w:lang w:val="id-ID"/>
        </w:rPr>
      </w:pPr>
      <w:r w:rsidRPr="001374C3">
        <w:rPr>
          <w:rFonts w:ascii="Times New Roman" w:hAnsi="Times New Roman"/>
          <w:sz w:val="24"/>
          <w:szCs w:val="24"/>
          <w:lang w:val="id-ID"/>
        </w:rPr>
        <w:t>Rata – r</w:t>
      </w:r>
      <w:r w:rsidR="007554F8" w:rsidRPr="001374C3">
        <w:rPr>
          <w:rFonts w:ascii="Times New Roman" w:hAnsi="Times New Roman"/>
          <w:sz w:val="24"/>
          <w:szCs w:val="24"/>
          <w:lang w:val="id-ID"/>
        </w:rPr>
        <w:t>ata s</w:t>
      </w:r>
      <w:r w:rsidRPr="001374C3">
        <w:rPr>
          <w:rFonts w:ascii="Times New Roman" w:hAnsi="Times New Roman"/>
          <w:sz w:val="24"/>
          <w:szCs w:val="24"/>
          <w:lang w:val="id-ID"/>
        </w:rPr>
        <w:t>kor indikator fleksibel pada kelas yang menggunakan strategi REACT diperoleh 2,91 sedangkan kelas ekspositori 2,93</w:t>
      </w:r>
      <w:r w:rsidR="001374C3" w:rsidRPr="001374C3">
        <w:rPr>
          <w:rFonts w:ascii="Times New Roman" w:hAnsi="Times New Roman"/>
          <w:sz w:val="24"/>
          <w:szCs w:val="24"/>
          <w:lang w:val="id-ID"/>
        </w:rPr>
        <w:t>. Sikap siswa dalam mencari alternatif penyelesaian lain dari sebuah masalah masih belum baik, banyak siswa yang masih terpaku pada satu penyelesaian yaitu penyelesaian yang sudah dibahas dalam proses pembelajaran, sehingga jawaban siswa masih belum bervariasi. Sikap siswa yang kaku dalam menentukan penyelesaian suatu masalah diakibatkan karena siswa selalu merasa malu dan takut salah untuk mengemukakan ide atau pendapatnya dalam menyelesaikan masalah. Hanya terdapat beberapa siswa saja yang sudah mulai berani menggunakan alternatif jawaban dari sebuah penyelesaian masalah.</w:t>
      </w:r>
    </w:p>
    <w:p w:rsidR="001374C3" w:rsidRDefault="001374C3" w:rsidP="00CF6F05">
      <w:pPr>
        <w:tabs>
          <w:tab w:val="left" w:pos="1985"/>
        </w:tabs>
        <w:spacing w:after="0" w:line="360" w:lineRule="auto"/>
        <w:ind w:left="426" w:firstLine="851"/>
        <w:jc w:val="both"/>
        <w:rPr>
          <w:rFonts w:ascii="Times New Roman" w:hAnsi="Times New Roman"/>
          <w:sz w:val="24"/>
          <w:szCs w:val="24"/>
          <w:lang w:val="id-ID"/>
        </w:rPr>
      </w:pPr>
      <w:r>
        <w:rPr>
          <w:rFonts w:ascii="Times New Roman" w:hAnsi="Times New Roman"/>
          <w:sz w:val="24"/>
          <w:szCs w:val="24"/>
          <w:lang w:val="id-ID"/>
        </w:rPr>
        <w:t xml:space="preserve">Selanjutnya rata – rata skor disposisi indikator gigih dan ulet untuk kelas yang menggunakan strategi REACT  adalah 2,97 dan kelas eksperimen 2,95, </w:t>
      </w:r>
      <w:r w:rsidR="004F4AF5">
        <w:rPr>
          <w:rFonts w:ascii="Times New Roman" w:hAnsi="Times New Roman"/>
          <w:sz w:val="24"/>
          <w:szCs w:val="24"/>
          <w:lang w:val="id-ID"/>
        </w:rPr>
        <w:t>h</w:t>
      </w:r>
      <w:r>
        <w:rPr>
          <w:rFonts w:ascii="Times New Roman" w:hAnsi="Times New Roman"/>
          <w:sz w:val="24"/>
          <w:szCs w:val="24"/>
          <w:lang w:val="id-ID"/>
        </w:rPr>
        <w:t xml:space="preserve">al ini terlihat masih banyak </w:t>
      </w:r>
      <w:r w:rsidR="004F4AF5">
        <w:rPr>
          <w:rFonts w:ascii="Times New Roman" w:hAnsi="Times New Roman"/>
          <w:sz w:val="24"/>
          <w:szCs w:val="24"/>
          <w:lang w:val="id-ID"/>
        </w:rPr>
        <w:t xml:space="preserve">siswa yang merasa malas dan patah semangat pada saat mereka memperoleh soal – soal matematika yang sulit untuk diselesaikan. </w:t>
      </w:r>
      <w:r w:rsidRPr="001374C3">
        <w:rPr>
          <w:rFonts w:ascii="Times New Roman" w:hAnsi="Times New Roman"/>
          <w:sz w:val="24"/>
          <w:szCs w:val="24"/>
          <w:lang w:val="id-ID"/>
        </w:rPr>
        <w:t xml:space="preserve"> </w:t>
      </w:r>
      <w:r w:rsidR="004F4AF5">
        <w:rPr>
          <w:rFonts w:ascii="Times New Roman" w:hAnsi="Times New Roman"/>
          <w:sz w:val="24"/>
          <w:szCs w:val="24"/>
          <w:lang w:val="id-ID"/>
        </w:rPr>
        <w:t xml:space="preserve">Selain itu masih banyak siswa kelas kontrol yang enggan atau tidak mau bertanya kepada guru atau teman pada saat mereka mengalami kesulitan dalam menyelesaikan masalah. </w:t>
      </w:r>
    </w:p>
    <w:p w:rsidR="00C137C2" w:rsidRDefault="00C137C2" w:rsidP="00CF6F05">
      <w:pPr>
        <w:tabs>
          <w:tab w:val="left" w:pos="1985"/>
        </w:tabs>
        <w:spacing w:after="0" w:line="360" w:lineRule="auto"/>
        <w:ind w:left="426" w:firstLine="851"/>
        <w:jc w:val="both"/>
        <w:rPr>
          <w:rFonts w:ascii="Times New Roman" w:hAnsi="Times New Roman"/>
          <w:sz w:val="24"/>
          <w:szCs w:val="24"/>
          <w:lang w:val="id-ID"/>
        </w:rPr>
      </w:pPr>
    </w:p>
    <w:p w:rsidR="00046F2E" w:rsidRDefault="00046F2E" w:rsidP="00CF6F05">
      <w:pPr>
        <w:tabs>
          <w:tab w:val="left" w:pos="1985"/>
        </w:tabs>
        <w:spacing w:after="0" w:line="360" w:lineRule="auto"/>
        <w:ind w:left="426" w:firstLine="851"/>
        <w:jc w:val="both"/>
        <w:rPr>
          <w:rFonts w:ascii="Times New Roman" w:hAnsi="Times New Roman"/>
          <w:sz w:val="24"/>
          <w:szCs w:val="24"/>
          <w:lang w:val="id-ID"/>
        </w:rPr>
      </w:pPr>
    </w:p>
    <w:p w:rsidR="00046F2E" w:rsidRDefault="00046F2E" w:rsidP="00CF6F05">
      <w:pPr>
        <w:tabs>
          <w:tab w:val="left" w:pos="1985"/>
        </w:tabs>
        <w:spacing w:after="0" w:line="360" w:lineRule="auto"/>
        <w:ind w:left="426" w:firstLine="851"/>
        <w:jc w:val="both"/>
        <w:rPr>
          <w:rFonts w:ascii="Times New Roman" w:hAnsi="Times New Roman"/>
          <w:sz w:val="24"/>
          <w:szCs w:val="24"/>
          <w:lang w:val="id-ID"/>
        </w:rPr>
      </w:pPr>
    </w:p>
    <w:p w:rsidR="00DB7F74" w:rsidRPr="00CF6F05" w:rsidRDefault="00DB7F74" w:rsidP="00C137C2">
      <w:pPr>
        <w:tabs>
          <w:tab w:val="left" w:pos="1985"/>
        </w:tabs>
        <w:spacing w:after="0" w:line="360" w:lineRule="auto"/>
        <w:jc w:val="both"/>
        <w:rPr>
          <w:rFonts w:ascii="Times New Roman" w:hAnsi="Times New Roman"/>
          <w:b/>
          <w:sz w:val="24"/>
          <w:szCs w:val="24"/>
          <w:lang w:val="id-ID"/>
        </w:rPr>
      </w:pPr>
      <w:r w:rsidRPr="00CF6F05">
        <w:rPr>
          <w:rFonts w:ascii="Times New Roman" w:hAnsi="Times New Roman"/>
          <w:b/>
          <w:sz w:val="24"/>
          <w:szCs w:val="24"/>
          <w:lang w:val="id-ID"/>
        </w:rPr>
        <w:t>KESIMPULAN</w:t>
      </w:r>
    </w:p>
    <w:p w:rsidR="00046F2E" w:rsidRDefault="00DB7F74" w:rsidP="00046F2E">
      <w:pPr>
        <w:spacing w:after="0" w:line="360" w:lineRule="auto"/>
        <w:ind w:firstLine="720"/>
        <w:jc w:val="both"/>
        <w:rPr>
          <w:rFonts w:ascii="Times New Roman" w:hAnsi="Times New Roman"/>
          <w:sz w:val="24"/>
          <w:szCs w:val="24"/>
          <w:lang w:val="id-ID"/>
        </w:rPr>
      </w:pPr>
      <w:r w:rsidRPr="00E60EAA">
        <w:rPr>
          <w:rFonts w:ascii="Times New Roman" w:hAnsi="Times New Roman"/>
          <w:sz w:val="24"/>
          <w:szCs w:val="24"/>
          <w:lang w:val="id-ID"/>
        </w:rPr>
        <w:lastRenderedPageBreak/>
        <w:t xml:space="preserve">Berdasarkan </w:t>
      </w:r>
      <w:r>
        <w:rPr>
          <w:rFonts w:ascii="Times New Roman" w:hAnsi="Times New Roman"/>
          <w:sz w:val="24"/>
          <w:szCs w:val="24"/>
          <w:lang w:val="id-ID"/>
        </w:rPr>
        <w:t>hasil pengolahan data, analisis, temuan dan pembahasan yang telah dilakukan pada bab sebelumnya maka didapatkan beberapa kesimpulan sebagai berikut:</w:t>
      </w:r>
      <w:r w:rsidR="008521DF">
        <w:rPr>
          <w:rFonts w:ascii="Times New Roman" w:hAnsi="Times New Roman"/>
          <w:sz w:val="24"/>
          <w:szCs w:val="24"/>
          <w:lang w:val="id-ID"/>
        </w:rPr>
        <w:t xml:space="preserve"> </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046F2E">
        <w:rPr>
          <w:rFonts w:ascii="Times New Roman" w:hAnsi="Times New Roman"/>
          <w:sz w:val="24"/>
          <w:szCs w:val="24"/>
          <w:lang w:val="id-ID"/>
        </w:rPr>
        <w:t xml:space="preserve">Terdapat perbedaan </w:t>
      </w:r>
      <w:r w:rsidRPr="00046F2E">
        <w:rPr>
          <w:rFonts w:ascii="Times New Roman" w:hAnsi="Times New Roman"/>
          <w:sz w:val="24"/>
          <w:szCs w:val="24"/>
        </w:rPr>
        <w:t xml:space="preserve">peningkatan kemampuan </w:t>
      </w:r>
      <w:r w:rsidRPr="00046F2E">
        <w:rPr>
          <w:rFonts w:ascii="Times New Roman" w:hAnsi="Times New Roman"/>
          <w:sz w:val="24"/>
          <w:szCs w:val="24"/>
          <w:lang w:val="id-ID"/>
        </w:rPr>
        <w:t xml:space="preserve">koneksi </w:t>
      </w:r>
      <w:r w:rsidRPr="00046F2E">
        <w:rPr>
          <w:rFonts w:ascii="Times New Roman" w:hAnsi="Times New Roman"/>
          <w:sz w:val="24"/>
          <w:szCs w:val="24"/>
        </w:rPr>
        <w:t>matemati</w:t>
      </w:r>
      <w:r w:rsidRPr="00046F2E">
        <w:rPr>
          <w:rFonts w:ascii="Times New Roman" w:hAnsi="Times New Roman"/>
          <w:sz w:val="24"/>
          <w:szCs w:val="24"/>
          <w:lang w:val="id-ID"/>
        </w:rPr>
        <w:t>s secara signifikan antara</w:t>
      </w:r>
      <w:r w:rsidRPr="00046F2E">
        <w:rPr>
          <w:rFonts w:ascii="Times New Roman" w:hAnsi="Times New Roman"/>
          <w:sz w:val="24"/>
          <w:szCs w:val="24"/>
        </w:rPr>
        <w:t xml:space="preserve"> siswa yang mendapat pembelajaran dengan menggunakan </w:t>
      </w:r>
      <w:r w:rsidRPr="00046F2E">
        <w:rPr>
          <w:rFonts w:ascii="Times New Roman" w:hAnsi="Times New Roman"/>
          <w:sz w:val="24"/>
          <w:szCs w:val="24"/>
          <w:lang w:val="id-ID"/>
        </w:rPr>
        <w:t>strategi REACT</w:t>
      </w:r>
      <w:r w:rsidRPr="00046F2E">
        <w:rPr>
          <w:rFonts w:ascii="Times New Roman" w:hAnsi="Times New Roman"/>
          <w:sz w:val="24"/>
          <w:szCs w:val="24"/>
        </w:rPr>
        <w:t xml:space="preserve"> </w:t>
      </w:r>
      <w:r w:rsidRPr="00046F2E">
        <w:rPr>
          <w:rFonts w:ascii="Times New Roman" w:hAnsi="Times New Roman"/>
          <w:sz w:val="24"/>
          <w:szCs w:val="24"/>
          <w:lang w:val="id-ID"/>
        </w:rPr>
        <w:t>dengan si</w:t>
      </w:r>
      <w:r w:rsidRPr="00046F2E">
        <w:rPr>
          <w:rFonts w:ascii="Times New Roman" w:hAnsi="Times New Roman"/>
          <w:sz w:val="24"/>
          <w:szCs w:val="24"/>
        </w:rPr>
        <w:t xml:space="preserve">swa yang mendapat pembelajaran </w:t>
      </w:r>
      <w:r w:rsidRPr="00046F2E">
        <w:rPr>
          <w:rFonts w:ascii="Times New Roman" w:hAnsi="Times New Roman"/>
          <w:sz w:val="24"/>
          <w:szCs w:val="24"/>
          <w:lang w:val="id-ID"/>
        </w:rPr>
        <w:t>ekspositori. Dalam hal ini kemampuan koneksi matematis siswa yang pembelajarannya menggunakan strategi REACT mengalami peningkatan yang lebih tinggi daripada siswa yang pembelajarannya menggunakan metode ekspositori.</w:t>
      </w:r>
    </w:p>
    <w:p w:rsidR="00046F2E" w:rsidRPr="00E851B6"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E851B6">
        <w:rPr>
          <w:rFonts w:ascii="Times New Roman" w:hAnsi="Times New Roman"/>
          <w:sz w:val="24"/>
          <w:szCs w:val="24"/>
          <w:lang w:val="id-ID"/>
        </w:rPr>
        <w:t xml:space="preserve">Terdapat perbedaan peningkatan kemampuan koneksi matematis antara siswa kategori kemampuan awal matematis (KAM) kelompok tinggi, sedang dan rendah. </w:t>
      </w:r>
      <w:r w:rsidRPr="00124BB0">
        <w:rPr>
          <w:rFonts w:ascii="Times New Roman" w:eastAsia="Times New Roman" w:hAnsi="Times New Roman"/>
          <w:sz w:val="24"/>
          <w:szCs w:val="24"/>
          <w:lang w:val="id-ID"/>
        </w:rPr>
        <w:t>Siswa dengan tingkat kemampuan tinggi mengalami peningkatan kemampuan koneksi matemati</w:t>
      </w:r>
      <w:r w:rsidRPr="00E851B6">
        <w:rPr>
          <w:rFonts w:ascii="Times New Roman" w:eastAsia="Times New Roman" w:hAnsi="Times New Roman"/>
          <w:sz w:val="24"/>
          <w:szCs w:val="24"/>
          <w:lang w:val="id-ID"/>
        </w:rPr>
        <w:t>s</w:t>
      </w:r>
      <w:r w:rsidRPr="00124BB0">
        <w:rPr>
          <w:rFonts w:ascii="Times New Roman" w:eastAsia="Times New Roman" w:hAnsi="Times New Roman"/>
          <w:sz w:val="24"/>
          <w:szCs w:val="24"/>
          <w:lang w:val="id-ID"/>
        </w:rPr>
        <w:t xml:space="preserve"> lebih baik daripada siswa dengan tingkat kemampuan sedang. Begitu juga siswa dengan tingkat kemampuan sedang memiliki peningkatan kemampuan koneksi matemati</w:t>
      </w:r>
      <w:r w:rsidRPr="00E851B6">
        <w:rPr>
          <w:rFonts w:ascii="Times New Roman" w:eastAsia="Times New Roman" w:hAnsi="Times New Roman"/>
          <w:sz w:val="24"/>
          <w:szCs w:val="24"/>
          <w:lang w:val="id-ID"/>
        </w:rPr>
        <w:t>s</w:t>
      </w:r>
      <w:r w:rsidRPr="00124BB0">
        <w:rPr>
          <w:rFonts w:ascii="Times New Roman" w:eastAsia="Times New Roman" w:hAnsi="Times New Roman"/>
          <w:sz w:val="24"/>
          <w:szCs w:val="24"/>
          <w:lang w:val="id-ID"/>
        </w:rPr>
        <w:t xml:space="preserve"> siswa lebih baik daripada siswa dengan tingkat kemampuan   rendah.</w:t>
      </w:r>
      <w:r w:rsidRPr="00E851B6">
        <w:rPr>
          <w:rFonts w:ascii="Times New Roman" w:eastAsia="Times New Roman" w:hAnsi="Times New Roman"/>
          <w:sz w:val="24"/>
          <w:szCs w:val="24"/>
          <w:lang w:val="id-ID"/>
        </w:rPr>
        <w:t xml:space="preserve"> </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E851B6">
        <w:rPr>
          <w:rFonts w:ascii="Times New Roman" w:hAnsi="Times New Roman"/>
          <w:sz w:val="24"/>
          <w:szCs w:val="24"/>
          <w:lang w:val="id-ID"/>
        </w:rPr>
        <w:t>Peningkatan kemampuan koneksi matematis siswa yang memperoleh pembelajaran dengan menggunakan strategi REACT lebih baik daripada siswa yang memperoleh pembelajaran ekspositori, namun demikian apabila dilihat berdasarkan kemampuan awal matematik (KAM) tinggi, sedang dan rendah tidak berbeda. Untuk siswa KAM tinggi dan KAM rendah tidak terdapat perbedaan peningkatan kemampuan koneksi matematis antara siswa yang memperoleh pembelajaran strategi REACT dengan siswa yang memperoleh pembelajaran metode ekspositori secara signifikan. Sedangkan untuk KAM sedang terdapat perbedaan peningkatan kemampuan koneksi matematis antara siswa yang mendapat pembelajaran strategi REACT dengan siswa yang mendapat metode ekspositori secara signifikan.</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046F2E">
        <w:rPr>
          <w:rFonts w:ascii="Times New Roman" w:hAnsi="Times New Roman"/>
          <w:sz w:val="24"/>
          <w:szCs w:val="24"/>
          <w:lang w:val="id-ID"/>
        </w:rPr>
        <w:t xml:space="preserve">Tidak terdapat pengaruh interaksi antara model pembelajaran dan kemampuan awal matematis terhadap peningkatan kemampuan koneksi matematis siswa. Secara umum bahwa pendekatan dalam pembelajaran </w:t>
      </w:r>
      <w:r w:rsidRPr="00046F2E">
        <w:rPr>
          <w:rFonts w:ascii="Times New Roman" w:hAnsi="Times New Roman"/>
          <w:sz w:val="24"/>
          <w:szCs w:val="24"/>
          <w:lang w:val="id-ID"/>
        </w:rPr>
        <w:lastRenderedPageBreak/>
        <w:t>tidak memberikan pengaruh yang signifikan terhadap kemampuan awal matematik dalam mengembangkan kemampuan koneksi matematis siswa.</w:t>
      </w:r>
      <w:r w:rsidR="008521DF" w:rsidRPr="00046F2E">
        <w:rPr>
          <w:rFonts w:ascii="Times New Roman" w:hAnsi="Times New Roman"/>
          <w:sz w:val="24"/>
          <w:szCs w:val="24"/>
          <w:lang w:val="id-ID"/>
        </w:rPr>
        <w:t xml:space="preserve"> </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046F2E">
        <w:rPr>
          <w:rFonts w:ascii="Times New Roman" w:hAnsi="Times New Roman"/>
          <w:sz w:val="24"/>
          <w:szCs w:val="24"/>
          <w:lang w:val="id-ID"/>
        </w:rPr>
        <w:t xml:space="preserve">Terdapat perbedaan </w:t>
      </w:r>
      <w:r w:rsidRPr="00046F2E">
        <w:rPr>
          <w:rFonts w:ascii="Times New Roman" w:hAnsi="Times New Roman"/>
          <w:sz w:val="24"/>
          <w:szCs w:val="24"/>
        </w:rPr>
        <w:t xml:space="preserve">kemampuan </w:t>
      </w:r>
      <w:r w:rsidRPr="00046F2E">
        <w:rPr>
          <w:rFonts w:ascii="Times New Roman" w:hAnsi="Times New Roman"/>
          <w:sz w:val="24"/>
          <w:szCs w:val="24"/>
          <w:lang w:val="id-ID"/>
        </w:rPr>
        <w:t xml:space="preserve">pemecahan masalah </w:t>
      </w:r>
      <w:r w:rsidRPr="00046F2E">
        <w:rPr>
          <w:rFonts w:ascii="Times New Roman" w:hAnsi="Times New Roman"/>
          <w:sz w:val="24"/>
          <w:szCs w:val="24"/>
        </w:rPr>
        <w:t>matemati</w:t>
      </w:r>
      <w:r w:rsidRPr="00046F2E">
        <w:rPr>
          <w:rFonts w:ascii="Times New Roman" w:hAnsi="Times New Roman"/>
          <w:sz w:val="24"/>
          <w:szCs w:val="24"/>
          <w:lang w:val="id-ID"/>
        </w:rPr>
        <w:t>s</w:t>
      </w:r>
      <w:r w:rsidRPr="00046F2E">
        <w:rPr>
          <w:rFonts w:ascii="Times New Roman" w:hAnsi="Times New Roman"/>
          <w:sz w:val="24"/>
          <w:szCs w:val="24"/>
        </w:rPr>
        <w:t xml:space="preserve"> </w:t>
      </w:r>
      <w:r w:rsidRPr="00046F2E">
        <w:rPr>
          <w:rFonts w:ascii="Times New Roman" w:hAnsi="Times New Roman"/>
          <w:sz w:val="24"/>
          <w:szCs w:val="24"/>
          <w:lang w:val="id-ID"/>
        </w:rPr>
        <w:t xml:space="preserve">antara </w:t>
      </w:r>
      <w:r w:rsidRPr="00046F2E">
        <w:rPr>
          <w:rFonts w:ascii="Times New Roman" w:hAnsi="Times New Roman"/>
          <w:sz w:val="24"/>
          <w:szCs w:val="24"/>
        </w:rPr>
        <w:t xml:space="preserve">siswa yang mendapat pembelajaran dengan menggunakan </w:t>
      </w:r>
      <w:r w:rsidRPr="00046F2E">
        <w:rPr>
          <w:rFonts w:ascii="Times New Roman" w:hAnsi="Times New Roman"/>
          <w:sz w:val="24"/>
          <w:szCs w:val="24"/>
          <w:lang w:val="id-ID"/>
        </w:rPr>
        <w:t>strategi REACT</w:t>
      </w:r>
      <w:r w:rsidRPr="00046F2E">
        <w:rPr>
          <w:rFonts w:ascii="Times New Roman" w:hAnsi="Times New Roman"/>
          <w:sz w:val="24"/>
          <w:szCs w:val="24"/>
        </w:rPr>
        <w:t xml:space="preserve"> </w:t>
      </w:r>
      <w:r w:rsidRPr="00046F2E">
        <w:rPr>
          <w:rFonts w:ascii="Times New Roman" w:hAnsi="Times New Roman"/>
          <w:sz w:val="24"/>
          <w:szCs w:val="24"/>
          <w:lang w:val="id-ID"/>
        </w:rPr>
        <w:t>dan si</w:t>
      </w:r>
      <w:r w:rsidRPr="00046F2E">
        <w:rPr>
          <w:rFonts w:ascii="Times New Roman" w:hAnsi="Times New Roman"/>
          <w:sz w:val="24"/>
          <w:szCs w:val="24"/>
        </w:rPr>
        <w:t xml:space="preserve">swa yang mendapat pembelajaran </w:t>
      </w:r>
      <w:r w:rsidRPr="00046F2E">
        <w:rPr>
          <w:rFonts w:ascii="Times New Roman" w:hAnsi="Times New Roman"/>
          <w:sz w:val="24"/>
          <w:szCs w:val="24"/>
          <w:lang w:val="id-ID"/>
        </w:rPr>
        <w:t>ekspositori secara signifikan. Dalam hal ini kemampuan pemecahan masalah siswa yang memperoleh pembelajaran strategi REACT lebih tinggi daripada kemampuan pemecahan masalah siswa yang mendapat pembelajaran metode ekspositori.</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046F2E">
        <w:rPr>
          <w:rFonts w:ascii="Times New Roman" w:hAnsi="Times New Roman"/>
          <w:sz w:val="24"/>
          <w:szCs w:val="24"/>
          <w:lang w:val="id-ID"/>
        </w:rPr>
        <w:t>Terdapat perbedaan kemampuan pemecahan masalah matematis antara siswa kategori kemampuan awal matematis (KAM) kelompok tinggi, sedang dan rendah. Berdasarkan hasil penelitian kelompok KAM tinggi secara signifikan mempunyai kemampuan pemecahan masalah matematis yang berbeda dengan kelompok KAM sedang dan rendah, dalam hal ini lebih baik.</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046F2E">
        <w:rPr>
          <w:rFonts w:ascii="Times New Roman" w:hAnsi="Times New Roman"/>
          <w:sz w:val="24"/>
          <w:szCs w:val="24"/>
          <w:lang w:val="id-ID"/>
        </w:rPr>
        <w:t>Kemampuan pemecahan masalah matematis siswa yang memperoleh pembelajaran dengan menggunakan strategi REACT lebih baik daripada siswa yang memperoleh pembelajaran ekspositori, namun demikian apabila dilihat berdasarkan kemampuan awal matematik (KAM) tinggi, sedang dan rendah tidak berbeda. Untuk siswa KAM tinggi dan KAM rendah tidak terdapat perbedaan kemampuan pemecahan masalah matematis antara siswa yang memperoleh pembelajaran strategi REACT dengan siswa yang memperoleh pembelajaran metode ekspositori secara signifikan. Sedangkan untuk KAM sedang terdapat perbedaan kemampuan pemecahan masalah matematis antara siswa yang mendapat pembelajaran strategi REACT dengan siswa yang mendapat metode ekspositori secara signifikan.</w:t>
      </w:r>
    </w:p>
    <w:p w:rsidR="00046F2E" w:rsidRDefault="00DB7F74" w:rsidP="00046F2E">
      <w:pPr>
        <w:pStyle w:val="ListParagraph"/>
        <w:numPr>
          <w:ilvl w:val="0"/>
          <w:numId w:val="9"/>
        </w:numPr>
        <w:spacing w:after="0" w:line="360" w:lineRule="auto"/>
        <w:jc w:val="both"/>
        <w:rPr>
          <w:rFonts w:ascii="Times New Roman" w:hAnsi="Times New Roman"/>
          <w:sz w:val="24"/>
          <w:szCs w:val="24"/>
          <w:lang w:val="id-ID"/>
        </w:rPr>
      </w:pPr>
      <w:r w:rsidRPr="00046F2E">
        <w:rPr>
          <w:rFonts w:ascii="Times New Roman" w:hAnsi="Times New Roman"/>
          <w:sz w:val="24"/>
          <w:szCs w:val="24"/>
          <w:lang w:val="id-ID"/>
        </w:rPr>
        <w:t xml:space="preserve">Tidak terdapat pengaruh interaksi antara model pembelajaran dan kemampuan awal matematis terhadap kemampuan pemecahan masalah matematis siswa. Secara umum bahwa pendekatan dalam pembelajaran tidak memberikan pengaruh yang signifikan terhadap kemampuan awal </w:t>
      </w:r>
      <w:r w:rsidRPr="00046F2E">
        <w:rPr>
          <w:rFonts w:ascii="Times New Roman" w:hAnsi="Times New Roman"/>
          <w:sz w:val="24"/>
          <w:szCs w:val="24"/>
          <w:lang w:val="id-ID"/>
        </w:rPr>
        <w:lastRenderedPageBreak/>
        <w:t>matematik dalam mengembangkan kemampuan pemecahan masalah matematis siswa.</w:t>
      </w:r>
    </w:p>
    <w:p w:rsidR="00046F2E" w:rsidRDefault="00046F2E" w:rsidP="00046F2E">
      <w:pPr>
        <w:spacing w:after="0" w:line="360" w:lineRule="auto"/>
        <w:ind w:firstLine="720"/>
        <w:jc w:val="both"/>
        <w:rPr>
          <w:rFonts w:ascii="Times New Roman" w:hAnsi="Times New Roman"/>
          <w:sz w:val="24"/>
          <w:szCs w:val="24"/>
          <w:lang w:val="id-ID"/>
        </w:rPr>
      </w:pPr>
    </w:p>
    <w:p w:rsidR="00046F2E" w:rsidRPr="00046F2E" w:rsidRDefault="00046F2E" w:rsidP="00196CD2">
      <w:pPr>
        <w:spacing w:after="0" w:line="360" w:lineRule="auto"/>
        <w:ind w:left="426" w:firstLine="720"/>
        <w:jc w:val="both"/>
        <w:rPr>
          <w:rFonts w:ascii="Times New Roman" w:hAnsi="Times New Roman"/>
          <w:sz w:val="24"/>
          <w:szCs w:val="24"/>
          <w:lang w:val="id-ID"/>
        </w:rPr>
      </w:pPr>
      <w:r w:rsidRPr="00046F2E">
        <w:rPr>
          <w:rFonts w:ascii="Times New Roman" w:hAnsi="Times New Roman"/>
          <w:sz w:val="24"/>
          <w:szCs w:val="24"/>
        </w:rPr>
        <w:t>Dalam penelitian ini terdapat keterbatasan-keterbatasan, yang diharapkan akan membuka peluang  bagi peneliti lainnya, untuk melakukan penelitian sejenis yang akan berguna bagi perluasan wawasan keilmuan. Berdasarkan hal tersebut, maka penulis mengemukakan beberapa saran sebagai berikut</w:t>
      </w:r>
    </w:p>
    <w:p w:rsidR="00E851B6" w:rsidRPr="00C15AF2" w:rsidRDefault="00E851B6" w:rsidP="00E851B6">
      <w:pPr>
        <w:pStyle w:val="ListParagraph"/>
        <w:numPr>
          <w:ilvl w:val="0"/>
          <w:numId w:val="8"/>
        </w:numPr>
        <w:spacing w:after="0" w:line="360" w:lineRule="auto"/>
        <w:ind w:left="851" w:hanging="426"/>
        <w:contextualSpacing w:val="0"/>
        <w:jc w:val="both"/>
        <w:rPr>
          <w:rFonts w:ascii="Times New Roman" w:hAnsi="Times New Roman"/>
          <w:sz w:val="24"/>
          <w:szCs w:val="24"/>
          <w:lang w:val="id-ID"/>
        </w:rPr>
      </w:pPr>
      <w:r>
        <w:rPr>
          <w:rFonts w:ascii="Times New Roman" w:hAnsi="Times New Roman"/>
          <w:sz w:val="24"/>
          <w:szCs w:val="24"/>
          <w:lang w:val="id-ID"/>
        </w:rPr>
        <w:t>A</w:t>
      </w:r>
      <w:r w:rsidRPr="00C15AF2">
        <w:rPr>
          <w:rFonts w:ascii="Times New Roman" w:hAnsi="Times New Roman"/>
          <w:sz w:val="24"/>
          <w:szCs w:val="24"/>
          <w:lang w:val="id-ID"/>
        </w:rPr>
        <w:t>gar p</w:t>
      </w:r>
      <w:r w:rsidRPr="00124BB0">
        <w:rPr>
          <w:rFonts w:ascii="Times New Roman" w:hAnsi="Times New Roman"/>
          <w:sz w:val="24"/>
          <w:szCs w:val="24"/>
          <w:lang w:val="id-ID"/>
        </w:rPr>
        <w:t xml:space="preserve">embelajaran dengan </w:t>
      </w:r>
      <w:r w:rsidRPr="00C15AF2">
        <w:rPr>
          <w:rFonts w:ascii="Times New Roman" w:hAnsi="Times New Roman"/>
          <w:sz w:val="24"/>
          <w:szCs w:val="24"/>
          <w:lang w:val="id-ID"/>
        </w:rPr>
        <w:t xml:space="preserve">strategi REACT dapat dilakukan secara optimal, maka peneliti </w:t>
      </w:r>
      <w:r>
        <w:rPr>
          <w:rFonts w:ascii="Times New Roman" w:hAnsi="Times New Roman"/>
          <w:sz w:val="24"/>
          <w:szCs w:val="24"/>
          <w:lang w:val="id-ID"/>
        </w:rPr>
        <w:t xml:space="preserve">berikutnya </w:t>
      </w:r>
      <w:r w:rsidRPr="00C15AF2">
        <w:rPr>
          <w:rFonts w:ascii="Times New Roman" w:hAnsi="Times New Roman"/>
          <w:sz w:val="24"/>
          <w:szCs w:val="24"/>
          <w:lang w:val="id-ID"/>
        </w:rPr>
        <w:t>diharapkan untuk lebih memperhatikan alokasi waktu pada saat pelaksanaan pembelajaran</w:t>
      </w:r>
      <w:r>
        <w:rPr>
          <w:rFonts w:ascii="Times New Roman" w:hAnsi="Times New Roman"/>
          <w:sz w:val="24"/>
          <w:szCs w:val="24"/>
          <w:lang w:val="id-ID"/>
        </w:rPr>
        <w:t>, terutama pada tahap experiencing dan cooperating, karena pada tahap inilah siswa terkadang mengalami kesulitan dalam mengkontruksi konsep baru yang sedang dipelajari.</w:t>
      </w:r>
    </w:p>
    <w:p w:rsidR="00046F2E" w:rsidRPr="00241E9B" w:rsidRDefault="00046F2E" w:rsidP="00E851B6">
      <w:pPr>
        <w:pStyle w:val="ListParagraph"/>
        <w:numPr>
          <w:ilvl w:val="0"/>
          <w:numId w:val="8"/>
        </w:numPr>
        <w:spacing w:after="0" w:line="360" w:lineRule="auto"/>
        <w:ind w:left="851" w:hanging="426"/>
        <w:contextualSpacing w:val="0"/>
        <w:jc w:val="both"/>
        <w:rPr>
          <w:rFonts w:ascii="Times New Roman" w:hAnsi="Times New Roman"/>
          <w:sz w:val="24"/>
          <w:szCs w:val="24"/>
        </w:rPr>
      </w:pPr>
      <w:r>
        <w:rPr>
          <w:rFonts w:ascii="Times New Roman" w:hAnsi="Times New Roman"/>
          <w:sz w:val="24"/>
          <w:szCs w:val="24"/>
          <w:lang w:val="id-ID"/>
        </w:rPr>
        <w:t>Bagi peneliti selanjutnya, penelitian ini dapat dilanjutkan untuk mengetahui pengaruh penggunaan strategi REACT terhadap kemampuan matematis yang lain seperti kemampuan pemahaman, komunikasi, penalaran dan representasi masalah matematis siswa.</w:t>
      </w:r>
    </w:p>
    <w:p w:rsidR="0042028B" w:rsidRPr="00196CD2" w:rsidRDefault="00046F2E" w:rsidP="00E851B6">
      <w:pPr>
        <w:pStyle w:val="ListParagraph"/>
        <w:numPr>
          <w:ilvl w:val="0"/>
          <w:numId w:val="8"/>
        </w:numPr>
        <w:spacing w:after="0" w:line="360" w:lineRule="auto"/>
        <w:ind w:left="851" w:hanging="426"/>
        <w:contextualSpacing w:val="0"/>
        <w:jc w:val="both"/>
        <w:rPr>
          <w:rFonts w:ascii="Times New Roman" w:hAnsi="Times New Roman"/>
          <w:sz w:val="24"/>
          <w:szCs w:val="24"/>
        </w:rPr>
      </w:pPr>
      <w:r w:rsidRPr="00C01DD3">
        <w:rPr>
          <w:rFonts w:ascii="Times New Roman" w:hAnsi="Times New Roman"/>
          <w:sz w:val="24"/>
          <w:szCs w:val="24"/>
        </w:rPr>
        <w:t>Penelitian ini hanya melibat</w:t>
      </w:r>
      <w:r>
        <w:rPr>
          <w:rFonts w:ascii="Times New Roman" w:hAnsi="Times New Roman"/>
          <w:sz w:val="24"/>
          <w:szCs w:val="24"/>
        </w:rPr>
        <w:t>kan objek penelitian yang terdi</w:t>
      </w:r>
      <w:r>
        <w:rPr>
          <w:rFonts w:ascii="Times New Roman" w:hAnsi="Times New Roman"/>
          <w:sz w:val="24"/>
          <w:szCs w:val="24"/>
          <w:lang w:val="id-ID"/>
        </w:rPr>
        <w:t>r</w:t>
      </w:r>
      <w:r w:rsidRPr="00C01DD3">
        <w:rPr>
          <w:rFonts w:ascii="Times New Roman" w:hAnsi="Times New Roman"/>
          <w:sz w:val="24"/>
          <w:szCs w:val="24"/>
        </w:rPr>
        <w:t xml:space="preserve">i dari dua kelas sampel yaitu </w:t>
      </w:r>
      <w:r>
        <w:rPr>
          <w:rFonts w:ascii="Times New Roman" w:hAnsi="Times New Roman"/>
          <w:sz w:val="24"/>
          <w:szCs w:val="24"/>
          <w:lang w:val="id-ID"/>
        </w:rPr>
        <w:t>siswa</w:t>
      </w:r>
      <w:r w:rsidRPr="00C01DD3">
        <w:rPr>
          <w:rFonts w:ascii="Times New Roman" w:hAnsi="Times New Roman"/>
          <w:sz w:val="24"/>
          <w:szCs w:val="24"/>
        </w:rPr>
        <w:t xml:space="preserve"> SMA kelas X</w:t>
      </w:r>
      <w:r>
        <w:rPr>
          <w:rFonts w:ascii="Times New Roman" w:hAnsi="Times New Roman"/>
          <w:sz w:val="24"/>
          <w:szCs w:val="24"/>
          <w:lang w:val="id-ID"/>
        </w:rPr>
        <w:t>I</w:t>
      </w:r>
      <w:r w:rsidRPr="00C01DD3">
        <w:rPr>
          <w:rFonts w:ascii="Times New Roman" w:hAnsi="Times New Roman"/>
          <w:sz w:val="24"/>
          <w:szCs w:val="24"/>
        </w:rPr>
        <w:t xml:space="preserve">. Pada kesempatan penelitian yang lain para peneliti dapat melakukan penelitian pada sampel dari populasi yang lebih besar, tidak hanya melibatkan </w:t>
      </w:r>
      <w:r>
        <w:rPr>
          <w:rFonts w:ascii="Times New Roman" w:hAnsi="Times New Roman"/>
          <w:sz w:val="24"/>
          <w:szCs w:val="24"/>
          <w:lang w:val="id-ID"/>
        </w:rPr>
        <w:t>siswa</w:t>
      </w:r>
      <w:r w:rsidRPr="00C01DD3">
        <w:rPr>
          <w:rFonts w:ascii="Times New Roman" w:hAnsi="Times New Roman"/>
          <w:sz w:val="24"/>
          <w:szCs w:val="24"/>
        </w:rPr>
        <w:t xml:space="preserve"> dari kelas sampel dalam satu sekolah, bahkan bisa melibatkan </w:t>
      </w:r>
      <w:r>
        <w:rPr>
          <w:rFonts w:ascii="Times New Roman" w:hAnsi="Times New Roman"/>
          <w:sz w:val="24"/>
          <w:szCs w:val="24"/>
          <w:lang w:val="id-ID"/>
        </w:rPr>
        <w:t>siswa</w:t>
      </w:r>
      <w:r w:rsidRPr="00C01DD3">
        <w:rPr>
          <w:rFonts w:ascii="Times New Roman" w:hAnsi="Times New Roman"/>
          <w:sz w:val="24"/>
          <w:szCs w:val="24"/>
        </w:rPr>
        <w:t xml:space="preserve"> antar sekolah sebagai sampel objek penelitian sehingga dengan menggunakan responden yang lebih banyak dapat memperkecil kesalahan serta akan diperoleh hasil yang maksimal.</w:t>
      </w:r>
    </w:p>
    <w:p w:rsidR="004B21D0" w:rsidRDefault="004B21D0" w:rsidP="0022664B">
      <w:pPr>
        <w:pStyle w:val="ListParagraph"/>
        <w:spacing w:after="0" w:line="240" w:lineRule="auto"/>
        <w:ind w:left="1134"/>
        <w:jc w:val="center"/>
        <w:rPr>
          <w:rFonts w:ascii="Times New Roman" w:hAnsi="Times New Roman"/>
          <w:sz w:val="24"/>
          <w:szCs w:val="24"/>
          <w:lang w:val="id-ID"/>
        </w:rPr>
      </w:pPr>
    </w:p>
    <w:p w:rsidR="004B21D0" w:rsidRPr="00196CD2" w:rsidRDefault="00196CD2" w:rsidP="00196CD2">
      <w:pPr>
        <w:spacing w:after="0" w:line="240" w:lineRule="auto"/>
        <w:rPr>
          <w:rFonts w:ascii="Times New Roman" w:hAnsi="Times New Roman"/>
          <w:b/>
          <w:sz w:val="24"/>
          <w:szCs w:val="24"/>
          <w:lang w:val="id-ID"/>
        </w:rPr>
      </w:pPr>
      <w:r w:rsidRPr="00196CD2">
        <w:rPr>
          <w:rFonts w:ascii="Times New Roman" w:hAnsi="Times New Roman"/>
          <w:b/>
          <w:sz w:val="24"/>
          <w:szCs w:val="24"/>
          <w:lang w:val="id-ID"/>
        </w:rPr>
        <w:t>DAFTAR PUSTAKA</w:t>
      </w:r>
    </w:p>
    <w:p w:rsidR="00196CD2" w:rsidRPr="00475460" w:rsidRDefault="00196CD2" w:rsidP="00196CD2">
      <w:pPr>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rPr>
        <w:t>Arikunto. (2012). Dasar – Dasar Evaluasi Pendidikan. Edisi Kedua. Jakarta. Bumi Aksara.</w:t>
      </w:r>
    </w:p>
    <w:p w:rsidR="00196CD2" w:rsidRPr="00475460" w:rsidRDefault="00196CD2" w:rsidP="00196CD2">
      <w:pPr>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rPr>
        <w:t>Arikunto. (2013). Prosedur Penelitian. Jakarta. Rineka Cipta</w:t>
      </w:r>
    </w:p>
    <w:p w:rsidR="00196CD2" w:rsidRDefault="00196CD2" w:rsidP="00196CD2">
      <w:pPr>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rPr>
        <w:t xml:space="preserve">Atallah,et al. (2010) learners’ and teachers conceptions ........ US-China Education Review [online] tersedia </w:t>
      </w:r>
      <w:r w:rsidRPr="00475460">
        <w:rPr>
          <w:rFonts w:ascii="Times New Roman" w:hAnsi="Times New Roman"/>
          <w:sz w:val="24"/>
          <w:szCs w:val="24"/>
          <w:lang w:val="id-ID"/>
        </w:rPr>
        <w:lastRenderedPageBreak/>
        <w:t>http://www.davidpublishing.com/davidpublishing/Upfile/7/15/2012/2012071584589113.Pdf. [25 Desember 2015]</w:t>
      </w:r>
    </w:p>
    <w:p w:rsidR="00196CD2" w:rsidRPr="00E53CA2" w:rsidRDefault="00196CD2" w:rsidP="00196CD2">
      <w:pPr>
        <w:spacing w:after="240" w:line="240" w:lineRule="auto"/>
        <w:ind w:left="567" w:hanging="567"/>
        <w:jc w:val="both"/>
        <w:rPr>
          <w:rFonts w:ascii="Times New Roman" w:hAnsi="Times New Roman"/>
          <w:sz w:val="24"/>
          <w:szCs w:val="24"/>
          <w:lang w:val="id-ID"/>
        </w:rPr>
      </w:pPr>
      <w:r w:rsidRPr="00E53CA2">
        <w:rPr>
          <w:rFonts w:ascii="Times New Roman" w:hAnsi="Times New Roman"/>
          <w:sz w:val="24"/>
          <w:szCs w:val="24"/>
          <w:lang w:val="id-ID"/>
        </w:rPr>
        <w:t>Baroody, AJ &amp; Niskayuna, R.T.C (1993) problem solving, reasoning,and communicating, K-8. Helping children think Mathematically. Newyork : merril, an imprintof Macmillan publishing company</w:t>
      </w:r>
    </w:p>
    <w:p w:rsidR="00196CD2" w:rsidRPr="00475460" w:rsidRDefault="00196CD2" w:rsidP="00196CD2">
      <w:pPr>
        <w:autoSpaceDE w:val="0"/>
        <w:autoSpaceDN w:val="0"/>
        <w:adjustRightInd w:val="0"/>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rPr>
        <w:t>Bernadette, Friska dkk (2012). Pengaruh Strategi REACT dan Sikap Siswa Terhadap Matematika dalam Peningkatan Kemampuan Koneksi Matematika Siswa SMA. Jurnal Pendidikan Matematika PARADIKMA. Vol 5.</w:t>
      </w:r>
    </w:p>
    <w:p w:rsidR="00196CD2" w:rsidRPr="00475460" w:rsidRDefault="00196CD2" w:rsidP="00196CD2">
      <w:pPr>
        <w:autoSpaceDE w:val="0"/>
        <w:autoSpaceDN w:val="0"/>
        <w:adjustRightInd w:val="0"/>
        <w:spacing w:after="240" w:line="240" w:lineRule="auto"/>
        <w:ind w:left="567" w:hanging="567"/>
        <w:jc w:val="both"/>
        <w:rPr>
          <w:rFonts w:ascii="Times New Roman" w:eastAsia="Times New Roman" w:hAnsi="Times New Roman"/>
          <w:bCs/>
          <w:sz w:val="24"/>
          <w:szCs w:val="24"/>
          <w:lang w:val="id-ID" w:eastAsia="id-ID"/>
        </w:rPr>
      </w:pPr>
      <w:r w:rsidRPr="00475460">
        <w:rPr>
          <w:rFonts w:ascii="Times New Roman" w:hAnsi="Times New Roman"/>
          <w:sz w:val="24"/>
          <w:szCs w:val="24"/>
          <w:lang w:val="id-ID"/>
        </w:rPr>
        <w:t xml:space="preserve">Cazzola. M. (2008). </w:t>
      </w:r>
      <w:r w:rsidRPr="00475460">
        <w:rPr>
          <w:rFonts w:ascii="Times New Roman" w:eastAsia="Times New Roman" w:hAnsi="Times New Roman"/>
          <w:bCs/>
          <w:sz w:val="24"/>
          <w:szCs w:val="24"/>
          <w:lang w:val="id-ID" w:eastAsia="id-ID"/>
        </w:rPr>
        <w:t xml:space="preserve">Problem Based Learning And Mathematics: Possible Synergical Actions. Universita degli Studi Milano Italy. </w:t>
      </w:r>
      <w:r w:rsidRPr="00475460">
        <w:rPr>
          <w:rFonts w:ascii="Times New Roman" w:eastAsia="Times New Roman" w:hAnsi="Times New Roman"/>
          <w:bCs/>
          <w:i/>
          <w:sz w:val="24"/>
          <w:szCs w:val="24"/>
          <w:lang w:val="id-ID" w:eastAsia="id-ID"/>
        </w:rPr>
        <w:t>http://www.</w:t>
      </w:r>
      <w:r w:rsidRPr="00475460">
        <w:rPr>
          <w:rFonts w:ascii="Times New Roman" w:hAnsi="Times New Roman"/>
          <w:i/>
          <w:sz w:val="24"/>
          <w:szCs w:val="24"/>
          <w:lang w:val="id-ID"/>
        </w:rPr>
        <w:t xml:space="preserve"> formazione.unimib.it/DATA/personale/CAZZOLA/racolta/madrid08-ok-pdf</w:t>
      </w:r>
    </w:p>
    <w:p w:rsidR="00196CD2" w:rsidRPr="00475460" w:rsidRDefault="00196CD2" w:rsidP="00196CD2">
      <w:pPr>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rPr>
        <w:t xml:space="preserve">Creswell. J.W.(2010). </w:t>
      </w:r>
      <w:r w:rsidRPr="00475460">
        <w:rPr>
          <w:rFonts w:ascii="Times New Roman" w:hAnsi="Times New Roman"/>
          <w:i/>
          <w:sz w:val="24"/>
          <w:szCs w:val="24"/>
          <w:lang w:val="id-ID"/>
        </w:rPr>
        <w:t>Research Design Pendekatan Kualitatif, kuantitatif dan mixed.</w:t>
      </w:r>
      <w:r w:rsidRPr="00475460">
        <w:rPr>
          <w:rFonts w:ascii="Times New Roman" w:hAnsi="Times New Roman"/>
          <w:sz w:val="24"/>
          <w:szCs w:val="24"/>
          <w:lang w:val="id-ID"/>
        </w:rPr>
        <w:t xml:space="preserve"> Yogyakarta. Pustaka Pelajar.</w:t>
      </w:r>
    </w:p>
    <w:p w:rsidR="00196CD2" w:rsidRPr="00910078" w:rsidRDefault="00196CD2" w:rsidP="00196CD2">
      <w:pPr>
        <w:pStyle w:val="Default"/>
        <w:spacing w:after="240"/>
        <w:ind w:left="540" w:hanging="540"/>
        <w:jc w:val="both"/>
        <w:rPr>
          <w:i/>
          <w:color w:val="auto"/>
          <w:lang w:val="id-ID"/>
        </w:rPr>
      </w:pPr>
      <w:r w:rsidRPr="00475460">
        <w:rPr>
          <w:color w:val="auto"/>
          <w:lang w:val="id-ID"/>
        </w:rPr>
        <w:t>Crowford, L.M. (2001). Teaching Contextually, Reseach, Rationale, and Tehniques for Improving Student Motivation and Achievement in Mathematics and Science. Waco, Texas. CCI. Publishing. Inc</w:t>
      </w:r>
      <w:r>
        <w:rPr>
          <w:color w:val="auto"/>
          <w:lang w:val="id-ID"/>
        </w:rPr>
        <w:t xml:space="preserve">. </w:t>
      </w:r>
      <w:hyperlink w:history="1">
        <w:r w:rsidRPr="00A61532">
          <w:rPr>
            <w:rStyle w:val="Hyperlink"/>
            <w:i/>
            <w:lang w:val="id-ID"/>
          </w:rPr>
          <w:t>http://www.cord.org&gt;uploadefiles&gt;teaching</w:t>
        </w:r>
      </w:hyperlink>
      <w:r>
        <w:rPr>
          <w:i/>
          <w:color w:val="auto"/>
          <w:lang w:val="id-ID"/>
        </w:rPr>
        <w:t xml:space="preserve"> </w:t>
      </w:r>
    </w:p>
    <w:p w:rsidR="00196CD2" w:rsidRDefault="00196CD2" w:rsidP="00196CD2">
      <w:pPr>
        <w:pStyle w:val="Default"/>
        <w:spacing w:after="240"/>
        <w:ind w:left="540" w:hanging="540"/>
        <w:jc w:val="both"/>
        <w:rPr>
          <w:color w:val="auto"/>
          <w:lang w:val="id-ID"/>
        </w:rPr>
      </w:pPr>
      <w:r>
        <w:rPr>
          <w:color w:val="auto"/>
        </w:rPr>
        <w:t>Depdiknas. 2005. Matematika (</w:t>
      </w:r>
      <w:r w:rsidRPr="00475460">
        <w:rPr>
          <w:color w:val="auto"/>
        </w:rPr>
        <w:t>Materi Pelatihan Terintegrasi</w:t>
      </w:r>
      <w:r>
        <w:rPr>
          <w:color w:val="auto"/>
          <w:lang w:val="id-ID"/>
        </w:rPr>
        <w:t>)</w:t>
      </w:r>
      <w:r w:rsidRPr="00475460">
        <w:rPr>
          <w:color w:val="auto"/>
        </w:rPr>
        <w:t>. Jakarta: Departemen Pendidikan Nasional</w:t>
      </w:r>
    </w:p>
    <w:p w:rsidR="00E269E9" w:rsidRPr="00475460" w:rsidRDefault="00E269E9" w:rsidP="00E269E9">
      <w:pPr>
        <w:autoSpaceDE w:val="0"/>
        <w:autoSpaceDN w:val="0"/>
        <w:adjustRightInd w:val="0"/>
        <w:spacing w:after="240" w:line="240" w:lineRule="auto"/>
        <w:ind w:left="567" w:hanging="567"/>
        <w:jc w:val="both"/>
        <w:rPr>
          <w:rFonts w:ascii="Times New Roman" w:hAnsi="Times New Roman"/>
          <w:sz w:val="24"/>
          <w:szCs w:val="24"/>
          <w:lang w:val="id-ID" w:eastAsia="id-ID"/>
        </w:rPr>
      </w:pPr>
      <w:r w:rsidRPr="00475460">
        <w:rPr>
          <w:rFonts w:ascii="Times New Roman" w:hAnsi="Times New Roman"/>
          <w:sz w:val="24"/>
          <w:szCs w:val="24"/>
          <w:lang w:val="id-ID" w:eastAsia="id-ID"/>
        </w:rPr>
        <w:t xml:space="preserve">Fauziah, A. (2010). </w:t>
      </w:r>
      <w:r w:rsidRPr="00475460">
        <w:rPr>
          <w:rFonts w:ascii="Times New Roman" w:hAnsi="Times New Roman"/>
          <w:i/>
          <w:iCs/>
          <w:sz w:val="24"/>
          <w:szCs w:val="24"/>
          <w:lang w:val="id-ID" w:eastAsia="id-ID"/>
        </w:rPr>
        <w:t>Peningkatan Kemampuan Pemahaman Dan Pemecahan Masalah Matematika Siswa SMP melalui Strategi REACT (Relating, Experienting, Applying, Cooperating, Transfering)</w:t>
      </w:r>
      <w:r w:rsidRPr="00475460">
        <w:rPr>
          <w:rFonts w:ascii="Times New Roman" w:hAnsi="Times New Roman"/>
          <w:sz w:val="24"/>
          <w:szCs w:val="24"/>
          <w:lang w:val="id-ID" w:eastAsia="id-ID"/>
        </w:rPr>
        <w:t>. Bandung : PPS UPI (Tesis tidak diterbitkan).</w:t>
      </w:r>
    </w:p>
    <w:p w:rsidR="00E269E9" w:rsidRPr="00475460" w:rsidRDefault="00E269E9" w:rsidP="00E269E9">
      <w:pPr>
        <w:autoSpaceDE w:val="0"/>
        <w:autoSpaceDN w:val="0"/>
        <w:adjustRightInd w:val="0"/>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eastAsia="id-ID"/>
        </w:rPr>
        <w:t xml:space="preserve">Hake, R. R. 1999. </w:t>
      </w:r>
      <w:r w:rsidRPr="00475460">
        <w:rPr>
          <w:rFonts w:ascii="Times New Roman" w:hAnsi="Times New Roman"/>
          <w:i/>
          <w:iCs/>
          <w:sz w:val="24"/>
          <w:szCs w:val="24"/>
          <w:lang w:val="id-ID" w:eastAsia="id-ID"/>
        </w:rPr>
        <w:t>Analyzing Change/ Gain Scores</w:t>
      </w:r>
      <w:r w:rsidRPr="00475460">
        <w:rPr>
          <w:rFonts w:ascii="Times New Roman" w:hAnsi="Times New Roman"/>
          <w:sz w:val="24"/>
          <w:szCs w:val="24"/>
          <w:lang w:val="id-ID" w:eastAsia="id-ID"/>
        </w:rPr>
        <w:t>. [Online]. Tersedia: http://www.physics.indiana.edu/</w:t>
      </w:r>
      <w:r w:rsidRPr="00475460">
        <w:rPr>
          <w:rFonts w:ascii="Cambria Math" w:eastAsia="CambriaMath" w:hAnsi="Cambria Math" w:cs="Cambria Math"/>
          <w:sz w:val="24"/>
          <w:szCs w:val="24"/>
          <w:lang w:val="id-ID" w:eastAsia="id-ID"/>
        </w:rPr>
        <w:t>∼</w:t>
      </w:r>
      <w:r w:rsidRPr="00475460">
        <w:rPr>
          <w:rFonts w:ascii="Times New Roman" w:hAnsi="Times New Roman"/>
          <w:sz w:val="24"/>
          <w:szCs w:val="24"/>
          <w:lang w:val="id-ID" w:eastAsia="id-ID"/>
        </w:rPr>
        <w:t>sdi/Analyzingchange-Gain.pdf. [20 Januari 2016].</w:t>
      </w:r>
    </w:p>
    <w:p w:rsidR="00E269E9" w:rsidRPr="00475460" w:rsidRDefault="00E269E9" w:rsidP="00E269E9">
      <w:pPr>
        <w:spacing w:after="240" w:line="240" w:lineRule="auto"/>
        <w:ind w:left="540" w:hanging="540"/>
        <w:jc w:val="both"/>
        <w:rPr>
          <w:rFonts w:ascii="Times New Roman" w:hAnsi="Times New Roman"/>
          <w:sz w:val="24"/>
          <w:szCs w:val="24"/>
          <w:lang w:val="id-ID"/>
        </w:rPr>
      </w:pPr>
      <w:r w:rsidRPr="00475460">
        <w:rPr>
          <w:rFonts w:ascii="Times New Roman" w:hAnsi="Times New Roman"/>
          <w:sz w:val="24"/>
          <w:szCs w:val="24"/>
          <w:lang w:val="id-ID"/>
        </w:rPr>
        <w:t xml:space="preserve">Hamzah, Upu. 2004. </w:t>
      </w:r>
      <w:r w:rsidRPr="00475460">
        <w:rPr>
          <w:rFonts w:ascii="Times New Roman" w:hAnsi="Times New Roman"/>
          <w:i/>
          <w:sz w:val="24"/>
          <w:szCs w:val="24"/>
          <w:lang w:val="id-ID"/>
        </w:rPr>
        <w:t xml:space="preserve">Makalah Workshop Metode-Metode Pembelajaran Problem Based-Learning. </w:t>
      </w:r>
      <w:r w:rsidRPr="00475460">
        <w:rPr>
          <w:rFonts w:ascii="Times New Roman" w:hAnsi="Times New Roman"/>
          <w:sz w:val="24"/>
          <w:szCs w:val="24"/>
          <w:lang w:val="id-ID"/>
        </w:rPr>
        <w:t xml:space="preserve">Sulawesi Selatan: Lembaga Penjamin Mutu Pendidikan. </w:t>
      </w:r>
      <w:hyperlink r:id="rId8" w:history="1">
        <w:r w:rsidRPr="00475460">
          <w:rPr>
            <w:rStyle w:val="Hyperlink"/>
            <w:rFonts w:ascii="Times New Roman" w:hAnsi="Times New Roman"/>
            <w:sz w:val="24"/>
            <w:szCs w:val="24"/>
            <w:lang w:val="id-ID"/>
          </w:rPr>
          <w:t>http://www.eudel.edu/pbl</w:t>
        </w:r>
      </w:hyperlink>
    </w:p>
    <w:p w:rsidR="00E269E9" w:rsidRDefault="00E269E9" w:rsidP="00E269E9">
      <w:pPr>
        <w:spacing w:after="240" w:line="240" w:lineRule="auto"/>
        <w:ind w:left="567" w:hanging="567"/>
        <w:jc w:val="both"/>
        <w:rPr>
          <w:rFonts w:ascii="Times New Roman" w:hAnsi="Times New Roman"/>
          <w:sz w:val="24"/>
          <w:szCs w:val="24"/>
          <w:lang w:val="id-ID"/>
        </w:rPr>
      </w:pPr>
      <w:r w:rsidRPr="00475460">
        <w:rPr>
          <w:rFonts w:ascii="Times New Roman" w:hAnsi="Times New Roman"/>
          <w:sz w:val="24"/>
          <w:szCs w:val="24"/>
          <w:lang w:val="id-ID"/>
        </w:rPr>
        <w:t>Herlina, Sari. (2014). Efektivitas Strategi REACT dalam Upaya Peningkatan Kemampuan Komunikasi dan Pemecahan Masalah Matematis Siswa Sekolah Menengah Pertama.</w:t>
      </w:r>
      <w:r w:rsidRPr="00475460">
        <w:rPr>
          <w:rFonts w:ascii="Times New Roman" w:hAnsi="Times New Roman"/>
          <w:sz w:val="24"/>
          <w:szCs w:val="24"/>
          <w:lang w:val="id-ID" w:eastAsia="id-ID"/>
        </w:rPr>
        <w:t xml:space="preserve"> Bandung : PPS UPI (Tesis tidak diterbitkan).</w:t>
      </w:r>
      <w:r w:rsidRPr="00475460">
        <w:rPr>
          <w:rFonts w:ascii="Times New Roman" w:hAnsi="Times New Roman"/>
          <w:sz w:val="24"/>
          <w:szCs w:val="24"/>
          <w:lang w:val="id-ID"/>
        </w:rPr>
        <w:t xml:space="preserve"> </w:t>
      </w:r>
    </w:p>
    <w:p w:rsidR="00E269E9" w:rsidRPr="00475460" w:rsidRDefault="00E269E9" w:rsidP="00E269E9">
      <w:pPr>
        <w:spacing w:after="240" w:line="240" w:lineRule="auto"/>
        <w:ind w:left="540" w:hanging="540"/>
        <w:jc w:val="both"/>
        <w:rPr>
          <w:rFonts w:ascii="Times New Roman" w:hAnsi="Times New Roman"/>
          <w:sz w:val="24"/>
          <w:szCs w:val="24"/>
          <w:lang w:val="id-ID"/>
        </w:rPr>
      </w:pPr>
      <w:r w:rsidRPr="00475460">
        <w:rPr>
          <w:rFonts w:ascii="Times New Roman" w:hAnsi="Times New Roman"/>
          <w:sz w:val="24"/>
          <w:szCs w:val="24"/>
        </w:rPr>
        <w:t xml:space="preserve">Peraturan Menteri No. 59 (2014). </w:t>
      </w:r>
      <w:r w:rsidRPr="00475460">
        <w:rPr>
          <w:rFonts w:ascii="Times New Roman" w:hAnsi="Times New Roman"/>
          <w:i/>
          <w:sz w:val="24"/>
          <w:szCs w:val="24"/>
        </w:rPr>
        <w:t>Kurikulum SMA lampiran III, PMP MTK SMA</w:t>
      </w:r>
    </w:p>
    <w:p w:rsidR="00E269E9" w:rsidRDefault="00E269E9" w:rsidP="00E269E9">
      <w:pPr>
        <w:spacing w:after="240" w:line="240" w:lineRule="auto"/>
        <w:ind w:left="540" w:hanging="540"/>
        <w:jc w:val="both"/>
        <w:rPr>
          <w:rFonts w:ascii="Times New Roman" w:hAnsi="Times New Roman"/>
          <w:sz w:val="24"/>
          <w:szCs w:val="24"/>
          <w:lang w:val="id-ID"/>
        </w:rPr>
      </w:pPr>
      <w:r w:rsidRPr="00475460">
        <w:rPr>
          <w:rFonts w:ascii="Times New Roman" w:hAnsi="Times New Roman"/>
          <w:sz w:val="24"/>
          <w:szCs w:val="24"/>
          <w:lang w:val="id-ID"/>
        </w:rPr>
        <w:t xml:space="preserve">Permendikbud No. 22 (2016) </w:t>
      </w:r>
      <w:r w:rsidRPr="00E766AF">
        <w:rPr>
          <w:rFonts w:ascii="Times New Roman" w:hAnsi="Times New Roman"/>
          <w:i/>
          <w:sz w:val="24"/>
          <w:szCs w:val="24"/>
          <w:lang w:val="id-ID"/>
        </w:rPr>
        <w:t>Standar Proses Pendidikan Dasar dan Menengah</w:t>
      </w:r>
      <w:r w:rsidRPr="00475460">
        <w:rPr>
          <w:rFonts w:ascii="Times New Roman" w:hAnsi="Times New Roman"/>
          <w:sz w:val="24"/>
          <w:szCs w:val="24"/>
          <w:lang w:val="id-ID"/>
        </w:rPr>
        <w:t>.</w:t>
      </w:r>
    </w:p>
    <w:p w:rsidR="00E269E9" w:rsidRPr="00475460" w:rsidRDefault="00E269E9" w:rsidP="00E269E9">
      <w:pPr>
        <w:autoSpaceDE w:val="0"/>
        <w:autoSpaceDN w:val="0"/>
        <w:adjustRightInd w:val="0"/>
        <w:spacing w:after="240" w:line="240" w:lineRule="auto"/>
        <w:jc w:val="both"/>
        <w:rPr>
          <w:rFonts w:ascii="Times New Roman" w:hAnsi="Times New Roman"/>
          <w:sz w:val="24"/>
          <w:szCs w:val="24"/>
          <w:lang w:val="id-ID"/>
        </w:rPr>
      </w:pPr>
      <w:r w:rsidRPr="00475460">
        <w:rPr>
          <w:rFonts w:ascii="Times New Roman" w:hAnsi="Times New Roman"/>
          <w:sz w:val="24"/>
          <w:szCs w:val="24"/>
          <w:lang w:val="id-ID"/>
        </w:rPr>
        <w:t xml:space="preserve">NCTM. (1989) </w:t>
      </w:r>
      <w:r w:rsidRPr="00E766AF">
        <w:rPr>
          <w:rFonts w:ascii="Times New Roman" w:hAnsi="Times New Roman"/>
          <w:i/>
          <w:sz w:val="24"/>
          <w:szCs w:val="24"/>
          <w:lang w:val="id-ID"/>
        </w:rPr>
        <w:t>Standards for Grade 9 – 12</w:t>
      </w:r>
      <w:r w:rsidRPr="00475460">
        <w:rPr>
          <w:rFonts w:ascii="Times New Roman" w:hAnsi="Times New Roman"/>
          <w:sz w:val="24"/>
          <w:szCs w:val="24"/>
          <w:lang w:val="id-ID"/>
        </w:rPr>
        <w:t>. Virginia: NCTM</w:t>
      </w:r>
    </w:p>
    <w:p w:rsidR="00E269E9" w:rsidRPr="00475460" w:rsidRDefault="00E269E9" w:rsidP="00E269E9">
      <w:pPr>
        <w:autoSpaceDE w:val="0"/>
        <w:autoSpaceDN w:val="0"/>
        <w:adjustRightInd w:val="0"/>
        <w:spacing w:after="240" w:line="240" w:lineRule="auto"/>
        <w:ind w:left="567" w:hanging="567"/>
        <w:jc w:val="both"/>
        <w:rPr>
          <w:rFonts w:ascii="Times New Roman" w:hAnsi="Times New Roman"/>
          <w:bCs/>
          <w:i/>
          <w:iCs/>
          <w:sz w:val="24"/>
          <w:szCs w:val="24"/>
          <w:lang w:val="id-ID" w:eastAsia="id-ID"/>
        </w:rPr>
      </w:pPr>
      <w:r w:rsidRPr="00475460">
        <w:rPr>
          <w:rFonts w:ascii="Times New Roman" w:hAnsi="Times New Roman"/>
          <w:sz w:val="24"/>
          <w:szCs w:val="24"/>
          <w:lang w:val="id-ID"/>
        </w:rPr>
        <w:lastRenderedPageBreak/>
        <w:t xml:space="preserve">NCTM (2000). </w:t>
      </w:r>
      <w:r w:rsidRPr="00475460">
        <w:rPr>
          <w:rFonts w:ascii="Times New Roman" w:hAnsi="Times New Roman"/>
          <w:i/>
          <w:iCs/>
          <w:color w:val="000000"/>
          <w:sz w:val="24"/>
          <w:szCs w:val="24"/>
        </w:rPr>
        <w:t>Principles and Standards for School Mathematics</w:t>
      </w:r>
      <w:r w:rsidRPr="00475460">
        <w:rPr>
          <w:rFonts w:ascii="Times New Roman" w:hAnsi="Times New Roman"/>
          <w:color w:val="000000"/>
          <w:sz w:val="24"/>
          <w:szCs w:val="24"/>
        </w:rPr>
        <w:t xml:space="preserve">. Reston, VA: NCTM </w:t>
      </w:r>
    </w:p>
    <w:p w:rsidR="00196CD2" w:rsidRPr="00196CD2" w:rsidRDefault="00196CD2" w:rsidP="00196CD2">
      <w:pPr>
        <w:spacing w:after="240" w:line="240" w:lineRule="auto"/>
        <w:ind w:left="567" w:hanging="567"/>
        <w:jc w:val="both"/>
        <w:rPr>
          <w:rFonts w:ascii="Times New Roman" w:hAnsi="Times New Roman"/>
          <w:sz w:val="24"/>
          <w:szCs w:val="24"/>
          <w:lang w:val="id-ID"/>
        </w:rPr>
      </w:pPr>
      <w:r w:rsidRPr="00196CD2">
        <w:rPr>
          <w:rFonts w:ascii="Times New Roman" w:hAnsi="Times New Roman"/>
          <w:sz w:val="24"/>
          <w:szCs w:val="24"/>
        </w:rPr>
        <w:t xml:space="preserve">Sumarmo, U. (2010). </w:t>
      </w:r>
      <w:r w:rsidRPr="00196CD2">
        <w:rPr>
          <w:rFonts w:ascii="Times New Roman" w:hAnsi="Times New Roman"/>
          <w:bCs/>
          <w:i/>
          <w:sz w:val="24"/>
          <w:szCs w:val="24"/>
        </w:rPr>
        <w:t>Berpikir dan Disposisi Matematika : Apa, Mengapa, dan Bagaimana Dikembangkan pada Siswa</w:t>
      </w:r>
      <w:r w:rsidRPr="00196CD2">
        <w:rPr>
          <w:rFonts w:ascii="Times New Roman" w:hAnsi="Times New Roman"/>
          <w:bCs/>
          <w:sz w:val="24"/>
          <w:szCs w:val="24"/>
        </w:rPr>
        <w:t xml:space="preserve">, </w:t>
      </w:r>
      <w:r w:rsidRPr="00196CD2">
        <w:rPr>
          <w:rFonts w:ascii="Times New Roman" w:hAnsi="Times New Roman"/>
          <w:sz w:val="24"/>
          <w:szCs w:val="24"/>
        </w:rPr>
        <w:t>FPMIPA UPI.</w:t>
      </w:r>
      <w:r w:rsidRPr="00196CD2">
        <w:rPr>
          <w:rFonts w:ascii="Times New Roman" w:hAnsi="Times New Roman"/>
          <w:sz w:val="24"/>
          <w:szCs w:val="24"/>
          <w:lang w:val="id-ID"/>
        </w:rPr>
        <w:t xml:space="preserve"> </w:t>
      </w:r>
      <w:r w:rsidRPr="00196CD2">
        <w:rPr>
          <w:rFonts w:ascii="Times New Roman" w:hAnsi="Times New Roman"/>
          <w:sz w:val="24"/>
          <w:szCs w:val="24"/>
          <w:lang w:val="id-ID" w:eastAsia="id-ID"/>
        </w:rPr>
        <w:t>[Online]. Tersedia</w:t>
      </w:r>
      <w:r w:rsidRPr="00196CD2">
        <w:rPr>
          <w:rFonts w:ascii="Times New Roman" w:hAnsi="Times New Roman"/>
          <w:sz w:val="24"/>
          <w:szCs w:val="24"/>
          <w:lang w:val="id-ID"/>
        </w:rPr>
        <w:t>.</w:t>
      </w:r>
      <w:r w:rsidRPr="00196CD2">
        <w:rPr>
          <w:rFonts w:ascii="Times New Roman" w:hAnsi="Times New Roman"/>
          <w:sz w:val="24"/>
          <w:szCs w:val="24"/>
          <w:lang w:val="id-ID" w:eastAsia="id-ID"/>
        </w:rPr>
        <w:t>http://math.sps.upi.edu/wp-content/upload/2010/02/ BERPIKIR-DANDISPOSISI-MATEMATIK-SPS-2010.pdf.</w:t>
      </w:r>
    </w:p>
    <w:p w:rsidR="006851AE" w:rsidRPr="00475460" w:rsidRDefault="00196CD2" w:rsidP="00C727B5">
      <w:pPr>
        <w:pStyle w:val="Default"/>
        <w:spacing w:after="240"/>
        <w:ind w:left="567" w:hanging="567"/>
        <w:jc w:val="both"/>
        <w:rPr>
          <w:color w:val="auto"/>
          <w:lang w:val="id-ID"/>
        </w:rPr>
      </w:pPr>
      <w:r w:rsidRPr="00475460">
        <w:rPr>
          <w:color w:val="auto"/>
          <w:lang w:val="id-ID"/>
        </w:rPr>
        <w:t xml:space="preserve">Wahyudin. (2012). </w:t>
      </w:r>
      <w:r w:rsidRPr="00475460">
        <w:rPr>
          <w:i/>
          <w:color w:val="auto"/>
          <w:lang w:val="id-ID"/>
        </w:rPr>
        <w:t>Filsafat dan Model – model Pembelajaran Matematika.</w:t>
      </w:r>
      <w:r w:rsidRPr="00475460">
        <w:rPr>
          <w:color w:val="auto"/>
          <w:lang w:val="id-ID"/>
        </w:rPr>
        <w:t xml:space="preserve"> Bandung. Mandiri.</w:t>
      </w:r>
    </w:p>
    <w:p w:rsidR="00C727B5" w:rsidRPr="00C727B5" w:rsidRDefault="00C727B5" w:rsidP="00C727B5">
      <w:pPr>
        <w:autoSpaceDE w:val="0"/>
        <w:autoSpaceDN w:val="0"/>
        <w:adjustRightInd w:val="0"/>
        <w:ind w:left="567" w:hanging="567"/>
        <w:jc w:val="both"/>
        <w:rPr>
          <w:rFonts w:ascii="Times New Roman" w:eastAsiaTheme="minorHAnsi" w:hAnsi="Times New Roman"/>
          <w:i/>
          <w:iCs/>
          <w:sz w:val="24"/>
          <w:szCs w:val="24"/>
          <w:lang w:val="id-ID"/>
        </w:rPr>
      </w:pPr>
      <w:r w:rsidRPr="00C727B5">
        <w:rPr>
          <w:rFonts w:ascii="Times New Roman" w:eastAsiaTheme="minorHAnsi" w:hAnsi="Times New Roman"/>
          <w:sz w:val="24"/>
          <w:szCs w:val="24"/>
          <w:lang w:val="id-ID"/>
        </w:rPr>
        <w:t xml:space="preserve">Yaniawati, R.P. (2003). </w:t>
      </w:r>
      <w:r w:rsidRPr="00C727B5">
        <w:rPr>
          <w:rFonts w:ascii="Times New Roman" w:eastAsiaTheme="minorHAnsi" w:hAnsi="Times New Roman"/>
          <w:i/>
          <w:iCs/>
          <w:sz w:val="24"/>
          <w:szCs w:val="24"/>
          <w:lang w:val="id-ID"/>
        </w:rPr>
        <w:t>Pendekatan Open Ended: Salah satu Alternatif Model Pembelajaran</w:t>
      </w:r>
      <w:r w:rsidRPr="00C727B5">
        <w:rPr>
          <w:rFonts w:ascii="Times New Roman" w:eastAsiaTheme="minorHAnsi" w:hAnsi="Times New Roman"/>
          <w:i/>
          <w:iCs/>
          <w:sz w:val="24"/>
          <w:szCs w:val="24"/>
          <w:lang w:val="id-ID"/>
        </w:rPr>
        <w:t xml:space="preserve"> </w:t>
      </w:r>
      <w:r w:rsidRPr="00C727B5">
        <w:rPr>
          <w:rFonts w:ascii="Times New Roman" w:eastAsiaTheme="minorHAnsi" w:hAnsi="Times New Roman"/>
          <w:i/>
          <w:iCs/>
          <w:sz w:val="24"/>
          <w:szCs w:val="24"/>
          <w:lang w:val="id-ID"/>
        </w:rPr>
        <w:t xml:space="preserve">Matematika yang Berorientasi pada Kompetensi Siswa. </w:t>
      </w:r>
      <w:r w:rsidRPr="00C727B5">
        <w:rPr>
          <w:rFonts w:ascii="Times New Roman" w:eastAsiaTheme="minorHAnsi" w:hAnsi="Times New Roman"/>
          <w:sz w:val="24"/>
          <w:szCs w:val="24"/>
          <w:lang w:val="id-ID"/>
        </w:rPr>
        <w:t>Makalah Seminar Nasional</w:t>
      </w:r>
      <w:r w:rsidRPr="00C727B5">
        <w:rPr>
          <w:rFonts w:ascii="Times New Roman" w:eastAsiaTheme="minorHAnsi" w:hAnsi="Times New Roman"/>
          <w:i/>
          <w:iCs/>
          <w:sz w:val="24"/>
          <w:szCs w:val="24"/>
          <w:lang w:val="id-ID"/>
        </w:rPr>
        <w:t xml:space="preserve"> </w:t>
      </w:r>
      <w:r w:rsidRPr="00C727B5">
        <w:rPr>
          <w:rFonts w:ascii="Times New Roman" w:eastAsiaTheme="minorHAnsi" w:hAnsi="Times New Roman"/>
          <w:sz w:val="24"/>
          <w:szCs w:val="24"/>
          <w:lang w:val="id-ID"/>
        </w:rPr>
        <w:t>Pendidikan Matematika, Universitas Sanata Dharma Yogyakarta</w:t>
      </w:r>
    </w:p>
    <w:p w:rsidR="004B21D0" w:rsidRDefault="004B21D0" w:rsidP="0022664B">
      <w:pPr>
        <w:pStyle w:val="ListParagraph"/>
        <w:spacing w:after="0" w:line="240" w:lineRule="auto"/>
        <w:ind w:left="1134"/>
        <w:jc w:val="center"/>
        <w:rPr>
          <w:rFonts w:ascii="Times New Roman" w:hAnsi="Times New Roman"/>
          <w:sz w:val="24"/>
          <w:szCs w:val="24"/>
          <w:lang w:val="id-ID"/>
        </w:rPr>
      </w:pPr>
    </w:p>
    <w:p w:rsidR="004B21D0" w:rsidRDefault="004B21D0" w:rsidP="0022664B">
      <w:pPr>
        <w:pStyle w:val="ListParagraph"/>
        <w:spacing w:after="0" w:line="240" w:lineRule="auto"/>
        <w:ind w:left="1134"/>
        <w:jc w:val="center"/>
        <w:rPr>
          <w:rFonts w:ascii="Times New Roman" w:hAnsi="Times New Roman"/>
          <w:sz w:val="24"/>
          <w:szCs w:val="24"/>
          <w:lang w:val="id-ID"/>
        </w:rPr>
      </w:pPr>
      <w:bookmarkStart w:id="0" w:name="_GoBack"/>
      <w:bookmarkEnd w:id="0"/>
    </w:p>
    <w:p w:rsidR="004B21D0" w:rsidRDefault="004B21D0" w:rsidP="0022664B">
      <w:pPr>
        <w:pStyle w:val="ListParagraph"/>
        <w:spacing w:after="0" w:line="240" w:lineRule="auto"/>
        <w:ind w:left="1134"/>
        <w:jc w:val="center"/>
        <w:rPr>
          <w:rFonts w:ascii="Times New Roman" w:hAnsi="Times New Roman"/>
          <w:sz w:val="24"/>
          <w:szCs w:val="24"/>
          <w:lang w:val="id-ID"/>
        </w:rPr>
      </w:pPr>
    </w:p>
    <w:p w:rsidR="004B21D0" w:rsidRDefault="004B21D0" w:rsidP="0022664B">
      <w:pPr>
        <w:pStyle w:val="ListParagraph"/>
        <w:spacing w:after="0" w:line="240" w:lineRule="auto"/>
        <w:ind w:left="1134"/>
        <w:jc w:val="center"/>
        <w:rPr>
          <w:rFonts w:ascii="Times New Roman" w:hAnsi="Times New Roman"/>
          <w:sz w:val="24"/>
          <w:szCs w:val="24"/>
          <w:lang w:val="id-ID"/>
        </w:rPr>
      </w:pPr>
    </w:p>
    <w:p w:rsidR="004B21D0" w:rsidRDefault="004B21D0" w:rsidP="0022664B">
      <w:pPr>
        <w:pStyle w:val="ListParagraph"/>
        <w:spacing w:after="0" w:line="240" w:lineRule="auto"/>
        <w:ind w:left="1134"/>
        <w:jc w:val="center"/>
        <w:rPr>
          <w:rFonts w:ascii="Times New Roman" w:hAnsi="Times New Roman"/>
          <w:sz w:val="24"/>
          <w:szCs w:val="24"/>
          <w:lang w:val="id-ID"/>
        </w:rPr>
      </w:pPr>
    </w:p>
    <w:p w:rsidR="00DA0C96" w:rsidRPr="00FB3655" w:rsidRDefault="00DA0C96" w:rsidP="00C76DB9">
      <w:pPr>
        <w:spacing w:after="0" w:line="480" w:lineRule="auto"/>
        <w:jc w:val="both"/>
        <w:rPr>
          <w:rFonts w:ascii="Times New Roman" w:hAnsi="Times New Roman"/>
          <w:sz w:val="24"/>
          <w:szCs w:val="24"/>
          <w:lang w:val="id-ID"/>
        </w:rPr>
      </w:pPr>
    </w:p>
    <w:sectPr w:rsidR="00DA0C96" w:rsidRPr="00FB3655" w:rsidSect="00FB3655">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C7" w:rsidRDefault="00951FC7" w:rsidP="00CF6F05">
      <w:pPr>
        <w:spacing w:after="0" w:line="240" w:lineRule="auto"/>
      </w:pPr>
      <w:r>
        <w:separator/>
      </w:r>
    </w:p>
  </w:endnote>
  <w:endnote w:type="continuationSeparator" w:id="0">
    <w:p w:rsidR="00951FC7" w:rsidRDefault="00951FC7"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Math">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84477"/>
      <w:docPartObj>
        <w:docPartGallery w:val="Page Numbers (Bottom of Page)"/>
        <w:docPartUnique/>
      </w:docPartObj>
    </w:sdtPr>
    <w:sdtEndPr/>
    <w:sdtContent>
      <w:p w:rsidR="00046F2E" w:rsidRDefault="00951FC7">
        <w:pPr>
          <w:pStyle w:val="Footer"/>
          <w:jc w:val="right"/>
        </w:pPr>
        <w:r>
          <w:fldChar w:fldCharType="begin"/>
        </w:r>
        <w:r>
          <w:instrText xml:space="preserve"> PAGE   \* MERGEFORMAT </w:instrText>
        </w:r>
        <w:r>
          <w:fldChar w:fldCharType="separate"/>
        </w:r>
        <w:r w:rsidR="00C727B5">
          <w:rPr>
            <w:noProof/>
          </w:rPr>
          <w:t>21</w:t>
        </w:r>
        <w:r>
          <w:rPr>
            <w:noProof/>
          </w:rPr>
          <w:fldChar w:fldCharType="end"/>
        </w:r>
      </w:p>
    </w:sdtContent>
  </w:sdt>
  <w:p w:rsidR="00046F2E" w:rsidRDefault="0004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C7" w:rsidRDefault="00951FC7" w:rsidP="00CF6F05">
      <w:pPr>
        <w:spacing w:after="0" w:line="240" w:lineRule="auto"/>
      </w:pPr>
      <w:r>
        <w:separator/>
      </w:r>
    </w:p>
  </w:footnote>
  <w:footnote w:type="continuationSeparator" w:id="0">
    <w:p w:rsidR="00951FC7" w:rsidRDefault="00951FC7"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1E"/>
    <w:multiLevelType w:val="hybridMultilevel"/>
    <w:tmpl w:val="A7922646"/>
    <w:lvl w:ilvl="0" w:tplc="DA1AC406">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 w15:restartNumberingAfterBreak="0">
    <w:nsid w:val="0C0C545D"/>
    <w:multiLevelType w:val="hybridMultilevel"/>
    <w:tmpl w:val="E744A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D63C26"/>
    <w:multiLevelType w:val="hybridMultilevel"/>
    <w:tmpl w:val="88080F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2D0A7F"/>
    <w:multiLevelType w:val="hybridMultilevel"/>
    <w:tmpl w:val="C400D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9529B3"/>
    <w:multiLevelType w:val="hybridMultilevel"/>
    <w:tmpl w:val="1BAA8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64D451B"/>
    <w:multiLevelType w:val="hybridMultilevel"/>
    <w:tmpl w:val="3030243C"/>
    <w:lvl w:ilvl="0" w:tplc="62B059C4">
      <w:start w:val="1"/>
      <w:numFmt w:val="decimal"/>
      <w:lvlText w:val="%1."/>
      <w:lvlJc w:val="left"/>
      <w:pPr>
        <w:ind w:left="720" w:hanging="360"/>
      </w:pPr>
      <w:rPr>
        <w:rFonts w:ascii="Times New Roman" w:hAnsi="Times New Roman" w:cs="Times New Roman" w:hint="default"/>
        <w:b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2660A54"/>
    <w:multiLevelType w:val="hybridMultilevel"/>
    <w:tmpl w:val="9662A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C53CB7"/>
    <w:multiLevelType w:val="hybridMultilevel"/>
    <w:tmpl w:val="3CBC53D8"/>
    <w:lvl w:ilvl="0" w:tplc="BA562150">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7FFC3675"/>
    <w:multiLevelType w:val="hybridMultilevel"/>
    <w:tmpl w:val="4A60A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89"/>
    <w:rsid w:val="00004C52"/>
    <w:rsid w:val="00046F2E"/>
    <w:rsid w:val="000C6BFA"/>
    <w:rsid w:val="000E1395"/>
    <w:rsid w:val="001014A2"/>
    <w:rsid w:val="00107805"/>
    <w:rsid w:val="00124BB0"/>
    <w:rsid w:val="001374C3"/>
    <w:rsid w:val="00196CD2"/>
    <w:rsid w:val="001C31D7"/>
    <w:rsid w:val="0022664B"/>
    <w:rsid w:val="002C4A00"/>
    <w:rsid w:val="002D327C"/>
    <w:rsid w:val="003155D1"/>
    <w:rsid w:val="00367BDB"/>
    <w:rsid w:val="00370FD3"/>
    <w:rsid w:val="003845B9"/>
    <w:rsid w:val="003857A7"/>
    <w:rsid w:val="0042028B"/>
    <w:rsid w:val="004B21D0"/>
    <w:rsid w:val="004F4AF5"/>
    <w:rsid w:val="005403C2"/>
    <w:rsid w:val="00545B85"/>
    <w:rsid w:val="00610187"/>
    <w:rsid w:val="00623492"/>
    <w:rsid w:val="00642EDE"/>
    <w:rsid w:val="006851AE"/>
    <w:rsid w:val="006B1517"/>
    <w:rsid w:val="006F5836"/>
    <w:rsid w:val="007554F8"/>
    <w:rsid w:val="00782F60"/>
    <w:rsid w:val="00804063"/>
    <w:rsid w:val="008521DF"/>
    <w:rsid w:val="00870A55"/>
    <w:rsid w:val="00951FC7"/>
    <w:rsid w:val="009A1610"/>
    <w:rsid w:val="00A3467D"/>
    <w:rsid w:val="00AB0A04"/>
    <w:rsid w:val="00AB767F"/>
    <w:rsid w:val="00AC6986"/>
    <w:rsid w:val="00AD60B3"/>
    <w:rsid w:val="00AF2AE8"/>
    <w:rsid w:val="00AF3B76"/>
    <w:rsid w:val="00B32807"/>
    <w:rsid w:val="00B87DAE"/>
    <w:rsid w:val="00B90D89"/>
    <w:rsid w:val="00B934DE"/>
    <w:rsid w:val="00BC135D"/>
    <w:rsid w:val="00C137C2"/>
    <w:rsid w:val="00C727B5"/>
    <w:rsid w:val="00C76DB9"/>
    <w:rsid w:val="00CE01BC"/>
    <w:rsid w:val="00CF6F05"/>
    <w:rsid w:val="00D051D1"/>
    <w:rsid w:val="00D72879"/>
    <w:rsid w:val="00DA0C96"/>
    <w:rsid w:val="00DB7F74"/>
    <w:rsid w:val="00E13008"/>
    <w:rsid w:val="00E22C67"/>
    <w:rsid w:val="00E269E9"/>
    <w:rsid w:val="00E851B6"/>
    <w:rsid w:val="00EC6770"/>
    <w:rsid w:val="00F16826"/>
    <w:rsid w:val="00F45F8D"/>
    <w:rsid w:val="00F51847"/>
    <w:rsid w:val="00F85718"/>
    <w:rsid w:val="00FB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E04A"/>
  <w15:docId w15:val="{EBFDB42D-BE3C-4B83-8969-2CCB1A35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4A2"/>
    <w:pPr>
      <w:spacing w:after="200" w:line="276" w:lineRule="auto"/>
    </w:pPr>
    <w:rPr>
      <w:rFonts w:ascii="Arial" w:hAnsi="Arial"/>
      <w:sz w:val="22"/>
      <w:szCs w:val="22"/>
      <w:lang w:val="en-US" w:eastAsia="en-US"/>
    </w:rPr>
  </w:style>
  <w:style w:type="paragraph" w:styleId="Heading1">
    <w:name w:val="heading 1"/>
    <w:basedOn w:val="Normal"/>
    <w:next w:val="Normal"/>
    <w:link w:val="Heading1Char"/>
    <w:qFormat/>
    <w:rsid w:val="001014A2"/>
    <w:pPr>
      <w:keepNext/>
      <w:spacing w:after="0" w:line="240" w:lineRule="auto"/>
      <w:jc w:val="center"/>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4A2"/>
    <w:rPr>
      <w:rFonts w:ascii="Arial" w:hAnsi="Arial"/>
      <w:b/>
      <w:bCs/>
      <w:kern w:val="32"/>
      <w:sz w:val="24"/>
      <w:szCs w:val="32"/>
      <w:lang w:val="en-US" w:eastAsia="en-US"/>
    </w:rPr>
  </w:style>
  <w:style w:type="paragraph" w:styleId="Caption">
    <w:name w:val="caption"/>
    <w:basedOn w:val="Normal"/>
    <w:qFormat/>
    <w:rsid w:val="001014A2"/>
    <w:pPr>
      <w:suppressLineNumbers/>
      <w:spacing w:before="120" w:after="120"/>
    </w:pPr>
    <w:rPr>
      <w:rFonts w:cs="Tahoma"/>
      <w:i/>
      <w:iCs/>
    </w:rPr>
  </w:style>
  <w:style w:type="paragraph" w:styleId="Title">
    <w:name w:val="Title"/>
    <w:basedOn w:val="Normal"/>
    <w:next w:val="Normal"/>
    <w:link w:val="TitleChar"/>
    <w:qFormat/>
    <w:rsid w:val="001014A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014A2"/>
    <w:rPr>
      <w:rFonts w:asciiTheme="majorHAnsi" w:eastAsiaTheme="majorEastAsia" w:hAnsiTheme="majorHAnsi" w:cstheme="majorBidi"/>
      <w:b/>
      <w:bCs/>
      <w:kern w:val="28"/>
      <w:sz w:val="32"/>
      <w:szCs w:val="32"/>
      <w:lang w:val="en-US" w:eastAsia="en-US"/>
    </w:rPr>
  </w:style>
  <w:style w:type="character" w:styleId="Emphasis">
    <w:name w:val="Emphasis"/>
    <w:basedOn w:val="DefaultParagraphFont"/>
    <w:uiPriority w:val="20"/>
    <w:qFormat/>
    <w:rsid w:val="001014A2"/>
    <w:rPr>
      <w:i/>
      <w:iCs/>
    </w:rPr>
  </w:style>
  <w:style w:type="paragraph" w:styleId="ListParagraph">
    <w:name w:val="List Paragraph"/>
    <w:aliases w:val="Body of text,List Paragraph1"/>
    <w:basedOn w:val="Normal"/>
    <w:link w:val="ListParagraphChar"/>
    <w:uiPriority w:val="34"/>
    <w:qFormat/>
    <w:rsid w:val="001014A2"/>
    <w:pPr>
      <w:ind w:left="720"/>
      <w:contextualSpacing/>
    </w:pPr>
  </w:style>
  <w:style w:type="character" w:customStyle="1" w:styleId="ListParagraphChar">
    <w:name w:val="List Paragraph Char"/>
    <w:aliases w:val="Body of text Char,List Paragraph1 Char"/>
    <w:link w:val="ListParagraph"/>
    <w:uiPriority w:val="34"/>
    <w:locked/>
    <w:rsid w:val="001014A2"/>
    <w:rPr>
      <w:rFonts w:ascii="Arial" w:eastAsia="Arial" w:hAnsi="Arial"/>
      <w:sz w:val="22"/>
      <w:szCs w:val="22"/>
    </w:rPr>
  </w:style>
  <w:style w:type="paragraph" w:customStyle="1" w:styleId="Default">
    <w:name w:val="Default"/>
    <w:rsid w:val="00F51847"/>
    <w:pPr>
      <w:autoSpaceDE w:val="0"/>
      <w:autoSpaceDN w:val="0"/>
      <w:adjustRightInd w:val="0"/>
    </w:pPr>
    <w:rPr>
      <w:color w:val="000000"/>
      <w:sz w:val="24"/>
      <w:szCs w:val="24"/>
      <w:lang w:val="en-US" w:eastAsia="en-US"/>
    </w:rPr>
  </w:style>
  <w:style w:type="table" w:styleId="TableGrid">
    <w:name w:val="Table Grid"/>
    <w:basedOn w:val="TableNormal"/>
    <w:uiPriority w:val="59"/>
    <w:rsid w:val="00004C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F6F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6F05"/>
    <w:rPr>
      <w:rFonts w:ascii="Arial" w:hAnsi="Arial"/>
      <w:sz w:val="22"/>
      <w:szCs w:val="22"/>
      <w:lang w:val="en-US" w:eastAsia="en-US"/>
    </w:rPr>
  </w:style>
  <w:style w:type="paragraph" w:styleId="Footer">
    <w:name w:val="footer"/>
    <w:basedOn w:val="Normal"/>
    <w:link w:val="FooterChar"/>
    <w:uiPriority w:val="99"/>
    <w:unhideWhenUsed/>
    <w:rsid w:val="00CF6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F05"/>
    <w:rPr>
      <w:rFonts w:ascii="Arial" w:hAnsi="Arial"/>
      <w:sz w:val="22"/>
      <w:szCs w:val="22"/>
      <w:lang w:val="en-US" w:eastAsia="en-US"/>
    </w:rPr>
  </w:style>
  <w:style w:type="character" w:styleId="Hyperlink">
    <w:name w:val="Hyperlink"/>
    <w:basedOn w:val="DefaultParagraphFont"/>
    <w:uiPriority w:val="99"/>
    <w:rsid w:val="00196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del.edu/pb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808E-BDCD-4927-9CA5-66E67699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ARAZEA</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 Citrawati</dc:creator>
  <cp:lastModifiedBy>mac</cp:lastModifiedBy>
  <cp:revision>3</cp:revision>
  <dcterms:created xsi:type="dcterms:W3CDTF">2017-08-28T02:40:00Z</dcterms:created>
  <dcterms:modified xsi:type="dcterms:W3CDTF">2017-08-28T02:40:00Z</dcterms:modified>
</cp:coreProperties>
</file>