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5EA" w:rsidRPr="0050630D" w:rsidRDefault="009105EA" w:rsidP="009105EA">
      <w:pPr>
        <w:spacing w:line="600" w:lineRule="auto"/>
        <w:jc w:val="center"/>
        <w:rPr>
          <w:rFonts w:cs="Times New Roman"/>
          <w:b/>
          <w:szCs w:val="24"/>
          <w:lang w:val="en-US"/>
        </w:rPr>
      </w:pPr>
      <w:r w:rsidRPr="0050630D">
        <w:rPr>
          <w:rFonts w:cs="Times New Roman"/>
          <w:b/>
          <w:szCs w:val="24"/>
          <w:lang w:val="en-US"/>
        </w:rPr>
        <w:t>II TINJAUAN PUSTAKA</w:t>
      </w:r>
    </w:p>
    <w:p w:rsidR="009105EA" w:rsidRPr="0050630D" w:rsidRDefault="009105EA" w:rsidP="009105EA">
      <w:pPr>
        <w:spacing w:line="480" w:lineRule="auto"/>
        <w:ind w:firstLine="720"/>
        <w:jc w:val="both"/>
        <w:rPr>
          <w:rFonts w:cs="Times New Roman"/>
          <w:szCs w:val="24"/>
          <w:lang w:val="en-US"/>
        </w:rPr>
      </w:pPr>
      <w:r w:rsidRPr="0050630D">
        <w:rPr>
          <w:rFonts w:cs="Times New Roman"/>
          <w:szCs w:val="24"/>
          <w:lang w:val="en-US"/>
        </w:rPr>
        <w:t>Bab ini menguraikan : (1) Kacang Kedelai</w:t>
      </w:r>
      <w:r w:rsidRPr="0050630D">
        <w:rPr>
          <w:rFonts w:cs="Times New Roman"/>
          <w:szCs w:val="24"/>
        </w:rPr>
        <w:t xml:space="preserve">, </w:t>
      </w:r>
      <w:r w:rsidRPr="0050630D">
        <w:rPr>
          <w:rFonts w:cs="Times New Roman"/>
          <w:szCs w:val="24"/>
          <w:lang w:val="en-US"/>
        </w:rPr>
        <w:t>(2) Tahu</w:t>
      </w:r>
      <w:r w:rsidRPr="0050630D">
        <w:rPr>
          <w:rFonts w:cs="Times New Roman"/>
          <w:szCs w:val="24"/>
        </w:rPr>
        <w:t xml:space="preserve">, </w:t>
      </w:r>
      <w:r w:rsidRPr="0050630D">
        <w:rPr>
          <w:rFonts w:cs="Times New Roman"/>
          <w:szCs w:val="24"/>
          <w:lang w:val="en-US"/>
        </w:rPr>
        <w:t xml:space="preserve">(3) Ekstraksi </w:t>
      </w:r>
      <w:r w:rsidRPr="0050630D">
        <w:rPr>
          <w:rFonts w:cs="Times New Roman"/>
          <w:szCs w:val="24"/>
        </w:rPr>
        <w:br w:type="textWrapping" w:clear="all"/>
      </w:r>
      <w:r w:rsidRPr="0050630D">
        <w:rPr>
          <w:rFonts w:cs="Times New Roman"/>
          <w:szCs w:val="24"/>
          <w:lang w:val="en-US"/>
        </w:rPr>
        <w:t>dan (4) Air.</w:t>
      </w:r>
    </w:p>
    <w:p w:rsidR="009105EA" w:rsidRPr="0050630D" w:rsidRDefault="009105EA" w:rsidP="009105EA">
      <w:pPr>
        <w:spacing w:before="120" w:line="480" w:lineRule="auto"/>
        <w:jc w:val="both"/>
        <w:rPr>
          <w:rFonts w:cs="Times New Roman"/>
          <w:b/>
          <w:szCs w:val="24"/>
          <w:lang w:val="en-US"/>
        </w:rPr>
      </w:pPr>
      <w:r w:rsidRPr="0050630D">
        <w:rPr>
          <w:rFonts w:cs="Times New Roman"/>
          <w:b/>
          <w:szCs w:val="24"/>
          <w:lang w:val="en-US"/>
        </w:rPr>
        <w:t>2.1. Kacang Kedelai</w:t>
      </w:r>
    </w:p>
    <w:p w:rsidR="009105EA" w:rsidRPr="00805B97" w:rsidRDefault="009105EA" w:rsidP="009105EA">
      <w:pPr>
        <w:autoSpaceDE w:val="0"/>
        <w:autoSpaceDN w:val="0"/>
        <w:adjustRightInd w:val="0"/>
        <w:spacing w:line="480" w:lineRule="auto"/>
        <w:jc w:val="both"/>
        <w:rPr>
          <w:rFonts w:cs="Times New Roman"/>
          <w:szCs w:val="24"/>
          <w:lang w:val="en-US"/>
        </w:rPr>
      </w:pPr>
      <w:r w:rsidRPr="0050630D">
        <w:rPr>
          <w:rFonts w:cs="Times New Roman"/>
          <w:szCs w:val="24"/>
          <w:lang w:val="en-US"/>
        </w:rPr>
        <w:tab/>
      </w:r>
      <w:r w:rsidRPr="0050630D">
        <w:rPr>
          <w:rFonts w:cs="Times New Roman"/>
          <w:szCs w:val="24"/>
        </w:rPr>
        <w:t>Kacang-kacangan dan biji-bijian seperti kacang kedelai, kacang tanah, biji</w:t>
      </w:r>
      <w:r w:rsidRPr="0050630D">
        <w:rPr>
          <w:rFonts w:cs="Times New Roman"/>
          <w:szCs w:val="24"/>
          <w:lang w:val="en-US"/>
        </w:rPr>
        <w:t xml:space="preserve"> </w:t>
      </w:r>
      <w:r w:rsidRPr="0050630D">
        <w:rPr>
          <w:rFonts w:cs="Times New Roman"/>
          <w:szCs w:val="24"/>
        </w:rPr>
        <w:t>kecipir, koro, kelapa dan lain-lain merupakan bahan pangan sumber protein dan</w:t>
      </w:r>
      <w:r w:rsidRPr="0050630D">
        <w:rPr>
          <w:rFonts w:cs="Times New Roman"/>
          <w:szCs w:val="24"/>
          <w:lang w:val="en-US"/>
        </w:rPr>
        <w:t xml:space="preserve"> </w:t>
      </w:r>
      <w:r w:rsidRPr="0050630D">
        <w:rPr>
          <w:rFonts w:cs="Times New Roman"/>
          <w:szCs w:val="24"/>
        </w:rPr>
        <w:t>lemak nabati yang sangat penting peranannya dalam kehidupan. Asam amino</w:t>
      </w:r>
      <w:r w:rsidRPr="0050630D">
        <w:rPr>
          <w:rFonts w:cs="Times New Roman"/>
          <w:szCs w:val="24"/>
          <w:lang w:val="en-US"/>
        </w:rPr>
        <w:t xml:space="preserve"> </w:t>
      </w:r>
      <w:r w:rsidRPr="0050630D">
        <w:rPr>
          <w:rFonts w:cs="Times New Roman"/>
          <w:szCs w:val="24"/>
        </w:rPr>
        <w:t xml:space="preserve">yang terkandung dalam </w:t>
      </w:r>
      <w:r w:rsidRPr="00805B97">
        <w:rPr>
          <w:rFonts w:cs="Times New Roman"/>
          <w:szCs w:val="24"/>
        </w:rPr>
        <w:t>proteinnya tidak selengkap protein hewani, namun</w:t>
      </w:r>
      <w:r w:rsidRPr="00805B97">
        <w:rPr>
          <w:rFonts w:cs="Times New Roman"/>
          <w:szCs w:val="24"/>
          <w:lang w:val="en-US"/>
        </w:rPr>
        <w:t xml:space="preserve"> </w:t>
      </w:r>
      <w:r w:rsidRPr="00805B97">
        <w:rPr>
          <w:rFonts w:cs="Times New Roman"/>
          <w:szCs w:val="24"/>
        </w:rPr>
        <w:t>penambahan bahan lain seperti wijen, jagung atau menir adalah sangat baik</w:t>
      </w:r>
      <w:r w:rsidRPr="00805B97">
        <w:rPr>
          <w:rFonts w:cs="Times New Roman"/>
          <w:szCs w:val="24"/>
          <w:lang w:val="en-US"/>
        </w:rPr>
        <w:t xml:space="preserve"> </w:t>
      </w:r>
      <w:r w:rsidRPr="00805B97">
        <w:rPr>
          <w:rFonts w:cs="Times New Roman"/>
          <w:szCs w:val="24"/>
        </w:rPr>
        <w:t>untuk menjaga keseimbangan asam amino tersebut</w:t>
      </w:r>
      <w:r w:rsidRPr="00805B97">
        <w:rPr>
          <w:rFonts w:cs="Times New Roman"/>
          <w:szCs w:val="24"/>
          <w:lang w:val="en-US"/>
        </w:rPr>
        <w:t xml:space="preserve"> (</w:t>
      </w:r>
      <w:r w:rsidRPr="00805B97">
        <w:rPr>
          <w:rFonts w:cs="Times New Roman"/>
          <w:szCs w:val="24"/>
        </w:rPr>
        <w:t>Radiyati</w:t>
      </w:r>
      <w:r w:rsidRPr="00805B97">
        <w:rPr>
          <w:rFonts w:cs="Times New Roman"/>
          <w:szCs w:val="24"/>
          <w:lang w:val="en-US"/>
        </w:rPr>
        <w:t xml:space="preserve">, </w:t>
      </w:r>
      <w:r w:rsidRPr="00805B97">
        <w:rPr>
          <w:rFonts w:cs="Times New Roman"/>
          <w:szCs w:val="24"/>
        </w:rPr>
        <w:t>1992</w:t>
      </w:r>
      <w:r w:rsidRPr="00805B97">
        <w:rPr>
          <w:rFonts w:cs="Times New Roman"/>
          <w:szCs w:val="24"/>
          <w:lang w:val="en-US"/>
        </w:rPr>
        <w:t>)</w:t>
      </w:r>
      <w:r w:rsidRPr="00805B97">
        <w:rPr>
          <w:rFonts w:cs="Times New Roman"/>
          <w:szCs w:val="24"/>
        </w:rPr>
        <w:t>.</w:t>
      </w:r>
    </w:p>
    <w:p w:rsidR="009105EA" w:rsidRPr="0050630D" w:rsidRDefault="009105EA" w:rsidP="009105EA">
      <w:pPr>
        <w:autoSpaceDE w:val="0"/>
        <w:autoSpaceDN w:val="0"/>
        <w:adjustRightInd w:val="0"/>
        <w:spacing w:line="480" w:lineRule="auto"/>
        <w:ind w:firstLine="720"/>
        <w:jc w:val="both"/>
        <w:rPr>
          <w:rFonts w:ascii="TimesNewRomanPSMT" w:hAnsi="TimesNewRomanPSMT" w:cs="TimesNewRomanPSMT"/>
          <w:szCs w:val="24"/>
        </w:rPr>
      </w:pPr>
      <w:r w:rsidRPr="00805B97">
        <w:rPr>
          <w:rFonts w:cs="Times New Roman"/>
          <w:szCs w:val="24"/>
        </w:rPr>
        <w:t>Kedelai merupakan komoditas strategis di Indonesia karena kedelai</w:t>
      </w:r>
      <w:r w:rsidRPr="00805B97">
        <w:rPr>
          <w:rFonts w:cs="Times New Roman"/>
          <w:szCs w:val="24"/>
          <w:lang w:val="en-US"/>
        </w:rPr>
        <w:t xml:space="preserve"> </w:t>
      </w:r>
      <w:r w:rsidRPr="00805B97">
        <w:rPr>
          <w:rFonts w:cs="Times New Roman"/>
          <w:szCs w:val="24"/>
        </w:rPr>
        <w:t>merupakan salah satu tanaman pangan penting di Indonesia setelah beras dan</w:t>
      </w:r>
      <w:r w:rsidRPr="00805B97">
        <w:rPr>
          <w:rFonts w:cs="Times New Roman"/>
          <w:szCs w:val="24"/>
          <w:lang w:val="en-US"/>
        </w:rPr>
        <w:t xml:space="preserve"> </w:t>
      </w:r>
      <w:r w:rsidRPr="00805B97">
        <w:rPr>
          <w:rFonts w:cs="Times New Roman"/>
          <w:szCs w:val="24"/>
        </w:rPr>
        <w:t>jagung. Komoditas ini mendapatkan perhatian yang lebih dari pemerintah</w:t>
      </w:r>
      <w:r w:rsidRPr="00805B97">
        <w:rPr>
          <w:rFonts w:cs="Times New Roman"/>
          <w:szCs w:val="24"/>
          <w:lang w:val="en-US"/>
        </w:rPr>
        <w:t xml:space="preserve"> </w:t>
      </w:r>
      <w:r w:rsidRPr="00805B97">
        <w:rPr>
          <w:rFonts w:cs="Times New Roman"/>
          <w:szCs w:val="24"/>
        </w:rPr>
        <w:t>dalam kebijakan pangan nasional. Menurut Irwan (2005), kedelai</w:t>
      </w:r>
      <w:r w:rsidRPr="00805B97">
        <w:rPr>
          <w:rFonts w:cs="Times New Roman"/>
          <w:szCs w:val="24"/>
          <w:lang w:val="en-US"/>
        </w:rPr>
        <w:t xml:space="preserve"> </w:t>
      </w:r>
      <w:r w:rsidRPr="00805B97">
        <w:rPr>
          <w:rFonts w:cs="Times New Roman"/>
          <w:szCs w:val="24"/>
        </w:rPr>
        <w:t>mengandung protein 30-50%, dan lemak 15-25% dan beberapa bahan gizi</w:t>
      </w:r>
      <w:r w:rsidRPr="00805B97">
        <w:rPr>
          <w:rFonts w:cs="Times New Roman"/>
          <w:szCs w:val="24"/>
          <w:lang w:val="en-US"/>
        </w:rPr>
        <w:t xml:space="preserve"> </w:t>
      </w:r>
      <w:r w:rsidRPr="00805B97">
        <w:rPr>
          <w:rFonts w:cs="Times New Roman"/>
          <w:szCs w:val="24"/>
        </w:rPr>
        <w:t>penting lain, misalnya vitamin (asam fitat) dan lesitin. Tanaman kedelai dapat</w:t>
      </w:r>
      <w:r w:rsidRPr="00805B97">
        <w:rPr>
          <w:rFonts w:cs="Times New Roman"/>
          <w:szCs w:val="24"/>
          <w:lang w:val="en-US"/>
        </w:rPr>
        <w:t xml:space="preserve"> </w:t>
      </w:r>
      <w:r w:rsidRPr="00805B97">
        <w:rPr>
          <w:rFonts w:cs="Times New Roman"/>
          <w:szCs w:val="24"/>
        </w:rPr>
        <w:t>digunakan sebagai bahan baku berbagai industri makanan, minuman, pupuk</w:t>
      </w:r>
      <w:r w:rsidRPr="00805B97">
        <w:rPr>
          <w:rFonts w:cs="Times New Roman"/>
          <w:szCs w:val="24"/>
          <w:lang w:val="en-US"/>
        </w:rPr>
        <w:t xml:space="preserve"> </w:t>
      </w:r>
      <w:r w:rsidRPr="00805B97">
        <w:rPr>
          <w:rFonts w:cs="Times New Roman"/>
          <w:szCs w:val="24"/>
        </w:rPr>
        <w:t>hijau dan pakan ternak serta untuk diambil minyaknya.</w:t>
      </w:r>
    </w:p>
    <w:p w:rsidR="009105EA" w:rsidRPr="0050630D" w:rsidRDefault="009105EA" w:rsidP="009105EA">
      <w:pPr>
        <w:autoSpaceDE w:val="0"/>
        <w:autoSpaceDN w:val="0"/>
        <w:adjustRightInd w:val="0"/>
        <w:spacing w:line="480" w:lineRule="auto"/>
        <w:ind w:firstLine="720"/>
        <w:jc w:val="both"/>
        <w:rPr>
          <w:rFonts w:cs="Times New Roman"/>
          <w:szCs w:val="24"/>
          <w:lang w:val="en-US"/>
        </w:rPr>
      </w:pPr>
      <w:r w:rsidRPr="0050630D">
        <w:rPr>
          <w:rFonts w:cs="Times New Roman"/>
          <w:szCs w:val="24"/>
          <w:lang w:val="en-US"/>
        </w:rPr>
        <w:t>Kedelai (</w:t>
      </w:r>
      <w:r w:rsidRPr="0050630D">
        <w:rPr>
          <w:rFonts w:cs="Times New Roman"/>
          <w:i/>
          <w:szCs w:val="24"/>
          <w:lang w:val="en-US"/>
        </w:rPr>
        <w:t>Glycine Max Merr</w:t>
      </w:r>
      <w:r w:rsidRPr="0050630D">
        <w:rPr>
          <w:rFonts w:cs="Times New Roman"/>
          <w:szCs w:val="24"/>
          <w:lang w:val="en-US"/>
        </w:rPr>
        <w:t>) adalah tanaman semusim yang sejak lama telah dikenal dan dibudidayakan di Indonesia untuk diambil bijinya. Komposisi kimia kedelai tergantung pada varietas, kesuburan tanah dan kondisi iklim.</w:t>
      </w:r>
    </w:p>
    <w:p w:rsidR="009105EA" w:rsidRPr="00FE4F73" w:rsidRDefault="009105EA" w:rsidP="009105EA">
      <w:pPr>
        <w:pStyle w:val="Default"/>
        <w:spacing w:line="480" w:lineRule="auto"/>
        <w:ind w:firstLine="720"/>
        <w:jc w:val="both"/>
        <w:rPr>
          <w:color w:val="auto"/>
          <w:lang w:val="en-US"/>
        </w:rPr>
      </w:pPr>
      <w:r w:rsidRPr="0050630D">
        <w:rPr>
          <w:color w:val="auto"/>
        </w:rPr>
        <w:lastRenderedPageBreak/>
        <w:t>Kedelai (</w:t>
      </w:r>
      <w:r w:rsidRPr="0050630D">
        <w:rPr>
          <w:i/>
          <w:iCs/>
          <w:color w:val="auto"/>
        </w:rPr>
        <w:t xml:space="preserve">Glycine max </w:t>
      </w:r>
      <w:r w:rsidRPr="0050630D">
        <w:rPr>
          <w:i/>
          <w:color w:val="auto"/>
        </w:rPr>
        <w:t>L. Merr</w:t>
      </w:r>
      <w:r w:rsidRPr="0050630D">
        <w:rPr>
          <w:color w:val="auto"/>
        </w:rPr>
        <w:t xml:space="preserve">) adalah tanaman semusim yang diusahakan pada musim kemarau, karena tidak memerlukan air dalam jumlah yang besar. Umumnya kedalai tumbuh di daerah dengan ketinggian 0 - 500 meter dari permukaan laut. Kedelai termasuk tanaman berbiji ganda, berakar tunggang. Pada akhir pertumbuhan, tumbuh bintil-bintil akar yang berisi </w:t>
      </w:r>
      <w:r w:rsidRPr="0050630D">
        <w:rPr>
          <w:i/>
          <w:iCs/>
          <w:color w:val="auto"/>
        </w:rPr>
        <w:t xml:space="preserve">Rhizobium japonicum </w:t>
      </w:r>
      <w:r w:rsidRPr="0050630D">
        <w:rPr>
          <w:color w:val="auto"/>
        </w:rPr>
        <w:t>yang dapat mengikat nitrogen dari udara. Polong kedelai berisi 1-5 biji kedelai, di Indonesia umumnya berbiji 2 per polong. Tanaman ini merupakan tanaman berumur pendek, denga</w:t>
      </w:r>
      <w:r w:rsidR="00FE4F73">
        <w:rPr>
          <w:color w:val="auto"/>
        </w:rPr>
        <w:t>n umur 90 hari (Ketaren, 1986).</w:t>
      </w:r>
    </w:p>
    <w:p w:rsidR="009105EA" w:rsidRPr="0050630D" w:rsidRDefault="009105EA" w:rsidP="009105EA">
      <w:pPr>
        <w:autoSpaceDE w:val="0"/>
        <w:autoSpaceDN w:val="0"/>
        <w:adjustRightInd w:val="0"/>
        <w:spacing w:line="480" w:lineRule="auto"/>
        <w:ind w:firstLine="720"/>
        <w:jc w:val="both"/>
        <w:rPr>
          <w:rFonts w:cs="Times New Roman"/>
          <w:szCs w:val="24"/>
          <w:lang w:val="en-US"/>
        </w:rPr>
      </w:pPr>
      <w:r w:rsidRPr="0050630D">
        <w:rPr>
          <w:rFonts w:cs="Times New Roman"/>
          <w:szCs w:val="24"/>
        </w:rPr>
        <w:t xml:space="preserve">Kedelai yang dikenal sekarang termasuk dalam famili </w:t>
      </w:r>
      <w:r w:rsidRPr="0050630D">
        <w:rPr>
          <w:rFonts w:cs="Times New Roman"/>
          <w:i/>
          <w:iCs/>
          <w:szCs w:val="24"/>
        </w:rPr>
        <w:t>Leguminosa</w:t>
      </w:r>
      <w:r w:rsidRPr="0050630D">
        <w:rPr>
          <w:rFonts w:cs="Times New Roman"/>
          <w:szCs w:val="24"/>
        </w:rPr>
        <w:t xml:space="preserve">, sub famili </w:t>
      </w:r>
      <w:r w:rsidRPr="0050630D">
        <w:rPr>
          <w:rFonts w:cs="Times New Roman"/>
          <w:i/>
          <w:iCs/>
          <w:szCs w:val="24"/>
        </w:rPr>
        <w:t>Papilionidae</w:t>
      </w:r>
      <w:r w:rsidRPr="0050630D">
        <w:rPr>
          <w:rFonts w:cs="Times New Roman"/>
          <w:szCs w:val="24"/>
        </w:rPr>
        <w:t xml:space="preserve">, genus </w:t>
      </w:r>
      <w:r w:rsidRPr="0050630D">
        <w:rPr>
          <w:rFonts w:cs="Times New Roman"/>
          <w:i/>
          <w:iCs/>
          <w:szCs w:val="24"/>
        </w:rPr>
        <w:t xml:space="preserve">Glycine </w:t>
      </w:r>
      <w:r w:rsidRPr="0050630D">
        <w:rPr>
          <w:rFonts w:cs="Times New Roman"/>
          <w:szCs w:val="24"/>
        </w:rPr>
        <w:t xml:space="preserve">dan spesies </w:t>
      </w:r>
      <w:r w:rsidRPr="0050630D">
        <w:rPr>
          <w:rFonts w:cs="Times New Roman"/>
          <w:i/>
          <w:iCs/>
          <w:szCs w:val="24"/>
        </w:rPr>
        <w:t>max</w:t>
      </w:r>
      <w:r w:rsidRPr="0050630D">
        <w:rPr>
          <w:rFonts w:cs="Times New Roman"/>
          <w:szCs w:val="24"/>
        </w:rPr>
        <w:t xml:space="preserve">, sehingga nama Latinnya dikenal sebagai </w:t>
      </w:r>
      <w:r w:rsidRPr="0050630D">
        <w:rPr>
          <w:rFonts w:cs="Times New Roman"/>
          <w:i/>
          <w:iCs/>
          <w:szCs w:val="24"/>
        </w:rPr>
        <w:t>Glycine max</w:t>
      </w:r>
      <w:r w:rsidRPr="0050630D">
        <w:rPr>
          <w:rFonts w:cs="Times New Roman"/>
          <w:szCs w:val="24"/>
        </w:rPr>
        <w:t>. Tanaman ini tumbuh baik pada tanah dengan pH 4,5 masih dapat memberi hasil. Daerah pertumbuhannya tidak lebih 500 m di atas permukaan laut dengan iklim panas dan curah hujan rata-rata 200 mm/bulan. Umur tanaman kedelai berbeda-beda tergantung varietasnya, tetapi umumnya berkisar antara 75 an 100 hari (Koswara, 1992).</w:t>
      </w:r>
    </w:p>
    <w:p w:rsidR="009105EA" w:rsidRPr="0050630D" w:rsidRDefault="009105EA" w:rsidP="009105EA">
      <w:pPr>
        <w:autoSpaceDE w:val="0"/>
        <w:autoSpaceDN w:val="0"/>
        <w:adjustRightInd w:val="0"/>
        <w:spacing w:line="480" w:lineRule="auto"/>
        <w:ind w:firstLine="720"/>
        <w:jc w:val="both"/>
        <w:rPr>
          <w:rFonts w:cs="Times New Roman"/>
          <w:szCs w:val="24"/>
          <w:lang w:val="en-US"/>
        </w:rPr>
      </w:pPr>
      <w:r w:rsidRPr="0050630D">
        <w:rPr>
          <w:rFonts w:cs="Times New Roman"/>
          <w:szCs w:val="24"/>
        </w:rPr>
        <w:t>Kedelai mengandung protein 35 % bahkan pada vari</w:t>
      </w:r>
      <w:r w:rsidR="00FE4F73">
        <w:rPr>
          <w:rFonts w:cs="Times New Roman"/>
          <w:szCs w:val="24"/>
          <w:lang w:val="en-US"/>
        </w:rPr>
        <w:t>e</w:t>
      </w:r>
      <w:r w:rsidRPr="0050630D">
        <w:rPr>
          <w:rFonts w:cs="Times New Roman"/>
          <w:szCs w:val="24"/>
        </w:rPr>
        <w:t>tas unggul kadar</w:t>
      </w:r>
      <w:r w:rsidRPr="0050630D">
        <w:rPr>
          <w:rFonts w:cs="Times New Roman"/>
          <w:szCs w:val="24"/>
          <w:lang w:val="en-US"/>
        </w:rPr>
        <w:t xml:space="preserve"> </w:t>
      </w:r>
      <w:r w:rsidRPr="0050630D">
        <w:rPr>
          <w:rFonts w:cs="Times New Roman"/>
          <w:szCs w:val="24"/>
        </w:rPr>
        <w:t>proteinnya dapat mencapai 40 - 43 %. Dibandingkan dengan beras, jagung,</w:t>
      </w:r>
      <w:r w:rsidRPr="0050630D">
        <w:rPr>
          <w:rFonts w:cs="Times New Roman"/>
          <w:szCs w:val="24"/>
          <w:lang w:val="en-US"/>
        </w:rPr>
        <w:t xml:space="preserve"> </w:t>
      </w:r>
      <w:r w:rsidRPr="0050630D">
        <w:rPr>
          <w:rFonts w:cs="Times New Roman"/>
          <w:szCs w:val="24"/>
        </w:rPr>
        <w:t>tepung singkong, kacang hijau, daging, ikan segar, dan telur ayam, kedelai</w:t>
      </w:r>
      <w:r w:rsidRPr="0050630D">
        <w:rPr>
          <w:rFonts w:cs="Times New Roman"/>
          <w:szCs w:val="24"/>
          <w:lang w:val="en-US"/>
        </w:rPr>
        <w:t xml:space="preserve"> </w:t>
      </w:r>
      <w:r w:rsidRPr="0050630D">
        <w:rPr>
          <w:rFonts w:cs="Times New Roman"/>
          <w:szCs w:val="24"/>
        </w:rPr>
        <w:t>mempunyai kandungan protein yang lebih tinggi, hampir menyamai kadar</w:t>
      </w:r>
      <w:r w:rsidRPr="0050630D">
        <w:rPr>
          <w:rFonts w:cs="Times New Roman"/>
          <w:szCs w:val="24"/>
          <w:lang w:val="en-US"/>
        </w:rPr>
        <w:t xml:space="preserve"> </w:t>
      </w:r>
      <w:r w:rsidRPr="0050630D">
        <w:rPr>
          <w:rFonts w:cs="Times New Roman"/>
          <w:szCs w:val="24"/>
        </w:rPr>
        <w:t xml:space="preserve">protein </w:t>
      </w:r>
      <w:r>
        <w:rPr>
          <w:rFonts w:cs="Times New Roman"/>
          <w:szCs w:val="24"/>
        </w:rPr>
        <w:t>sari</w:t>
      </w:r>
      <w:r w:rsidRPr="0050630D">
        <w:rPr>
          <w:rFonts w:cs="Times New Roman"/>
          <w:szCs w:val="24"/>
        </w:rPr>
        <w:t xml:space="preserve"> skim kering</w:t>
      </w:r>
      <w:r w:rsidRPr="0050630D">
        <w:rPr>
          <w:rFonts w:cs="Times New Roman"/>
          <w:szCs w:val="24"/>
          <w:lang w:val="en-US"/>
        </w:rPr>
        <w:t xml:space="preserve"> (</w:t>
      </w:r>
      <w:r w:rsidRPr="0050630D">
        <w:rPr>
          <w:rFonts w:cs="Times New Roman"/>
          <w:szCs w:val="24"/>
        </w:rPr>
        <w:t>Radiyati</w:t>
      </w:r>
      <w:r w:rsidRPr="0050630D">
        <w:rPr>
          <w:rFonts w:cs="Times New Roman"/>
          <w:szCs w:val="24"/>
          <w:lang w:val="en-US"/>
        </w:rPr>
        <w:t xml:space="preserve">, </w:t>
      </w:r>
      <w:r w:rsidRPr="0050630D">
        <w:rPr>
          <w:rFonts w:cs="Times New Roman"/>
          <w:szCs w:val="24"/>
        </w:rPr>
        <w:t>1992</w:t>
      </w:r>
      <w:r w:rsidRPr="0050630D">
        <w:rPr>
          <w:rFonts w:cs="Times New Roman"/>
          <w:szCs w:val="24"/>
          <w:lang w:val="en-US"/>
        </w:rPr>
        <w:t>)</w:t>
      </w:r>
      <w:r w:rsidRPr="0050630D">
        <w:rPr>
          <w:rFonts w:cs="Times New Roman"/>
          <w:szCs w:val="24"/>
        </w:rPr>
        <w:t>.</w:t>
      </w:r>
      <w:r w:rsidRPr="0050630D">
        <w:rPr>
          <w:rFonts w:cs="Times New Roman"/>
          <w:szCs w:val="24"/>
          <w:lang w:val="en-US"/>
        </w:rPr>
        <w:t xml:space="preserve"> </w:t>
      </w:r>
    </w:p>
    <w:p w:rsidR="009105EA" w:rsidRPr="0050630D" w:rsidRDefault="009105EA" w:rsidP="009105EA">
      <w:pPr>
        <w:autoSpaceDE w:val="0"/>
        <w:autoSpaceDN w:val="0"/>
        <w:adjustRightInd w:val="0"/>
        <w:spacing w:line="480" w:lineRule="auto"/>
        <w:ind w:firstLine="720"/>
        <w:jc w:val="both"/>
        <w:rPr>
          <w:rFonts w:cs="Times New Roman"/>
          <w:szCs w:val="24"/>
          <w:lang w:val="en-US"/>
        </w:rPr>
      </w:pPr>
      <w:r w:rsidRPr="0050630D">
        <w:rPr>
          <w:rFonts w:cs="Times New Roman"/>
          <w:szCs w:val="24"/>
        </w:rPr>
        <w:t>Bila seseorang tidak boleh atau tidak dapat makan daging atau sumber protein</w:t>
      </w:r>
      <w:r w:rsidRPr="0050630D">
        <w:rPr>
          <w:rFonts w:cs="Times New Roman"/>
          <w:szCs w:val="24"/>
          <w:lang w:val="en-US"/>
        </w:rPr>
        <w:t xml:space="preserve"> </w:t>
      </w:r>
      <w:r w:rsidRPr="0050630D">
        <w:rPr>
          <w:rFonts w:cs="Times New Roman"/>
          <w:szCs w:val="24"/>
        </w:rPr>
        <w:t xml:space="preserve">hewani lainnya, kebutuhan protein sebesar 55 gram per hari dapat </w:t>
      </w:r>
      <w:r w:rsidRPr="0050630D">
        <w:rPr>
          <w:rFonts w:cs="Times New Roman"/>
          <w:szCs w:val="24"/>
        </w:rPr>
        <w:lastRenderedPageBreak/>
        <w:t>dipenuhi</w:t>
      </w:r>
      <w:r w:rsidRPr="0050630D">
        <w:rPr>
          <w:rFonts w:cs="Times New Roman"/>
          <w:szCs w:val="24"/>
          <w:lang w:val="en-US"/>
        </w:rPr>
        <w:t xml:space="preserve"> </w:t>
      </w:r>
      <w:r w:rsidRPr="0050630D">
        <w:rPr>
          <w:rFonts w:cs="Times New Roman"/>
          <w:szCs w:val="24"/>
        </w:rPr>
        <w:t>dengan makanan yang berasal dari 157,14 gram kedelai</w:t>
      </w:r>
      <w:r w:rsidRPr="0050630D">
        <w:rPr>
          <w:rFonts w:cs="Times New Roman"/>
          <w:szCs w:val="24"/>
          <w:lang w:val="en-US"/>
        </w:rPr>
        <w:t xml:space="preserve"> </w:t>
      </w:r>
      <w:r w:rsidRPr="0050630D">
        <w:rPr>
          <w:rFonts w:cs="Times New Roman"/>
          <w:szCs w:val="24"/>
          <w:lang w:val="en-US"/>
        </w:rPr>
        <w:br w:type="textWrapping" w:clear="all"/>
        <w:t>(</w:t>
      </w:r>
      <w:r w:rsidRPr="0050630D">
        <w:rPr>
          <w:rFonts w:cs="Times New Roman"/>
          <w:szCs w:val="24"/>
        </w:rPr>
        <w:t>Radiyati</w:t>
      </w:r>
      <w:r w:rsidRPr="0050630D">
        <w:rPr>
          <w:rFonts w:cs="Times New Roman"/>
          <w:szCs w:val="24"/>
          <w:lang w:val="en-US"/>
        </w:rPr>
        <w:t xml:space="preserve">, </w:t>
      </w:r>
      <w:r w:rsidRPr="0050630D">
        <w:rPr>
          <w:rFonts w:cs="Times New Roman"/>
          <w:szCs w:val="24"/>
        </w:rPr>
        <w:t>1992</w:t>
      </w:r>
      <w:r w:rsidRPr="0050630D">
        <w:rPr>
          <w:rFonts w:cs="Times New Roman"/>
          <w:szCs w:val="24"/>
          <w:lang w:val="en-US"/>
        </w:rPr>
        <w:t>)</w:t>
      </w:r>
      <w:r w:rsidRPr="0050630D">
        <w:rPr>
          <w:rFonts w:cs="Times New Roman"/>
          <w:szCs w:val="24"/>
        </w:rPr>
        <w:t>.</w:t>
      </w:r>
      <w:r w:rsidRPr="0050630D">
        <w:rPr>
          <w:rFonts w:cs="Times New Roman"/>
          <w:szCs w:val="24"/>
          <w:lang w:val="en-US"/>
        </w:rPr>
        <w:t xml:space="preserve"> </w:t>
      </w:r>
    </w:p>
    <w:p w:rsidR="009105EA" w:rsidRPr="0050630D" w:rsidRDefault="009105EA" w:rsidP="009105EA">
      <w:pPr>
        <w:autoSpaceDE w:val="0"/>
        <w:autoSpaceDN w:val="0"/>
        <w:adjustRightInd w:val="0"/>
        <w:spacing w:line="480" w:lineRule="auto"/>
        <w:ind w:firstLine="720"/>
        <w:jc w:val="both"/>
        <w:rPr>
          <w:rFonts w:cs="Times New Roman"/>
          <w:szCs w:val="24"/>
          <w:lang w:val="en-US"/>
        </w:rPr>
      </w:pPr>
      <w:r w:rsidRPr="0050630D">
        <w:rPr>
          <w:rFonts w:cs="Times New Roman"/>
          <w:szCs w:val="24"/>
        </w:rPr>
        <w:t xml:space="preserve">Kedelai dapat diolah menjadi: tempe, keripik tempe, tahu, kecap, </w:t>
      </w:r>
      <w:r>
        <w:rPr>
          <w:rFonts w:cs="Times New Roman"/>
          <w:szCs w:val="24"/>
        </w:rPr>
        <w:t>sari</w:t>
      </w:r>
      <w:r w:rsidRPr="0050630D">
        <w:rPr>
          <w:rFonts w:cs="Times New Roman"/>
          <w:szCs w:val="24"/>
        </w:rPr>
        <w:t>, dan</w:t>
      </w:r>
      <w:r w:rsidRPr="0050630D">
        <w:rPr>
          <w:rFonts w:cs="Times New Roman"/>
          <w:szCs w:val="24"/>
          <w:lang w:val="en-US"/>
        </w:rPr>
        <w:t xml:space="preserve"> </w:t>
      </w:r>
      <w:r w:rsidRPr="0050630D">
        <w:rPr>
          <w:rFonts w:cs="Times New Roman"/>
          <w:szCs w:val="24"/>
        </w:rPr>
        <w:t>lain</w:t>
      </w:r>
      <w:r w:rsidRPr="0050630D">
        <w:rPr>
          <w:rFonts w:cs="Times New Roman"/>
          <w:szCs w:val="24"/>
          <w:lang w:val="en-US"/>
        </w:rPr>
        <w:t xml:space="preserve"> </w:t>
      </w:r>
      <w:r w:rsidRPr="0050630D">
        <w:rPr>
          <w:rFonts w:cs="Times New Roman"/>
          <w:szCs w:val="24"/>
        </w:rPr>
        <w:t>lainnya. Proses pengolahan kedelai menjadi berbagai makanan pada</w:t>
      </w:r>
      <w:r w:rsidRPr="0050630D">
        <w:rPr>
          <w:rFonts w:cs="Times New Roman"/>
          <w:szCs w:val="24"/>
          <w:lang w:val="en-US"/>
        </w:rPr>
        <w:t xml:space="preserve"> </w:t>
      </w:r>
      <w:r w:rsidRPr="0050630D">
        <w:rPr>
          <w:rFonts w:cs="Times New Roman"/>
          <w:szCs w:val="24"/>
        </w:rPr>
        <w:t>umumnya merupakan proses yang sederhana, dan peralatan yang digunakan</w:t>
      </w:r>
      <w:r w:rsidRPr="0050630D">
        <w:rPr>
          <w:rFonts w:cs="Times New Roman"/>
          <w:szCs w:val="24"/>
          <w:lang w:val="en-US"/>
        </w:rPr>
        <w:t xml:space="preserve"> </w:t>
      </w:r>
      <w:r w:rsidRPr="0050630D">
        <w:rPr>
          <w:rFonts w:cs="Times New Roman"/>
          <w:szCs w:val="24"/>
        </w:rPr>
        <w:t>cukup dengan alat-alat yang biasa dipakai di rumah tangga, kecuali mesin</w:t>
      </w:r>
      <w:r w:rsidRPr="0050630D">
        <w:rPr>
          <w:rFonts w:cs="Times New Roman"/>
          <w:szCs w:val="24"/>
          <w:lang w:val="en-US"/>
        </w:rPr>
        <w:t xml:space="preserve"> </w:t>
      </w:r>
      <w:r w:rsidRPr="0050630D">
        <w:rPr>
          <w:rFonts w:cs="Times New Roman"/>
          <w:szCs w:val="24"/>
        </w:rPr>
        <w:t>pengupas, penggiling,</w:t>
      </w:r>
      <w:r w:rsidRPr="0050630D">
        <w:rPr>
          <w:rFonts w:cs="Times New Roman"/>
          <w:szCs w:val="24"/>
          <w:lang w:val="en-US"/>
        </w:rPr>
        <w:t xml:space="preserve"> </w:t>
      </w:r>
      <w:r w:rsidRPr="0050630D">
        <w:rPr>
          <w:rFonts w:cs="Times New Roman"/>
          <w:szCs w:val="24"/>
        </w:rPr>
        <w:t>dan cetakan</w:t>
      </w:r>
      <w:r w:rsidRPr="0050630D">
        <w:rPr>
          <w:rFonts w:cs="Times New Roman"/>
          <w:szCs w:val="24"/>
          <w:lang w:val="en-US"/>
        </w:rPr>
        <w:t xml:space="preserve"> (</w:t>
      </w:r>
      <w:r w:rsidRPr="0050630D">
        <w:rPr>
          <w:rFonts w:cs="Times New Roman"/>
          <w:szCs w:val="24"/>
        </w:rPr>
        <w:t>Radiyati</w:t>
      </w:r>
      <w:r w:rsidRPr="0050630D">
        <w:rPr>
          <w:rFonts w:cs="Times New Roman"/>
          <w:szCs w:val="24"/>
          <w:lang w:val="en-US"/>
        </w:rPr>
        <w:t xml:space="preserve">, </w:t>
      </w:r>
      <w:r w:rsidRPr="0050630D">
        <w:rPr>
          <w:rFonts w:cs="Times New Roman"/>
          <w:szCs w:val="24"/>
        </w:rPr>
        <w:t>1992</w:t>
      </w:r>
      <w:r w:rsidRPr="0050630D">
        <w:rPr>
          <w:rFonts w:cs="Times New Roman"/>
          <w:szCs w:val="24"/>
          <w:lang w:val="en-US"/>
        </w:rPr>
        <w:t>)</w:t>
      </w:r>
      <w:r w:rsidRPr="0050630D">
        <w:rPr>
          <w:rFonts w:cs="Times New Roman"/>
          <w:szCs w:val="24"/>
        </w:rPr>
        <w:t>.</w:t>
      </w:r>
    </w:p>
    <w:p w:rsidR="009105EA" w:rsidRPr="0050630D" w:rsidRDefault="009105EA" w:rsidP="009105EA">
      <w:pPr>
        <w:autoSpaceDE w:val="0"/>
        <w:autoSpaceDN w:val="0"/>
        <w:adjustRightInd w:val="0"/>
        <w:spacing w:line="240" w:lineRule="auto"/>
        <w:jc w:val="center"/>
        <w:rPr>
          <w:rFonts w:cs="Times New Roman"/>
          <w:szCs w:val="24"/>
          <w:lang w:val="en-US"/>
        </w:rPr>
      </w:pPr>
      <w:r w:rsidRPr="0050630D">
        <w:rPr>
          <w:rFonts w:cs="Times New Roman"/>
          <w:szCs w:val="24"/>
        </w:rPr>
        <w:t xml:space="preserve">Tabel </w:t>
      </w:r>
      <w:r w:rsidRPr="0050630D">
        <w:rPr>
          <w:rFonts w:cs="Times New Roman"/>
          <w:szCs w:val="24"/>
          <w:lang w:val="en-US"/>
        </w:rPr>
        <w:t>2</w:t>
      </w:r>
      <w:r w:rsidRPr="0050630D">
        <w:rPr>
          <w:rFonts w:cs="Times New Roman"/>
          <w:szCs w:val="24"/>
        </w:rPr>
        <w:t>. Komposisi Kedelai per 100 gram Bahan</w:t>
      </w:r>
    </w:p>
    <w:tbl>
      <w:tblPr>
        <w:tblStyle w:val="TableGrid"/>
        <w:tblW w:w="7938" w:type="dxa"/>
        <w:tblInd w:w="108" w:type="dxa"/>
        <w:tblLook w:val="04A0"/>
      </w:tblPr>
      <w:tblGrid>
        <w:gridCol w:w="4076"/>
        <w:gridCol w:w="3862"/>
      </w:tblGrid>
      <w:tr w:rsidR="009105EA" w:rsidRPr="0050630D" w:rsidTr="003F0169">
        <w:tc>
          <w:tcPr>
            <w:tcW w:w="4076" w:type="dxa"/>
            <w:vAlign w:val="center"/>
          </w:tcPr>
          <w:p w:rsidR="009105EA" w:rsidRPr="0050630D" w:rsidRDefault="009105EA" w:rsidP="003F0169">
            <w:pPr>
              <w:spacing w:before="120"/>
              <w:jc w:val="center"/>
              <w:rPr>
                <w:rFonts w:cs="Times New Roman"/>
                <w:b/>
                <w:szCs w:val="24"/>
                <w:lang w:val="en-US"/>
              </w:rPr>
            </w:pPr>
            <w:r w:rsidRPr="0050630D">
              <w:rPr>
                <w:rFonts w:cs="Times New Roman"/>
                <w:b/>
                <w:szCs w:val="24"/>
              </w:rPr>
              <w:t>Komponen</w:t>
            </w:r>
          </w:p>
        </w:tc>
        <w:tc>
          <w:tcPr>
            <w:tcW w:w="3862" w:type="dxa"/>
            <w:vAlign w:val="center"/>
          </w:tcPr>
          <w:p w:rsidR="009105EA" w:rsidRPr="0050630D" w:rsidRDefault="009105EA" w:rsidP="003F0169">
            <w:pPr>
              <w:spacing w:before="120"/>
              <w:jc w:val="center"/>
              <w:rPr>
                <w:rFonts w:cs="Times New Roman"/>
                <w:b/>
                <w:szCs w:val="24"/>
                <w:lang w:val="en-US"/>
              </w:rPr>
            </w:pPr>
            <w:r w:rsidRPr="0050630D">
              <w:rPr>
                <w:rFonts w:cs="Times New Roman"/>
                <w:b/>
                <w:szCs w:val="24"/>
              </w:rPr>
              <w:t>Kadar (%)</w:t>
            </w:r>
          </w:p>
        </w:tc>
      </w:tr>
      <w:tr w:rsidR="009105EA" w:rsidRPr="0050630D" w:rsidTr="003F0169">
        <w:tc>
          <w:tcPr>
            <w:tcW w:w="4076" w:type="dxa"/>
            <w:vAlign w:val="center"/>
          </w:tcPr>
          <w:p w:rsidR="009105EA" w:rsidRPr="0050630D" w:rsidRDefault="009105EA" w:rsidP="003F0169">
            <w:pPr>
              <w:spacing w:before="120"/>
              <w:jc w:val="center"/>
              <w:rPr>
                <w:rFonts w:cs="Times New Roman"/>
                <w:szCs w:val="24"/>
                <w:lang w:val="en-US"/>
              </w:rPr>
            </w:pPr>
            <w:r w:rsidRPr="0050630D">
              <w:rPr>
                <w:rFonts w:cs="Times New Roman"/>
                <w:szCs w:val="24"/>
              </w:rPr>
              <w:t>Protein</w:t>
            </w:r>
          </w:p>
        </w:tc>
        <w:tc>
          <w:tcPr>
            <w:tcW w:w="3862" w:type="dxa"/>
            <w:vAlign w:val="center"/>
          </w:tcPr>
          <w:p w:rsidR="009105EA" w:rsidRPr="0050630D" w:rsidRDefault="009105EA" w:rsidP="003F0169">
            <w:pPr>
              <w:spacing w:before="120"/>
              <w:jc w:val="center"/>
              <w:rPr>
                <w:rFonts w:cs="Times New Roman"/>
                <w:szCs w:val="24"/>
                <w:lang w:val="en-US"/>
              </w:rPr>
            </w:pPr>
            <w:r w:rsidRPr="0050630D">
              <w:rPr>
                <w:rFonts w:cs="Times New Roman"/>
                <w:szCs w:val="24"/>
              </w:rPr>
              <w:t>35-45</w:t>
            </w:r>
          </w:p>
        </w:tc>
      </w:tr>
      <w:tr w:rsidR="009105EA" w:rsidRPr="0050630D" w:rsidTr="003F0169">
        <w:tc>
          <w:tcPr>
            <w:tcW w:w="4076" w:type="dxa"/>
            <w:vAlign w:val="center"/>
          </w:tcPr>
          <w:p w:rsidR="009105EA" w:rsidRPr="0050630D" w:rsidRDefault="009105EA" w:rsidP="003F0169">
            <w:pPr>
              <w:spacing w:before="120"/>
              <w:jc w:val="center"/>
              <w:rPr>
                <w:rFonts w:cs="Times New Roman"/>
                <w:szCs w:val="24"/>
                <w:lang w:val="en-US"/>
              </w:rPr>
            </w:pPr>
            <w:r w:rsidRPr="0050630D">
              <w:rPr>
                <w:rFonts w:cs="Times New Roman"/>
                <w:szCs w:val="24"/>
              </w:rPr>
              <w:t>Lemak</w:t>
            </w:r>
          </w:p>
        </w:tc>
        <w:tc>
          <w:tcPr>
            <w:tcW w:w="3862" w:type="dxa"/>
            <w:vAlign w:val="center"/>
          </w:tcPr>
          <w:p w:rsidR="009105EA" w:rsidRPr="0050630D" w:rsidRDefault="009105EA" w:rsidP="003F0169">
            <w:pPr>
              <w:spacing w:before="120"/>
              <w:jc w:val="center"/>
              <w:rPr>
                <w:rFonts w:cs="Times New Roman"/>
                <w:szCs w:val="24"/>
                <w:lang w:val="en-US"/>
              </w:rPr>
            </w:pPr>
            <w:r w:rsidRPr="0050630D">
              <w:rPr>
                <w:rFonts w:cs="Times New Roman"/>
                <w:szCs w:val="24"/>
              </w:rPr>
              <w:t>18-32</w:t>
            </w:r>
          </w:p>
        </w:tc>
      </w:tr>
      <w:tr w:rsidR="009105EA" w:rsidRPr="0050630D" w:rsidTr="003F0169">
        <w:tc>
          <w:tcPr>
            <w:tcW w:w="4076" w:type="dxa"/>
            <w:vAlign w:val="center"/>
          </w:tcPr>
          <w:p w:rsidR="009105EA" w:rsidRPr="0050630D" w:rsidRDefault="009105EA" w:rsidP="003F0169">
            <w:pPr>
              <w:spacing w:before="120"/>
              <w:jc w:val="center"/>
              <w:rPr>
                <w:rFonts w:cs="Times New Roman"/>
                <w:szCs w:val="24"/>
                <w:lang w:val="en-US"/>
              </w:rPr>
            </w:pPr>
            <w:r w:rsidRPr="0050630D">
              <w:rPr>
                <w:rFonts w:cs="Times New Roman"/>
                <w:szCs w:val="24"/>
              </w:rPr>
              <w:t>Karbohidrat</w:t>
            </w:r>
          </w:p>
        </w:tc>
        <w:tc>
          <w:tcPr>
            <w:tcW w:w="3862" w:type="dxa"/>
            <w:vAlign w:val="center"/>
          </w:tcPr>
          <w:p w:rsidR="009105EA" w:rsidRPr="0050630D" w:rsidRDefault="009105EA" w:rsidP="003F0169">
            <w:pPr>
              <w:spacing w:before="120"/>
              <w:jc w:val="center"/>
              <w:rPr>
                <w:rFonts w:cs="Times New Roman"/>
                <w:szCs w:val="24"/>
                <w:lang w:val="en-US"/>
              </w:rPr>
            </w:pPr>
            <w:r w:rsidRPr="0050630D">
              <w:rPr>
                <w:rFonts w:cs="Times New Roman"/>
                <w:szCs w:val="24"/>
              </w:rPr>
              <w:t>12-30</w:t>
            </w:r>
          </w:p>
        </w:tc>
      </w:tr>
      <w:tr w:rsidR="009105EA" w:rsidRPr="0050630D" w:rsidTr="003F0169">
        <w:tc>
          <w:tcPr>
            <w:tcW w:w="4076" w:type="dxa"/>
            <w:vAlign w:val="center"/>
          </w:tcPr>
          <w:p w:rsidR="009105EA" w:rsidRPr="0050630D" w:rsidRDefault="009105EA" w:rsidP="003F0169">
            <w:pPr>
              <w:spacing w:before="120"/>
              <w:jc w:val="center"/>
              <w:rPr>
                <w:rFonts w:cs="Times New Roman"/>
                <w:szCs w:val="24"/>
                <w:lang w:val="en-US"/>
              </w:rPr>
            </w:pPr>
            <w:r w:rsidRPr="0050630D">
              <w:rPr>
                <w:rFonts w:cs="Times New Roman"/>
                <w:szCs w:val="24"/>
              </w:rPr>
              <w:t>Air</w:t>
            </w:r>
          </w:p>
        </w:tc>
        <w:tc>
          <w:tcPr>
            <w:tcW w:w="3862" w:type="dxa"/>
            <w:vAlign w:val="center"/>
          </w:tcPr>
          <w:p w:rsidR="009105EA" w:rsidRPr="0050630D" w:rsidRDefault="009105EA" w:rsidP="003F0169">
            <w:pPr>
              <w:spacing w:before="120"/>
              <w:jc w:val="center"/>
              <w:rPr>
                <w:rFonts w:cs="Times New Roman"/>
                <w:szCs w:val="24"/>
                <w:lang w:val="en-US"/>
              </w:rPr>
            </w:pPr>
            <w:r w:rsidRPr="0050630D">
              <w:rPr>
                <w:rFonts w:cs="Times New Roman"/>
                <w:szCs w:val="24"/>
              </w:rPr>
              <w:t>7</w:t>
            </w:r>
          </w:p>
        </w:tc>
      </w:tr>
    </w:tbl>
    <w:p w:rsidR="009105EA" w:rsidRPr="0050630D" w:rsidRDefault="009105EA" w:rsidP="009105EA">
      <w:pPr>
        <w:autoSpaceDE w:val="0"/>
        <w:autoSpaceDN w:val="0"/>
        <w:adjustRightInd w:val="0"/>
        <w:spacing w:line="480" w:lineRule="auto"/>
        <w:jc w:val="both"/>
        <w:rPr>
          <w:rFonts w:cs="Times New Roman"/>
          <w:szCs w:val="24"/>
          <w:lang w:val="en-US"/>
        </w:rPr>
      </w:pPr>
      <w:r w:rsidRPr="0050630D">
        <w:rPr>
          <w:rFonts w:cs="Times New Roman"/>
          <w:szCs w:val="24"/>
          <w:lang w:val="en-US"/>
        </w:rPr>
        <w:t xml:space="preserve">Sumber : </w:t>
      </w:r>
      <w:r w:rsidRPr="0050630D">
        <w:rPr>
          <w:rFonts w:cs="Times New Roman"/>
          <w:szCs w:val="24"/>
        </w:rPr>
        <w:t>Radiyati</w:t>
      </w:r>
      <w:r w:rsidRPr="0050630D">
        <w:rPr>
          <w:rFonts w:cs="Times New Roman"/>
          <w:szCs w:val="24"/>
          <w:lang w:val="en-US"/>
        </w:rPr>
        <w:t>, (</w:t>
      </w:r>
      <w:r w:rsidRPr="0050630D">
        <w:rPr>
          <w:rFonts w:cs="Times New Roman"/>
          <w:szCs w:val="24"/>
        </w:rPr>
        <w:t>1992</w:t>
      </w:r>
      <w:r w:rsidRPr="0050630D">
        <w:rPr>
          <w:rFonts w:cs="Times New Roman"/>
          <w:szCs w:val="24"/>
          <w:lang w:val="en-US"/>
        </w:rPr>
        <w:t>)</w:t>
      </w:r>
      <w:r w:rsidRPr="0050630D">
        <w:rPr>
          <w:rFonts w:cs="Times New Roman"/>
          <w:szCs w:val="24"/>
        </w:rPr>
        <w:t>.</w:t>
      </w:r>
    </w:p>
    <w:p w:rsidR="009105EA" w:rsidRPr="0050630D" w:rsidRDefault="009105EA" w:rsidP="009105EA">
      <w:pPr>
        <w:autoSpaceDE w:val="0"/>
        <w:autoSpaceDN w:val="0"/>
        <w:adjustRightInd w:val="0"/>
        <w:spacing w:line="240" w:lineRule="auto"/>
        <w:jc w:val="center"/>
        <w:rPr>
          <w:rFonts w:cs="Times New Roman"/>
          <w:szCs w:val="24"/>
        </w:rPr>
      </w:pPr>
      <w:r w:rsidRPr="0050630D">
        <w:rPr>
          <w:rFonts w:cs="Times New Roman"/>
          <w:szCs w:val="24"/>
        </w:rPr>
        <w:t xml:space="preserve">Tabel </w:t>
      </w:r>
      <w:r w:rsidRPr="0050630D">
        <w:rPr>
          <w:rFonts w:cs="Times New Roman"/>
          <w:szCs w:val="24"/>
          <w:lang w:val="en-US"/>
        </w:rPr>
        <w:t>3</w:t>
      </w:r>
      <w:r w:rsidRPr="0050630D">
        <w:rPr>
          <w:rFonts w:cs="Times New Roman"/>
          <w:szCs w:val="24"/>
        </w:rPr>
        <w:t xml:space="preserve">. Perbandingan Antara Kadar Protein Kedelai </w:t>
      </w:r>
      <w:r w:rsidRPr="0050630D">
        <w:rPr>
          <w:rFonts w:cs="Times New Roman"/>
          <w:szCs w:val="24"/>
          <w:lang w:val="en-US"/>
        </w:rPr>
        <w:t>d</w:t>
      </w:r>
      <w:r w:rsidRPr="0050630D">
        <w:rPr>
          <w:rFonts w:cs="Times New Roman"/>
          <w:szCs w:val="24"/>
        </w:rPr>
        <w:t>engan Beberapa Bahan</w:t>
      </w:r>
      <w:r w:rsidRPr="0050630D">
        <w:rPr>
          <w:rFonts w:cs="Times New Roman"/>
          <w:szCs w:val="24"/>
          <w:lang w:val="en-US"/>
        </w:rPr>
        <w:t xml:space="preserve"> </w:t>
      </w:r>
      <w:r w:rsidRPr="0050630D">
        <w:rPr>
          <w:rFonts w:cs="Times New Roman"/>
          <w:szCs w:val="24"/>
        </w:rPr>
        <w:t>Makanan Lai</w:t>
      </w:r>
      <w:r w:rsidRPr="0050630D">
        <w:rPr>
          <w:rFonts w:cs="Times New Roman"/>
          <w:szCs w:val="24"/>
          <w:lang w:val="en-US"/>
        </w:rPr>
        <w:t>n</w:t>
      </w:r>
    </w:p>
    <w:tbl>
      <w:tblPr>
        <w:tblStyle w:val="TableGrid"/>
        <w:tblW w:w="7938" w:type="dxa"/>
        <w:tblInd w:w="108" w:type="dxa"/>
        <w:tblLook w:val="04A0"/>
      </w:tblPr>
      <w:tblGrid>
        <w:gridCol w:w="4076"/>
        <w:gridCol w:w="3862"/>
      </w:tblGrid>
      <w:tr w:rsidR="009105EA" w:rsidRPr="0050630D" w:rsidTr="003F0169">
        <w:tc>
          <w:tcPr>
            <w:tcW w:w="4076" w:type="dxa"/>
            <w:vAlign w:val="center"/>
          </w:tcPr>
          <w:p w:rsidR="009105EA" w:rsidRPr="0050630D" w:rsidRDefault="009105EA" w:rsidP="003F0169">
            <w:pPr>
              <w:autoSpaceDE w:val="0"/>
              <w:autoSpaceDN w:val="0"/>
              <w:adjustRightInd w:val="0"/>
              <w:spacing w:before="120"/>
              <w:jc w:val="center"/>
              <w:rPr>
                <w:rFonts w:cs="Times New Roman"/>
                <w:b/>
                <w:szCs w:val="24"/>
                <w:lang w:val="en-US"/>
              </w:rPr>
            </w:pPr>
            <w:r w:rsidRPr="0050630D">
              <w:rPr>
                <w:rFonts w:cs="Times New Roman"/>
                <w:b/>
                <w:szCs w:val="24"/>
              </w:rPr>
              <w:t>Bahan Makanan</w:t>
            </w:r>
          </w:p>
        </w:tc>
        <w:tc>
          <w:tcPr>
            <w:tcW w:w="3862" w:type="dxa"/>
            <w:vAlign w:val="center"/>
          </w:tcPr>
          <w:p w:rsidR="009105EA" w:rsidRPr="0050630D" w:rsidRDefault="009105EA" w:rsidP="003F0169">
            <w:pPr>
              <w:autoSpaceDE w:val="0"/>
              <w:autoSpaceDN w:val="0"/>
              <w:adjustRightInd w:val="0"/>
              <w:spacing w:before="120"/>
              <w:jc w:val="center"/>
              <w:rPr>
                <w:rFonts w:cs="Times New Roman"/>
                <w:b/>
                <w:szCs w:val="24"/>
                <w:lang w:val="en-US"/>
              </w:rPr>
            </w:pPr>
            <w:r w:rsidRPr="0050630D">
              <w:rPr>
                <w:rFonts w:cs="Times New Roman"/>
                <w:b/>
                <w:szCs w:val="24"/>
              </w:rPr>
              <w:t>Protein (% Berat)</w:t>
            </w:r>
          </w:p>
        </w:tc>
      </w:tr>
      <w:tr w:rsidR="009105EA" w:rsidRPr="0050630D" w:rsidTr="003F0169">
        <w:tc>
          <w:tcPr>
            <w:tcW w:w="4076" w:type="dxa"/>
            <w:vAlign w:val="center"/>
          </w:tcPr>
          <w:p w:rsidR="009105EA" w:rsidRPr="0050630D" w:rsidRDefault="009105EA" w:rsidP="003F0169">
            <w:pPr>
              <w:autoSpaceDE w:val="0"/>
              <w:autoSpaceDN w:val="0"/>
              <w:adjustRightInd w:val="0"/>
              <w:spacing w:before="120"/>
              <w:jc w:val="center"/>
              <w:rPr>
                <w:rFonts w:cs="Times New Roman"/>
                <w:szCs w:val="24"/>
                <w:lang w:val="en-US"/>
              </w:rPr>
            </w:pPr>
            <w:r>
              <w:rPr>
                <w:rFonts w:cs="Times New Roman"/>
                <w:szCs w:val="24"/>
              </w:rPr>
              <w:t>Sari</w:t>
            </w:r>
            <w:r w:rsidRPr="0050630D">
              <w:rPr>
                <w:rFonts w:cs="Times New Roman"/>
                <w:szCs w:val="24"/>
              </w:rPr>
              <w:t xml:space="preserve"> skim kering</w:t>
            </w:r>
          </w:p>
        </w:tc>
        <w:tc>
          <w:tcPr>
            <w:tcW w:w="3862" w:type="dxa"/>
            <w:vAlign w:val="center"/>
          </w:tcPr>
          <w:p w:rsidR="009105EA" w:rsidRPr="0050630D" w:rsidRDefault="009105EA" w:rsidP="003F0169">
            <w:pPr>
              <w:autoSpaceDE w:val="0"/>
              <w:autoSpaceDN w:val="0"/>
              <w:adjustRightInd w:val="0"/>
              <w:spacing w:before="120"/>
              <w:jc w:val="center"/>
              <w:rPr>
                <w:rFonts w:cs="Times New Roman"/>
                <w:szCs w:val="24"/>
                <w:lang w:val="en-US"/>
              </w:rPr>
            </w:pPr>
            <w:r w:rsidRPr="0050630D">
              <w:rPr>
                <w:rFonts w:cs="Times New Roman"/>
                <w:szCs w:val="24"/>
              </w:rPr>
              <w:t>36,00</w:t>
            </w:r>
          </w:p>
        </w:tc>
      </w:tr>
      <w:tr w:rsidR="009105EA" w:rsidRPr="0050630D" w:rsidTr="003F0169">
        <w:tc>
          <w:tcPr>
            <w:tcW w:w="4076" w:type="dxa"/>
            <w:vAlign w:val="center"/>
          </w:tcPr>
          <w:p w:rsidR="009105EA" w:rsidRPr="0050630D" w:rsidRDefault="009105EA" w:rsidP="003F0169">
            <w:pPr>
              <w:autoSpaceDE w:val="0"/>
              <w:autoSpaceDN w:val="0"/>
              <w:adjustRightInd w:val="0"/>
              <w:spacing w:before="120"/>
              <w:jc w:val="center"/>
              <w:rPr>
                <w:rFonts w:cs="Times New Roman"/>
                <w:szCs w:val="24"/>
                <w:lang w:val="en-US"/>
              </w:rPr>
            </w:pPr>
            <w:r w:rsidRPr="0050630D">
              <w:rPr>
                <w:rFonts w:cs="Times New Roman"/>
                <w:szCs w:val="24"/>
              </w:rPr>
              <w:t>Kedelai</w:t>
            </w:r>
          </w:p>
        </w:tc>
        <w:tc>
          <w:tcPr>
            <w:tcW w:w="3862" w:type="dxa"/>
            <w:vAlign w:val="center"/>
          </w:tcPr>
          <w:p w:rsidR="009105EA" w:rsidRPr="0050630D" w:rsidRDefault="009105EA" w:rsidP="003F0169">
            <w:pPr>
              <w:autoSpaceDE w:val="0"/>
              <w:autoSpaceDN w:val="0"/>
              <w:adjustRightInd w:val="0"/>
              <w:spacing w:before="120"/>
              <w:jc w:val="center"/>
              <w:rPr>
                <w:rFonts w:cs="Times New Roman"/>
                <w:szCs w:val="24"/>
                <w:lang w:val="en-US"/>
              </w:rPr>
            </w:pPr>
            <w:r w:rsidRPr="0050630D">
              <w:rPr>
                <w:rFonts w:cs="Times New Roman"/>
                <w:szCs w:val="24"/>
              </w:rPr>
              <w:t>35,00</w:t>
            </w:r>
          </w:p>
        </w:tc>
      </w:tr>
      <w:tr w:rsidR="009105EA" w:rsidRPr="0050630D" w:rsidTr="003F0169">
        <w:tc>
          <w:tcPr>
            <w:tcW w:w="4076" w:type="dxa"/>
            <w:vAlign w:val="center"/>
          </w:tcPr>
          <w:p w:rsidR="009105EA" w:rsidRPr="0050630D" w:rsidRDefault="009105EA" w:rsidP="003F0169">
            <w:pPr>
              <w:autoSpaceDE w:val="0"/>
              <w:autoSpaceDN w:val="0"/>
              <w:adjustRightInd w:val="0"/>
              <w:spacing w:before="120"/>
              <w:jc w:val="center"/>
              <w:rPr>
                <w:rFonts w:cs="Times New Roman"/>
                <w:szCs w:val="24"/>
                <w:lang w:val="en-US"/>
              </w:rPr>
            </w:pPr>
            <w:r w:rsidRPr="0050630D">
              <w:rPr>
                <w:rFonts w:cs="Times New Roman"/>
                <w:szCs w:val="24"/>
              </w:rPr>
              <w:t>Kacang hijau</w:t>
            </w:r>
          </w:p>
        </w:tc>
        <w:tc>
          <w:tcPr>
            <w:tcW w:w="3862" w:type="dxa"/>
            <w:vAlign w:val="center"/>
          </w:tcPr>
          <w:p w:rsidR="009105EA" w:rsidRPr="0050630D" w:rsidRDefault="009105EA" w:rsidP="003F0169">
            <w:pPr>
              <w:autoSpaceDE w:val="0"/>
              <w:autoSpaceDN w:val="0"/>
              <w:adjustRightInd w:val="0"/>
              <w:spacing w:before="120"/>
              <w:jc w:val="center"/>
              <w:rPr>
                <w:rFonts w:cs="Times New Roman"/>
                <w:szCs w:val="24"/>
                <w:lang w:val="en-US"/>
              </w:rPr>
            </w:pPr>
            <w:r w:rsidRPr="0050630D">
              <w:rPr>
                <w:rFonts w:cs="Times New Roman"/>
                <w:szCs w:val="24"/>
              </w:rPr>
              <w:t>22,00</w:t>
            </w:r>
          </w:p>
        </w:tc>
      </w:tr>
      <w:tr w:rsidR="009105EA" w:rsidRPr="0050630D" w:rsidTr="003F0169">
        <w:tc>
          <w:tcPr>
            <w:tcW w:w="4076" w:type="dxa"/>
            <w:vAlign w:val="center"/>
          </w:tcPr>
          <w:p w:rsidR="009105EA" w:rsidRPr="0050630D" w:rsidRDefault="009105EA" w:rsidP="003F0169">
            <w:pPr>
              <w:autoSpaceDE w:val="0"/>
              <w:autoSpaceDN w:val="0"/>
              <w:adjustRightInd w:val="0"/>
              <w:spacing w:before="120"/>
              <w:jc w:val="center"/>
              <w:rPr>
                <w:rFonts w:cs="Times New Roman"/>
                <w:szCs w:val="24"/>
                <w:lang w:val="en-US"/>
              </w:rPr>
            </w:pPr>
            <w:r w:rsidRPr="0050630D">
              <w:rPr>
                <w:rFonts w:cs="Times New Roman"/>
                <w:szCs w:val="24"/>
              </w:rPr>
              <w:t>Daging</w:t>
            </w:r>
          </w:p>
        </w:tc>
        <w:tc>
          <w:tcPr>
            <w:tcW w:w="3862" w:type="dxa"/>
            <w:vAlign w:val="center"/>
          </w:tcPr>
          <w:p w:rsidR="009105EA" w:rsidRPr="0050630D" w:rsidRDefault="009105EA" w:rsidP="003F0169">
            <w:pPr>
              <w:autoSpaceDE w:val="0"/>
              <w:autoSpaceDN w:val="0"/>
              <w:adjustRightInd w:val="0"/>
              <w:spacing w:before="120"/>
              <w:jc w:val="center"/>
              <w:rPr>
                <w:rFonts w:cs="Times New Roman"/>
                <w:szCs w:val="24"/>
                <w:lang w:val="en-US"/>
              </w:rPr>
            </w:pPr>
            <w:r w:rsidRPr="0050630D">
              <w:rPr>
                <w:rFonts w:cs="Times New Roman"/>
                <w:szCs w:val="24"/>
              </w:rPr>
              <w:t>19,00</w:t>
            </w:r>
          </w:p>
        </w:tc>
      </w:tr>
      <w:tr w:rsidR="009105EA" w:rsidRPr="0050630D" w:rsidTr="003F0169">
        <w:tc>
          <w:tcPr>
            <w:tcW w:w="4076" w:type="dxa"/>
            <w:vAlign w:val="center"/>
          </w:tcPr>
          <w:p w:rsidR="009105EA" w:rsidRPr="0050630D" w:rsidRDefault="009105EA" w:rsidP="003F0169">
            <w:pPr>
              <w:autoSpaceDE w:val="0"/>
              <w:autoSpaceDN w:val="0"/>
              <w:adjustRightInd w:val="0"/>
              <w:spacing w:before="120"/>
              <w:jc w:val="center"/>
              <w:rPr>
                <w:rFonts w:cs="Times New Roman"/>
                <w:szCs w:val="24"/>
                <w:lang w:val="en-US"/>
              </w:rPr>
            </w:pPr>
            <w:r w:rsidRPr="0050630D">
              <w:rPr>
                <w:rFonts w:cs="Times New Roman"/>
                <w:szCs w:val="24"/>
              </w:rPr>
              <w:t>Ikan segar</w:t>
            </w:r>
          </w:p>
        </w:tc>
        <w:tc>
          <w:tcPr>
            <w:tcW w:w="3862" w:type="dxa"/>
            <w:vAlign w:val="center"/>
          </w:tcPr>
          <w:p w:rsidR="009105EA" w:rsidRPr="0050630D" w:rsidRDefault="009105EA" w:rsidP="003F0169">
            <w:pPr>
              <w:autoSpaceDE w:val="0"/>
              <w:autoSpaceDN w:val="0"/>
              <w:adjustRightInd w:val="0"/>
              <w:spacing w:before="120"/>
              <w:jc w:val="center"/>
              <w:rPr>
                <w:rFonts w:cs="Times New Roman"/>
                <w:szCs w:val="24"/>
                <w:lang w:val="en-US"/>
              </w:rPr>
            </w:pPr>
            <w:r w:rsidRPr="0050630D">
              <w:rPr>
                <w:rFonts w:cs="Times New Roman"/>
                <w:szCs w:val="24"/>
              </w:rPr>
              <w:t>17,00</w:t>
            </w:r>
          </w:p>
        </w:tc>
      </w:tr>
      <w:tr w:rsidR="009105EA" w:rsidRPr="0050630D" w:rsidTr="003F0169">
        <w:tc>
          <w:tcPr>
            <w:tcW w:w="4076" w:type="dxa"/>
            <w:vAlign w:val="center"/>
          </w:tcPr>
          <w:p w:rsidR="009105EA" w:rsidRPr="0050630D" w:rsidRDefault="009105EA" w:rsidP="003F0169">
            <w:pPr>
              <w:autoSpaceDE w:val="0"/>
              <w:autoSpaceDN w:val="0"/>
              <w:adjustRightInd w:val="0"/>
              <w:spacing w:before="120"/>
              <w:jc w:val="center"/>
              <w:rPr>
                <w:rFonts w:cs="Times New Roman"/>
                <w:szCs w:val="24"/>
                <w:lang w:val="en-US"/>
              </w:rPr>
            </w:pPr>
            <w:r w:rsidRPr="0050630D">
              <w:rPr>
                <w:rFonts w:cs="Times New Roman"/>
                <w:szCs w:val="24"/>
              </w:rPr>
              <w:t>Telur ayam</w:t>
            </w:r>
          </w:p>
        </w:tc>
        <w:tc>
          <w:tcPr>
            <w:tcW w:w="3862" w:type="dxa"/>
            <w:vAlign w:val="center"/>
          </w:tcPr>
          <w:p w:rsidR="009105EA" w:rsidRPr="0050630D" w:rsidRDefault="009105EA" w:rsidP="003F0169">
            <w:pPr>
              <w:autoSpaceDE w:val="0"/>
              <w:autoSpaceDN w:val="0"/>
              <w:adjustRightInd w:val="0"/>
              <w:spacing w:before="120"/>
              <w:jc w:val="center"/>
              <w:rPr>
                <w:rFonts w:cs="Times New Roman"/>
                <w:szCs w:val="24"/>
                <w:lang w:val="en-US"/>
              </w:rPr>
            </w:pPr>
            <w:r w:rsidRPr="0050630D">
              <w:rPr>
                <w:rFonts w:cs="Times New Roman"/>
                <w:szCs w:val="24"/>
              </w:rPr>
              <w:t>13,00</w:t>
            </w:r>
          </w:p>
        </w:tc>
      </w:tr>
      <w:tr w:rsidR="009105EA" w:rsidRPr="0050630D" w:rsidTr="003F0169">
        <w:tc>
          <w:tcPr>
            <w:tcW w:w="4076" w:type="dxa"/>
            <w:vAlign w:val="center"/>
          </w:tcPr>
          <w:p w:rsidR="009105EA" w:rsidRPr="0050630D" w:rsidRDefault="009105EA" w:rsidP="003F0169">
            <w:pPr>
              <w:autoSpaceDE w:val="0"/>
              <w:autoSpaceDN w:val="0"/>
              <w:adjustRightInd w:val="0"/>
              <w:spacing w:before="120"/>
              <w:jc w:val="center"/>
              <w:rPr>
                <w:rFonts w:cs="Times New Roman"/>
                <w:szCs w:val="24"/>
                <w:lang w:val="en-US"/>
              </w:rPr>
            </w:pPr>
            <w:r w:rsidRPr="0050630D">
              <w:rPr>
                <w:rFonts w:cs="Times New Roman"/>
                <w:szCs w:val="24"/>
              </w:rPr>
              <w:t>Jagung</w:t>
            </w:r>
          </w:p>
        </w:tc>
        <w:tc>
          <w:tcPr>
            <w:tcW w:w="3862" w:type="dxa"/>
            <w:vAlign w:val="center"/>
          </w:tcPr>
          <w:p w:rsidR="009105EA" w:rsidRPr="0050630D" w:rsidRDefault="009105EA" w:rsidP="003F0169">
            <w:pPr>
              <w:autoSpaceDE w:val="0"/>
              <w:autoSpaceDN w:val="0"/>
              <w:adjustRightInd w:val="0"/>
              <w:spacing w:before="120"/>
              <w:jc w:val="center"/>
              <w:rPr>
                <w:rFonts w:cs="Times New Roman"/>
                <w:szCs w:val="24"/>
                <w:lang w:val="en-US"/>
              </w:rPr>
            </w:pPr>
            <w:r w:rsidRPr="0050630D">
              <w:rPr>
                <w:rFonts w:cs="Times New Roman"/>
                <w:szCs w:val="24"/>
              </w:rPr>
              <w:t>9,20</w:t>
            </w:r>
          </w:p>
        </w:tc>
      </w:tr>
      <w:tr w:rsidR="009105EA" w:rsidRPr="0050630D" w:rsidTr="003F0169">
        <w:tc>
          <w:tcPr>
            <w:tcW w:w="4076" w:type="dxa"/>
            <w:vAlign w:val="center"/>
          </w:tcPr>
          <w:p w:rsidR="009105EA" w:rsidRPr="0050630D" w:rsidRDefault="009105EA" w:rsidP="003F0169">
            <w:pPr>
              <w:autoSpaceDE w:val="0"/>
              <w:autoSpaceDN w:val="0"/>
              <w:adjustRightInd w:val="0"/>
              <w:spacing w:before="120"/>
              <w:jc w:val="center"/>
              <w:rPr>
                <w:rFonts w:cs="Times New Roman"/>
                <w:szCs w:val="24"/>
                <w:lang w:val="en-US"/>
              </w:rPr>
            </w:pPr>
            <w:r w:rsidRPr="0050630D">
              <w:rPr>
                <w:rFonts w:cs="Times New Roman"/>
                <w:szCs w:val="24"/>
              </w:rPr>
              <w:t>Beras</w:t>
            </w:r>
          </w:p>
        </w:tc>
        <w:tc>
          <w:tcPr>
            <w:tcW w:w="3862" w:type="dxa"/>
            <w:vAlign w:val="center"/>
          </w:tcPr>
          <w:p w:rsidR="009105EA" w:rsidRPr="0050630D" w:rsidRDefault="009105EA" w:rsidP="003F0169">
            <w:pPr>
              <w:autoSpaceDE w:val="0"/>
              <w:autoSpaceDN w:val="0"/>
              <w:adjustRightInd w:val="0"/>
              <w:spacing w:before="120"/>
              <w:jc w:val="center"/>
              <w:rPr>
                <w:rFonts w:cs="Times New Roman"/>
                <w:szCs w:val="24"/>
                <w:lang w:val="en-US"/>
              </w:rPr>
            </w:pPr>
            <w:r w:rsidRPr="0050630D">
              <w:rPr>
                <w:rFonts w:cs="Times New Roman"/>
                <w:szCs w:val="24"/>
              </w:rPr>
              <w:t>6,80</w:t>
            </w:r>
          </w:p>
        </w:tc>
      </w:tr>
      <w:tr w:rsidR="009105EA" w:rsidRPr="0050630D" w:rsidTr="003F0169">
        <w:tc>
          <w:tcPr>
            <w:tcW w:w="4076" w:type="dxa"/>
            <w:vAlign w:val="center"/>
          </w:tcPr>
          <w:p w:rsidR="009105EA" w:rsidRPr="0050630D" w:rsidRDefault="009105EA" w:rsidP="003F0169">
            <w:pPr>
              <w:autoSpaceDE w:val="0"/>
              <w:autoSpaceDN w:val="0"/>
              <w:adjustRightInd w:val="0"/>
              <w:spacing w:before="120"/>
              <w:jc w:val="center"/>
              <w:rPr>
                <w:rFonts w:cs="Times New Roman"/>
                <w:szCs w:val="24"/>
                <w:lang w:val="en-US"/>
              </w:rPr>
            </w:pPr>
            <w:r w:rsidRPr="0050630D">
              <w:rPr>
                <w:rFonts w:cs="Times New Roman"/>
                <w:szCs w:val="24"/>
              </w:rPr>
              <w:t>Tepung singkong</w:t>
            </w:r>
          </w:p>
        </w:tc>
        <w:tc>
          <w:tcPr>
            <w:tcW w:w="3862" w:type="dxa"/>
            <w:vAlign w:val="center"/>
          </w:tcPr>
          <w:p w:rsidR="009105EA" w:rsidRPr="0050630D" w:rsidRDefault="009105EA" w:rsidP="003F0169">
            <w:pPr>
              <w:autoSpaceDE w:val="0"/>
              <w:autoSpaceDN w:val="0"/>
              <w:adjustRightInd w:val="0"/>
              <w:spacing w:before="120"/>
              <w:jc w:val="center"/>
              <w:rPr>
                <w:rFonts w:cs="Times New Roman"/>
                <w:szCs w:val="24"/>
                <w:lang w:val="en-US"/>
              </w:rPr>
            </w:pPr>
            <w:r w:rsidRPr="0050630D">
              <w:rPr>
                <w:rFonts w:cs="Times New Roman"/>
                <w:szCs w:val="24"/>
              </w:rPr>
              <w:t>1,10</w:t>
            </w:r>
          </w:p>
        </w:tc>
      </w:tr>
    </w:tbl>
    <w:p w:rsidR="009105EA" w:rsidRPr="0050630D" w:rsidRDefault="009105EA" w:rsidP="009105EA">
      <w:pPr>
        <w:autoSpaceDE w:val="0"/>
        <w:autoSpaceDN w:val="0"/>
        <w:adjustRightInd w:val="0"/>
        <w:spacing w:line="480" w:lineRule="auto"/>
        <w:jc w:val="both"/>
        <w:rPr>
          <w:rFonts w:cs="Times New Roman"/>
          <w:szCs w:val="24"/>
          <w:lang w:val="en-US"/>
        </w:rPr>
      </w:pPr>
      <w:r w:rsidRPr="0050630D">
        <w:rPr>
          <w:rFonts w:cs="Times New Roman"/>
          <w:szCs w:val="24"/>
          <w:lang w:val="en-US"/>
        </w:rPr>
        <w:t xml:space="preserve">Sumber : </w:t>
      </w:r>
      <w:r w:rsidRPr="0050630D">
        <w:rPr>
          <w:rFonts w:cs="Times New Roman"/>
          <w:szCs w:val="24"/>
        </w:rPr>
        <w:t>Radiyati</w:t>
      </w:r>
      <w:r w:rsidRPr="0050630D">
        <w:rPr>
          <w:rFonts w:cs="Times New Roman"/>
          <w:szCs w:val="24"/>
          <w:lang w:val="en-US"/>
        </w:rPr>
        <w:t>, (</w:t>
      </w:r>
      <w:r w:rsidRPr="0050630D">
        <w:rPr>
          <w:rFonts w:cs="Times New Roman"/>
          <w:szCs w:val="24"/>
        </w:rPr>
        <w:t>1992</w:t>
      </w:r>
      <w:r w:rsidRPr="0050630D">
        <w:rPr>
          <w:rFonts w:cs="Times New Roman"/>
          <w:szCs w:val="24"/>
          <w:lang w:val="en-US"/>
        </w:rPr>
        <w:t>)</w:t>
      </w:r>
      <w:r w:rsidRPr="0050630D">
        <w:rPr>
          <w:rFonts w:cs="Times New Roman"/>
          <w:szCs w:val="24"/>
        </w:rPr>
        <w:t>.</w:t>
      </w:r>
    </w:p>
    <w:p w:rsidR="0080400B" w:rsidRDefault="0080400B">
      <w:pPr>
        <w:rPr>
          <w:rFonts w:cs="Times New Roman"/>
          <w:b/>
          <w:szCs w:val="24"/>
          <w:lang w:val="en-US"/>
        </w:rPr>
      </w:pPr>
      <w:r>
        <w:rPr>
          <w:rFonts w:cs="Times New Roman"/>
          <w:b/>
          <w:szCs w:val="24"/>
          <w:lang w:val="en-US"/>
        </w:rPr>
        <w:br w:type="page"/>
      </w:r>
    </w:p>
    <w:p w:rsidR="009105EA" w:rsidRPr="0050630D" w:rsidRDefault="009105EA" w:rsidP="009105EA">
      <w:pPr>
        <w:spacing w:before="120" w:line="480" w:lineRule="auto"/>
        <w:jc w:val="both"/>
        <w:rPr>
          <w:rFonts w:cs="Times New Roman"/>
          <w:b/>
          <w:szCs w:val="24"/>
          <w:lang w:val="en-US"/>
        </w:rPr>
      </w:pPr>
      <w:r w:rsidRPr="0050630D">
        <w:rPr>
          <w:rFonts w:cs="Times New Roman"/>
          <w:b/>
          <w:szCs w:val="24"/>
          <w:lang w:val="en-US"/>
        </w:rPr>
        <w:lastRenderedPageBreak/>
        <w:t>2.2. Tahu</w:t>
      </w:r>
    </w:p>
    <w:p w:rsidR="009105EA" w:rsidRPr="0050630D" w:rsidRDefault="009105EA" w:rsidP="009105EA">
      <w:pPr>
        <w:pStyle w:val="Default"/>
        <w:spacing w:line="480" w:lineRule="auto"/>
        <w:ind w:firstLine="720"/>
        <w:jc w:val="both"/>
        <w:rPr>
          <w:color w:val="auto"/>
        </w:rPr>
      </w:pPr>
      <w:r w:rsidRPr="0050630D">
        <w:rPr>
          <w:color w:val="auto"/>
        </w:rPr>
        <w:t xml:space="preserve">Tahu merupakan produk kedelai </w:t>
      </w:r>
      <w:r w:rsidRPr="0050630D">
        <w:rPr>
          <w:i/>
          <w:color w:val="auto"/>
        </w:rPr>
        <w:t>non-fermentasi</w:t>
      </w:r>
      <w:r w:rsidRPr="0050630D">
        <w:rPr>
          <w:color w:val="auto"/>
        </w:rPr>
        <w:t xml:space="preserve"> yang disukai dan digemari di Indonesia seperti halnya tempe, kecap, dan tauco. Tahu adalah salah satu produk olahan kedelai yang berasal dari daratan Cina. Pembuatan tahu dan </w:t>
      </w:r>
      <w:r>
        <w:rPr>
          <w:color w:val="auto"/>
        </w:rPr>
        <w:t>sari</w:t>
      </w:r>
      <w:r w:rsidRPr="0050630D">
        <w:rPr>
          <w:color w:val="auto"/>
        </w:rPr>
        <w:t xml:space="preserve"> kedelai ditemukan oleh </w:t>
      </w:r>
      <w:r w:rsidRPr="0050630D">
        <w:rPr>
          <w:i/>
          <w:color w:val="auto"/>
        </w:rPr>
        <w:t>Liu An</w:t>
      </w:r>
      <w:r w:rsidRPr="0050630D">
        <w:rPr>
          <w:color w:val="auto"/>
        </w:rPr>
        <w:t xml:space="preserve"> pada zaman pemerintahan </w:t>
      </w:r>
      <w:r w:rsidRPr="0050630D">
        <w:rPr>
          <w:i/>
          <w:color w:val="auto"/>
        </w:rPr>
        <w:t>Dinasti Han</w:t>
      </w:r>
      <w:r w:rsidRPr="0050630D">
        <w:rPr>
          <w:color w:val="auto"/>
        </w:rPr>
        <w:t xml:space="preserve">, </w:t>
      </w:r>
      <w:r w:rsidRPr="0050630D">
        <w:rPr>
          <w:color w:val="auto"/>
        </w:rPr>
        <w:br w:type="textWrapping" w:clear="all"/>
        <w:t>kira-kira 164 tahun sebelum Masehi (Shurtleff dan Aoyagi 2001)</w:t>
      </w:r>
      <w:r w:rsidRPr="0050630D">
        <w:rPr>
          <w:color w:val="auto"/>
          <w:lang w:val="en-US"/>
        </w:rPr>
        <w:t>.</w:t>
      </w:r>
      <w:r w:rsidRPr="0050630D">
        <w:rPr>
          <w:color w:val="auto"/>
        </w:rPr>
        <w:t xml:space="preserve"> </w:t>
      </w:r>
    </w:p>
    <w:p w:rsidR="009105EA" w:rsidRPr="0050630D" w:rsidRDefault="009105EA" w:rsidP="009105EA">
      <w:pPr>
        <w:autoSpaceDE w:val="0"/>
        <w:autoSpaceDN w:val="0"/>
        <w:adjustRightInd w:val="0"/>
        <w:spacing w:line="480" w:lineRule="auto"/>
        <w:ind w:firstLine="720"/>
        <w:jc w:val="both"/>
        <w:rPr>
          <w:lang w:val="en-US"/>
        </w:rPr>
      </w:pPr>
      <w:r w:rsidRPr="0050630D">
        <w:t xml:space="preserve">Kata tahu berasal dari bahasa Cina yaitu </w:t>
      </w:r>
      <w:r w:rsidRPr="0050630D">
        <w:rPr>
          <w:i/>
          <w:iCs/>
        </w:rPr>
        <w:t>tao-hu</w:t>
      </w:r>
      <w:r w:rsidRPr="0050630D">
        <w:t xml:space="preserve">, </w:t>
      </w:r>
      <w:r w:rsidRPr="0050630D">
        <w:rPr>
          <w:i/>
          <w:iCs/>
        </w:rPr>
        <w:t>teu-hu/tokwa</w:t>
      </w:r>
      <w:r w:rsidRPr="0050630D">
        <w:t xml:space="preserve">. Kata </w:t>
      </w:r>
      <w:r w:rsidRPr="0050630D">
        <w:rPr>
          <w:i/>
          <w:iCs/>
        </w:rPr>
        <w:t>tao</w:t>
      </w:r>
      <w:r w:rsidRPr="0050630D">
        <w:t>/</w:t>
      </w:r>
      <w:r w:rsidRPr="0050630D">
        <w:rPr>
          <w:i/>
          <w:iCs/>
        </w:rPr>
        <w:t xml:space="preserve">teu </w:t>
      </w:r>
      <w:r w:rsidRPr="0050630D">
        <w:t xml:space="preserve">berarti kacang untuk membuat tahu, orang menggunakan kacang kedelai kuning (putih) yang disebut </w:t>
      </w:r>
      <w:r w:rsidRPr="0050630D">
        <w:rPr>
          <w:i/>
          <w:iCs/>
        </w:rPr>
        <w:t>wong</w:t>
      </w:r>
      <w:r w:rsidRPr="0050630D">
        <w:t>-</w:t>
      </w:r>
      <w:r w:rsidRPr="0050630D">
        <w:rPr>
          <w:i/>
          <w:iCs/>
        </w:rPr>
        <w:t xml:space="preserve">teu </w:t>
      </w:r>
      <w:r w:rsidRPr="0050630D">
        <w:t>(</w:t>
      </w:r>
      <w:r w:rsidRPr="0050630D">
        <w:rPr>
          <w:i/>
          <w:iCs/>
        </w:rPr>
        <w:t xml:space="preserve">wong </w:t>
      </w:r>
      <w:r w:rsidRPr="0050630D">
        <w:t>= kuning). Hu/kwa itu artinya rusak, lumat, hancur, menjadi bubur. Kedua istilah itu digabungkan menjadi tahu. Pengertian tahu adalah makanan yang terbuat dari kedelai yang dilumatkan atau dihancurkan menjadi bubur (Kastyanto 1999).</w:t>
      </w:r>
    </w:p>
    <w:p w:rsidR="009105EA" w:rsidRPr="0050630D" w:rsidRDefault="009105EA" w:rsidP="009105EA">
      <w:pPr>
        <w:pStyle w:val="Default"/>
        <w:spacing w:line="480" w:lineRule="auto"/>
        <w:ind w:firstLine="720"/>
        <w:jc w:val="both"/>
        <w:rPr>
          <w:color w:val="auto"/>
        </w:rPr>
      </w:pPr>
      <w:r w:rsidRPr="0050630D">
        <w:rPr>
          <w:color w:val="auto"/>
        </w:rPr>
        <w:t>Tahu adalah suatu produk makanan berupa padatan lunak yang dibuat melalui proses pengolahan kedelai (</w:t>
      </w:r>
      <w:r w:rsidRPr="0050630D">
        <w:rPr>
          <w:i/>
          <w:iCs/>
          <w:color w:val="auto"/>
        </w:rPr>
        <w:t>Glycne species</w:t>
      </w:r>
      <w:r w:rsidRPr="0050630D">
        <w:rPr>
          <w:color w:val="auto"/>
        </w:rPr>
        <w:t xml:space="preserve">) dengan prinsip pengendapan protein, dengan atau tidak ditambah bahan lain yang diizinkan (SNI 1998). Sedangkan menurut Shurtleff dan Aoyagi (2001), tahu adalah gumpalan protein dari </w:t>
      </w:r>
      <w:r>
        <w:rPr>
          <w:color w:val="auto"/>
        </w:rPr>
        <w:t>sari</w:t>
      </w:r>
      <w:r w:rsidRPr="0050630D">
        <w:rPr>
          <w:color w:val="auto"/>
        </w:rPr>
        <w:t xml:space="preserve"> kedelai yang telah dipisahkan dari bagian yang tidak menggumpal (</w:t>
      </w:r>
      <w:r w:rsidRPr="0050630D">
        <w:rPr>
          <w:i/>
          <w:iCs/>
          <w:color w:val="auto"/>
        </w:rPr>
        <w:t>whey</w:t>
      </w:r>
      <w:r w:rsidRPr="0050630D">
        <w:rPr>
          <w:color w:val="auto"/>
        </w:rPr>
        <w:t xml:space="preserve">) dengan cara pengepresan. </w:t>
      </w:r>
    </w:p>
    <w:p w:rsidR="009105EA" w:rsidRPr="0050630D" w:rsidRDefault="009105EA" w:rsidP="009105EA">
      <w:pPr>
        <w:autoSpaceDE w:val="0"/>
        <w:autoSpaceDN w:val="0"/>
        <w:adjustRightInd w:val="0"/>
        <w:spacing w:line="480" w:lineRule="auto"/>
        <w:ind w:firstLine="720"/>
        <w:jc w:val="both"/>
        <w:rPr>
          <w:lang w:val="en-US"/>
        </w:rPr>
      </w:pPr>
      <w:r w:rsidRPr="0050630D">
        <w:t>Tahu terdiri dari berbagai jenis, yaitu tahu putih, tahu kuning, tahu sutra, tahu cina, tahu keras, dan tahu kori (Sarwono dan Saragih 2003). Perbedaan dari berbagai jenis tahu tersebut ialah pada proses pengolahan dan jenis penggumpal yang digunakan.</w:t>
      </w:r>
    </w:p>
    <w:p w:rsidR="009105EA" w:rsidRPr="0050630D" w:rsidRDefault="009105EA" w:rsidP="009105EA">
      <w:pPr>
        <w:autoSpaceDE w:val="0"/>
        <w:autoSpaceDN w:val="0"/>
        <w:adjustRightInd w:val="0"/>
        <w:spacing w:line="480" w:lineRule="auto"/>
        <w:ind w:firstLine="720"/>
        <w:jc w:val="both"/>
        <w:rPr>
          <w:rFonts w:cs="Times New Roman"/>
          <w:szCs w:val="24"/>
          <w:lang w:val="en-US"/>
        </w:rPr>
      </w:pPr>
      <w:r w:rsidRPr="0050630D">
        <w:rPr>
          <w:rFonts w:cs="Times New Roman"/>
          <w:szCs w:val="24"/>
        </w:rPr>
        <w:lastRenderedPageBreak/>
        <w:t>Dasar pembuatan tahu adalah melarutkan protein yang terkandung dalam</w:t>
      </w:r>
      <w:r w:rsidRPr="0050630D">
        <w:rPr>
          <w:rFonts w:cs="Times New Roman"/>
          <w:szCs w:val="24"/>
          <w:lang w:val="en-US"/>
        </w:rPr>
        <w:t xml:space="preserve"> </w:t>
      </w:r>
      <w:r w:rsidRPr="0050630D">
        <w:rPr>
          <w:rFonts w:cs="Times New Roman"/>
          <w:szCs w:val="24"/>
        </w:rPr>
        <w:t>kedelai dengan menggunakan air sebaagai pelarutnya. Setelah protein tersebut</w:t>
      </w:r>
      <w:r w:rsidRPr="0050630D">
        <w:rPr>
          <w:rFonts w:cs="Times New Roman"/>
          <w:szCs w:val="24"/>
          <w:lang w:val="en-US"/>
        </w:rPr>
        <w:t xml:space="preserve"> </w:t>
      </w:r>
      <w:r w:rsidRPr="0050630D">
        <w:rPr>
          <w:rFonts w:cs="Times New Roman"/>
          <w:szCs w:val="24"/>
        </w:rPr>
        <w:t>larut, diusahakan untuk diendapkan kembali dengan penambahan bahan</w:t>
      </w:r>
      <w:r w:rsidRPr="0050630D">
        <w:rPr>
          <w:rFonts w:cs="Times New Roman"/>
          <w:szCs w:val="24"/>
          <w:lang w:val="en-US"/>
        </w:rPr>
        <w:t xml:space="preserve"> </w:t>
      </w:r>
      <w:r w:rsidRPr="0050630D">
        <w:rPr>
          <w:rFonts w:cs="Times New Roman"/>
          <w:szCs w:val="24"/>
        </w:rPr>
        <w:t>pengendap</w:t>
      </w:r>
      <w:r w:rsidRPr="0050630D">
        <w:rPr>
          <w:rFonts w:cs="Times New Roman"/>
          <w:szCs w:val="24"/>
          <w:lang w:val="en-US"/>
        </w:rPr>
        <w:t xml:space="preserve"> </w:t>
      </w:r>
      <w:r w:rsidRPr="0050630D">
        <w:rPr>
          <w:rFonts w:cs="Times New Roman"/>
          <w:szCs w:val="24"/>
        </w:rPr>
        <w:t>sampai terbentuk gumpalan-gumpalan protein yang akan menjadi</w:t>
      </w:r>
      <w:r w:rsidRPr="0050630D">
        <w:rPr>
          <w:rFonts w:cs="Times New Roman"/>
          <w:szCs w:val="24"/>
          <w:lang w:val="en-US"/>
        </w:rPr>
        <w:t xml:space="preserve"> </w:t>
      </w:r>
      <w:r w:rsidRPr="0050630D">
        <w:rPr>
          <w:rFonts w:cs="Times New Roman"/>
          <w:szCs w:val="24"/>
        </w:rPr>
        <w:t>tahu.</w:t>
      </w:r>
      <w:r w:rsidRPr="0050630D">
        <w:rPr>
          <w:rFonts w:cs="Times New Roman"/>
          <w:szCs w:val="24"/>
          <w:lang w:val="en-US"/>
        </w:rPr>
        <w:t xml:space="preserve"> </w:t>
      </w:r>
      <w:r w:rsidRPr="0050630D">
        <w:rPr>
          <w:rFonts w:cs="Times New Roman"/>
          <w:szCs w:val="24"/>
        </w:rPr>
        <w:t>Salah satu cara pembuatan tahu ialah dengan menyaring bubur kedelai</w:t>
      </w:r>
      <w:r w:rsidRPr="0050630D">
        <w:rPr>
          <w:rFonts w:cs="Times New Roman"/>
          <w:szCs w:val="24"/>
          <w:lang w:val="en-US"/>
        </w:rPr>
        <w:t xml:space="preserve"> </w:t>
      </w:r>
      <w:r w:rsidRPr="0050630D">
        <w:rPr>
          <w:rFonts w:cs="Times New Roman"/>
          <w:szCs w:val="24"/>
        </w:rPr>
        <w:t>sebelum dimasak,</w:t>
      </w:r>
      <w:r w:rsidRPr="0050630D">
        <w:rPr>
          <w:rFonts w:cs="Times New Roman"/>
          <w:szCs w:val="24"/>
          <w:lang w:val="en-US"/>
        </w:rPr>
        <w:t xml:space="preserve"> </w:t>
      </w:r>
      <w:r w:rsidRPr="0050630D">
        <w:rPr>
          <w:rFonts w:cs="Times New Roman"/>
          <w:szCs w:val="24"/>
        </w:rPr>
        <w:t>sehingga cairan tahu yang sudah terpisah dari ampasnya</w:t>
      </w:r>
      <w:r w:rsidRPr="0050630D">
        <w:rPr>
          <w:rFonts w:cs="Times New Roman"/>
          <w:szCs w:val="24"/>
          <w:lang w:val="en-US"/>
        </w:rPr>
        <w:t xml:space="preserve"> </w:t>
      </w:r>
      <w:r w:rsidRPr="0050630D">
        <w:rPr>
          <w:rFonts w:cs="Times New Roman"/>
          <w:szCs w:val="24"/>
          <w:lang w:val="en-US"/>
        </w:rPr>
        <w:br w:type="textWrapping" w:clear="all"/>
        <w:t>(</w:t>
      </w:r>
      <w:r w:rsidRPr="0050630D">
        <w:rPr>
          <w:rFonts w:cs="Times New Roman"/>
          <w:szCs w:val="24"/>
        </w:rPr>
        <w:t>Radiyati</w:t>
      </w:r>
      <w:r w:rsidRPr="0050630D">
        <w:rPr>
          <w:rFonts w:cs="Times New Roman"/>
          <w:szCs w:val="24"/>
          <w:lang w:val="en-US"/>
        </w:rPr>
        <w:t xml:space="preserve">, </w:t>
      </w:r>
      <w:r w:rsidRPr="0050630D">
        <w:rPr>
          <w:rFonts w:cs="Times New Roman"/>
          <w:szCs w:val="24"/>
        </w:rPr>
        <w:t>1992</w:t>
      </w:r>
      <w:r w:rsidRPr="0050630D">
        <w:rPr>
          <w:rFonts w:cs="Times New Roman"/>
          <w:szCs w:val="24"/>
          <w:lang w:val="en-US"/>
        </w:rPr>
        <w:t>)</w:t>
      </w:r>
      <w:r w:rsidRPr="0050630D">
        <w:rPr>
          <w:rFonts w:cs="Times New Roman"/>
          <w:szCs w:val="24"/>
        </w:rPr>
        <w:t>.</w:t>
      </w:r>
    </w:p>
    <w:p w:rsidR="009105EA" w:rsidRPr="0050630D" w:rsidRDefault="009105EA" w:rsidP="009105EA">
      <w:pPr>
        <w:autoSpaceDE w:val="0"/>
        <w:autoSpaceDN w:val="0"/>
        <w:adjustRightInd w:val="0"/>
        <w:spacing w:line="480" w:lineRule="auto"/>
        <w:ind w:firstLine="720"/>
        <w:jc w:val="both"/>
        <w:rPr>
          <w:rFonts w:cs="Times New Roman"/>
          <w:szCs w:val="24"/>
          <w:lang w:val="en-US"/>
        </w:rPr>
      </w:pPr>
      <w:r w:rsidRPr="0050630D">
        <w:rPr>
          <w:rFonts w:cs="Times New Roman"/>
          <w:szCs w:val="24"/>
        </w:rPr>
        <w:t xml:space="preserve">Komposisi zat gizi dalam tahu cukup baik. Tahu mempunyai kadar protein sebesar 8-12%, sedangkan mutu proteinnya yang dinyatakan sebagai NPU sebesar 65% (Shurtleff dan Aoyagi 2001). Tahu juga mempunyai daya cerna yang sangat tinggi karena serat dan karbohidrat yang bersifat larut dalam air sebagian besar terbuang pada proses pembuatan. </w:t>
      </w:r>
      <w:r w:rsidRPr="0050630D">
        <w:rPr>
          <w:rFonts w:cs="Times New Roman"/>
          <w:szCs w:val="24"/>
          <w:lang w:val="en-US"/>
        </w:rPr>
        <w:t>T</w:t>
      </w:r>
      <w:r w:rsidRPr="0050630D">
        <w:rPr>
          <w:rFonts w:cs="Times New Roman"/>
          <w:szCs w:val="24"/>
        </w:rPr>
        <w:t xml:space="preserve">ahu dapat dikonsumsi dengan aman oleh semua golongan umur dari bayi hingga orang dewasa, termasuk orang yang mengalami gangguan pencernaan </w:t>
      </w:r>
      <w:r w:rsidRPr="0050630D">
        <w:rPr>
          <w:rFonts w:cs="Times New Roman"/>
          <w:szCs w:val="24"/>
          <w:lang w:val="en-US"/>
        </w:rPr>
        <w:t xml:space="preserve">karena mempunyai </w:t>
      </w:r>
      <w:r w:rsidRPr="0050630D">
        <w:rPr>
          <w:rFonts w:cs="Times New Roman"/>
          <w:szCs w:val="24"/>
        </w:rPr>
        <w:t xml:space="preserve">daya cerna sekitar 95% (Shurtleff dan Aoyagi 2001). Komposisi kimia pada tahu dapat dilihat pada </w:t>
      </w:r>
      <w:r w:rsidRPr="0050630D">
        <w:rPr>
          <w:rFonts w:cs="Times New Roman"/>
          <w:szCs w:val="24"/>
        </w:rPr>
        <w:br w:type="textWrapping" w:clear="all"/>
        <w:t xml:space="preserve">Tabel </w:t>
      </w:r>
      <w:r w:rsidRPr="0050630D">
        <w:rPr>
          <w:rFonts w:cs="Times New Roman"/>
          <w:szCs w:val="24"/>
          <w:lang w:val="en-US"/>
        </w:rPr>
        <w:t>4</w:t>
      </w:r>
      <w:r w:rsidRPr="0050630D">
        <w:rPr>
          <w:rFonts w:cs="Times New Roman"/>
          <w:szCs w:val="24"/>
        </w:rPr>
        <w:t xml:space="preserve">, sedangkan syarat mutu tahu berdasarkan Standar Nasional Indonesia </w:t>
      </w:r>
      <w:r w:rsidRPr="0050630D">
        <w:rPr>
          <w:rFonts w:cs="Times New Roman"/>
          <w:szCs w:val="24"/>
        </w:rPr>
        <w:br w:type="textWrapping" w:clear="all"/>
        <w:t xml:space="preserve">01-3142-1998 dapat dilihat pada Tabel </w:t>
      </w:r>
      <w:r w:rsidRPr="0050630D">
        <w:rPr>
          <w:rFonts w:cs="Times New Roman"/>
          <w:szCs w:val="24"/>
          <w:lang w:val="en-US"/>
        </w:rPr>
        <w:t>5</w:t>
      </w:r>
      <w:r w:rsidRPr="0050630D">
        <w:rPr>
          <w:rFonts w:cs="Times New Roman"/>
          <w:szCs w:val="24"/>
        </w:rPr>
        <w:t>.</w:t>
      </w:r>
    </w:p>
    <w:p w:rsidR="009105EA" w:rsidRPr="0050630D" w:rsidRDefault="009105EA" w:rsidP="009105EA">
      <w:pPr>
        <w:pStyle w:val="Default"/>
        <w:jc w:val="center"/>
        <w:rPr>
          <w:color w:val="auto"/>
          <w:lang w:val="en-US"/>
        </w:rPr>
      </w:pPr>
    </w:p>
    <w:p w:rsidR="009105EA" w:rsidRPr="0050630D" w:rsidRDefault="009105EA" w:rsidP="009105EA">
      <w:pPr>
        <w:pStyle w:val="Default"/>
        <w:jc w:val="center"/>
        <w:rPr>
          <w:color w:val="auto"/>
          <w:lang w:val="en-US"/>
        </w:rPr>
      </w:pPr>
    </w:p>
    <w:p w:rsidR="009105EA" w:rsidRPr="0050630D" w:rsidRDefault="009105EA" w:rsidP="009105EA">
      <w:pPr>
        <w:pStyle w:val="Default"/>
        <w:jc w:val="center"/>
        <w:rPr>
          <w:color w:val="auto"/>
          <w:lang w:val="en-US"/>
        </w:rPr>
      </w:pPr>
    </w:p>
    <w:p w:rsidR="009105EA" w:rsidRPr="0050630D" w:rsidRDefault="009105EA" w:rsidP="009105EA">
      <w:pPr>
        <w:pStyle w:val="Default"/>
        <w:jc w:val="center"/>
        <w:rPr>
          <w:color w:val="auto"/>
          <w:lang w:val="en-US"/>
        </w:rPr>
      </w:pPr>
    </w:p>
    <w:p w:rsidR="009105EA" w:rsidRPr="0050630D" w:rsidRDefault="009105EA" w:rsidP="009105EA">
      <w:pPr>
        <w:pStyle w:val="Default"/>
        <w:jc w:val="center"/>
        <w:rPr>
          <w:color w:val="auto"/>
          <w:lang w:val="en-US"/>
        </w:rPr>
      </w:pPr>
    </w:p>
    <w:p w:rsidR="009105EA" w:rsidRPr="0050630D" w:rsidRDefault="009105EA" w:rsidP="009105EA">
      <w:pPr>
        <w:pStyle w:val="Default"/>
        <w:jc w:val="center"/>
        <w:rPr>
          <w:color w:val="auto"/>
          <w:lang w:val="en-US"/>
        </w:rPr>
      </w:pPr>
    </w:p>
    <w:p w:rsidR="009105EA" w:rsidRPr="0050630D" w:rsidRDefault="009105EA" w:rsidP="009105EA">
      <w:pPr>
        <w:pStyle w:val="Default"/>
        <w:jc w:val="center"/>
        <w:rPr>
          <w:color w:val="auto"/>
          <w:lang w:val="en-US"/>
        </w:rPr>
      </w:pPr>
    </w:p>
    <w:p w:rsidR="009105EA" w:rsidRPr="0050630D" w:rsidRDefault="009105EA" w:rsidP="009105EA">
      <w:pPr>
        <w:pStyle w:val="Default"/>
        <w:jc w:val="center"/>
        <w:rPr>
          <w:color w:val="auto"/>
          <w:lang w:val="en-US"/>
        </w:rPr>
      </w:pPr>
    </w:p>
    <w:p w:rsidR="009105EA" w:rsidRPr="0050630D" w:rsidRDefault="009105EA" w:rsidP="009105EA">
      <w:pPr>
        <w:pStyle w:val="Default"/>
        <w:jc w:val="center"/>
        <w:rPr>
          <w:color w:val="auto"/>
          <w:lang w:val="en-US"/>
        </w:rPr>
      </w:pPr>
    </w:p>
    <w:p w:rsidR="009105EA" w:rsidRPr="0050630D" w:rsidRDefault="009105EA" w:rsidP="009105EA">
      <w:pPr>
        <w:pStyle w:val="Default"/>
        <w:jc w:val="center"/>
        <w:rPr>
          <w:color w:val="auto"/>
          <w:lang w:val="en-US"/>
        </w:rPr>
      </w:pPr>
    </w:p>
    <w:p w:rsidR="009105EA" w:rsidRPr="0050630D" w:rsidRDefault="009105EA" w:rsidP="009105EA">
      <w:pPr>
        <w:pStyle w:val="Default"/>
        <w:jc w:val="center"/>
        <w:rPr>
          <w:color w:val="auto"/>
          <w:lang w:val="en-US"/>
        </w:rPr>
      </w:pPr>
      <w:r w:rsidRPr="0050630D">
        <w:rPr>
          <w:color w:val="auto"/>
        </w:rPr>
        <w:lastRenderedPageBreak/>
        <w:t xml:space="preserve">Tabel </w:t>
      </w:r>
      <w:r w:rsidRPr="0050630D">
        <w:rPr>
          <w:color w:val="auto"/>
          <w:lang w:val="en-US"/>
        </w:rPr>
        <w:t>4</w:t>
      </w:r>
      <w:r w:rsidRPr="0050630D">
        <w:rPr>
          <w:color w:val="auto"/>
        </w:rPr>
        <w:t>. Komposisi kimia dalam 100 g tahu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2551"/>
        <w:gridCol w:w="2693"/>
      </w:tblGrid>
      <w:tr w:rsidR="009105EA" w:rsidRPr="0050630D" w:rsidTr="003F0169">
        <w:trPr>
          <w:trHeight w:val="88"/>
        </w:trPr>
        <w:tc>
          <w:tcPr>
            <w:tcW w:w="2694" w:type="dxa"/>
            <w:vAlign w:val="center"/>
          </w:tcPr>
          <w:p w:rsidR="009105EA" w:rsidRPr="0050630D" w:rsidRDefault="009105EA" w:rsidP="003F0169">
            <w:pPr>
              <w:pStyle w:val="Default"/>
              <w:spacing w:before="120"/>
              <w:jc w:val="center"/>
              <w:rPr>
                <w:color w:val="auto"/>
              </w:rPr>
            </w:pPr>
            <w:r w:rsidRPr="0050630D">
              <w:rPr>
                <w:b/>
                <w:bCs/>
                <w:color w:val="auto"/>
              </w:rPr>
              <w:t>Komposisi</w:t>
            </w:r>
          </w:p>
        </w:tc>
        <w:tc>
          <w:tcPr>
            <w:tcW w:w="2551" w:type="dxa"/>
            <w:vAlign w:val="center"/>
          </w:tcPr>
          <w:p w:rsidR="009105EA" w:rsidRPr="0050630D" w:rsidRDefault="009105EA" w:rsidP="003F0169">
            <w:pPr>
              <w:pStyle w:val="Default"/>
              <w:spacing w:before="120"/>
              <w:jc w:val="center"/>
              <w:rPr>
                <w:color w:val="auto"/>
              </w:rPr>
            </w:pPr>
            <w:r w:rsidRPr="0050630D">
              <w:rPr>
                <w:b/>
                <w:bCs/>
                <w:color w:val="auto"/>
              </w:rPr>
              <w:t>Satuan</w:t>
            </w:r>
          </w:p>
        </w:tc>
        <w:tc>
          <w:tcPr>
            <w:tcW w:w="2693" w:type="dxa"/>
            <w:vAlign w:val="center"/>
          </w:tcPr>
          <w:p w:rsidR="009105EA" w:rsidRPr="0050630D" w:rsidRDefault="009105EA" w:rsidP="003F0169">
            <w:pPr>
              <w:pStyle w:val="Default"/>
              <w:spacing w:before="120"/>
              <w:jc w:val="center"/>
              <w:rPr>
                <w:color w:val="auto"/>
              </w:rPr>
            </w:pPr>
            <w:r w:rsidRPr="0050630D">
              <w:rPr>
                <w:b/>
                <w:bCs/>
                <w:color w:val="auto"/>
              </w:rPr>
              <w:t>Jumlah</w:t>
            </w:r>
          </w:p>
        </w:tc>
      </w:tr>
      <w:tr w:rsidR="009105EA" w:rsidRPr="0050630D" w:rsidTr="003F0169">
        <w:trPr>
          <w:trHeight w:val="90"/>
        </w:trPr>
        <w:tc>
          <w:tcPr>
            <w:tcW w:w="2694" w:type="dxa"/>
            <w:vAlign w:val="center"/>
          </w:tcPr>
          <w:p w:rsidR="009105EA" w:rsidRPr="0050630D" w:rsidRDefault="009105EA" w:rsidP="003F0169">
            <w:pPr>
              <w:pStyle w:val="Default"/>
              <w:spacing w:before="120"/>
              <w:jc w:val="center"/>
              <w:rPr>
                <w:color w:val="auto"/>
              </w:rPr>
            </w:pPr>
            <w:r w:rsidRPr="0050630D">
              <w:rPr>
                <w:color w:val="auto"/>
              </w:rPr>
              <w:t>Energi</w:t>
            </w:r>
          </w:p>
        </w:tc>
        <w:tc>
          <w:tcPr>
            <w:tcW w:w="2551" w:type="dxa"/>
            <w:vAlign w:val="center"/>
          </w:tcPr>
          <w:p w:rsidR="009105EA" w:rsidRPr="0050630D" w:rsidRDefault="009105EA" w:rsidP="003F0169">
            <w:pPr>
              <w:pStyle w:val="Default"/>
              <w:spacing w:before="120"/>
              <w:jc w:val="center"/>
              <w:rPr>
                <w:color w:val="auto"/>
              </w:rPr>
            </w:pPr>
            <w:r w:rsidRPr="0050630D">
              <w:rPr>
                <w:color w:val="auto"/>
              </w:rPr>
              <w:t>Kal</w:t>
            </w:r>
          </w:p>
        </w:tc>
        <w:tc>
          <w:tcPr>
            <w:tcW w:w="2693" w:type="dxa"/>
            <w:vAlign w:val="center"/>
          </w:tcPr>
          <w:p w:rsidR="009105EA" w:rsidRPr="0050630D" w:rsidRDefault="009105EA" w:rsidP="003F0169">
            <w:pPr>
              <w:pStyle w:val="Default"/>
              <w:spacing w:before="120"/>
              <w:jc w:val="center"/>
              <w:rPr>
                <w:color w:val="auto"/>
              </w:rPr>
            </w:pPr>
            <w:r w:rsidRPr="0050630D">
              <w:rPr>
                <w:color w:val="auto"/>
              </w:rPr>
              <w:t>68</w:t>
            </w:r>
          </w:p>
        </w:tc>
      </w:tr>
      <w:tr w:rsidR="009105EA" w:rsidRPr="0050630D" w:rsidTr="003F0169">
        <w:trPr>
          <w:trHeight w:val="90"/>
        </w:trPr>
        <w:tc>
          <w:tcPr>
            <w:tcW w:w="2694" w:type="dxa"/>
            <w:vAlign w:val="center"/>
          </w:tcPr>
          <w:p w:rsidR="009105EA" w:rsidRPr="0050630D" w:rsidRDefault="009105EA" w:rsidP="003F0169">
            <w:pPr>
              <w:pStyle w:val="Default"/>
              <w:spacing w:before="120"/>
              <w:jc w:val="center"/>
              <w:rPr>
                <w:color w:val="auto"/>
              </w:rPr>
            </w:pPr>
            <w:r w:rsidRPr="0050630D">
              <w:rPr>
                <w:color w:val="auto"/>
              </w:rPr>
              <w:t>Air</w:t>
            </w:r>
          </w:p>
        </w:tc>
        <w:tc>
          <w:tcPr>
            <w:tcW w:w="2551" w:type="dxa"/>
            <w:vAlign w:val="center"/>
          </w:tcPr>
          <w:p w:rsidR="009105EA" w:rsidRPr="0050630D" w:rsidRDefault="009105EA" w:rsidP="003F0169">
            <w:pPr>
              <w:pStyle w:val="Default"/>
              <w:spacing w:before="120"/>
              <w:jc w:val="center"/>
              <w:rPr>
                <w:color w:val="auto"/>
              </w:rPr>
            </w:pPr>
            <w:r w:rsidRPr="0050630D">
              <w:rPr>
                <w:color w:val="auto"/>
              </w:rPr>
              <w:t>g</w:t>
            </w:r>
          </w:p>
        </w:tc>
        <w:tc>
          <w:tcPr>
            <w:tcW w:w="2693" w:type="dxa"/>
            <w:vAlign w:val="center"/>
          </w:tcPr>
          <w:p w:rsidR="009105EA" w:rsidRPr="0050630D" w:rsidRDefault="009105EA" w:rsidP="003F0169">
            <w:pPr>
              <w:pStyle w:val="Default"/>
              <w:spacing w:before="120"/>
              <w:jc w:val="center"/>
              <w:rPr>
                <w:color w:val="auto"/>
              </w:rPr>
            </w:pPr>
            <w:r w:rsidRPr="0050630D">
              <w:rPr>
                <w:color w:val="auto"/>
              </w:rPr>
              <w:t>84.8</w:t>
            </w:r>
          </w:p>
        </w:tc>
      </w:tr>
      <w:tr w:rsidR="009105EA" w:rsidRPr="0050630D" w:rsidTr="003F0169">
        <w:trPr>
          <w:trHeight w:val="90"/>
        </w:trPr>
        <w:tc>
          <w:tcPr>
            <w:tcW w:w="2694" w:type="dxa"/>
            <w:vAlign w:val="center"/>
          </w:tcPr>
          <w:p w:rsidR="009105EA" w:rsidRPr="0050630D" w:rsidRDefault="009105EA" w:rsidP="003F0169">
            <w:pPr>
              <w:pStyle w:val="Default"/>
              <w:spacing w:before="120"/>
              <w:jc w:val="center"/>
              <w:rPr>
                <w:color w:val="auto"/>
              </w:rPr>
            </w:pPr>
            <w:r w:rsidRPr="0050630D">
              <w:rPr>
                <w:color w:val="auto"/>
              </w:rPr>
              <w:t>Protein</w:t>
            </w:r>
          </w:p>
        </w:tc>
        <w:tc>
          <w:tcPr>
            <w:tcW w:w="2551" w:type="dxa"/>
            <w:vAlign w:val="center"/>
          </w:tcPr>
          <w:p w:rsidR="009105EA" w:rsidRPr="0050630D" w:rsidRDefault="009105EA" w:rsidP="003F0169">
            <w:pPr>
              <w:pStyle w:val="Default"/>
              <w:spacing w:before="120"/>
              <w:jc w:val="center"/>
              <w:rPr>
                <w:color w:val="auto"/>
              </w:rPr>
            </w:pPr>
            <w:r w:rsidRPr="0050630D">
              <w:rPr>
                <w:color w:val="auto"/>
              </w:rPr>
              <w:t>g</w:t>
            </w:r>
          </w:p>
        </w:tc>
        <w:tc>
          <w:tcPr>
            <w:tcW w:w="2693" w:type="dxa"/>
            <w:vAlign w:val="center"/>
          </w:tcPr>
          <w:p w:rsidR="009105EA" w:rsidRPr="0050630D" w:rsidRDefault="009105EA" w:rsidP="003F0169">
            <w:pPr>
              <w:pStyle w:val="Default"/>
              <w:spacing w:before="120"/>
              <w:jc w:val="center"/>
              <w:rPr>
                <w:color w:val="auto"/>
              </w:rPr>
            </w:pPr>
            <w:r w:rsidRPr="0050630D">
              <w:rPr>
                <w:color w:val="auto"/>
              </w:rPr>
              <w:t>7.8</w:t>
            </w:r>
          </w:p>
        </w:tc>
      </w:tr>
      <w:tr w:rsidR="009105EA" w:rsidRPr="0050630D" w:rsidTr="003F0169">
        <w:trPr>
          <w:trHeight w:val="90"/>
        </w:trPr>
        <w:tc>
          <w:tcPr>
            <w:tcW w:w="2694" w:type="dxa"/>
            <w:vAlign w:val="center"/>
          </w:tcPr>
          <w:p w:rsidR="009105EA" w:rsidRPr="0050630D" w:rsidRDefault="009105EA" w:rsidP="003F0169">
            <w:pPr>
              <w:pStyle w:val="Default"/>
              <w:spacing w:before="120"/>
              <w:jc w:val="center"/>
              <w:rPr>
                <w:color w:val="auto"/>
              </w:rPr>
            </w:pPr>
            <w:r w:rsidRPr="0050630D">
              <w:rPr>
                <w:color w:val="auto"/>
              </w:rPr>
              <w:t>Lemak</w:t>
            </w:r>
          </w:p>
        </w:tc>
        <w:tc>
          <w:tcPr>
            <w:tcW w:w="2551" w:type="dxa"/>
            <w:vAlign w:val="center"/>
          </w:tcPr>
          <w:p w:rsidR="009105EA" w:rsidRPr="0050630D" w:rsidRDefault="009105EA" w:rsidP="003F0169">
            <w:pPr>
              <w:pStyle w:val="Default"/>
              <w:spacing w:before="120"/>
              <w:jc w:val="center"/>
              <w:rPr>
                <w:color w:val="auto"/>
              </w:rPr>
            </w:pPr>
            <w:r w:rsidRPr="0050630D">
              <w:rPr>
                <w:color w:val="auto"/>
              </w:rPr>
              <w:t>g</w:t>
            </w:r>
          </w:p>
        </w:tc>
        <w:tc>
          <w:tcPr>
            <w:tcW w:w="2693" w:type="dxa"/>
            <w:vAlign w:val="center"/>
          </w:tcPr>
          <w:p w:rsidR="009105EA" w:rsidRPr="0050630D" w:rsidRDefault="009105EA" w:rsidP="003F0169">
            <w:pPr>
              <w:pStyle w:val="Default"/>
              <w:spacing w:before="120"/>
              <w:jc w:val="center"/>
              <w:rPr>
                <w:color w:val="auto"/>
              </w:rPr>
            </w:pPr>
            <w:r w:rsidRPr="0050630D">
              <w:rPr>
                <w:color w:val="auto"/>
              </w:rPr>
              <w:t>4.6</w:t>
            </w:r>
          </w:p>
        </w:tc>
      </w:tr>
      <w:tr w:rsidR="009105EA" w:rsidRPr="0050630D" w:rsidTr="003F0169">
        <w:trPr>
          <w:trHeight w:val="90"/>
        </w:trPr>
        <w:tc>
          <w:tcPr>
            <w:tcW w:w="2694" w:type="dxa"/>
            <w:vAlign w:val="center"/>
          </w:tcPr>
          <w:p w:rsidR="009105EA" w:rsidRPr="0050630D" w:rsidRDefault="009105EA" w:rsidP="003F0169">
            <w:pPr>
              <w:pStyle w:val="Default"/>
              <w:spacing w:before="120"/>
              <w:jc w:val="center"/>
              <w:rPr>
                <w:color w:val="auto"/>
              </w:rPr>
            </w:pPr>
            <w:r w:rsidRPr="0050630D">
              <w:rPr>
                <w:color w:val="auto"/>
              </w:rPr>
              <w:t>Karbohidrat</w:t>
            </w:r>
          </w:p>
        </w:tc>
        <w:tc>
          <w:tcPr>
            <w:tcW w:w="2551" w:type="dxa"/>
            <w:vAlign w:val="center"/>
          </w:tcPr>
          <w:p w:rsidR="009105EA" w:rsidRPr="0050630D" w:rsidRDefault="009105EA" w:rsidP="003F0169">
            <w:pPr>
              <w:pStyle w:val="Default"/>
              <w:spacing w:before="120"/>
              <w:jc w:val="center"/>
              <w:rPr>
                <w:color w:val="auto"/>
              </w:rPr>
            </w:pPr>
            <w:r w:rsidRPr="0050630D">
              <w:rPr>
                <w:color w:val="auto"/>
              </w:rPr>
              <w:t>g</w:t>
            </w:r>
          </w:p>
        </w:tc>
        <w:tc>
          <w:tcPr>
            <w:tcW w:w="2693" w:type="dxa"/>
            <w:vAlign w:val="center"/>
          </w:tcPr>
          <w:p w:rsidR="009105EA" w:rsidRPr="0050630D" w:rsidRDefault="009105EA" w:rsidP="003F0169">
            <w:pPr>
              <w:pStyle w:val="Default"/>
              <w:spacing w:before="120"/>
              <w:jc w:val="center"/>
              <w:rPr>
                <w:color w:val="auto"/>
              </w:rPr>
            </w:pPr>
            <w:r w:rsidRPr="0050630D">
              <w:rPr>
                <w:color w:val="auto"/>
              </w:rPr>
              <w:t>1.6</w:t>
            </w:r>
          </w:p>
        </w:tc>
      </w:tr>
      <w:tr w:rsidR="009105EA" w:rsidRPr="0050630D" w:rsidTr="003F0169">
        <w:trPr>
          <w:trHeight w:val="90"/>
        </w:trPr>
        <w:tc>
          <w:tcPr>
            <w:tcW w:w="2694" w:type="dxa"/>
            <w:vAlign w:val="center"/>
          </w:tcPr>
          <w:p w:rsidR="009105EA" w:rsidRPr="0050630D" w:rsidRDefault="009105EA" w:rsidP="003F0169">
            <w:pPr>
              <w:pStyle w:val="Default"/>
              <w:spacing w:before="120"/>
              <w:jc w:val="center"/>
              <w:rPr>
                <w:color w:val="auto"/>
              </w:rPr>
            </w:pPr>
            <w:r w:rsidRPr="0050630D">
              <w:rPr>
                <w:color w:val="auto"/>
              </w:rPr>
              <w:t>Kalsium</w:t>
            </w:r>
          </w:p>
        </w:tc>
        <w:tc>
          <w:tcPr>
            <w:tcW w:w="2551" w:type="dxa"/>
            <w:vAlign w:val="center"/>
          </w:tcPr>
          <w:p w:rsidR="009105EA" w:rsidRPr="0050630D" w:rsidRDefault="009105EA" w:rsidP="003F0169">
            <w:pPr>
              <w:pStyle w:val="Default"/>
              <w:spacing w:before="120"/>
              <w:jc w:val="center"/>
              <w:rPr>
                <w:color w:val="auto"/>
              </w:rPr>
            </w:pPr>
            <w:r w:rsidRPr="0050630D">
              <w:rPr>
                <w:color w:val="auto"/>
              </w:rPr>
              <w:t>mg</w:t>
            </w:r>
          </w:p>
        </w:tc>
        <w:tc>
          <w:tcPr>
            <w:tcW w:w="2693" w:type="dxa"/>
            <w:vAlign w:val="center"/>
          </w:tcPr>
          <w:p w:rsidR="009105EA" w:rsidRPr="0050630D" w:rsidRDefault="009105EA" w:rsidP="003F0169">
            <w:pPr>
              <w:pStyle w:val="Default"/>
              <w:spacing w:before="120"/>
              <w:jc w:val="center"/>
              <w:rPr>
                <w:color w:val="auto"/>
              </w:rPr>
            </w:pPr>
            <w:r w:rsidRPr="0050630D">
              <w:rPr>
                <w:color w:val="auto"/>
              </w:rPr>
              <w:t>124.0</w:t>
            </w:r>
          </w:p>
        </w:tc>
      </w:tr>
      <w:tr w:rsidR="009105EA" w:rsidRPr="0050630D" w:rsidTr="003F0169">
        <w:trPr>
          <w:trHeight w:val="90"/>
        </w:trPr>
        <w:tc>
          <w:tcPr>
            <w:tcW w:w="2694" w:type="dxa"/>
            <w:vAlign w:val="center"/>
          </w:tcPr>
          <w:p w:rsidR="009105EA" w:rsidRPr="0050630D" w:rsidRDefault="009105EA" w:rsidP="003F0169">
            <w:pPr>
              <w:pStyle w:val="Default"/>
              <w:spacing w:before="120"/>
              <w:jc w:val="center"/>
              <w:rPr>
                <w:color w:val="auto"/>
              </w:rPr>
            </w:pPr>
            <w:r w:rsidRPr="0050630D">
              <w:rPr>
                <w:color w:val="auto"/>
              </w:rPr>
              <w:t>Fosfor</w:t>
            </w:r>
          </w:p>
        </w:tc>
        <w:tc>
          <w:tcPr>
            <w:tcW w:w="2551" w:type="dxa"/>
            <w:vAlign w:val="center"/>
          </w:tcPr>
          <w:p w:rsidR="009105EA" w:rsidRPr="0050630D" w:rsidRDefault="009105EA" w:rsidP="003F0169">
            <w:pPr>
              <w:pStyle w:val="Default"/>
              <w:spacing w:before="120"/>
              <w:jc w:val="center"/>
              <w:rPr>
                <w:color w:val="auto"/>
              </w:rPr>
            </w:pPr>
            <w:r w:rsidRPr="0050630D">
              <w:rPr>
                <w:color w:val="auto"/>
              </w:rPr>
              <w:t>mg</w:t>
            </w:r>
          </w:p>
        </w:tc>
        <w:tc>
          <w:tcPr>
            <w:tcW w:w="2693" w:type="dxa"/>
            <w:vAlign w:val="center"/>
          </w:tcPr>
          <w:p w:rsidR="009105EA" w:rsidRPr="0050630D" w:rsidRDefault="009105EA" w:rsidP="003F0169">
            <w:pPr>
              <w:pStyle w:val="Default"/>
              <w:spacing w:before="120"/>
              <w:jc w:val="center"/>
              <w:rPr>
                <w:color w:val="auto"/>
              </w:rPr>
            </w:pPr>
            <w:r w:rsidRPr="0050630D">
              <w:rPr>
                <w:color w:val="auto"/>
              </w:rPr>
              <w:t>63.0</w:t>
            </w:r>
          </w:p>
        </w:tc>
      </w:tr>
      <w:tr w:rsidR="009105EA" w:rsidRPr="0050630D" w:rsidTr="003F0169">
        <w:trPr>
          <w:trHeight w:val="90"/>
        </w:trPr>
        <w:tc>
          <w:tcPr>
            <w:tcW w:w="2694" w:type="dxa"/>
            <w:vAlign w:val="center"/>
          </w:tcPr>
          <w:p w:rsidR="009105EA" w:rsidRPr="0050630D" w:rsidRDefault="009105EA" w:rsidP="003F0169">
            <w:pPr>
              <w:pStyle w:val="Default"/>
              <w:spacing w:before="120"/>
              <w:jc w:val="center"/>
              <w:rPr>
                <w:color w:val="auto"/>
              </w:rPr>
            </w:pPr>
            <w:r w:rsidRPr="0050630D">
              <w:rPr>
                <w:color w:val="auto"/>
              </w:rPr>
              <w:t>Besi</w:t>
            </w:r>
          </w:p>
        </w:tc>
        <w:tc>
          <w:tcPr>
            <w:tcW w:w="2551" w:type="dxa"/>
            <w:vAlign w:val="center"/>
          </w:tcPr>
          <w:p w:rsidR="009105EA" w:rsidRPr="0050630D" w:rsidRDefault="009105EA" w:rsidP="003F0169">
            <w:pPr>
              <w:pStyle w:val="Default"/>
              <w:spacing w:before="120"/>
              <w:jc w:val="center"/>
              <w:rPr>
                <w:color w:val="auto"/>
              </w:rPr>
            </w:pPr>
            <w:r w:rsidRPr="0050630D">
              <w:rPr>
                <w:color w:val="auto"/>
              </w:rPr>
              <w:t>mg</w:t>
            </w:r>
          </w:p>
        </w:tc>
        <w:tc>
          <w:tcPr>
            <w:tcW w:w="2693" w:type="dxa"/>
            <w:vAlign w:val="center"/>
          </w:tcPr>
          <w:p w:rsidR="009105EA" w:rsidRPr="0050630D" w:rsidRDefault="009105EA" w:rsidP="003F0169">
            <w:pPr>
              <w:pStyle w:val="Default"/>
              <w:spacing w:before="120"/>
              <w:jc w:val="center"/>
              <w:rPr>
                <w:color w:val="auto"/>
              </w:rPr>
            </w:pPr>
            <w:r w:rsidRPr="0050630D">
              <w:rPr>
                <w:color w:val="auto"/>
              </w:rPr>
              <w:t>0.8</w:t>
            </w:r>
          </w:p>
        </w:tc>
      </w:tr>
      <w:tr w:rsidR="009105EA" w:rsidRPr="0050630D" w:rsidTr="003F0169">
        <w:trPr>
          <w:trHeight w:val="90"/>
        </w:trPr>
        <w:tc>
          <w:tcPr>
            <w:tcW w:w="2694" w:type="dxa"/>
            <w:vAlign w:val="center"/>
          </w:tcPr>
          <w:p w:rsidR="009105EA" w:rsidRPr="0050630D" w:rsidRDefault="009105EA" w:rsidP="003F0169">
            <w:pPr>
              <w:pStyle w:val="Default"/>
              <w:spacing w:before="120"/>
              <w:jc w:val="center"/>
              <w:rPr>
                <w:color w:val="auto"/>
              </w:rPr>
            </w:pPr>
            <w:r w:rsidRPr="0050630D">
              <w:rPr>
                <w:color w:val="auto"/>
              </w:rPr>
              <w:t>Vitamin B1</w:t>
            </w:r>
          </w:p>
        </w:tc>
        <w:tc>
          <w:tcPr>
            <w:tcW w:w="2551" w:type="dxa"/>
            <w:vAlign w:val="center"/>
          </w:tcPr>
          <w:p w:rsidR="009105EA" w:rsidRPr="0050630D" w:rsidRDefault="009105EA" w:rsidP="003F0169">
            <w:pPr>
              <w:pStyle w:val="Default"/>
              <w:spacing w:before="120"/>
              <w:jc w:val="center"/>
              <w:rPr>
                <w:color w:val="auto"/>
              </w:rPr>
            </w:pPr>
            <w:r w:rsidRPr="0050630D">
              <w:rPr>
                <w:color w:val="auto"/>
              </w:rPr>
              <w:t>mg</w:t>
            </w:r>
          </w:p>
        </w:tc>
        <w:tc>
          <w:tcPr>
            <w:tcW w:w="2693" w:type="dxa"/>
            <w:vAlign w:val="center"/>
          </w:tcPr>
          <w:p w:rsidR="009105EA" w:rsidRPr="0050630D" w:rsidRDefault="009105EA" w:rsidP="003F0169">
            <w:pPr>
              <w:pStyle w:val="Default"/>
              <w:spacing w:before="120"/>
              <w:jc w:val="center"/>
              <w:rPr>
                <w:color w:val="auto"/>
              </w:rPr>
            </w:pPr>
            <w:r w:rsidRPr="0050630D">
              <w:rPr>
                <w:color w:val="auto"/>
              </w:rPr>
              <w:t>0.06</w:t>
            </w:r>
          </w:p>
        </w:tc>
      </w:tr>
    </w:tbl>
    <w:p w:rsidR="009105EA" w:rsidRPr="0050630D" w:rsidRDefault="009105EA" w:rsidP="009105EA">
      <w:pPr>
        <w:autoSpaceDE w:val="0"/>
        <w:autoSpaceDN w:val="0"/>
        <w:adjustRightInd w:val="0"/>
        <w:spacing w:line="480" w:lineRule="auto"/>
        <w:jc w:val="both"/>
        <w:rPr>
          <w:rFonts w:cs="Times New Roman"/>
          <w:szCs w:val="24"/>
          <w:lang w:val="en-US"/>
        </w:rPr>
      </w:pPr>
      <w:r w:rsidRPr="0050630D">
        <w:rPr>
          <w:rFonts w:cs="Times New Roman"/>
          <w:szCs w:val="24"/>
          <w:lang w:val="en-US"/>
        </w:rPr>
        <w:t xml:space="preserve">Sumber : </w:t>
      </w:r>
      <w:r w:rsidRPr="0050630D">
        <w:rPr>
          <w:rFonts w:cs="Times New Roman"/>
          <w:szCs w:val="24"/>
        </w:rPr>
        <w:t xml:space="preserve">Direktorat Gizi Depkes RI </w:t>
      </w:r>
      <w:r w:rsidRPr="0050630D">
        <w:rPr>
          <w:rFonts w:cs="Times New Roman"/>
          <w:szCs w:val="24"/>
          <w:lang w:val="en-US"/>
        </w:rPr>
        <w:t>(</w:t>
      </w:r>
      <w:r w:rsidRPr="0050630D">
        <w:rPr>
          <w:rFonts w:cs="Times New Roman"/>
          <w:szCs w:val="24"/>
        </w:rPr>
        <w:t>1981)</w:t>
      </w:r>
      <w:r w:rsidRPr="0050630D">
        <w:rPr>
          <w:rFonts w:cs="Times New Roman"/>
          <w:szCs w:val="24"/>
          <w:lang w:val="en-US"/>
        </w:rPr>
        <w:t>.</w:t>
      </w:r>
    </w:p>
    <w:p w:rsidR="009105EA" w:rsidRPr="0050630D" w:rsidRDefault="009105EA" w:rsidP="009105EA">
      <w:pPr>
        <w:autoSpaceDE w:val="0"/>
        <w:autoSpaceDN w:val="0"/>
        <w:adjustRightInd w:val="0"/>
        <w:spacing w:line="240" w:lineRule="auto"/>
        <w:rPr>
          <w:rFonts w:cs="Times New Roman"/>
          <w:b/>
          <w:bCs/>
          <w:szCs w:val="24"/>
          <w:lang w:val="en-US"/>
        </w:rPr>
      </w:pPr>
      <w:r w:rsidRPr="0050630D">
        <w:rPr>
          <w:rFonts w:cs="Times New Roman"/>
          <w:szCs w:val="24"/>
        </w:rPr>
        <w:t xml:space="preserve">Tabel </w:t>
      </w:r>
      <w:r w:rsidRPr="0050630D">
        <w:rPr>
          <w:rFonts w:cs="Times New Roman"/>
          <w:szCs w:val="24"/>
          <w:lang w:val="en-US"/>
        </w:rPr>
        <w:t>5</w:t>
      </w:r>
      <w:r w:rsidRPr="0050630D">
        <w:rPr>
          <w:rFonts w:cs="Times New Roman"/>
          <w:szCs w:val="24"/>
        </w:rPr>
        <w:t xml:space="preserve">. </w:t>
      </w:r>
      <w:r w:rsidRPr="0050630D">
        <w:rPr>
          <w:rFonts w:cs="Times New Roman"/>
          <w:szCs w:val="24"/>
          <w:lang w:val="en-US"/>
        </w:rPr>
        <w:t>S</w:t>
      </w:r>
      <w:r w:rsidRPr="0050630D">
        <w:rPr>
          <w:rFonts w:cs="Times New Roman"/>
          <w:szCs w:val="24"/>
        </w:rPr>
        <w:t>yarat mutu tahu berdasarkan Standar Nasional Indonesia 01-3142-1998</w:t>
      </w:r>
    </w:p>
    <w:tbl>
      <w:tblPr>
        <w:tblStyle w:val="TableGrid"/>
        <w:tblW w:w="7938" w:type="dxa"/>
        <w:tblInd w:w="108" w:type="dxa"/>
        <w:tblLook w:val="04A0"/>
      </w:tblPr>
      <w:tblGrid>
        <w:gridCol w:w="709"/>
        <w:gridCol w:w="2410"/>
        <w:gridCol w:w="1181"/>
        <w:gridCol w:w="3638"/>
      </w:tblGrid>
      <w:tr w:rsidR="009105EA" w:rsidRPr="0050630D" w:rsidTr="003F0169">
        <w:tc>
          <w:tcPr>
            <w:tcW w:w="709" w:type="dxa"/>
          </w:tcPr>
          <w:p w:rsidR="009105EA" w:rsidRPr="0050630D" w:rsidRDefault="009105EA" w:rsidP="003F0169">
            <w:pPr>
              <w:jc w:val="both"/>
              <w:rPr>
                <w:rFonts w:cs="Times New Roman"/>
                <w:szCs w:val="24"/>
                <w:lang w:val="en-US"/>
              </w:rPr>
            </w:pPr>
            <w:r w:rsidRPr="0050630D">
              <w:rPr>
                <w:rFonts w:cs="Times New Roman"/>
                <w:b/>
                <w:bCs/>
                <w:szCs w:val="24"/>
              </w:rPr>
              <w:t>No.</w:t>
            </w:r>
          </w:p>
        </w:tc>
        <w:tc>
          <w:tcPr>
            <w:tcW w:w="2410" w:type="dxa"/>
          </w:tcPr>
          <w:p w:rsidR="009105EA" w:rsidRPr="0050630D" w:rsidRDefault="009105EA" w:rsidP="003F0169">
            <w:pPr>
              <w:jc w:val="both"/>
              <w:rPr>
                <w:rFonts w:cs="Times New Roman"/>
                <w:szCs w:val="24"/>
                <w:lang w:val="en-US"/>
              </w:rPr>
            </w:pPr>
            <w:r w:rsidRPr="0050630D">
              <w:rPr>
                <w:rFonts w:cs="Times New Roman"/>
                <w:b/>
                <w:bCs/>
                <w:szCs w:val="24"/>
              </w:rPr>
              <w:t>Jenis Uji</w:t>
            </w:r>
          </w:p>
        </w:tc>
        <w:tc>
          <w:tcPr>
            <w:tcW w:w="1181" w:type="dxa"/>
          </w:tcPr>
          <w:p w:rsidR="009105EA" w:rsidRPr="0050630D" w:rsidRDefault="009105EA" w:rsidP="003F0169">
            <w:pPr>
              <w:jc w:val="both"/>
              <w:rPr>
                <w:rFonts w:cs="Times New Roman"/>
                <w:szCs w:val="24"/>
                <w:lang w:val="en-US"/>
              </w:rPr>
            </w:pPr>
            <w:r w:rsidRPr="0050630D">
              <w:rPr>
                <w:rFonts w:cs="Times New Roman"/>
                <w:b/>
                <w:bCs/>
                <w:szCs w:val="24"/>
              </w:rPr>
              <w:t>Satuan</w:t>
            </w:r>
          </w:p>
        </w:tc>
        <w:tc>
          <w:tcPr>
            <w:tcW w:w="3638" w:type="dxa"/>
          </w:tcPr>
          <w:p w:rsidR="009105EA" w:rsidRPr="0050630D" w:rsidRDefault="009105EA" w:rsidP="003F0169">
            <w:pPr>
              <w:autoSpaceDE w:val="0"/>
              <w:autoSpaceDN w:val="0"/>
              <w:adjustRightInd w:val="0"/>
              <w:jc w:val="both"/>
              <w:rPr>
                <w:rFonts w:cs="Times New Roman"/>
                <w:b/>
                <w:bCs/>
                <w:szCs w:val="24"/>
                <w:lang w:val="en-US"/>
              </w:rPr>
            </w:pPr>
            <w:r w:rsidRPr="0050630D">
              <w:rPr>
                <w:rFonts w:cs="Times New Roman"/>
                <w:b/>
                <w:bCs/>
                <w:szCs w:val="24"/>
              </w:rPr>
              <w:t>Persyaratan</w:t>
            </w:r>
          </w:p>
        </w:tc>
      </w:tr>
      <w:tr w:rsidR="009105EA" w:rsidRPr="0050630D" w:rsidTr="003F0169">
        <w:tc>
          <w:tcPr>
            <w:tcW w:w="709" w:type="dxa"/>
          </w:tcPr>
          <w:p w:rsidR="009105EA" w:rsidRPr="0050630D" w:rsidRDefault="009105EA" w:rsidP="003F0169">
            <w:pPr>
              <w:jc w:val="both"/>
              <w:rPr>
                <w:rFonts w:cs="Times New Roman"/>
                <w:szCs w:val="24"/>
                <w:lang w:val="en-US"/>
              </w:rPr>
            </w:pPr>
            <w:r w:rsidRPr="0050630D">
              <w:rPr>
                <w:rFonts w:cs="Times New Roman"/>
                <w:szCs w:val="24"/>
              </w:rPr>
              <w:t>1.</w:t>
            </w:r>
          </w:p>
        </w:tc>
        <w:tc>
          <w:tcPr>
            <w:tcW w:w="2410" w:type="dxa"/>
          </w:tcPr>
          <w:p w:rsidR="009105EA" w:rsidRPr="0050630D" w:rsidRDefault="009105EA" w:rsidP="003F0169">
            <w:pPr>
              <w:jc w:val="both"/>
              <w:rPr>
                <w:rFonts w:cs="Times New Roman"/>
                <w:szCs w:val="24"/>
                <w:lang w:val="en-US"/>
              </w:rPr>
            </w:pPr>
            <w:r w:rsidRPr="0050630D">
              <w:rPr>
                <w:rFonts w:cs="Times New Roman"/>
                <w:szCs w:val="24"/>
              </w:rPr>
              <w:t>Keadaan :</w:t>
            </w:r>
          </w:p>
        </w:tc>
        <w:tc>
          <w:tcPr>
            <w:tcW w:w="1181" w:type="dxa"/>
          </w:tcPr>
          <w:p w:rsidR="009105EA" w:rsidRPr="0050630D" w:rsidRDefault="009105EA" w:rsidP="003F0169">
            <w:pPr>
              <w:jc w:val="both"/>
              <w:rPr>
                <w:rFonts w:cs="Times New Roman"/>
                <w:szCs w:val="24"/>
                <w:lang w:val="en-US"/>
              </w:rPr>
            </w:pPr>
          </w:p>
        </w:tc>
        <w:tc>
          <w:tcPr>
            <w:tcW w:w="3638" w:type="dxa"/>
          </w:tcPr>
          <w:p w:rsidR="009105EA" w:rsidRPr="0050630D" w:rsidRDefault="009105EA" w:rsidP="003F0169">
            <w:pPr>
              <w:jc w:val="both"/>
              <w:rPr>
                <w:rFonts w:cs="Times New Roman"/>
                <w:szCs w:val="24"/>
                <w:lang w:val="en-US"/>
              </w:rPr>
            </w:pPr>
          </w:p>
        </w:tc>
      </w:tr>
      <w:tr w:rsidR="009105EA" w:rsidRPr="0050630D" w:rsidTr="003F0169">
        <w:tc>
          <w:tcPr>
            <w:tcW w:w="709" w:type="dxa"/>
          </w:tcPr>
          <w:p w:rsidR="009105EA" w:rsidRPr="0050630D" w:rsidRDefault="009105EA" w:rsidP="003F0169">
            <w:pPr>
              <w:jc w:val="both"/>
              <w:rPr>
                <w:rFonts w:cs="Times New Roman"/>
                <w:szCs w:val="24"/>
                <w:lang w:val="en-US"/>
              </w:rPr>
            </w:pPr>
            <w:r w:rsidRPr="0050630D">
              <w:rPr>
                <w:rFonts w:cs="Times New Roman"/>
                <w:szCs w:val="24"/>
              </w:rPr>
              <w:t>1.1</w:t>
            </w:r>
          </w:p>
        </w:tc>
        <w:tc>
          <w:tcPr>
            <w:tcW w:w="2410" w:type="dxa"/>
          </w:tcPr>
          <w:p w:rsidR="009105EA" w:rsidRPr="0050630D" w:rsidRDefault="009105EA" w:rsidP="003F0169">
            <w:pPr>
              <w:jc w:val="both"/>
              <w:rPr>
                <w:rFonts w:cs="Times New Roman"/>
                <w:szCs w:val="24"/>
                <w:lang w:val="en-US"/>
              </w:rPr>
            </w:pPr>
            <w:r w:rsidRPr="0050630D">
              <w:rPr>
                <w:rFonts w:cs="Times New Roman"/>
                <w:szCs w:val="24"/>
              </w:rPr>
              <w:t>Bau</w:t>
            </w:r>
          </w:p>
        </w:tc>
        <w:tc>
          <w:tcPr>
            <w:tcW w:w="1181" w:type="dxa"/>
          </w:tcPr>
          <w:p w:rsidR="009105EA" w:rsidRPr="0050630D" w:rsidRDefault="009105EA" w:rsidP="003F0169">
            <w:pPr>
              <w:jc w:val="both"/>
              <w:rPr>
                <w:rFonts w:cs="Times New Roman"/>
                <w:szCs w:val="24"/>
                <w:lang w:val="en-US"/>
              </w:rPr>
            </w:pPr>
          </w:p>
        </w:tc>
        <w:tc>
          <w:tcPr>
            <w:tcW w:w="3638" w:type="dxa"/>
          </w:tcPr>
          <w:p w:rsidR="009105EA" w:rsidRPr="0050630D" w:rsidRDefault="009105EA" w:rsidP="003F0169">
            <w:pPr>
              <w:autoSpaceDE w:val="0"/>
              <w:autoSpaceDN w:val="0"/>
              <w:adjustRightInd w:val="0"/>
              <w:jc w:val="both"/>
              <w:rPr>
                <w:rFonts w:cs="Times New Roman"/>
                <w:szCs w:val="24"/>
                <w:lang w:val="en-US"/>
              </w:rPr>
            </w:pPr>
            <w:r w:rsidRPr="0050630D">
              <w:rPr>
                <w:rFonts w:cs="Times New Roman"/>
                <w:szCs w:val="24"/>
              </w:rPr>
              <w:t>normal</w:t>
            </w:r>
          </w:p>
        </w:tc>
      </w:tr>
      <w:tr w:rsidR="009105EA" w:rsidRPr="0050630D" w:rsidTr="003F0169">
        <w:tc>
          <w:tcPr>
            <w:tcW w:w="709" w:type="dxa"/>
          </w:tcPr>
          <w:p w:rsidR="009105EA" w:rsidRPr="0050630D" w:rsidRDefault="009105EA" w:rsidP="003F0169">
            <w:pPr>
              <w:jc w:val="both"/>
              <w:rPr>
                <w:rFonts w:cs="Times New Roman"/>
                <w:szCs w:val="24"/>
                <w:lang w:val="en-US"/>
              </w:rPr>
            </w:pPr>
            <w:r w:rsidRPr="0050630D">
              <w:rPr>
                <w:rFonts w:cs="Times New Roman"/>
                <w:szCs w:val="24"/>
              </w:rPr>
              <w:t>1.2</w:t>
            </w:r>
          </w:p>
        </w:tc>
        <w:tc>
          <w:tcPr>
            <w:tcW w:w="2410" w:type="dxa"/>
          </w:tcPr>
          <w:p w:rsidR="009105EA" w:rsidRPr="0050630D" w:rsidRDefault="009105EA" w:rsidP="003F0169">
            <w:pPr>
              <w:jc w:val="both"/>
              <w:rPr>
                <w:rFonts w:cs="Times New Roman"/>
                <w:szCs w:val="24"/>
                <w:lang w:val="en-US"/>
              </w:rPr>
            </w:pPr>
            <w:r w:rsidRPr="0050630D">
              <w:rPr>
                <w:rFonts w:cs="Times New Roman"/>
                <w:szCs w:val="24"/>
              </w:rPr>
              <w:t>Rasa</w:t>
            </w:r>
          </w:p>
        </w:tc>
        <w:tc>
          <w:tcPr>
            <w:tcW w:w="1181" w:type="dxa"/>
          </w:tcPr>
          <w:p w:rsidR="009105EA" w:rsidRPr="0050630D" w:rsidRDefault="009105EA" w:rsidP="003F0169">
            <w:pPr>
              <w:jc w:val="both"/>
              <w:rPr>
                <w:rFonts w:cs="Times New Roman"/>
                <w:szCs w:val="24"/>
                <w:lang w:val="en-US"/>
              </w:rPr>
            </w:pPr>
          </w:p>
        </w:tc>
        <w:tc>
          <w:tcPr>
            <w:tcW w:w="3638" w:type="dxa"/>
          </w:tcPr>
          <w:p w:rsidR="009105EA" w:rsidRPr="0050630D" w:rsidRDefault="009105EA" w:rsidP="003F0169">
            <w:pPr>
              <w:autoSpaceDE w:val="0"/>
              <w:autoSpaceDN w:val="0"/>
              <w:adjustRightInd w:val="0"/>
              <w:jc w:val="both"/>
              <w:rPr>
                <w:rFonts w:cs="Times New Roman"/>
                <w:szCs w:val="24"/>
                <w:lang w:val="en-US"/>
              </w:rPr>
            </w:pPr>
            <w:r w:rsidRPr="0050630D">
              <w:rPr>
                <w:rFonts w:cs="Times New Roman"/>
                <w:szCs w:val="24"/>
              </w:rPr>
              <w:t>normal</w:t>
            </w:r>
          </w:p>
        </w:tc>
      </w:tr>
      <w:tr w:rsidR="009105EA" w:rsidRPr="0050630D" w:rsidTr="003F0169">
        <w:tc>
          <w:tcPr>
            <w:tcW w:w="709" w:type="dxa"/>
          </w:tcPr>
          <w:p w:rsidR="009105EA" w:rsidRPr="0050630D" w:rsidRDefault="009105EA" w:rsidP="003F0169">
            <w:pPr>
              <w:jc w:val="both"/>
              <w:rPr>
                <w:rFonts w:cs="Times New Roman"/>
                <w:szCs w:val="24"/>
                <w:lang w:val="en-US"/>
              </w:rPr>
            </w:pPr>
            <w:r w:rsidRPr="0050630D">
              <w:rPr>
                <w:rFonts w:cs="Times New Roman"/>
                <w:szCs w:val="24"/>
              </w:rPr>
              <w:t>1.3</w:t>
            </w:r>
          </w:p>
        </w:tc>
        <w:tc>
          <w:tcPr>
            <w:tcW w:w="2410" w:type="dxa"/>
          </w:tcPr>
          <w:p w:rsidR="009105EA" w:rsidRPr="0050630D" w:rsidRDefault="009105EA" w:rsidP="003F0169">
            <w:pPr>
              <w:jc w:val="both"/>
              <w:rPr>
                <w:rFonts w:cs="Times New Roman"/>
                <w:szCs w:val="24"/>
                <w:lang w:val="en-US"/>
              </w:rPr>
            </w:pPr>
            <w:r w:rsidRPr="0050630D">
              <w:rPr>
                <w:rFonts w:cs="Times New Roman"/>
                <w:szCs w:val="24"/>
              </w:rPr>
              <w:t>Warna</w:t>
            </w:r>
          </w:p>
        </w:tc>
        <w:tc>
          <w:tcPr>
            <w:tcW w:w="1181" w:type="dxa"/>
          </w:tcPr>
          <w:p w:rsidR="009105EA" w:rsidRPr="0050630D" w:rsidRDefault="009105EA" w:rsidP="003F0169">
            <w:pPr>
              <w:jc w:val="both"/>
              <w:rPr>
                <w:rFonts w:cs="Times New Roman"/>
                <w:szCs w:val="24"/>
                <w:lang w:val="en-US"/>
              </w:rPr>
            </w:pPr>
          </w:p>
        </w:tc>
        <w:tc>
          <w:tcPr>
            <w:tcW w:w="3638" w:type="dxa"/>
          </w:tcPr>
          <w:p w:rsidR="009105EA" w:rsidRPr="0050630D" w:rsidRDefault="009105EA" w:rsidP="003F0169">
            <w:pPr>
              <w:autoSpaceDE w:val="0"/>
              <w:autoSpaceDN w:val="0"/>
              <w:adjustRightInd w:val="0"/>
              <w:jc w:val="both"/>
              <w:rPr>
                <w:rFonts w:cs="Times New Roman"/>
                <w:szCs w:val="24"/>
              </w:rPr>
            </w:pPr>
            <w:r w:rsidRPr="0050630D">
              <w:rPr>
                <w:rFonts w:cs="Times New Roman"/>
                <w:szCs w:val="24"/>
              </w:rPr>
              <w:t>putih normal atau</w:t>
            </w:r>
            <w:r w:rsidRPr="0050630D">
              <w:rPr>
                <w:rFonts w:cs="Times New Roman"/>
                <w:szCs w:val="24"/>
                <w:lang w:val="en-US"/>
              </w:rPr>
              <w:t xml:space="preserve"> </w:t>
            </w:r>
            <w:r w:rsidRPr="0050630D">
              <w:rPr>
                <w:rFonts w:cs="Times New Roman"/>
                <w:szCs w:val="24"/>
              </w:rPr>
              <w:t>kuning normal</w:t>
            </w:r>
          </w:p>
        </w:tc>
      </w:tr>
      <w:tr w:rsidR="009105EA" w:rsidRPr="0050630D" w:rsidTr="003F0169">
        <w:tc>
          <w:tcPr>
            <w:tcW w:w="709" w:type="dxa"/>
          </w:tcPr>
          <w:p w:rsidR="009105EA" w:rsidRPr="0050630D" w:rsidRDefault="009105EA" w:rsidP="003F0169">
            <w:pPr>
              <w:jc w:val="both"/>
              <w:rPr>
                <w:rFonts w:cs="Times New Roman"/>
                <w:szCs w:val="24"/>
                <w:lang w:val="en-US"/>
              </w:rPr>
            </w:pPr>
            <w:r w:rsidRPr="0050630D">
              <w:rPr>
                <w:rFonts w:cs="Times New Roman"/>
                <w:szCs w:val="24"/>
              </w:rPr>
              <w:t>1.4</w:t>
            </w:r>
          </w:p>
        </w:tc>
        <w:tc>
          <w:tcPr>
            <w:tcW w:w="2410" w:type="dxa"/>
          </w:tcPr>
          <w:p w:rsidR="009105EA" w:rsidRPr="0050630D" w:rsidRDefault="009105EA" w:rsidP="003F0169">
            <w:pPr>
              <w:jc w:val="both"/>
              <w:rPr>
                <w:rFonts w:cs="Times New Roman"/>
                <w:szCs w:val="24"/>
                <w:lang w:val="en-US"/>
              </w:rPr>
            </w:pPr>
            <w:r w:rsidRPr="0050630D">
              <w:rPr>
                <w:rFonts w:cs="Times New Roman"/>
                <w:szCs w:val="24"/>
              </w:rPr>
              <w:t>Penampakan</w:t>
            </w:r>
          </w:p>
        </w:tc>
        <w:tc>
          <w:tcPr>
            <w:tcW w:w="1181" w:type="dxa"/>
          </w:tcPr>
          <w:p w:rsidR="009105EA" w:rsidRPr="0050630D" w:rsidRDefault="009105EA" w:rsidP="003F0169">
            <w:pPr>
              <w:jc w:val="both"/>
              <w:rPr>
                <w:rFonts w:cs="Times New Roman"/>
                <w:szCs w:val="24"/>
                <w:lang w:val="en-US"/>
              </w:rPr>
            </w:pPr>
          </w:p>
        </w:tc>
        <w:tc>
          <w:tcPr>
            <w:tcW w:w="3638" w:type="dxa"/>
          </w:tcPr>
          <w:p w:rsidR="009105EA" w:rsidRPr="0050630D" w:rsidRDefault="009105EA" w:rsidP="003F0169">
            <w:pPr>
              <w:autoSpaceDE w:val="0"/>
              <w:autoSpaceDN w:val="0"/>
              <w:adjustRightInd w:val="0"/>
              <w:jc w:val="both"/>
              <w:rPr>
                <w:rFonts w:cs="Times New Roman"/>
                <w:szCs w:val="24"/>
              </w:rPr>
            </w:pPr>
            <w:r w:rsidRPr="0050630D">
              <w:rPr>
                <w:rFonts w:cs="Times New Roman"/>
                <w:szCs w:val="24"/>
              </w:rPr>
              <w:t>norma</w:t>
            </w:r>
            <w:r w:rsidRPr="0050630D">
              <w:rPr>
                <w:rFonts w:cs="Times New Roman"/>
                <w:szCs w:val="24"/>
                <w:lang w:val="en-US"/>
              </w:rPr>
              <w:t>l</w:t>
            </w:r>
            <w:r w:rsidRPr="0050630D">
              <w:rPr>
                <w:rFonts w:cs="Times New Roman"/>
                <w:szCs w:val="24"/>
              </w:rPr>
              <w:t xml:space="preserve"> tidak berlendir dan</w:t>
            </w:r>
          </w:p>
          <w:p w:rsidR="009105EA" w:rsidRPr="0050630D" w:rsidRDefault="009105EA" w:rsidP="003F0169">
            <w:pPr>
              <w:jc w:val="both"/>
              <w:rPr>
                <w:rFonts w:cs="Times New Roman"/>
                <w:szCs w:val="24"/>
                <w:lang w:val="en-US"/>
              </w:rPr>
            </w:pPr>
            <w:r w:rsidRPr="0050630D">
              <w:rPr>
                <w:rFonts w:cs="Times New Roman"/>
                <w:szCs w:val="24"/>
              </w:rPr>
              <w:t>tidak berjamur</w:t>
            </w:r>
          </w:p>
        </w:tc>
      </w:tr>
      <w:tr w:rsidR="009105EA" w:rsidRPr="0050630D" w:rsidTr="003F0169">
        <w:tc>
          <w:tcPr>
            <w:tcW w:w="709" w:type="dxa"/>
          </w:tcPr>
          <w:p w:rsidR="009105EA" w:rsidRPr="0050630D" w:rsidRDefault="009105EA" w:rsidP="003F0169">
            <w:pPr>
              <w:jc w:val="both"/>
              <w:rPr>
                <w:rFonts w:cs="Times New Roman"/>
                <w:szCs w:val="24"/>
                <w:lang w:val="en-US"/>
              </w:rPr>
            </w:pPr>
            <w:r w:rsidRPr="0050630D">
              <w:rPr>
                <w:rFonts w:cs="Times New Roman"/>
                <w:szCs w:val="24"/>
              </w:rPr>
              <w:t>2.</w:t>
            </w:r>
          </w:p>
        </w:tc>
        <w:tc>
          <w:tcPr>
            <w:tcW w:w="2410" w:type="dxa"/>
          </w:tcPr>
          <w:p w:rsidR="009105EA" w:rsidRPr="0050630D" w:rsidRDefault="009105EA" w:rsidP="003F0169">
            <w:pPr>
              <w:jc w:val="both"/>
              <w:rPr>
                <w:rFonts w:cs="Times New Roman"/>
                <w:szCs w:val="24"/>
                <w:lang w:val="en-US"/>
              </w:rPr>
            </w:pPr>
            <w:r w:rsidRPr="0050630D">
              <w:rPr>
                <w:rFonts w:cs="Times New Roman"/>
                <w:szCs w:val="24"/>
              </w:rPr>
              <w:t>Abu</w:t>
            </w:r>
          </w:p>
        </w:tc>
        <w:tc>
          <w:tcPr>
            <w:tcW w:w="1181" w:type="dxa"/>
          </w:tcPr>
          <w:p w:rsidR="009105EA" w:rsidRPr="0050630D" w:rsidRDefault="009105EA" w:rsidP="003F0169">
            <w:pPr>
              <w:jc w:val="both"/>
              <w:rPr>
                <w:rFonts w:cs="Times New Roman"/>
                <w:szCs w:val="24"/>
                <w:lang w:val="en-US"/>
              </w:rPr>
            </w:pPr>
            <w:r w:rsidRPr="0050630D">
              <w:rPr>
                <w:rFonts w:cs="Times New Roman"/>
                <w:szCs w:val="24"/>
              </w:rPr>
              <w:t>% (b/b)</w:t>
            </w:r>
          </w:p>
        </w:tc>
        <w:tc>
          <w:tcPr>
            <w:tcW w:w="3638" w:type="dxa"/>
          </w:tcPr>
          <w:p w:rsidR="009105EA" w:rsidRPr="0050630D" w:rsidRDefault="009105EA" w:rsidP="003F0169">
            <w:pPr>
              <w:jc w:val="both"/>
              <w:rPr>
                <w:rFonts w:cs="Times New Roman"/>
                <w:szCs w:val="24"/>
                <w:lang w:val="en-US"/>
              </w:rPr>
            </w:pPr>
            <w:r w:rsidRPr="0050630D">
              <w:rPr>
                <w:rFonts w:cs="Times New Roman"/>
                <w:szCs w:val="24"/>
              </w:rPr>
              <w:t>maks. 1,0</w:t>
            </w:r>
          </w:p>
        </w:tc>
      </w:tr>
      <w:tr w:rsidR="009105EA" w:rsidRPr="0050630D" w:rsidTr="003F0169">
        <w:tc>
          <w:tcPr>
            <w:tcW w:w="709" w:type="dxa"/>
          </w:tcPr>
          <w:p w:rsidR="009105EA" w:rsidRPr="0050630D" w:rsidRDefault="009105EA" w:rsidP="003F0169">
            <w:pPr>
              <w:jc w:val="both"/>
              <w:rPr>
                <w:rFonts w:cs="Times New Roman"/>
                <w:szCs w:val="24"/>
                <w:lang w:val="en-US"/>
              </w:rPr>
            </w:pPr>
            <w:r w:rsidRPr="0050630D">
              <w:rPr>
                <w:rFonts w:cs="Times New Roman"/>
                <w:szCs w:val="24"/>
              </w:rPr>
              <w:t>3.</w:t>
            </w:r>
          </w:p>
        </w:tc>
        <w:tc>
          <w:tcPr>
            <w:tcW w:w="2410" w:type="dxa"/>
          </w:tcPr>
          <w:p w:rsidR="009105EA" w:rsidRPr="0050630D" w:rsidRDefault="009105EA" w:rsidP="003F0169">
            <w:pPr>
              <w:jc w:val="both"/>
              <w:rPr>
                <w:rFonts w:cs="Times New Roman"/>
                <w:szCs w:val="24"/>
                <w:lang w:val="en-US"/>
              </w:rPr>
            </w:pPr>
            <w:r w:rsidRPr="0050630D">
              <w:rPr>
                <w:rFonts w:cs="Times New Roman"/>
                <w:szCs w:val="24"/>
              </w:rPr>
              <w:t>Protein (N x 6,25)</w:t>
            </w:r>
          </w:p>
        </w:tc>
        <w:tc>
          <w:tcPr>
            <w:tcW w:w="1181" w:type="dxa"/>
          </w:tcPr>
          <w:p w:rsidR="009105EA" w:rsidRPr="0050630D" w:rsidRDefault="009105EA" w:rsidP="003F0169">
            <w:pPr>
              <w:jc w:val="both"/>
              <w:rPr>
                <w:rFonts w:cs="Times New Roman"/>
                <w:szCs w:val="24"/>
                <w:lang w:val="en-US"/>
              </w:rPr>
            </w:pPr>
            <w:r w:rsidRPr="0050630D">
              <w:rPr>
                <w:rFonts w:cs="Times New Roman"/>
                <w:szCs w:val="24"/>
              </w:rPr>
              <w:t>% (b/b)</w:t>
            </w:r>
          </w:p>
        </w:tc>
        <w:tc>
          <w:tcPr>
            <w:tcW w:w="3638" w:type="dxa"/>
          </w:tcPr>
          <w:p w:rsidR="009105EA" w:rsidRPr="0050630D" w:rsidRDefault="009105EA" w:rsidP="003F0169">
            <w:pPr>
              <w:jc w:val="both"/>
              <w:rPr>
                <w:rFonts w:cs="Times New Roman"/>
                <w:szCs w:val="24"/>
                <w:lang w:val="en-US"/>
              </w:rPr>
            </w:pPr>
            <w:r w:rsidRPr="0050630D">
              <w:rPr>
                <w:rFonts w:cs="Times New Roman"/>
                <w:szCs w:val="24"/>
              </w:rPr>
              <w:t>min. 9,0</w:t>
            </w:r>
          </w:p>
        </w:tc>
      </w:tr>
      <w:tr w:rsidR="009105EA" w:rsidRPr="0050630D" w:rsidTr="003F0169">
        <w:tc>
          <w:tcPr>
            <w:tcW w:w="709" w:type="dxa"/>
          </w:tcPr>
          <w:p w:rsidR="009105EA" w:rsidRPr="0050630D" w:rsidRDefault="009105EA" w:rsidP="003F0169">
            <w:pPr>
              <w:jc w:val="both"/>
              <w:rPr>
                <w:rFonts w:cs="Times New Roman"/>
                <w:szCs w:val="24"/>
                <w:lang w:val="en-US"/>
              </w:rPr>
            </w:pPr>
            <w:r w:rsidRPr="0050630D">
              <w:rPr>
                <w:rFonts w:cs="Times New Roman"/>
                <w:szCs w:val="24"/>
              </w:rPr>
              <w:t>4.</w:t>
            </w:r>
          </w:p>
        </w:tc>
        <w:tc>
          <w:tcPr>
            <w:tcW w:w="2410" w:type="dxa"/>
          </w:tcPr>
          <w:p w:rsidR="009105EA" w:rsidRPr="0050630D" w:rsidRDefault="009105EA" w:rsidP="003F0169">
            <w:pPr>
              <w:jc w:val="both"/>
              <w:rPr>
                <w:rFonts w:cs="Times New Roman"/>
                <w:szCs w:val="24"/>
                <w:lang w:val="en-US"/>
              </w:rPr>
            </w:pPr>
            <w:r w:rsidRPr="0050630D">
              <w:rPr>
                <w:rFonts w:cs="Times New Roman"/>
                <w:szCs w:val="24"/>
              </w:rPr>
              <w:t>Lemak</w:t>
            </w:r>
          </w:p>
        </w:tc>
        <w:tc>
          <w:tcPr>
            <w:tcW w:w="1181" w:type="dxa"/>
          </w:tcPr>
          <w:p w:rsidR="009105EA" w:rsidRPr="0050630D" w:rsidRDefault="009105EA" w:rsidP="003F0169">
            <w:pPr>
              <w:jc w:val="both"/>
              <w:rPr>
                <w:rFonts w:cs="Times New Roman"/>
                <w:szCs w:val="24"/>
                <w:lang w:val="en-US"/>
              </w:rPr>
            </w:pPr>
            <w:r w:rsidRPr="0050630D">
              <w:rPr>
                <w:rFonts w:cs="Times New Roman"/>
                <w:szCs w:val="24"/>
              </w:rPr>
              <w:t>% (b/b)</w:t>
            </w:r>
          </w:p>
        </w:tc>
        <w:tc>
          <w:tcPr>
            <w:tcW w:w="3638" w:type="dxa"/>
          </w:tcPr>
          <w:p w:rsidR="009105EA" w:rsidRPr="0050630D" w:rsidRDefault="009105EA" w:rsidP="003F0169">
            <w:pPr>
              <w:jc w:val="both"/>
              <w:rPr>
                <w:rFonts w:cs="Times New Roman"/>
                <w:szCs w:val="24"/>
                <w:lang w:val="en-US"/>
              </w:rPr>
            </w:pPr>
            <w:r w:rsidRPr="0050630D">
              <w:rPr>
                <w:rFonts w:cs="Times New Roman"/>
                <w:szCs w:val="24"/>
              </w:rPr>
              <w:t>min. 0,5</w:t>
            </w:r>
          </w:p>
        </w:tc>
      </w:tr>
      <w:tr w:rsidR="009105EA" w:rsidRPr="0050630D" w:rsidTr="003F0169">
        <w:tc>
          <w:tcPr>
            <w:tcW w:w="709" w:type="dxa"/>
          </w:tcPr>
          <w:p w:rsidR="009105EA" w:rsidRPr="0050630D" w:rsidRDefault="009105EA" w:rsidP="003F0169">
            <w:pPr>
              <w:jc w:val="both"/>
              <w:rPr>
                <w:rFonts w:cs="Times New Roman"/>
                <w:szCs w:val="24"/>
                <w:lang w:val="en-US"/>
              </w:rPr>
            </w:pPr>
            <w:r w:rsidRPr="0050630D">
              <w:rPr>
                <w:rFonts w:cs="Times New Roman"/>
                <w:szCs w:val="24"/>
              </w:rPr>
              <w:t>5.</w:t>
            </w:r>
          </w:p>
        </w:tc>
        <w:tc>
          <w:tcPr>
            <w:tcW w:w="2410" w:type="dxa"/>
          </w:tcPr>
          <w:p w:rsidR="009105EA" w:rsidRPr="0050630D" w:rsidRDefault="009105EA" w:rsidP="003F0169">
            <w:pPr>
              <w:jc w:val="both"/>
              <w:rPr>
                <w:rFonts w:cs="Times New Roman"/>
                <w:szCs w:val="24"/>
                <w:lang w:val="en-US"/>
              </w:rPr>
            </w:pPr>
            <w:r w:rsidRPr="0050630D">
              <w:rPr>
                <w:rFonts w:cs="Times New Roman"/>
                <w:szCs w:val="24"/>
              </w:rPr>
              <w:t>Serat kasar</w:t>
            </w:r>
          </w:p>
        </w:tc>
        <w:tc>
          <w:tcPr>
            <w:tcW w:w="1181" w:type="dxa"/>
          </w:tcPr>
          <w:p w:rsidR="009105EA" w:rsidRPr="0050630D" w:rsidRDefault="009105EA" w:rsidP="003F0169">
            <w:pPr>
              <w:jc w:val="both"/>
              <w:rPr>
                <w:rFonts w:cs="Times New Roman"/>
                <w:szCs w:val="24"/>
                <w:lang w:val="en-US"/>
              </w:rPr>
            </w:pPr>
            <w:r w:rsidRPr="0050630D">
              <w:rPr>
                <w:rFonts w:cs="Times New Roman"/>
                <w:szCs w:val="24"/>
              </w:rPr>
              <w:t>% (b/b)</w:t>
            </w:r>
          </w:p>
        </w:tc>
        <w:tc>
          <w:tcPr>
            <w:tcW w:w="3638" w:type="dxa"/>
          </w:tcPr>
          <w:p w:rsidR="009105EA" w:rsidRPr="0050630D" w:rsidRDefault="009105EA" w:rsidP="003F0169">
            <w:pPr>
              <w:jc w:val="both"/>
              <w:rPr>
                <w:rFonts w:cs="Times New Roman"/>
                <w:szCs w:val="24"/>
                <w:lang w:val="en-US"/>
              </w:rPr>
            </w:pPr>
            <w:r w:rsidRPr="0050630D">
              <w:rPr>
                <w:rFonts w:cs="Times New Roman"/>
                <w:szCs w:val="24"/>
              </w:rPr>
              <w:t>maks. 0,1</w:t>
            </w:r>
          </w:p>
        </w:tc>
      </w:tr>
      <w:tr w:rsidR="009105EA" w:rsidRPr="0050630D" w:rsidTr="003F0169">
        <w:tc>
          <w:tcPr>
            <w:tcW w:w="709" w:type="dxa"/>
          </w:tcPr>
          <w:p w:rsidR="009105EA" w:rsidRPr="0050630D" w:rsidRDefault="009105EA" w:rsidP="003F0169">
            <w:pPr>
              <w:jc w:val="both"/>
              <w:rPr>
                <w:rFonts w:cs="Times New Roman"/>
                <w:szCs w:val="24"/>
                <w:lang w:val="en-US"/>
              </w:rPr>
            </w:pPr>
            <w:r w:rsidRPr="0050630D">
              <w:rPr>
                <w:rFonts w:cs="Times New Roman"/>
                <w:szCs w:val="24"/>
              </w:rPr>
              <w:t>6.</w:t>
            </w:r>
          </w:p>
        </w:tc>
        <w:tc>
          <w:tcPr>
            <w:tcW w:w="2410" w:type="dxa"/>
          </w:tcPr>
          <w:p w:rsidR="009105EA" w:rsidRPr="0050630D" w:rsidRDefault="009105EA" w:rsidP="003F0169">
            <w:pPr>
              <w:jc w:val="both"/>
              <w:rPr>
                <w:rFonts w:cs="Times New Roman"/>
                <w:szCs w:val="24"/>
                <w:lang w:val="en-US"/>
              </w:rPr>
            </w:pPr>
            <w:r w:rsidRPr="0050630D">
              <w:rPr>
                <w:rFonts w:cs="Times New Roman"/>
                <w:szCs w:val="24"/>
              </w:rPr>
              <w:t>Bahan tambahan makanan</w:t>
            </w:r>
          </w:p>
        </w:tc>
        <w:tc>
          <w:tcPr>
            <w:tcW w:w="1181" w:type="dxa"/>
          </w:tcPr>
          <w:p w:rsidR="009105EA" w:rsidRPr="0050630D" w:rsidRDefault="009105EA" w:rsidP="003F0169">
            <w:pPr>
              <w:jc w:val="both"/>
              <w:rPr>
                <w:rFonts w:cs="Times New Roman"/>
                <w:szCs w:val="24"/>
                <w:lang w:val="en-US"/>
              </w:rPr>
            </w:pPr>
            <w:r w:rsidRPr="0050630D">
              <w:rPr>
                <w:rFonts w:cs="Times New Roman"/>
                <w:szCs w:val="24"/>
              </w:rPr>
              <w:t xml:space="preserve">% (b/b) </w:t>
            </w:r>
          </w:p>
          <w:p w:rsidR="009105EA" w:rsidRPr="0050630D" w:rsidRDefault="009105EA" w:rsidP="003F0169">
            <w:pPr>
              <w:jc w:val="both"/>
              <w:rPr>
                <w:rFonts w:cs="Times New Roman"/>
                <w:szCs w:val="24"/>
                <w:lang w:val="en-US"/>
              </w:rPr>
            </w:pPr>
            <w:r w:rsidRPr="0050630D">
              <w:rPr>
                <w:rFonts w:cs="Times New Roman"/>
                <w:szCs w:val="24"/>
              </w:rPr>
              <w:t>-</w:t>
            </w:r>
          </w:p>
        </w:tc>
        <w:tc>
          <w:tcPr>
            <w:tcW w:w="3638" w:type="dxa"/>
          </w:tcPr>
          <w:p w:rsidR="009105EA" w:rsidRPr="0050630D" w:rsidRDefault="009105EA" w:rsidP="003F0169">
            <w:pPr>
              <w:autoSpaceDE w:val="0"/>
              <w:autoSpaceDN w:val="0"/>
              <w:adjustRightInd w:val="0"/>
              <w:jc w:val="both"/>
              <w:rPr>
                <w:rFonts w:cs="Times New Roman"/>
                <w:szCs w:val="24"/>
              </w:rPr>
            </w:pPr>
            <w:r w:rsidRPr="0050630D">
              <w:rPr>
                <w:rFonts w:cs="Times New Roman"/>
                <w:szCs w:val="24"/>
              </w:rPr>
              <w:t>Sesuai SNI 01-0222-1995 dan</w:t>
            </w:r>
          </w:p>
          <w:p w:rsidR="009105EA" w:rsidRPr="0050630D" w:rsidRDefault="009105EA" w:rsidP="003F0169">
            <w:pPr>
              <w:autoSpaceDE w:val="0"/>
              <w:autoSpaceDN w:val="0"/>
              <w:adjustRightInd w:val="0"/>
              <w:jc w:val="both"/>
              <w:rPr>
                <w:rFonts w:cs="Times New Roman"/>
                <w:szCs w:val="24"/>
              </w:rPr>
            </w:pPr>
            <w:r w:rsidRPr="0050630D">
              <w:rPr>
                <w:rFonts w:cs="Times New Roman"/>
                <w:szCs w:val="24"/>
              </w:rPr>
              <w:t>Peraturan Men.Kes No 722/</w:t>
            </w:r>
          </w:p>
          <w:p w:rsidR="009105EA" w:rsidRPr="0050630D" w:rsidRDefault="009105EA" w:rsidP="003F0169">
            <w:pPr>
              <w:jc w:val="both"/>
              <w:rPr>
                <w:rFonts w:cs="Times New Roman"/>
                <w:szCs w:val="24"/>
                <w:lang w:val="en-US"/>
              </w:rPr>
            </w:pPr>
            <w:r w:rsidRPr="0050630D">
              <w:rPr>
                <w:rFonts w:cs="Times New Roman"/>
                <w:szCs w:val="24"/>
              </w:rPr>
              <w:t>Men.Kes/Per/IX/1988</w:t>
            </w:r>
          </w:p>
        </w:tc>
      </w:tr>
      <w:tr w:rsidR="009105EA" w:rsidRPr="0050630D" w:rsidTr="003F0169">
        <w:tc>
          <w:tcPr>
            <w:tcW w:w="709" w:type="dxa"/>
          </w:tcPr>
          <w:p w:rsidR="009105EA" w:rsidRPr="0050630D" w:rsidRDefault="009105EA" w:rsidP="003F0169">
            <w:pPr>
              <w:jc w:val="both"/>
              <w:rPr>
                <w:rFonts w:cs="Times New Roman"/>
                <w:szCs w:val="24"/>
                <w:lang w:val="en-US"/>
              </w:rPr>
            </w:pPr>
            <w:r w:rsidRPr="0050630D">
              <w:rPr>
                <w:rFonts w:cs="Times New Roman"/>
                <w:szCs w:val="24"/>
              </w:rPr>
              <w:t>7.</w:t>
            </w:r>
          </w:p>
        </w:tc>
        <w:tc>
          <w:tcPr>
            <w:tcW w:w="2410" w:type="dxa"/>
          </w:tcPr>
          <w:p w:rsidR="009105EA" w:rsidRPr="0050630D" w:rsidRDefault="009105EA" w:rsidP="003F0169">
            <w:pPr>
              <w:jc w:val="both"/>
              <w:rPr>
                <w:rFonts w:cs="Times New Roman"/>
                <w:szCs w:val="24"/>
                <w:lang w:val="en-US"/>
              </w:rPr>
            </w:pPr>
            <w:r w:rsidRPr="0050630D">
              <w:rPr>
                <w:rFonts w:cs="Times New Roman"/>
                <w:szCs w:val="24"/>
              </w:rPr>
              <w:t>Cemaran logam :</w:t>
            </w:r>
          </w:p>
        </w:tc>
        <w:tc>
          <w:tcPr>
            <w:tcW w:w="1181" w:type="dxa"/>
          </w:tcPr>
          <w:p w:rsidR="009105EA" w:rsidRPr="0050630D" w:rsidRDefault="009105EA" w:rsidP="003F0169">
            <w:pPr>
              <w:jc w:val="both"/>
              <w:rPr>
                <w:rFonts w:cs="Times New Roman"/>
                <w:szCs w:val="24"/>
                <w:lang w:val="en-US"/>
              </w:rPr>
            </w:pPr>
          </w:p>
        </w:tc>
        <w:tc>
          <w:tcPr>
            <w:tcW w:w="3638" w:type="dxa"/>
          </w:tcPr>
          <w:p w:rsidR="009105EA" w:rsidRPr="0050630D" w:rsidRDefault="009105EA" w:rsidP="003F0169">
            <w:pPr>
              <w:jc w:val="both"/>
              <w:rPr>
                <w:rFonts w:cs="Times New Roman"/>
                <w:szCs w:val="24"/>
                <w:lang w:val="en-US"/>
              </w:rPr>
            </w:pPr>
          </w:p>
        </w:tc>
      </w:tr>
      <w:tr w:rsidR="009105EA" w:rsidRPr="0050630D" w:rsidTr="003F0169">
        <w:tc>
          <w:tcPr>
            <w:tcW w:w="709" w:type="dxa"/>
          </w:tcPr>
          <w:p w:rsidR="009105EA" w:rsidRPr="0050630D" w:rsidRDefault="009105EA" w:rsidP="003F0169">
            <w:pPr>
              <w:jc w:val="both"/>
              <w:rPr>
                <w:rFonts w:cs="Times New Roman"/>
                <w:szCs w:val="24"/>
                <w:lang w:val="en-US"/>
              </w:rPr>
            </w:pPr>
            <w:r w:rsidRPr="0050630D">
              <w:rPr>
                <w:rFonts w:cs="Times New Roman"/>
                <w:szCs w:val="24"/>
              </w:rPr>
              <w:t>7.1</w:t>
            </w:r>
          </w:p>
        </w:tc>
        <w:tc>
          <w:tcPr>
            <w:tcW w:w="2410" w:type="dxa"/>
          </w:tcPr>
          <w:p w:rsidR="009105EA" w:rsidRPr="0050630D" w:rsidRDefault="009105EA" w:rsidP="003F0169">
            <w:pPr>
              <w:jc w:val="both"/>
              <w:rPr>
                <w:rFonts w:cs="Times New Roman"/>
                <w:szCs w:val="24"/>
                <w:lang w:val="en-US"/>
              </w:rPr>
            </w:pPr>
            <w:r w:rsidRPr="0050630D">
              <w:rPr>
                <w:rFonts w:cs="Times New Roman"/>
                <w:szCs w:val="24"/>
              </w:rPr>
              <w:t>Timbal (Pb)</w:t>
            </w:r>
          </w:p>
        </w:tc>
        <w:tc>
          <w:tcPr>
            <w:tcW w:w="1181" w:type="dxa"/>
          </w:tcPr>
          <w:p w:rsidR="009105EA" w:rsidRPr="0050630D" w:rsidRDefault="009105EA" w:rsidP="003F0169">
            <w:pPr>
              <w:jc w:val="both"/>
              <w:rPr>
                <w:rFonts w:cs="Times New Roman"/>
                <w:szCs w:val="24"/>
                <w:lang w:val="en-US"/>
              </w:rPr>
            </w:pPr>
            <w:r w:rsidRPr="0050630D">
              <w:rPr>
                <w:rFonts w:cs="Times New Roman"/>
                <w:szCs w:val="24"/>
              </w:rPr>
              <w:t>mg/kg</w:t>
            </w:r>
          </w:p>
        </w:tc>
        <w:tc>
          <w:tcPr>
            <w:tcW w:w="3638" w:type="dxa"/>
          </w:tcPr>
          <w:p w:rsidR="009105EA" w:rsidRPr="0050630D" w:rsidRDefault="009105EA" w:rsidP="003F0169">
            <w:pPr>
              <w:jc w:val="both"/>
              <w:rPr>
                <w:rFonts w:cs="Times New Roman"/>
                <w:szCs w:val="24"/>
                <w:lang w:val="en-US"/>
              </w:rPr>
            </w:pPr>
            <w:r w:rsidRPr="0050630D">
              <w:rPr>
                <w:rFonts w:cs="Times New Roman"/>
                <w:szCs w:val="24"/>
              </w:rPr>
              <w:t>maks. 2,0</w:t>
            </w:r>
          </w:p>
        </w:tc>
      </w:tr>
      <w:tr w:rsidR="009105EA" w:rsidRPr="0050630D" w:rsidTr="003F0169">
        <w:tc>
          <w:tcPr>
            <w:tcW w:w="709" w:type="dxa"/>
          </w:tcPr>
          <w:p w:rsidR="009105EA" w:rsidRPr="0050630D" w:rsidRDefault="009105EA" w:rsidP="003F0169">
            <w:pPr>
              <w:jc w:val="both"/>
              <w:rPr>
                <w:rFonts w:cs="Times New Roman"/>
                <w:szCs w:val="24"/>
                <w:lang w:val="en-US"/>
              </w:rPr>
            </w:pPr>
            <w:r w:rsidRPr="0050630D">
              <w:rPr>
                <w:rFonts w:cs="Times New Roman"/>
                <w:szCs w:val="24"/>
              </w:rPr>
              <w:t>7.2</w:t>
            </w:r>
          </w:p>
        </w:tc>
        <w:tc>
          <w:tcPr>
            <w:tcW w:w="2410" w:type="dxa"/>
          </w:tcPr>
          <w:p w:rsidR="009105EA" w:rsidRPr="0050630D" w:rsidRDefault="009105EA" w:rsidP="003F0169">
            <w:pPr>
              <w:jc w:val="both"/>
              <w:rPr>
                <w:rFonts w:cs="Times New Roman"/>
                <w:szCs w:val="24"/>
                <w:lang w:val="en-US"/>
              </w:rPr>
            </w:pPr>
            <w:r w:rsidRPr="0050630D">
              <w:rPr>
                <w:rFonts w:cs="Times New Roman"/>
                <w:szCs w:val="24"/>
              </w:rPr>
              <w:t>Tembaga (Cu)</w:t>
            </w:r>
          </w:p>
        </w:tc>
        <w:tc>
          <w:tcPr>
            <w:tcW w:w="1181" w:type="dxa"/>
          </w:tcPr>
          <w:p w:rsidR="009105EA" w:rsidRPr="0050630D" w:rsidRDefault="009105EA" w:rsidP="003F0169">
            <w:pPr>
              <w:jc w:val="both"/>
              <w:rPr>
                <w:rFonts w:cs="Times New Roman"/>
                <w:szCs w:val="24"/>
                <w:lang w:val="en-US"/>
              </w:rPr>
            </w:pPr>
            <w:r w:rsidRPr="0050630D">
              <w:rPr>
                <w:rFonts w:cs="Times New Roman"/>
                <w:szCs w:val="24"/>
              </w:rPr>
              <w:t>mg/kg</w:t>
            </w:r>
          </w:p>
        </w:tc>
        <w:tc>
          <w:tcPr>
            <w:tcW w:w="3638" w:type="dxa"/>
          </w:tcPr>
          <w:p w:rsidR="009105EA" w:rsidRPr="0050630D" w:rsidRDefault="009105EA" w:rsidP="003F0169">
            <w:pPr>
              <w:jc w:val="both"/>
              <w:rPr>
                <w:rFonts w:cs="Times New Roman"/>
                <w:szCs w:val="24"/>
                <w:lang w:val="en-US"/>
              </w:rPr>
            </w:pPr>
            <w:r w:rsidRPr="0050630D">
              <w:rPr>
                <w:rFonts w:cs="Times New Roman"/>
                <w:szCs w:val="24"/>
              </w:rPr>
              <w:t>maks. 30,0</w:t>
            </w:r>
          </w:p>
        </w:tc>
      </w:tr>
      <w:tr w:rsidR="009105EA" w:rsidRPr="0050630D" w:rsidTr="003F0169">
        <w:tc>
          <w:tcPr>
            <w:tcW w:w="709" w:type="dxa"/>
          </w:tcPr>
          <w:p w:rsidR="009105EA" w:rsidRPr="0050630D" w:rsidRDefault="009105EA" w:rsidP="003F0169">
            <w:pPr>
              <w:jc w:val="both"/>
              <w:rPr>
                <w:rFonts w:cs="Times New Roman"/>
                <w:szCs w:val="24"/>
                <w:lang w:val="en-US"/>
              </w:rPr>
            </w:pPr>
            <w:r w:rsidRPr="0050630D">
              <w:rPr>
                <w:rFonts w:cs="Times New Roman"/>
                <w:szCs w:val="24"/>
              </w:rPr>
              <w:t>7.3</w:t>
            </w:r>
          </w:p>
        </w:tc>
        <w:tc>
          <w:tcPr>
            <w:tcW w:w="2410" w:type="dxa"/>
          </w:tcPr>
          <w:p w:rsidR="009105EA" w:rsidRPr="0050630D" w:rsidRDefault="009105EA" w:rsidP="003F0169">
            <w:pPr>
              <w:jc w:val="both"/>
              <w:rPr>
                <w:rFonts w:cs="Times New Roman"/>
                <w:szCs w:val="24"/>
                <w:lang w:val="en-US"/>
              </w:rPr>
            </w:pPr>
            <w:r w:rsidRPr="0050630D">
              <w:rPr>
                <w:rFonts w:cs="Times New Roman"/>
                <w:szCs w:val="24"/>
              </w:rPr>
              <w:t>Sang (2n)</w:t>
            </w:r>
          </w:p>
        </w:tc>
        <w:tc>
          <w:tcPr>
            <w:tcW w:w="1181" w:type="dxa"/>
          </w:tcPr>
          <w:p w:rsidR="009105EA" w:rsidRPr="0050630D" w:rsidRDefault="009105EA" w:rsidP="003F0169">
            <w:pPr>
              <w:jc w:val="both"/>
              <w:rPr>
                <w:rFonts w:cs="Times New Roman"/>
                <w:szCs w:val="24"/>
                <w:lang w:val="en-US"/>
              </w:rPr>
            </w:pPr>
            <w:r w:rsidRPr="0050630D">
              <w:rPr>
                <w:rFonts w:cs="Times New Roman"/>
                <w:szCs w:val="24"/>
              </w:rPr>
              <w:t>mg/kg</w:t>
            </w:r>
          </w:p>
        </w:tc>
        <w:tc>
          <w:tcPr>
            <w:tcW w:w="3638" w:type="dxa"/>
          </w:tcPr>
          <w:p w:rsidR="009105EA" w:rsidRPr="0050630D" w:rsidRDefault="009105EA" w:rsidP="003F0169">
            <w:pPr>
              <w:jc w:val="both"/>
              <w:rPr>
                <w:rFonts w:cs="Times New Roman"/>
                <w:szCs w:val="24"/>
                <w:lang w:val="en-US"/>
              </w:rPr>
            </w:pPr>
            <w:r w:rsidRPr="0050630D">
              <w:rPr>
                <w:rFonts w:cs="Times New Roman"/>
                <w:szCs w:val="24"/>
              </w:rPr>
              <w:t>maks. 40,0</w:t>
            </w:r>
          </w:p>
        </w:tc>
      </w:tr>
      <w:tr w:rsidR="009105EA" w:rsidRPr="0050630D" w:rsidTr="003F0169">
        <w:tc>
          <w:tcPr>
            <w:tcW w:w="709" w:type="dxa"/>
          </w:tcPr>
          <w:p w:rsidR="009105EA" w:rsidRPr="0050630D" w:rsidRDefault="009105EA" w:rsidP="003F0169">
            <w:pPr>
              <w:jc w:val="both"/>
              <w:rPr>
                <w:rFonts w:cs="Times New Roman"/>
                <w:szCs w:val="24"/>
                <w:lang w:val="en-US"/>
              </w:rPr>
            </w:pPr>
            <w:r w:rsidRPr="0050630D">
              <w:rPr>
                <w:rFonts w:cs="Times New Roman"/>
                <w:szCs w:val="24"/>
              </w:rPr>
              <w:t>7.4</w:t>
            </w:r>
          </w:p>
        </w:tc>
        <w:tc>
          <w:tcPr>
            <w:tcW w:w="2410" w:type="dxa"/>
          </w:tcPr>
          <w:p w:rsidR="009105EA" w:rsidRPr="0050630D" w:rsidRDefault="009105EA" w:rsidP="003F0169">
            <w:pPr>
              <w:jc w:val="both"/>
              <w:rPr>
                <w:rFonts w:cs="Times New Roman"/>
                <w:szCs w:val="24"/>
                <w:lang w:val="en-US"/>
              </w:rPr>
            </w:pPr>
            <w:r w:rsidRPr="0050630D">
              <w:rPr>
                <w:rFonts w:cs="Times New Roman"/>
                <w:szCs w:val="24"/>
              </w:rPr>
              <w:t>Timah (Sn)</w:t>
            </w:r>
          </w:p>
        </w:tc>
        <w:tc>
          <w:tcPr>
            <w:tcW w:w="1181" w:type="dxa"/>
          </w:tcPr>
          <w:p w:rsidR="009105EA" w:rsidRPr="0050630D" w:rsidRDefault="009105EA" w:rsidP="003F0169">
            <w:pPr>
              <w:jc w:val="both"/>
              <w:rPr>
                <w:rFonts w:cs="Times New Roman"/>
                <w:szCs w:val="24"/>
                <w:lang w:val="en-US"/>
              </w:rPr>
            </w:pPr>
            <w:r w:rsidRPr="0050630D">
              <w:rPr>
                <w:rFonts w:cs="Times New Roman"/>
                <w:szCs w:val="24"/>
              </w:rPr>
              <w:t>mg/kg</w:t>
            </w:r>
          </w:p>
        </w:tc>
        <w:tc>
          <w:tcPr>
            <w:tcW w:w="3638" w:type="dxa"/>
          </w:tcPr>
          <w:p w:rsidR="009105EA" w:rsidRPr="0050630D" w:rsidRDefault="009105EA" w:rsidP="003F0169">
            <w:pPr>
              <w:jc w:val="both"/>
              <w:rPr>
                <w:rFonts w:cs="Times New Roman"/>
                <w:szCs w:val="24"/>
                <w:lang w:val="en-US"/>
              </w:rPr>
            </w:pPr>
            <w:r w:rsidRPr="0050630D">
              <w:rPr>
                <w:rFonts w:cs="Times New Roman"/>
                <w:szCs w:val="24"/>
              </w:rPr>
              <w:t>maks. 40,0 / 250,0</w:t>
            </w:r>
          </w:p>
        </w:tc>
      </w:tr>
      <w:tr w:rsidR="009105EA" w:rsidRPr="0050630D" w:rsidTr="003F0169">
        <w:tc>
          <w:tcPr>
            <w:tcW w:w="709" w:type="dxa"/>
          </w:tcPr>
          <w:p w:rsidR="009105EA" w:rsidRPr="0050630D" w:rsidRDefault="009105EA" w:rsidP="003F0169">
            <w:pPr>
              <w:jc w:val="both"/>
              <w:rPr>
                <w:rFonts w:cs="Times New Roman"/>
                <w:szCs w:val="24"/>
                <w:lang w:val="en-US"/>
              </w:rPr>
            </w:pPr>
            <w:r w:rsidRPr="0050630D">
              <w:rPr>
                <w:rFonts w:cs="Times New Roman"/>
                <w:szCs w:val="24"/>
              </w:rPr>
              <w:t>7.5</w:t>
            </w:r>
          </w:p>
        </w:tc>
        <w:tc>
          <w:tcPr>
            <w:tcW w:w="2410" w:type="dxa"/>
          </w:tcPr>
          <w:p w:rsidR="009105EA" w:rsidRPr="0050630D" w:rsidRDefault="009105EA" w:rsidP="003F0169">
            <w:pPr>
              <w:jc w:val="both"/>
              <w:rPr>
                <w:rFonts w:cs="Times New Roman"/>
                <w:szCs w:val="24"/>
                <w:lang w:val="en-US"/>
              </w:rPr>
            </w:pPr>
            <w:r w:rsidRPr="0050630D">
              <w:rPr>
                <w:rFonts w:cs="Times New Roman"/>
                <w:szCs w:val="24"/>
              </w:rPr>
              <w:t>Raksa (Hg)</w:t>
            </w:r>
          </w:p>
        </w:tc>
        <w:tc>
          <w:tcPr>
            <w:tcW w:w="1181" w:type="dxa"/>
          </w:tcPr>
          <w:p w:rsidR="009105EA" w:rsidRPr="0050630D" w:rsidRDefault="009105EA" w:rsidP="003F0169">
            <w:pPr>
              <w:jc w:val="both"/>
              <w:rPr>
                <w:rFonts w:cs="Times New Roman"/>
                <w:szCs w:val="24"/>
                <w:lang w:val="en-US"/>
              </w:rPr>
            </w:pPr>
            <w:r w:rsidRPr="0050630D">
              <w:rPr>
                <w:rFonts w:cs="Times New Roman"/>
                <w:szCs w:val="24"/>
              </w:rPr>
              <w:t>mg/kg</w:t>
            </w:r>
          </w:p>
        </w:tc>
        <w:tc>
          <w:tcPr>
            <w:tcW w:w="3638" w:type="dxa"/>
          </w:tcPr>
          <w:p w:rsidR="009105EA" w:rsidRPr="0050630D" w:rsidRDefault="009105EA" w:rsidP="003F0169">
            <w:pPr>
              <w:jc w:val="both"/>
              <w:rPr>
                <w:rFonts w:cs="Times New Roman"/>
                <w:szCs w:val="24"/>
                <w:lang w:val="en-US"/>
              </w:rPr>
            </w:pPr>
            <w:r w:rsidRPr="0050630D">
              <w:rPr>
                <w:rFonts w:cs="Times New Roman"/>
                <w:szCs w:val="24"/>
              </w:rPr>
              <w:t>maks. 0,03</w:t>
            </w:r>
          </w:p>
        </w:tc>
      </w:tr>
      <w:tr w:rsidR="009105EA" w:rsidRPr="0050630D" w:rsidTr="003F0169">
        <w:tc>
          <w:tcPr>
            <w:tcW w:w="709" w:type="dxa"/>
          </w:tcPr>
          <w:p w:rsidR="009105EA" w:rsidRPr="0050630D" w:rsidRDefault="009105EA" w:rsidP="003F0169">
            <w:pPr>
              <w:jc w:val="both"/>
              <w:rPr>
                <w:rFonts w:cs="Times New Roman"/>
                <w:szCs w:val="24"/>
                <w:lang w:val="en-US"/>
              </w:rPr>
            </w:pPr>
            <w:r w:rsidRPr="0050630D">
              <w:rPr>
                <w:rFonts w:cs="Times New Roman"/>
                <w:szCs w:val="24"/>
              </w:rPr>
              <w:t xml:space="preserve">8. </w:t>
            </w:r>
          </w:p>
        </w:tc>
        <w:tc>
          <w:tcPr>
            <w:tcW w:w="2410" w:type="dxa"/>
          </w:tcPr>
          <w:p w:rsidR="009105EA" w:rsidRPr="0050630D" w:rsidRDefault="009105EA" w:rsidP="003F0169">
            <w:pPr>
              <w:jc w:val="both"/>
              <w:rPr>
                <w:rFonts w:cs="Times New Roman"/>
                <w:szCs w:val="24"/>
                <w:lang w:val="en-US"/>
              </w:rPr>
            </w:pPr>
            <w:r w:rsidRPr="0050630D">
              <w:rPr>
                <w:rFonts w:cs="Times New Roman"/>
                <w:szCs w:val="24"/>
              </w:rPr>
              <w:t>Cemaran Arsen (As)</w:t>
            </w:r>
          </w:p>
        </w:tc>
        <w:tc>
          <w:tcPr>
            <w:tcW w:w="1181" w:type="dxa"/>
          </w:tcPr>
          <w:p w:rsidR="009105EA" w:rsidRPr="0050630D" w:rsidRDefault="009105EA" w:rsidP="003F0169">
            <w:pPr>
              <w:jc w:val="both"/>
              <w:rPr>
                <w:rFonts w:cs="Times New Roman"/>
                <w:szCs w:val="24"/>
                <w:lang w:val="en-US"/>
              </w:rPr>
            </w:pPr>
            <w:r w:rsidRPr="0050630D">
              <w:rPr>
                <w:rFonts w:cs="Times New Roman"/>
                <w:szCs w:val="24"/>
              </w:rPr>
              <w:t>mg/kg</w:t>
            </w:r>
          </w:p>
        </w:tc>
        <w:tc>
          <w:tcPr>
            <w:tcW w:w="3638" w:type="dxa"/>
          </w:tcPr>
          <w:p w:rsidR="009105EA" w:rsidRPr="0050630D" w:rsidRDefault="009105EA" w:rsidP="003F0169">
            <w:pPr>
              <w:jc w:val="both"/>
              <w:rPr>
                <w:rFonts w:cs="Times New Roman"/>
                <w:szCs w:val="24"/>
                <w:lang w:val="en-US"/>
              </w:rPr>
            </w:pPr>
            <w:r w:rsidRPr="0050630D">
              <w:rPr>
                <w:rFonts w:cs="Times New Roman"/>
                <w:szCs w:val="24"/>
              </w:rPr>
              <w:t>maks. 1,0</w:t>
            </w:r>
          </w:p>
        </w:tc>
      </w:tr>
      <w:tr w:rsidR="009105EA" w:rsidRPr="0050630D" w:rsidTr="003F0169">
        <w:tc>
          <w:tcPr>
            <w:tcW w:w="709" w:type="dxa"/>
          </w:tcPr>
          <w:p w:rsidR="009105EA" w:rsidRPr="0050630D" w:rsidRDefault="009105EA" w:rsidP="003F0169">
            <w:pPr>
              <w:jc w:val="both"/>
              <w:rPr>
                <w:rFonts w:cs="Times New Roman"/>
                <w:szCs w:val="24"/>
                <w:lang w:val="en-US"/>
              </w:rPr>
            </w:pPr>
            <w:r w:rsidRPr="0050630D">
              <w:rPr>
                <w:rFonts w:cs="Times New Roman"/>
                <w:szCs w:val="24"/>
              </w:rPr>
              <w:t xml:space="preserve">9. </w:t>
            </w:r>
          </w:p>
        </w:tc>
        <w:tc>
          <w:tcPr>
            <w:tcW w:w="2410" w:type="dxa"/>
          </w:tcPr>
          <w:p w:rsidR="009105EA" w:rsidRPr="0050630D" w:rsidRDefault="009105EA" w:rsidP="003F0169">
            <w:pPr>
              <w:jc w:val="both"/>
              <w:rPr>
                <w:rFonts w:cs="Times New Roman"/>
                <w:szCs w:val="24"/>
                <w:lang w:val="en-US"/>
              </w:rPr>
            </w:pPr>
            <w:r w:rsidRPr="0050630D">
              <w:rPr>
                <w:rFonts w:cs="Times New Roman"/>
                <w:szCs w:val="24"/>
              </w:rPr>
              <w:t>Cemaran mikroba :</w:t>
            </w:r>
          </w:p>
        </w:tc>
        <w:tc>
          <w:tcPr>
            <w:tcW w:w="1181" w:type="dxa"/>
          </w:tcPr>
          <w:p w:rsidR="009105EA" w:rsidRPr="0050630D" w:rsidRDefault="009105EA" w:rsidP="003F0169">
            <w:pPr>
              <w:jc w:val="both"/>
              <w:rPr>
                <w:rFonts w:cs="Times New Roman"/>
                <w:szCs w:val="24"/>
                <w:lang w:val="en-US"/>
              </w:rPr>
            </w:pPr>
          </w:p>
        </w:tc>
        <w:tc>
          <w:tcPr>
            <w:tcW w:w="3638" w:type="dxa"/>
          </w:tcPr>
          <w:p w:rsidR="009105EA" w:rsidRPr="0050630D" w:rsidRDefault="009105EA" w:rsidP="003F0169">
            <w:pPr>
              <w:jc w:val="both"/>
              <w:rPr>
                <w:rFonts w:cs="Times New Roman"/>
                <w:szCs w:val="24"/>
                <w:lang w:val="en-US"/>
              </w:rPr>
            </w:pPr>
          </w:p>
        </w:tc>
      </w:tr>
      <w:tr w:rsidR="009105EA" w:rsidRPr="0050630D" w:rsidTr="003F0169">
        <w:tc>
          <w:tcPr>
            <w:tcW w:w="709" w:type="dxa"/>
          </w:tcPr>
          <w:p w:rsidR="009105EA" w:rsidRPr="0050630D" w:rsidRDefault="009105EA" w:rsidP="003F0169">
            <w:pPr>
              <w:jc w:val="both"/>
              <w:rPr>
                <w:rFonts w:cs="Times New Roman"/>
                <w:szCs w:val="24"/>
                <w:lang w:val="en-US"/>
              </w:rPr>
            </w:pPr>
            <w:r w:rsidRPr="0050630D">
              <w:rPr>
                <w:rFonts w:cs="Times New Roman"/>
                <w:szCs w:val="24"/>
              </w:rPr>
              <w:t>9.1</w:t>
            </w:r>
          </w:p>
        </w:tc>
        <w:tc>
          <w:tcPr>
            <w:tcW w:w="2410" w:type="dxa"/>
          </w:tcPr>
          <w:p w:rsidR="009105EA" w:rsidRPr="0050630D" w:rsidRDefault="009105EA" w:rsidP="003F0169">
            <w:pPr>
              <w:jc w:val="both"/>
              <w:rPr>
                <w:rFonts w:cs="Times New Roman"/>
                <w:i/>
                <w:szCs w:val="24"/>
                <w:lang w:val="en-US"/>
              </w:rPr>
            </w:pPr>
            <w:r w:rsidRPr="0050630D">
              <w:rPr>
                <w:rFonts w:cs="Times New Roman"/>
                <w:i/>
                <w:szCs w:val="24"/>
              </w:rPr>
              <w:t xml:space="preserve">Escherichia </w:t>
            </w:r>
            <w:r w:rsidRPr="0050630D">
              <w:rPr>
                <w:rFonts w:cs="Times New Roman"/>
                <w:i/>
                <w:szCs w:val="24"/>
                <w:lang w:val="en-US"/>
              </w:rPr>
              <w:t>c</w:t>
            </w:r>
            <w:r w:rsidRPr="0050630D">
              <w:rPr>
                <w:rFonts w:cs="Times New Roman"/>
                <w:i/>
                <w:szCs w:val="24"/>
              </w:rPr>
              <w:t>oll</w:t>
            </w:r>
            <w:r w:rsidRPr="0050630D">
              <w:rPr>
                <w:rFonts w:cs="Times New Roman"/>
                <w:i/>
                <w:szCs w:val="24"/>
                <w:lang w:val="en-US"/>
              </w:rPr>
              <w:t>i</w:t>
            </w:r>
          </w:p>
        </w:tc>
        <w:tc>
          <w:tcPr>
            <w:tcW w:w="1181" w:type="dxa"/>
          </w:tcPr>
          <w:p w:rsidR="009105EA" w:rsidRPr="0050630D" w:rsidRDefault="009105EA" w:rsidP="003F0169">
            <w:pPr>
              <w:jc w:val="both"/>
              <w:rPr>
                <w:rFonts w:cs="Times New Roman"/>
                <w:szCs w:val="24"/>
                <w:lang w:val="en-US"/>
              </w:rPr>
            </w:pPr>
            <w:r w:rsidRPr="0050630D">
              <w:rPr>
                <w:rFonts w:cs="Times New Roman"/>
                <w:szCs w:val="24"/>
              </w:rPr>
              <w:t>APM/g</w:t>
            </w:r>
          </w:p>
        </w:tc>
        <w:tc>
          <w:tcPr>
            <w:tcW w:w="3638" w:type="dxa"/>
          </w:tcPr>
          <w:p w:rsidR="009105EA" w:rsidRPr="0050630D" w:rsidRDefault="009105EA" w:rsidP="003F0169">
            <w:pPr>
              <w:jc w:val="both"/>
              <w:rPr>
                <w:rFonts w:cs="Times New Roman"/>
                <w:szCs w:val="24"/>
                <w:lang w:val="en-US"/>
              </w:rPr>
            </w:pPr>
            <w:r w:rsidRPr="0050630D">
              <w:rPr>
                <w:rFonts w:cs="Times New Roman"/>
                <w:szCs w:val="24"/>
              </w:rPr>
              <w:t>maks. 10</w:t>
            </w:r>
          </w:p>
        </w:tc>
      </w:tr>
      <w:tr w:rsidR="009105EA" w:rsidRPr="0050630D" w:rsidTr="003F0169">
        <w:tc>
          <w:tcPr>
            <w:tcW w:w="709" w:type="dxa"/>
          </w:tcPr>
          <w:p w:rsidR="009105EA" w:rsidRPr="0050630D" w:rsidRDefault="009105EA" w:rsidP="003F0169">
            <w:pPr>
              <w:jc w:val="both"/>
              <w:rPr>
                <w:rFonts w:cs="Times New Roman"/>
                <w:szCs w:val="24"/>
                <w:lang w:val="en-US"/>
              </w:rPr>
            </w:pPr>
            <w:r w:rsidRPr="0050630D">
              <w:rPr>
                <w:rFonts w:cs="Times New Roman"/>
                <w:szCs w:val="24"/>
              </w:rPr>
              <w:t>9.2</w:t>
            </w:r>
          </w:p>
        </w:tc>
        <w:tc>
          <w:tcPr>
            <w:tcW w:w="2410" w:type="dxa"/>
          </w:tcPr>
          <w:p w:rsidR="009105EA" w:rsidRPr="0050630D" w:rsidRDefault="009105EA" w:rsidP="003F0169">
            <w:pPr>
              <w:jc w:val="both"/>
              <w:rPr>
                <w:rFonts w:cs="Times New Roman"/>
                <w:i/>
                <w:szCs w:val="24"/>
                <w:lang w:val="en-US"/>
              </w:rPr>
            </w:pPr>
            <w:r w:rsidRPr="0050630D">
              <w:rPr>
                <w:rFonts w:cs="Times New Roman"/>
                <w:i/>
                <w:szCs w:val="24"/>
              </w:rPr>
              <w:t>Salmonella</w:t>
            </w:r>
          </w:p>
        </w:tc>
        <w:tc>
          <w:tcPr>
            <w:tcW w:w="1181" w:type="dxa"/>
          </w:tcPr>
          <w:p w:rsidR="009105EA" w:rsidRPr="0050630D" w:rsidRDefault="009105EA" w:rsidP="003F0169">
            <w:pPr>
              <w:jc w:val="both"/>
              <w:rPr>
                <w:rFonts w:cs="Times New Roman"/>
                <w:szCs w:val="24"/>
                <w:lang w:val="en-US"/>
              </w:rPr>
            </w:pPr>
            <w:r w:rsidRPr="0050630D">
              <w:rPr>
                <w:rFonts w:cs="Times New Roman"/>
                <w:szCs w:val="24"/>
              </w:rPr>
              <w:t>/25 g</w:t>
            </w:r>
          </w:p>
        </w:tc>
        <w:tc>
          <w:tcPr>
            <w:tcW w:w="3638" w:type="dxa"/>
          </w:tcPr>
          <w:p w:rsidR="009105EA" w:rsidRPr="0050630D" w:rsidRDefault="009105EA" w:rsidP="003F0169">
            <w:pPr>
              <w:autoSpaceDE w:val="0"/>
              <w:autoSpaceDN w:val="0"/>
              <w:adjustRightInd w:val="0"/>
              <w:jc w:val="both"/>
              <w:rPr>
                <w:rFonts w:cs="Times New Roman"/>
                <w:szCs w:val="24"/>
                <w:lang w:val="en-US"/>
              </w:rPr>
            </w:pPr>
            <w:r w:rsidRPr="0050630D">
              <w:rPr>
                <w:rFonts w:cs="Times New Roman"/>
                <w:szCs w:val="24"/>
              </w:rPr>
              <w:t>negatif</w:t>
            </w:r>
          </w:p>
        </w:tc>
      </w:tr>
    </w:tbl>
    <w:p w:rsidR="009105EA" w:rsidRPr="0050630D" w:rsidRDefault="009105EA" w:rsidP="009105EA">
      <w:pPr>
        <w:spacing w:line="480" w:lineRule="auto"/>
        <w:rPr>
          <w:rFonts w:cs="Times New Roman"/>
          <w:szCs w:val="24"/>
          <w:lang w:val="en-US"/>
        </w:rPr>
      </w:pPr>
      <w:r w:rsidRPr="0050630D">
        <w:rPr>
          <w:rFonts w:cs="Times New Roman"/>
          <w:szCs w:val="24"/>
        </w:rPr>
        <w:t>*) Dikemas dalam kaleng</w:t>
      </w:r>
    </w:p>
    <w:p w:rsidR="009105EA" w:rsidRPr="0050630D" w:rsidRDefault="009105EA" w:rsidP="009105EA">
      <w:pPr>
        <w:spacing w:before="120" w:line="480" w:lineRule="auto"/>
        <w:rPr>
          <w:rFonts w:cs="Times New Roman"/>
          <w:b/>
          <w:szCs w:val="24"/>
          <w:lang w:val="en-US"/>
        </w:rPr>
      </w:pPr>
      <w:r w:rsidRPr="0050630D">
        <w:rPr>
          <w:rFonts w:cs="Times New Roman"/>
          <w:b/>
          <w:szCs w:val="24"/>
          <w:lang w:val="en-US"/>
        </w:rPr>
        <w:lastRenderedPageBreak/>
        <w:t>2.3. Ekstraksi</w:t>
      </w:r>
    </w:p>
    <w:p w:rsidR="009105EA" w:rsidRPr="0050630D" w:rsidRDefault="009105EA" w:rsidP="009105EA">
      <w:pPr>
        <w:spacing w:line="480" w:lineRule="auto"/>
        <w:jc w:val="both"/>
        <w:rPr>
          <w:rFonts w:eastAsia="Times New Roman" w:cs="Times New Roman"/>
          <w:szCs w:val="24"/>
          <w:lang w:eastAsia="id-ID"/>
        </w:rPr>
      </w:pPr>
      <w:r w:rsidRPr="0050630D">
        <w:rPr>
          <w:rFonts w:cs="Times New Roman"/>
          <w:szCs w:val="24"/>
          <w:lang w:val="en-US"/>
        </w:rPr>
        <w:tab/>
      </w:r>
      <w:r w:rsidRPr="0050630D">
        <w:rPr>
          <w:rFonts w:eastAsia="Times New Roman" w:cs="Times New Roman"/>
          <w:szCs w:val="24"/>
          <w:lang w:val="en-US" w:eastAsia="id-ID"/>
        </w:rPr>
        <w:t xml:space="preserve">Ekstraksi adalah proses pemisahan suatu bahan dari campurannya, biasanya dengan menggunakan pelarut. Ekstraksi dapat dilakukan dengan berbagai cara. Ekstraksi menggunakan pelarut didasarkan pada kelarutan komponen terhadap komponen lain dalam campuran (Suyitno </w:t>
      </w:r>
      <w:r w:rsidRPr="0050630D">
        <w:rPr>
          <w:rFonts w:eastAsia="Times New Roman" w:cs="Times New Roman"/>
          <w:i/>
          <w:szCs w:val="24"/>
          <w:lang w:val="en-US" w:eastAsia="id-ID"/>
        </w:rPr>
        <w:t>et al</w:t>
      </w:r>
      <w:r w:rsidRPr="0050630D">
        <w:rPr>
          <w:rFonts w:eastAsia="Times New Roman" w:cs="Times New Roman"/>
          <w:szCs w:val="24"/>
          <w:lang w:val="en-US" w:eastAsia="id-ID"/>
        </w:rPr>
        <w:t xml:space="preserve">, 1989). Shriner </w:t>
      </w:r>
      <w:r w:rsidRPr="0050630D">
        <w:rPr>
          <w:rFonts w:eastAsia="Times New Roman" w:cs="Times New Roman"/>
          <w:i/>
          <w:szCs w:val="24"/>
          <w:lang w:val="en-US" w:eastAsia="id-ID"/>
        </w:rPr>
        <w:t>et al</w:t>
      </w:r>
      <w:r w:rsidRPr="0050630D">
        <w:rPr>
          <w:rFonts w:eastAsia="Times New Roman" w:cs="Times New Roman"/>
          <w:szCs w:val="24"/>
          <w:lang w:val="en-US" w:eastAsia="id-ID"/>
        </w:rPr>
        <w:t xml:space="preserve">. (2004) menyatakan bahwa pelarut polar akan melarutkan solut yang polar dan pelarut non polar akan melarutkan solut yang non polar atau disebut dengan </w:t>
      </w:r>
      <w:r w:rsidRPr="0050630D">
        <w:rPr>
          <w:rFonts w:eastAsia="Times New Roman" w:cs="Times New Roman"/>
          <w:i/>
          <w:szCs w:val="24"/>
          <w:lang w:val="en-US" w:eastAsia="id-ID"/>
        </w:rPr>
        <w:t>“like dissolve like”</w:t>
      </w:r>
      <w:r w:rsidRPr="0050630D">
        <w:rPr>
          <w:rFonts w:eastAsia="Times New Roman" w:cs="Times New Roman"/>
          <w:szCs w:val="24"/>
          <w:lang w:val="en-US" w:eastAsia="id-ID"/>
        </w:rPr>
        <w:t>.</w:t>
      </w:r>
    </w:p>
    <w:p w:rsidR="009105EA" w:rsidRPr="0050630D" w:rsidRDefault="009105EA" w:rsidP="009105EA">
      <w:pPr>
        <w:spacing w:line="480" w:lineRule="auto"/>
        <w:ind w:firstLine="720"/>
        <w:jc w:val="both"/>
        <w:rPr>
          <w:rFonts w:eastAsia="Times New Roman" w:cs="Times New Roman"/>
          <w:szCs w:val="24"/>
          <w:lang w:val="en-US" w:eastAsia="id-ID"/>
        </w:rPr>
      </w:pPr>
      <w:r w:rsidRPr="0050630D">
        <w:rPr>
          <w:rFonts w:eastAsia="Times New Roman" w:cs="Times New Roman"/>
          <w:szCs w:val="24"/>
          <w:lang w:val="en-US" w:eastAsia="id-ID"/>
        </w:rPr>
        <w:t>Ekstraksi adalah proses pemisahan suatu zat berdasarkan perbedaan kelarutannya terhadap dua cairan tidak saling larut yang berbeda, biasanya air dan pelarut organik yang lainnya.</w:t>
      </w:r>
    </w:p>
    <w:p w:rsidR="009105EA" w:rsidRPr="0050630D" w:rsidRDefault="009105EA" w:rsidP="009105EA">
      <w:pPr>
        <w:spacing w:line="480" w:lineRule="auto"/>
        <w:jc w:val="both"/>
        <w:rPr>
          <w:rFonts w:eastAsia="Times New Roman" w:cs="Times New Roman"/>
          <w:szCs w:val="24"/>
          <w:lang w:eastAsia="id-ID"/>
        </w:rPr>
      </w:pPr>
      <w:r w:rsidRPr="0050630D">
        <w:rPr>
          <w:rFonts w:eastAsia="Times New Roman" w:cs="Times New Roman"/>
          <w:bCs/>
          <w:szCs w:val="24"/>
          <w:lang w:val="en-US" w:eastAsia="id-ID"/>
        </w:rPr>
        <w:t xml:space="preserve">2.3.1. </w:t>
      </w:r>
      <w:r w:rsidRPr="0050630D">
        <w:rPr>
          <w:rFonts w:eastAsia="Times New Roman" w:cs="Times New Roman"/>
          <w:bCs/>
          <w:szCs w:val="24"/>
          <w:lang w:eastAsia="id-ID"/>
        </w:rPr>
        <w:t>Faktor-faktor yang mempengaruhi laju ekstraksi</w:t>
      </w:r>
    </w:p>
    <w:p w:rsidR="009105EA" w:rsidRPr="0050630D" w:rsidRDefault="009105EA" w:rsidP="009105EA">
      <w:pPr>
        <w:spacing w:line="480" w:lineRule="auto"/>
        <w:ind w:left="1440" w:hanging="1440"/>
        <w:jc w:val="both"/>
        <w:rPr>
          <w:rFonts w:eastAsia="Times New Roman" w:cs="Times New Roman"/>
          <w:szCs w:val="24"/>
          <w:lang w:eastAsia="id-ID"/>
        </w:rPr>
      </w:pPr>
      <w:r w:rsidRPr="0050630D">
        <w:rPr>
          <w:rFonts w:eastAsia="Times New Roman" w:cs="Times New Roman"/>
          <w:szCs w:val="24"/>
          <w:lang w:val="en-US" w:eastAsia="id-ID"/>
        </w:rPr>
        <w:t>2.3.1.</w:t>
      </w:r>
      <w:r w:rsidRPr="0050630D">
        <w:rPr>
          <w:rFonts w:eastAsia="Times New Roman" w:cs="Times New Roman"/>
          <w:szCs w:val="24"/>
          <w:lang w:eastAsia="id-ID"/>
        </w:rPr>
        <w:t>1. Luas permukaan</w:t>
      </w:r>
    </w:p>
    <w:p w:rsidR="009105EA" w:rsidRPr="0050630D" w:rsidRDefault="009105EA" w:rsidP="009105EA">
      <w:pPr>
        <w:spacing w:line="480" w:lineRule="auto"/>
        <w:ind w:firstLine="709"/>
        <w:jc w:val="both"/>
        <w:rPr>
          <w:rFonts w:eastAsia="Times New Roman" w:cs="Times New Roman"/>
          <w:szCs w:val="24"/>
          <w:lang w:eastAsia="id-ID"/>
        </w:rPr>
      </w:pPr>
      <w:r w:rsidRPr="0050630D">
        <w:rPr>
          <w:rFonts w:eastAsia="Times New Roman" w:cs="Times New Roman"/>
          <w:szCs w:val="24"/>
          <w:lang w:eastAsia="id-ID"/>
        </w:rPr>
        <w:t>Semakin luas permukaan sampel yang akan diekstraksi maka semakin banyak hasil ekstraksi yang didapat. Hal ini disebabkan karena ukuran partikel yang kecil memiliki luas bidang kontak persatuan volume yang besar sehingga transfer massa antara solute dari padatan menuju solvent semakin besar.</w:t>
      </w:r>
    </w:p>
    <w:p w:rsidR="009105EA" w:rsidRPr="0050630D" w:rsidRDefault="009105EA" w:rsidP="009105EA">
      <w:pPr>
        <w:spacing w:line="480" w:lineRule="auto"/>
        <w:ind w:left="1440" w:hanging="1440"/>
        <w:jc w:val="both"/>
        <w:rPr>
          <w:rFonts w:eastAsia="Times New Roman" w:cs="Times New Roman"/>
          <w:szCs w:val="24"/>
          <w:lang w:eastAsia="id-ID"/>
        </w:rPr>
      </w:pPr>
      <w:r w:rsidRPr="0050630D">
        <w:rPr>
          <w:rFonts w:eastAsia="Times New Roman" w:cs="Times New Roman"/>
          <w:szCs w:val="24"/>
          <w:lang w:val="en-US" w:eastAsia="id-ID"/>
        </w:rPr>
        <w:t>2.3.1.</w:t>
      </w:r>
      <w:r w:rsidRPr="0050630D">
        <w:rPr>
          <w:rFonts w:eastAsia="Times New Roman" w:cs="Times New Roman"/>
          <w:szCs w:val="24"/>
          <w:lang w:eastAsia="id-ID"/>
        </w:rPr>
        <w:t>2. Waktu ekstraksi</w:t>
      </w:r>
    </w:p>
    <w:p w:rsidR="009105EA" w:rsidRPr="0050630D" w:rsidRDefault="009105EA" w:rsidP="009105EA">
      <w:pPr>
        <w:spacing w:line="480" w:lineRule="auto"/>
        <w:ind w:firstLine="709"/>
        <w:jc w:val="both"/>
        <w:rPr>
          <w:rFonts w:eastAsia="Times New Roman" w:cs="Times New Roman"/>
          <w:szCs w:val="24"/>
          <w:lang w:eastAsia="id-ID"/>
        </w:rPr>
      </w:pPr>
      <w:r w:rsidRPr="0050630D">
        <w:rPr>
          <w:rFonts w:eastAsia="Times New Roman" w:cs="Times New Roman"/>
          <w:szCs w:val="24"/>
          <w:lang w:eastAsia="id-ID"/>
        </w:rPr>
        <w:t>Semakin lama waktu ekstraksi, semakin banyak pula yang dapat diekstrak dari sampel yang digunakan. Namun pada waktu tertentu setelah mencapai waktu optimal, tidak terjadi penambahan yang didapat karena dalam sampel telah terekstrak secara sempurna.</w:t>
      </w:r>
    </w:p>
    <w:p w:rsidR="009105EA" w:rsidRPr="0050630D" w:rsidRDefault="009105EA" w:rsidP="009105EA">
      <w:pPr>
        <w:spacing w:line="480" w:lineRule="auto"/>
        <w:ind w:left="1440" w:hanging="1440"/>
        <w:jc w:val="both"/>
        <w:rPr>
          <w:rFonts w:eastAsia="Times New Roman" w:cs="Times New Roman"/>
          <w:szCs w:val="24"/>
          <w:lang w:eastAsia="id-ID"/>
        </w:rPr>
      </w:pPr>
      <w:r w:rsidRPr="0050630D">
        <w:rPr>
          <w:rFonts w:eastAsia="Times New Roman" w:cs="Times New Roman"/>
          <w:szCs w:val="24"/>
          <w:lang w:val="en-US" w:eastAsia="id-ID"/>
        </w:rPr>
        <w:lastRenderedPageBreak/>
        <w:t>2.3.1.</w:t>
      </w:r>
      <w:r w:rsidRPr="0050630D">
        <w:rPr>
          <w:rFonts w:eastAsia="Times New Roman" w:cs="Times New Roman"/>
          <w:szCs w:val="24"/>
          <w:lang w:eastAsia="id-ID"/>
        </w:rPr>
        <w:t>3. Suhu</w:t>
      </w:r>
    </w:p>
    <w:p w:rsidR="009105EA" w:rsidRPr="0050630D" w:rsidRDefault="009105EA" w:rsidP="009105EA">
      <w:pPr>
        <w:spacing w:line="480" w:lineRule="auto"/>
        <w:ind w:firstLine="720"/>
        <w:jc w:val="both"/>
        <w:rPr>
          <w:rFonts w:eastAsia="Times New Roman" w:cs="Times New Roman"/>
          <w:szCs w:val="24"/>
          <w:lang w:eastAsia="id-ID"/>
        </w:rPr>
      </w:pPr>
      <w:r w:rsidRPr="0050630D">
        <w:rPr>
          <w:rFonts w:eastAsia="Times New Roman" w:cs="Times New Roman"/>
          <w:szCs w:val="24"/>
          <w:lang w:eastAsia="id-ID"/>
        </w:rPr>
        <w:t xml:space="preserve">Dalam ekstraksi, suhu menentukan jumlah </w:t>
      </w:r>
      <w:r w:rsidRPr="0050630D">
        <w:rPr>
          <w:rFonts w:eastAsia="Times New Roman" w:cs="Times New Roman"/>
          <w:szCs w:val="24"/>
          <w:lang w:val="en-US" w:eastAsia="id-ID"/>
        </w:rPr>
        <w:t>protein</w:t>
      </w:r>
      <w:r w:rsidRPr="0050630D">
        <w:rPr>
          <w:rFonts w:eastAsia="Times New Roman" w:cs="Times New Roman"/>
          <w:szCs w:val="24"/>
          <w:lang w:eastAsia="id-ID"/>
        </w:rPr>
        <w:t xml:space="preserve"> yang terekstrak dan </w:t>
      </w:r>
      <w:r w:rsidRPr="0050630D">
        <w:rPr>
          <w:rFonts w:eastAsia="Times New Roman" w:cs="Times New Roman"/>
          <w:szCs w:val="24"/>
          <w:lang w:val="en-US" w:eastAsia="id-ID"/>
        </w:rPr>
        <w:t>protein yang larut dalam air</w:t>
      </w:r>
      <w:r w:rsidRPr="0050630D">
        <w:rPr>
          <w:rFonts w:eastAsia="Times New Roman" w:cs="Times New Roman"/>
          <w:szCs w:val="24"/>
          <w:lang w:eastAsia="id-ID"/>
        </w:rPr>
        <w:t xml:space="preserve"> yang diperoleh. Semakin tinggi suhu, ekstraksi berlangsung dengan semakin baik.</w:t>
      </w:r>
    </w:p>
    <w:p w:rsidR="009105EA" w:rsidRPr="0050630D" w:rsidRDefault="009105EA" w:rsidP="009105EA">
      <w:pPr>
        <w:spacing w:line="480" w:lineRule="auto"/>
        <w:ind w:left="1440" w:hanging="1440"/>
        <w:jc w:val="both"/>
        <w:rPr>
          <w:rFonts w:eastAsia="Times New Roman" w:cs="Times New Roman"/>
          <w:szCs w:val="24"/>
          <w:lang w:eastAsia="id-ID"/>
        </w:rPr>
      </w:pPr>
      <w:r w:rsidRPr="0050630D">
        <w:rPr>
          <w:rFonts w:eastAsia="Times New Roman" w:cs="Times New Roman"/>
          <w:szCs w:val="24"/>
          <w:lang w:val="en-US" w:eastAsia="id-ID"/>
        </w:rPr>
        <w:t>2.3.1.</w:t>
      </w:r>
      <w:r w:rsidRPr="0050630D">
        <w:rPr>
          <w:rFonts w:eastAsia="Times New Roman" w:cs="Times New Roman"/>
          <w:szCs w:val="24"/>
          <w:lang w:eastAsia="id-ID"/>
        </w:rPr>
        <w:t>4. Jenis Solvent</w:t>
      </w:r>
    </w:p>
    <w:p w:rsidR="009105EA" w:rsidRPr="0050630D" w:rsidRDefault="009105EA" w:rsidP="009105EA">
      <w:pPr>
        <w:spacing w:line="480" w:lineRule="auto"/>
        <w:ind w:firstLine="709"/>
        <w:jc w:val="both"/>
        <w:rPr>
          <w:rFonts w:eastAsia="Times New Roman" w:cs="Times New Roman"/>
          <w:szCs w:val="24"/>
          <w:lang w:val="en-US" w:eastAsia="id-ID"/>
        </w:rPr>
      </w:pPr>
      <w:r w:rsidRPr="0050630D">
        <w:rPr>
          <w:rFonts w:eastAsia="Times New Roman" w:cs="Times New Roman"/>
          <w:szCs w:val="24"/>
          <w:lang w:eastAsia="id-ID"/>
        </w:rPr>
        <w:t>Solvent yang digunakan harus memiliki kelarutan yang tinggi terhadap solute dan larut dalam air.</w:t>
      </w:r>
    </w:p>
    <w:p w:rsidR="009105EA" w:rsidRPr="0050630D" w:rsidRDefault="009105EA" w:rsidP="009105EA">
      <w:pPr>
        <w:spacing w:before="120" w:line="480" w:lineRule="auto"/>
        <w:rPr>
          <w:rFonts w:cs="Times New Roman"/>
          <w:b/>
          <w:szCs w:val="24"/>
          <w:lang w:val="en-US"/>
        </w:rPr>
      </w:pPr>
      <w:r w:rsidRPr="0050630D">
        <w:rPr>
          <w:rFonts w:cs="Times New Roman"/>
          <w:b/>
          <w:szCs w:val="24"/>
          <w:lang w:val="en-US"/>
        </w:rPr>
        <w:t>2.4. Air</w:t>
      </w:r>
    </w:p>
    <w:p w:rsidR="009105EA" w:rsidRPr="0050630D" w:rsidRDefault="009105EA" w:rsidP="009105EA">
      <w:pPr>
        <w:spacing w:line="480" w:lineRule="auto"/>
        <w:jc w:val="both"/>
        <w:rPr>
          <w:rFonts w:cs="Times New Roman"/>
          <w:szCs w:val="24"/>
          <w:lang w:val="en-US"/>
        </w:rPr>
      </w:pPr>
      <w:r w:rsidRPr="0050630D">
        <w:rPr>
          <w:rFonts w:cs="Times New Roman"/>
          <w:szCs w:val="24"/>
          <w:lang w:val="en-US"/>
        </w:rPr>
        <w:tab/>
        <w:t>Air merupakan salah satu bahan yang paling penting dalam proses pengolahan bahan makanan. Air berfungsi sebagai bahan yang dapat mendispersikan senyawa yang ada dalam bahan makanan. Air dapat melarutkan sehingga bahan seperti garam, vitamin, dan senyawa cita rasa (Winarno, 1992).</w:t>
      </w:r>
    </w:p>
    <w:p w:rsidR="009105EA" w:rsidRDefault="009105EA" w:rsidP="009105EA">
      <w:pPr>
        <w:autoSpaceDE w:val="0"/>
        <w:autoSpaceDN w:val="0"/>
        <w:adjustRightInd w:val="0"/>
        <w:spacing w:line="480" w:lineRule="auto"/>
        <w:jc w:val="both"/>
        <w:rPr>
          <w:rFonts w:cs="Times New Roman"/>
          <w:szCs w:val="24"/>
          <w:lang w:val="en-US"/>
        </w:rPr>
      </w:pPr>
      <w:r w:rsidRPr="0050630D">
        <w:rPr>
          <w:rFonts w:cs="Times New Roman"/>
          <w:szCs w:val="24"/>
          <w:lang w:val="en-US"/>
        </w:rPr>
        <w:tab/>
      </w:r>
      <w:r>
        <w:rPr>
          <w:rFonts w:cs="Times New Roman"/>
          <w:szCs w:val="24"/>
        </w:rPr>
        <w:t>Air merupakan komponen penting dalam bahan makanan karena air dapat</w:t>
      </w:r>
      <w:r>
        <w:rPr>
          <w:rFonts w:cs="Times New Roman"/>
          <w:szCs w:val="24"/>
          <w:lang w:val="en-US"/>
        </w:rPr>
        <w:t xml:space="preserve"> </w:t>
      </w:r>
      <w:r>
        <w:rPr>
          <w:rFonts w:cs="Times New Roman"/>
          <w:szCs w:val="24"/>
        </w:rPr>
        <w:t>mempengaruhi penampakan, tekstur, serta cita rasa makanan. Bahkan dalam</w:t>
      </w:r>
      <w:r>
        <w:rPr>
          <w:rFonts w:cs="Times New Roman"/>
          <w:szCs w:val="24"/>
          <w:lang w:val="en-US"/>
        </w:rPr>
        <w:t xml:space="preserve"> </w:t>
      </w:r>
      <w:r>
        <w:rPr>
          <w:rFonts w:cs="Times New Roman"/>
          <w:szCs w:val="24"/>
        </w:rPr>
        <w:t>bahan makanan yang kering sekalipun, seperti buah kering, tepung, serta</w:t>
      </w:r>
      <w:r>
        <w:rPr>
          <w:rFonts w:cs="Times New Roman"/>
          <w:szCs w:val="24"/>
          <w:lang w:val="en-US"/>
        </w:rPr>
        <w:t xml:space="preserve"> </w:t>
      </w:r>
      <w:r>
        <w:rPr>
          <w:rFonts w:cs="Times New Roman"/>
          <w:szCs w:val="24"/>
          <w:lang w:val="en-US"/>
        </w:rPr>
        <w:br w:type="textWrapping" w:clear="all"/>
      </w:r>
      <w:r>
        <w:rPr>
          <w:rFonts w:cs="Times New Roman"/>
          <w:szCs w:val="24"/>
        </w:rPr>
        <w:t>biji-bijian, terkandung air dalam jumlah tertentu (Winarno, 1997).</w:t>
      </w:r>
    </w:p>
    <w:p w:rsidR="009105EA" w:rsidRDefault="009105EA" w:rsidP="009105EA">
      <w:pPr>
        <w:spacing w:line="480" w:lineRule="auto"/>
        <w:ind w:firstLine="720"/>
        <w:jc w:val="both"/>
        <w:rPr>
          <w:rFonts w:cs="Times New Roman"/>
          <w:szCs w:val="24"/>
          <w:lang w:val="en-US"/>
        </w:rPr>
      </w:pPr>
      <w:r>
        <w:rPr>
          <w:rFonts w:cs="Times New Roman"/>
          <w:szCs w:val="24"/>
        </w:rPr>
        <w:t>Kandungan air dalam bahan makanan ikut menentukan kesegaran dan</w:t>
      </w:r>
      <w:r>
        <w:rPr>
          <w:rFonts w:cs="Times New Roman"/>
          <w:szCs w:val="24"/>
          <w:lang w:val="en-US"/>
        </w:rPr>
        <w:t xml:space="preserve"> </w:t>
      </w:r>
      <w:r>
        <w:rPr>
          <w:rFonts w:cs="Times New Roman"/>
          <w:szCs w:val="24"/>
        </w:rPr>
        <w:t>daya tahan bahan tersebut. Selain merupakan bagian dari suatu bahan makanan,</w:t>
      </w:r>
      <w:r>
        <w:rPr>
          <w:rFonts w:cs="Times New Roman"/>
          <w:szCs w:val="24"/>
          <w:lang w:val="en-US"/>
        </w:rPr>
        <w:t xml:space="preserve"> </w:t>
      </w:r>
      <w:r>
        <w:rPr>
          <w:rFonts w:cs="Times New Roman"/>
          <w:szCs w:val="24"/>
        </w:rPr>
        <w:t>air merupakan pencuci yang baik bagi bahan makanan tersebut atau alat-alat yang</w:t>
      </w:r>
      <w:r>
        <w:rPr>
          <w:rFonts w:cs="Times New Roman"/>
          <w:szCs w:val="24"/>
          <w:lang w:val="en-US"/>
        </w:rPr>
        <w:t xml:space="preserve"> </w:t>
      </w:r>
      <w:r>
        <w:rPr>
          <w:rFonts w:cs="Times New Roman"/>
          <w:szCs w:val="24"/>
        </w:rPr>
        <w:t>akan digunakan dalam pengolahannya. Sebagian besar dari perubahan-perubahan</w:t>
      </w:r>
      <w:r>
        <w:rPr>
          <w:rFonts w:cs="Times New Roman"/>
          <w:szCs w:val="24"/>
          <w:lang w:val="en-US"/>
        </w:rPr>
        <w:t xml:space="preserve"> </w:t>
      </w:r>
      <w:r>
        <w:rPr>
          <w:rFonts w:cs="Times New Roman"/>
          <w:szCs w:val="24"/>
        </w:rPr>
        <w:t>bahan makanan terjadi dalam media air yang ditambahkan atau yang berasal dari</w:t>
      </w:r>
      <w:r>
        <w:rPr>
          <w:rFonts w:cs="Times New Roman"/>
          <w:szCs w:val="24"/>
          <w:lang w:val="en-US"/>
        </w:rPr>
        <w:t xml:space="preserve"> </w:t>
      </w:r>
      <w:r>
        <w:rPr>
          <w:rFonts w:cs="Times New Roman"/>
          <w:szCs w:val="24"/>
        </w:rPr>
        <w:t>bahan itu sendiri (Winarno, 1997).</w:t>
      </w:r>
    </w:p>
    <w:p w:rsidR="009105EA" w:rsidRPr="0050630D" w:rsidRDefault="009105EA" w:rsidP="009105EA">
      <w:pPr>
        <w:spacing w:line="480" w:lineRule="auto"/>
        <w:ind w:firstLine="720"/>
        <w:jc w:val="both"/>
        <w:rPr>
          <w:rFonts w:cs="Times New Roman"/>
          <w:szCs w:val="24"/>
          <w:lang w:val="en-US"/>
        </w:rPr>
      </w:pPr>
      <w:r w:rsidRPr="0050630D">
        <w:rPr>
          <w:rFonts w:cs="Times New Roman"/>
          <w:szCs w:val="24"/>
          <w:lang w:val="en-US"/>
        </w:rPr>
        <w:lastRenderedPageBreak/>
        <w:t>Pada proses pembuatan tahu digunakan air yang syarat kesehatan, dimana air yang digunakan untuk makanan harus mempunyai syarat air minum diantaranya adalah air bebas dari bakteri yang berbahaya bagi tubuh, air minum harus bersih dan jernih, tidak berwarna dan tidak berbau serta tidak mengandung bahan yang berbahaya.</w:t>
      </w:r>
    </w:p>
    <w:p w:rsidR="009105EA" w:rsidRPr="0050630D" w:rsidRDefault="009105EA" w:rsidP="009105EA">
      <w:pPr>
        <w:spacing w:line="480" w:lineRule="auto"/>
        <w:jc w:val="both"/>
        <w:rPr>
          <w:rFonts w:cs="Times New Roman"/>
          <w:szCs w:val="24"/>
          <w:lang w:val="en-US"/>
        </w:rPr>
      </w:pPr>
      <w:r w:rsidRPr="0050630D">
        <w:rPr>
          <w:rFonts w:cs="Times New Roman"/>
          <w:szCs w:val="24"/>
          <w:lang w:val="en-US"/>
        </w:rPr>
        <w:tab/>
        <w:t>Pada umumnya air yang digunakan mempunyai standar umum yang meliputi toleransi maksimum dan pengaruhnya bila lebih dari jumlah yang telah ada. Standar umum air dapat dilihat pada Tabel 6.</w:t>
      </w:r>
    </w:p>
    <w:p w:rsidR="009105EA" w:rsidRPr="0050630D" w:rsidRDefault="009105EA" w:rsidP="009105EA">
      <w:pPr>
        <w:spacing w:line="240" w:lineRule="auto"/>
        <w:jc w:val="center"/>
        <w:rPr>
          <w:rFonts w:cs="Times New Roman"/>
          <w:szCs w:val="24"/>
          <w:lang w:val="en-US"/>
        </w:rPr>
      </w:pPr>
      <w:r w:rsidRPr="0050630D">
        <w:rPr>
          <w:rFonts w:cs="Times New Roman"/>
          <w:szCs w:val="24"/>
          <w:lang w:val="en-US"/>
        </w:rPr>
        <w:t>Tabel 6. Standar Umum Air Untuk Industri Pangan</w:t>
      </w:r>
    </w:p>
    <w:tbl>
      <w:tblPr>
        <w:tblStyle w:val="TableGrid"/>
        <w:tblW w:w="7938" w:type="dxa"/>
        <w:tblInd w:w="108" w:type="dxa"/>
        <w:tblLook w:val="04A0"/>
      </w:tblPr>
      <w:tblGrid>
        <w:gridCol w:w="2410"/>
        <w:gridCol w:w="2410"/>
        <w:gridCol w:w="3118"/>
      </w:tblGrid>
      <w:tr w:rsidR="009105EA" w:rsidRPr="0050630D" w:rsidTr="003F0169">
        <w:tc>
          <w:tcPr>
            <w:tcW w:w="2410" w:type="dxa"/>
            <w:vAlign w:val="center"/>
          </w:tcPr>
          <w:p w:rsidR="009105EA" w:rsidRPr="0050630D" w:rsidRDefault="009105EA" w:rsidP="003F0169">
            <w:pPr>
              <w:jc w:val="center"/>
              <w:rPr>
                <w:rFonts w:cs="Times New Roman"/>
                <w:b/>
                <w:szCs w:val="24"/>
                <w:lang w:val="en-US"/>
              </w:rPr>
            </w:pPr>
            <w:r w:rsidRPr="0050630D">
              <w:rPr>
                <w:rFonts w:cs="Times New Roman"/>
                <w:b/>
                <w:szCs w:val="24"/>
                <w:lang w:val="en-US"/>
              </w:rPr>
              <w:t>Sifat Air</w:t>
            </w:r>
          </w:p>
        </w:tc>
        <w:tc>
          <w:tcPr>
            <w:tcW w:w="2410" w:type="dxa"/>
            <w:vAlign w:val="center"/>
          </w:tcPr>
          <w:p w:rsidR="009105EA" w:rsidRPr="0050630D" w:rsidRDefault="009105EA" w:rsidP="003F0169">
            <w:pPr>
              <w:jc w:val="center"/>
              <w:rPr>
                <w:rFonts w:cs="Times New Roman"/>
                <w:b/>
                <w:szCs w:val="24"/>
                <w:lang w:val="en-US"/>
              </w:rPr>
            </w:pPr>
            <w:r w:rsidRPr="0050630D">
              <w:rPr>
                <w:rFonts w:cs="Times New Roman"/>
                <w:b/>
                <w:szCs w:val="24"/>
                <w:lang w:val="en-US"/>
              </w:rPr>
              <w:t>Toleransi (ppm)</w:t>
            </w:r>
          </w:p>
        </w:tc>
        <w:tc>
          <w:tcPr>
            <w:tcW w:w="3118" w:type="dxa"/>
            <w:vAlign w:val="center"/>
          </w:tcPr>
          <w:p w:rsidR="009105EA" w:rsidRPr="0050630D" w:rsidRDefault="009105EA" w:rsidP="003F0169">
            <w:pPr>
              <w:jc w:val="center"/>
              <w:rPr>
                <w:rFonts w:cs="Times New Roman"/>
                <w:b/>
                <w:szCs w:val="24"/>
                <w:lang w:val="en-US"/>
              </w:rPr>
            </w:pPr>
            <w:r w:rsidRPr="0050630D">
              <w:rPr>
                <w:rFonts w:cs="Times New Roman"/>
                <w:b/>
                <w:szCs w:val="24"/>
                <w:lang w:val="en-US"/>
              </w:rPr>
              <w:t>Pengaruh</w:t>
            </w:r>
          </w:p>
        </w:tc>
      </w:tr>
      <w:tr w:rsidR="009105EA" w:rsidRPr="0050630D" w:rsidTr="003F0169">
        <w:tc>
          <w:tcPr>
            <w:tcW w:w="2410" w:type="dxa"/>
            <w:vAlign w:val="center"/>
          </w:tcPr>
          <w:p w:rsidR="009105EA" w:rsidRPr="0050630D" w:rsidRDefault="009105EA" w:rsidP="003F0169">
            <w:pPr>
              <w:rPr>
                <w:rFonts w:cs="Times New Roman"/>
                <w:szCs w:val="24"/>
                <w:lang w:val="en-US"/>
              </w:rPr>
            </w:pPr>
            <w:r w:rsidRPr="0050630D">
              <w:rPr>
                <w:rFonts w:cs="Times New Roman"/>
                <w:szCs w:val="24"/>
                <w:lang w:val="en-US"/>
              </w:rPr>
              <w:t>Kekeruhan</w:t>
            </w:r>
          </w:p>
        </w:tc>
        <w:tc>
          <w:tcPr>
            <w:tcW w:w="2410" w:type="dxa"/>
            <w:vAlign w:val="center"/>
          </w:tcPr>
          <w:p w:rsidR="009105EA" w:rsidRPr="0050630D" w:rsidRDefault="009105EA" w:rsidP="003F0169">
            <w:pPr>
              <w:jc w:val="center"/>
              <w:rPr>
                <w:rFonts w:cs="Times New Roman"/>
                <w:szCs w:val="24"/>
                <w:lang w:val="en-US"/>
              </w:rPr>
            </w:pPr>
            <w:r w:rsidRPr="0050630D">
              <w:rPr>
                <w:rFonts w:cs="Times New Roman"/>
                <w:szCs w:val="24"/>
                <w:lang w:val="en-US"/>
              </w:rPr>
              <w:t>1-10</w:t>
            </w:r>
          </w:p>
        </w:tc>
        <w:tc>
          <w:tcPr>
            <w:tcW w:w="3118" w:type="dxa"/>
            <w:vAlign w:val="center"/>
          </w:tcPr>
          <w:p w:rsidR="009105EA" w:rsidRPr="0050630D" w:rsidRDefault="009105EA" w:rsidP="003F0169">
            <w:pPr>
              <w:rPr>
                <w:rFonts w:cs="Times New Roman"/>
                <w:szCs w:val="24"/>
                <w:lang w:val="en-US"/>
              </w:rPr>
            </w:pPr>
            <w:r w:rsidRPr="0050630D">
              <w:rPr>
                <w:rFonts w:cs="Times New Roman"/>
                <w:szCs w:val="24"/>
                <w:lang w:val="en-US"/>
              </w:rPr>
              <w:t>Pengendapan pada produk dan alat</w:t>
            </w:r>
          </w:p>
        </w:tc>
      </w:tr>
      <w:tr w:rsidR="009105EA" w:rsidRPr="0050630D" w:rsidTr="003F0169">
        <w:tc>
          <w:tcPr>
            <w:tcW w:w="2410" w:type="dxa"/>
            <w:vAlign w:val="center"/>
          </w:tcPr>
          <w:p w:rsidR="009105EA" w:rsidRPr="0050630D" w:rsidRDefault="009105EA" w:rsidP="003F0169">
            <w:pPr>
              <w:rPr>
                <w:rFonts w:cs="Times New Roman"/>
                <w:szCs w:val="24"/>
                <w:lang w:val="en-US"/>
              </w:rPr>
            </w:pPr>
            <w:r w:rsidRPr="0050630D">
              <w:rPr>
                <w:rFonts w:cs="Times New Roman"/>
                <w:szCs w:val="24"/>
                <w:lang w:val="en-US"/>
              </w:rPr>
              <w:t>Warna</w:t>
            </w:r>
          </w:p>
        </w:tc>
        <w:tc>
          <w:tcPr>
            <w:tcW w:w="2410" w:type="dxa"/>
            <w:vAlign w:val="center"/>
          </w:tcPr>
          <w:p w:rsidR="009105EA" w:rsidRPr="0050630D" w:rsidRDefault="009105EA" w:rsidP="003F0169">
            <w:pPr>
              <w:jc w:val="center"/>
              <w:rPr>
                <w:rFonts w:cs="Times New Roman"/>
                <w:szCs w:val="24"/>
                <w:lang w:val="en-US"/>
              </w:rPr>
            </w:pPr>
            <w:r w:rsidRPr="0050630D">
              <w:rPr>
                <w:rFonts w:cs="Times New Roman"/>
                <w:szCs w:val="24"/>
                <w:lang w:val="en-US"/>
              </w:rPr>
              <w:t>5-10</w:t>
            </w:r>
          </w:p>
        </w:tc>
        <w:tc>
          <w:tcPr>
            <w:tcW w:w="3118" w:type="dxa"/>
            <w:vAlign w:val="center"/>
          </w:tcPr>
          <w:p w:rsidR="009105EA" w:rsidRPr="0050630D" w:rsidRDefault="009105EA" w:rsidP="003F0169">
            <w:pPr>
              <w:rPr>
                <w:rFonts w:cs="Times New Roman"/>
                <w:szCs w:val="24"/>
                <w:lang w:val="en-US"/>
              </w:rPr>
            </w:pPr>
            <w:r w:rsidRPr="0050630D">
              <w:rPr>
                <w:rFonts w:cs="Times New Roman"/>
                <w:szCs w:val="24"/>
                <w:lang w:val="en-US"/>
              </w:rPr>
              <w:t>Penyimpangan warna</w:t>
            </w:r>
          </w:p>
        </w:tc>
      </w:tr>
      <w:tr w:rsidR="009105EA" w:rsidRPr="0050630D" w:rsidTr="003F0169">
        <w:tc>
          <w:tcPr>
            <w:tcW w:w="2410" w:type="dxa"/>
            <w:vAlign w:val="center"/>
          </w:tcPr>
          <w:p w:rsidR="009105EA" w:rsidRPr="0050630D" w:rsidRDefault="009105EA" w:rsidP="003F0169">
            <w:pPr>
              <w:rPr>
                <w:rFonts w:cs="Times New Roman"/>
                <w:szCs w:val="24"/>
                <w:lang w:val="en-US"/>
              </w:rPr>
            </w:pPr>
            <w:r w:rsidRPr="0050630D">
              <w:rPr>
                <w:rFonts w:cs="Times New Roman"/>
                <w:szCs w:val="24"/>
                <w:lang w:val="en-US"/>
              </w:rPr>
              <w:t>Rasa dan bau</w:t>
            </w:r>
          </w:p>
        </w:tc>
        <w:tc>
          <w:tcPr>
            <w:tcW w:w="2410" w:type="dxa"/>
            <w:vAlign w:val="center"/>
          </w:tcPr>
          <w:p w:rsidR="009105EA" w:rsidRPr="0050630D" w:rsidRDefault="009105EA" w:rsidP="003F0169">
            <w:pPr>
              <w:jc w:val="center"/>
              <w:rPr>
                <w:rFonts w:cs="Times New Roman"/>
                <w:i/>
                <w:szCs w:val="24"/>
                <w:lang w:val="en-US"/>
              </w:rPr>
            </w:pPr>
            <w:r w:rsidRPr="0050630D">
              <w:rPr>
                <w:rFonts w:cs="Times New Roman"/>
                <w:i/>
                <w:szCs w:val="24"/>
                <w:lang w:val="en-US"/>
              </w:rPr>
              <w:t>noticable</w:t>
            </w:r>
          </w:p>
        </w:tc>
        <w:tc>
          <w:tcPr>
            <w:tcW w:w="3118" w:type="dxa"/>
            <w:vAlign w:val="center"/>
          </w:tcPr>
          <w:p w:rsidR="009105EA" w:rsidRPr="0050630D" w:rsidRDefault="009105EA" w:rsidP="003F0169">
            <w:pPr>
              <w:rPr>
                <w:rFonts w:cs="Times New Roman"/>
                <w:szCs w:val="24"/>
                <w:lang w:val="en-US"/>
              </w:rPr>
            </w:pPr>
            <w:r w:rsidRPr="0050630D">
              <w:rPr>
                <w:rFonts w:cs="Times New Roman"/>
                <w:szCs w:val="24"/>
                <w:lang w:val="en-US"/>
              </w:rPr>
              <w:t>Meningkatkan rasa dan bau</w:t>
            </w:r>
          </w:p>
        </w:tc>
      </w:tr>
      <w:tr w:rsidR="009105EA" w:rsidRPr="0050630D" w:rsidTr="003F0169">
        <w:tc>
          <w:tcPr>
            <w:tcW w:w="2410" w:type="dxa"/>
            <w:vAlign w:val="center"/>
          </w:tcPr>
          <w:p w:rsidR="009105EA" w:rsidRPr="0050630D" w:rsidRDefault="009105EA" w:rsidP="003F0169">
            <w:pPr>
              <w:rPr>
                <w:rFonts w:cs="Times New Roman"/>
                <w:szCs w:val="24"/>
                <w:lang w:val="en-US"/>
              </w:rPr>
            </w:pPr>
            <w:r w:rsidRPr="0050630D">
              <w:rPr>
                <w:rFonts w:cs="Times New Roman"/>
                <w:szCs w:val="24"/>
                <w:lang w:val="en-US"/>
              </w:rPr>
              <w:t>Besi atau mangan</w:t>
            </w:r>
          </w:p>
        </w:tc>
        <w:tc>
          <w:tcPr>
            <w:tcW w:w="2410" w:type="dxa"/>
            <w:vAlign w:val="center"/>
          </w:tcPr>
          <w:p w:rsidR="009105EA" w:rsidRPr="0050630D" w:rsidRDefault="009105EA" w:rsidP="003F0169">
            <w:pPr>
              <w:jc w:val="center"/>
              <w:rPr>
                <w:rFonts w:cs="Times New Roman"/>
                <w:szCs w:val="24"/>
                <w:lang w:val="en-US"/>
              </w:rPr>
            </w:pPr>
            <w:r w:rsidRPr="0050630D">
              <w:rPr>
                <w:rFonts w:cs="Times New Roman"/>
                <w:szCs w:val="24"/>
                <w:lang w:val="en-US"/>
              </w:rPr>
              <w:t>0,2-0,3</w:t>
            </w:r>
          </w:p>
        </w:tc>
        <w:tc>
          <w:tcPr>
            <w:tcW w:w="3118" w:type="dxa"/>
            <w:vAlign w:val="center"/>
          </w:tcPr>
          <w:p w:rsidR="009105EA" w:rsidRPr="0050630D" w:rsidRDefault="009105EA" w:rsidP="003F0169">
            <w:pPr>
              <w:rPr>
                <w:rFonts w:cs="Times New Roman"/>
                <w:szCs w:val="24"/>
                <w:lang w:val="en-US"/>
              </w:rPr>
            </w:pPr>
            <w:r w:rsidRPr="0050630D">
              <w:rPr>
                <w:rFonts w:cs="Times New Roman"/>
                <w:szCs w:val="24"/>
                <w:lang w:val="en-US"/>
              </w:rPr>
              <w:t>Noda, penyimpangan warna dan rasa, serta pertumbuhan bakteri</w:t>
            </w:r>
          </w:p>
        </w:tc>
      </w:tr>
      <w:tr w:rsidR="009105EA" w:rsidRPr="0050630D" w:rsidTr="003F0169">
        <w:tc>
          <w:tcPr>
            <w:tcW w:w="2410" w:type="dxa"/>
            <w:vAlign w:val="center"/>
          </w:tcPr>
          <w:p w:rsidR="009105EA" w:rsidRPr="0050630D" w:rsidRDefault="009105EA" w:rsidP="003F0169">
            <w:pPr>
              <w:rPr>
                <w:rFonts w:cs="Times New Roman"/>
                <w:szCs w:val="24"/>
                <w:lang w:val="en-US"/>
              </w:rPr>
            </w:pPr>
            <w:r w:rsidRPr="0050630D">
              <w:rPr>
                <w:rFonts w:cs="Times New Roman"/>
                <w:szCs w:val="24"/>
                <w:lang w:val="en-US"/>
              </w:rPr>
              <w:t>Alkalinitas</w:t>
            </w:r>
          </w:p>
        </w:tc>
        <w:tc>
          <w:tcPr>
            <w:tcW w:w="2410" w:type="dxa"/>
            <w:vAlign w:val="center"/>
          </w:tcPr>
          <w:p w:rsidR="009105EA" w:rsidRPr="0050630D" w:rsidRDefault="009105EA" w:rsidP="003F0169">
            <w:pPr>
              <w:jc w:val="center"/>
              <w:rPr>
                <w:rFonts w:cs="Times New Roman"/>
                <w:szCs w:val="24"/>
                <w:lang w:val="en-US"/>
              </w:rPr>
            </w:pPr>
            <w:r w:rsidRPr="0050630D">
              <w:rPr>
                <w:rFonts w:cs="Times New Roman"/>
                <w:szCs w:val="24"/>
                <w:lang w:val="en-US"/>
              </w:rPr>
              <w:t>30-250</w:t>
            </w:r>
          </w:p>
        </w:tc>
        <w:tc>
          <w:tcPr>
            <w:tcW w:w="3118" w:type="dxa"/>
            <w:vAlign w:val="center"/>
          </w:tcPr>
          <w:p w:rsidR="009105EA" w:rsidRPr="0050630D" w:rsidRDefault="009105EA" w:rsidP="003F0169">
            <w:pPr>
              <w:rPr>
                <w:rFonts w:cs="Times New Roman"/>
                <w:szCs w:val="24"/>
                <w:lang w:val="en-US"/>
              </w:rPr>
            </w:pPr>
            <w:r w:rsidRPr="0050630D">
              <w:rPr>
                <w:rFonts w:cs="Times New Roman"/>
                <w:szCs w:val="24"/>
                <w:lang w:val="en-US"/>
              </w:rPr>
              <w:t>Netralisasi asam, mengurangi daya awet</w:t>
            </w:r>
          </w:p>
        </w:tc>
      </w:tr>
      <w:tr w:rsidR="009105EA" w:rsidRPr="0050630D" w:rsidTr="003F0169">
        <w:tc>
          <w:tcPr>
            <w:tcW w:w="2410" w:type="dxa"/>
            <w:vAlign w:val="center"/>
          </w:tcPr>
          <w:p w:rsidR="009105EA" w:rsidRPr="0050630D" w:rsidRDefault="009105EA" w:rsidP="003F0169">
            <w:pPr>
              <w:rPr>
                <w:rFonts w:cs="Times New Roman"/>
                <w:szCs w:val="24"/>
                <w:lang w:val="en-US"/>
              </w:rPr>
            </w:pPr>
            <w:r w:rsidRPr="0050630D">
              <w:rPr>
                <w:rFonts w:cs="Times New Roman"/>
                <w:szCs w:val="24"/>
                <w:lang w:val="en-US"/>
              </w:rPr>
              <w:t>Kesadahan</w:t>
            </w:r>
          </w:p>
        </w:tc>
        <w:tc>
          <w:tcPr>
            <w:tcW w:w="2410" w:type="dxa"/>
            <w:vAlign w:val="center"/>
          </w:tcPr>
          <w:p w:rsidR="009105EA" w:rsidRPr="0050630D" w:rsidRDefault="009105EA" w:rsidP="003F0169">
            <w:pPr>
              <w:jc w:val="center"/>
              <w:rPr>
                <w:rFonts w:cs="Times New Roman"/>
                <w:szCs w:val="24"/>
                <w:lang w:val="en-US"/>
              </w:rPr>
            </w:pPr>
            <w:r w:rsidRPr="0050630D">
              <w:rPr>
                <w:rFonts w:cs="Times New Roman"/>
                <w:szCs w:val="24"/>
                <w:lang w:val="en-US"/>
              </w:rPr>
              <w:t>10-250</w:t>
            </w:r>
          </w:p>
        </w:tc>
        <w:tc>
          <w:tcPr>
            <w:tcW w:w="3118" w:type="dxa"/>
            <w:vAlign w:val="center"/>
          </w:tcPr>
          <w:p w:rsidR="009105EA" w:rsidRPr="0050630D" w:rsidRDefault="009105EA" w:rsidP="003F0169">
            <w:pPr>
              <w:rPr>
                <w:rFonts w:cs="Times New Roman"/>
                <w:szCs w:val="24"/>
                <w:lang w:val="en-US"/>
              </w:rPr>
            </w:pPr>
            <w:r w:rsidRPr="0050630D">
              <w:rPr>
                <w:rFonts w:cs="Times New Roman"/>
                <w:szCs w:val="24"/>
                <w:lang w:val="en-US"/>
              </w:rPr>
              <w:t>Pengendapan adsorpsi</w:t>
            </w:r>
          </w:p>
        </w:tc>
      </w:tr>
      <w:tr w:rsidR="009105EA" w:rsidRPr="0050630D" w:rsidTr="003F0169">
        <w:tc>
          <w:tcPr>
            <w:tcW w:w="2410" w:type="dxa"/>
            <w:vAlign w:val="center"/>
          </w:tcPr>
          <w:p w:rsidR="009105EA" w:rsidRPr="0050630D" w:rsidRDefault="009105EA" w:rsidP="003F0169">
            <w:pPr>
              <w:rPr>
                <w:rFonts w:cs="Times New Roman"/>
                <w:szCs w:val="24"/>
                <w:lang w:val="en-US"/>
              </w:rPr>
            </w:pPr>
            <w:r w:rsidRPr="0050630D">
              <w:rPr>
                <w:rFonts w:cs="Times New Roman"/>
                <w:szCs w:val="24"/>
                <w:lang w:val="en-US"/>
              </w:rPr>
              <w:t>Jumlah padatan terlarut bahan organik</w:t>
            </w:r>
          </w:p>
        </w:tc>
        <w:tc>
          <w:tcPr>
            <w:tcW w:w="2410" w:type="dxa"/>
            <w:vAlign w:val="center"/>
          </w:tcPr>
          <w:p w:rsidR="009105EA" w:rsidRPr="0050630D" w:rsidRDefault="009105EA" w:rsidP="003F0169">
            <w:pPr>
              <w:jc w:val="center"/>
              <w:rPr>
                <w:rFonts w:cs="Times New Roman"/>
                <w:szCs w:val="24"/>
                <w:lang w:val="en-US"/>
              </w:rPr>
            </w:pPr>
            <w:r w:rsidRPr="0050630D">
              <w:rPr>
                <w:rFonts w:cs="Times New Roman"/>
                <w:szCs w:val="24"/>
                <w:lang w:val="en-US"/>
              </w:rPr>
              <w:t>850</w:t>
            </w:r>
          </w:p>
        </w:tc>
        <w:tc>
          <w:tcPr>
            <w:tcW w:w="3118" w:type="dxa"/>
            <w:vAlign w:val="center"/>
          </w:tcPr>
          <w:p w:rsidR="009105EA" w:rsidRPr="0050630D" w:rsidRDefault="009105EA" w:rsidP="003F0169">
            <w:pPr>
              <w:rPr>
                <w:rFonts w:cs="Times New Roman"/>
                <w:szCs w:val="24"/>
                <w:lang w:val="en-US"/>
              </w:rPr>
            </w:pPr>
            <w:r w:rsidRPr="0050630D">
              <w:rPr>
                <w:rFonts w:cs="Times New Roman"/>
                <w:szCs w:val="24"/>
                <w:lang w:val="en-US"/>
              </w:rPr>
              <w:t>Penyimpangan warna</w:t>
            </w:r>
          </w:p>
        </w:tc>
      </w:tr>
    </w:tbl>
    <w:p w:rsidR="009105EA" w:rsidRPr="0050630D" w:rsidRDefault="009105EA" w:rsidP="009105EA">
      <w:pPr>
        <w:spacing w:line="480" w:lineRule="auto"/>
        <w:jc w:val="both"/>
        <w:rPr>
          <w:rFonts w:cs="Times New Roman"/>
          <w:szCs w:val="24"/>
          <w:lang w:val="en-US"/>
        </w:rPr>
      </w:pPr>
      <w:r w:rsidRPr="0050630D">
        <w:rPr>
          <w:rFonts w:cs="Times New Roman"/>
          <w:szCs w:val="24"/>
          <w:lang w:val="en-US"/>
        </w:rPr>
        <w:t>Sumber : Winarno (1992).</w:t>
      </w:r>
    </w:p>
    <w:p w:rsidR="009105EA" w:rsidRDefault="009105EA" w:rsidP="009105EA">
      <w:pPr>
        <w:spacing w:line="480" w:lineRule="auto"/>
        <w:jc w:val="both"/>
        <w:rPr>
          <w:rFonts w:cs="Times New Roman"/>
          <w:szCs w:val="24"/>
          <w:lang w:val="en-US"/>
        </w:rPr>
      </w:pPr>
      <w:r w:rsidRPr="0050630D">
        <w:rPr>
          <w:rFonts w:cs="Times New Roman"/>
          <w:szCs w:val="24"/>
          <w:lang w:val="en-US"/>
        </w:rPr>
        <w:tab/>
        <w:t>Air pada pembuatan tahu ini digunakan pada proses perendaman, pencucian, penggilingan dan ekstraksi. Air mempunyai peranan yang sangat penting yaitu untuk membantu kelancaran proses pengolahan serta membantu menghilangkan zat anti gizi yang dapat larut dalam air.</w:t>
      </w:r>
    </w:p>
    <w:p w:rsidR="006278E2" w:rsidRPr="009105EA" w:rsidRDefault="006278E2">
      <w:pPr>
        <w:rPr>
          <w:rFonts w:cs="Times New Roman"/>
          <w:szCs w:val="24"/>
          <w:lang w:val="en-US"/>
        </w:rPr>
      </w:pPr>
    </w:p>
    <w:sectPr w:rsidR="006278E2" w:rsidRPr="009105EA" w:rsidSect="0080400B">
      <w:headerReference w:type="default" r:id="rId6"/>
      <w:footerReference w:type="first" r:id="rId7"/>
      <w:pgSz w:w="11906" w:h="16838" w:code="9"/>
      <w:pgMar w:top="2268" w:right="1701" w:bottom="2268" w:left="2268" w:header="1134" w:footer="1134" w:gutter="0"/>
      <w:pgNumType w:start="1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944" w:rsidRDefault="00142944" w:rsidP="00FA1238">
      <w:pPr>
        <w:spacing w:line="240" w:lineRule="auto"/>
      </w:pPr>
      <w:r>
        <w:separator/>
      </w:r>
    </w:p>
  </w:endnote>
  <w:endnote w:type="continuationSeparator" w:id="1">
    <w:p w:rsidR="00142944" w:rsidRDefault="00142944" w:rsidP="00FA123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9500"/>
      <w:docPartObj>
        <w:docPartGallery w:val="Page Numbers (Bottom of Page)"/>
        <w:docPartUnique/>
      </w:docPartObj>
    </w:sdtPr>
    <w:sdtContent>
      <w:p w:rsidR="00FA1238" w:rsidRDefault="00D9250E">
        <w:pPr>
          <w:pStyle w:val="Footer"/>
          <w:jc w:val="center"/>
        </w:pPr>
        <w:fldSimple w:instr=" PAGE   \* MERGEFORMAT ">
          <w:r w:rsidR="00485F03">
            <w:rPr>
              <w:noProof/>
            </w:rPr>
            <w:t>13</w:t>
          </w:r>
        </w:fldSimple>
      </w:p>
    </w:sdtContent>
  </w:sdt>
  <w:p w:rsidR="00FA1238" w:rsidRDefault="00FA12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944" w:rsidRDefault="00142944" w:rsidP="00FA1238">
      <w:pPr>
        <w:spacing w:line="240" w:lineRule="auto"/>
      </w:pPr>
      <w:r>
        <w:separator/>
      </w:r>
    </w:p>
  </w:footnote>
  <w:footnote w:type="continuationSeparator" w:id="1">
    <w:p w:rsidR="00142944" w:rsidRDefault="00142944" w:rsidP="00FA123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9499"/>
      <w:docPartObj>
        <w:docPartGallery w:val="Page Numbers (Top of Page)"/>
        <w:docPartUnique/>
      </w:docPartObj>
    </w:sdtPr>
    <w:sdtContent>
      <w:p w:rsidR="00FA1238" w:rsidRDefault="00D9250E">
        <w:pPr>
          <w:pStyle w:val="Header"/>
          <w:jc w:val="right"/>
        </w:pPr>
        <w:fldSimple w:instr=" PAGE   \* MERGEFORMAT ">
          <w:r w:rsidR="00485F03">
            <w:rPr>
              <w:noProof/>
            </w:rPr>
            <w:t>14</w:t>
          </w:r>
        </w:fldSimple>
      </w:p>
    </w:sdtContent>
  </w:sdt>
  <w:p w:rsidR="00FA1238" w:rsidRDefault="00FA123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9105EA"/>
    <w:rsid w:val="00142944"/>
    <w:rsid w:val="00167AD9"/>
    <w:rsid w:val="00215A8E"/>
    <w:rsid w:val="0036370F"/>
    <w:rsid w:val="00364019"/>
    <w:rsid w:val="004473D9"/>
    <w:rsid w:val="00485F03"/>
    <w:rsid w:val="005870D3"/>
    <w:rsid w:val="006278E2"/>
    <w:rsid w:val="006801E6"/>
    <w:rsid w:val="007A3D15"/>
    <w:rsid w:val="007D283E"/>
    <w:rsid w:val="0080400B"/>
    <w:rsid w:val="00817F6A"/>
    <w:rsid w:val="008D5229"/>
    <w:rsid w:val="008F08E8"/>
    <w:rsid w:val="009105EA"/>
    <w:rsid w:val="00925BA4"/>
    <w:rsid w:val="00A4357F"/>
    <w:rsid w:val="00C1111B"/>
    <w:rsid w:val="00C1768E"/>
    <w:rsid w:val="00D1773F"/>
    <w:rsid w:val="00D61F59"/>
    <w:rsid w:val="00D9250E"/>
    <w:rsid w:val="00EA3DBC"/>
    <w:rsid w:val="00F261C0"/>
    <w:rsid w:val="00FA1238"/>
    <w:rsid w:val="00FE4F73"/>
    <w:rsid w:val="00FE6EA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sz w:val="24"/>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5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05EA"/>
    <w:pPr>
      <w:autoSpaceDE w:val="0"/>
      <w:autoSpaceDN w:val="0"/>
      <w:adjustRightInd w:val="0"/>
      <w:spacing w:line="240" w:lineRule="auto"/>
    </w:pPr>
    <w:rPr>
      <w:rFonts w:cs="Times New Roman"/>
      <w:color w:val="000000"/>
      <w:szCs w:val="24"/>
    </w:rPr>
  </w:style>
  <w:style w:type="table" w:styleId="TableGrid">
    <w:name w:val="Table Grid"/>
    <w:basedOn w:val="TableNormal"/>
    <w:uiPriority w:val="59"/>
    <w:rsid w:val="009105E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A1238"/>
    <w:pPr>
      <w:tabs>
        <w:tab w:val="center" w:pos="4513"/>
        <w:tab w:val="right" w:pos="9026"/>
      </w:tabs>
      <w:spacing w:line="240" w:lineRule="auto"/>
    </w:pPr>
  </w:style>
  <w:style w:type="character" w:customStyle="1" w:styleId="HeaderChar">
    <w:name w:val="Header Char"/>
    <w:basedOn w:val="DefaultParagraphFont"/>
    <w:link w:val="Header"/>
    <w:uiPriority w:val="99"/>
    <w:rsid w:val="00FA1238"/>
  </w:style>
  <w:style w:type="paragraph" w:styleId="Footer">
    <w:name w:val="footer"/>
    <w:basedOn w:val="Normal"/>
    <w:link w:val="FooterChar"/>
    <w:uiPriority w:val="99"/>
    <w:unhideWhenUsed/>
    <w:rsid w:val="00FA1238"/>
    <w:pPr>
      <w:tabs>
        <w:tab w:val="center" w:pos="4513"/>
        <w:tab w:val="right" w:pos="9026"/>
      </w:tabs>
      <w:spacing w:line="240" w:lineRule="auto"/>
    </w:pPr>
  </w:style>
  <w:style w:type="character" w:customStyle="1" w:styleId="FooterChar">
    <w:name w:val="Footer Char"/>
    <w:basedOn w:val="DefaultParagraphFont"/>
    <w:link w:val="Footer"/>
    <w:uiPriority w:val="99"/>
    <w:rsid w:val="00FA12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winani</dc:creator>
  <cp:keywords/>
  <dc:description/>
  <cp:lastModifiedBy>winani</cp:lastModifiedBy>
  <cp:revision>5</cp:revision>
  <cp:lastPrinted>2012-11-06T21:44:00Z</cp:lastPrinted>
  <dcterms:created xsi:type="dcterms:W3CDTF">2012-11-02T07:18:00Z</dcterms:created>
  <dcterms:modified xsi:type="dcterms:W3CDTF">2012-11-27T16:38:00Z</dcterms:modified>
</cp:coreProperties>
</file>