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0AF" w:rsidRPr="00E8461B" w:rsidRDefault="009A6B41" w:rsidP="009A6B41">
      <w:pPr>
        <w:spacing w:line="720" w:lineRule="auto"/>
        <w:jc w:val="center"/>
        <w:rPr>
          <w:b/>
          <w:color w:val="000000"/>
          <w:szCs w:val="28"/>
        </w:rPr>
      </w:pPr>
      <w:r w:rsidRPr="00E8461B">
        <w:rPr>
          <w:b/>
          <w:color w:val="000000"/>
          <w:szCs w:val="28"/>
        </w:rPr>
        <w:t>DAFTAR PUSTAKA</w:t>
      </w:r>
    </w:p>
    <w:p w:rsidR="00BA2844" w:rsidRPr="00E8461B" w:rsidRDefault="00BA2844" w:rsidP="00853B1E">
      <w:pPr>
        <w:tabs>
          <w:tab w:val="left" w:pos="0"/>
          <w:tab w:val="left" w:pos="493"/>
        </w:tabs>
        <w:spacing w:after="240"/>
        <w:ind w:left="425" w:hanging="425"/>
        <w:jc w:val="both"/>
        <w:rPr>
          <w:color w:val="000000"/>
          <w:szCs w:val="28"/>
        </w:rPr>
      </w:pPr>
      <w:r w:rsidRPr="00E8461B">
        <w:rPr>
          <w:color w:val="000000"/>
          <w:lang w:val="en-US"/>
        </w:rPr>
        <w:t>Anonim</w:t>
      </w:r>
      <w:r w:rsidR="00FD2F14">
        <w:rPr>
          <w:color w:val="000000"/>
          <w:lang w:val="id-ID"/>
        </w:rPr>
        <w:t>,</w:t>
      </w:r>
      <w:r w:rsidR="00301E52">
        <w:rPr>
          <w:color w:val="000000"/>
          <w:lang w:val="en-US"/>
        </w:rPr>
        <w:t xml:space="preserve"> </w:t>
      </w:r>
      <w:r w:rsidR="008B5203">
        <w:rPr>
          <w:color w:val="000000"/>
          <w:lang w:val="id-ID"/>
        </w:rPr>
        <w:t>(201</w:t>
      </w:r>
      <w:r w:rsidR="008B5203">
        <w:rPr>
          <w:color w:val="000000"/>
          <w:lang w:val="en-US"/>
        </w:rPr>
        <w:t>1</w:t>
      </w:r>
      <w:r w:rsidRPr="00E8461B">
        <w:rPr>
          <w:color w:val="000000"/>
          <w:lang w:val="id-ID"/>
        </w:rPr>
        <w:t>)</w:t>
      </w:r>
      <w:r w:rsidR="00BA0C0D">
        <w:rPr>
          <w:color w:val="000000"/>
          <w:lang w:val="en-US"/>
        </w:rPr>
        <w:t xml:space="preserve"> </w:t>
      </w:r>
      <w:r w:rsidR="008B5203">
        <w:rPr>
          <w:b/>
          <w:color w:val="000000"/>
          <w:lang w:val="en-US"/>
        </w:rPr>
        <w:t>Fruit nutrition</w:t>
      </w:r>
      <w:r w:rsidR="00BA0C0D">
        <w:rPr>
          <w:b/>
          <w:color w:val="000000"/>
          <w:lang w:val="en-US"/>
        </w:rPr>
        <w:t xml:space="preserve"> </w:t>
      </w:r>
      <w:hyperlink r:id="rId7" w:history="1">
        <w:r w:rsidR="00E33BC1" w:rsidRPr="00E33BC1">
          <w:rPr>
            <w:rStyle w:val="Hyperlink"/>
            <w:color w:val="auto"/>
            <w:u w:val="none"/>
            <w:lang w:val="id-ID"/>
          </w:rPr>
          <w:t>http://www.healthalternatives2000.com/fruit-nutrition-chart.html,</w:t>
        </w:r>
        <w:r w:rsidR="00E33BC1" w:rsidRPr="00E33BC1">
          <w:rPr>
            <w:rStyle w:val="Hyperlink"/>
            <w:color w:val="auto"/>
            <w:u w:val="none"/>
            <w:lang w:val="en-US"/>
          </w:rPr>
          <w:t xml:space="preserve"> </w:t>
        </w:r>
        <w:r w:rsidR="00E33BC1" w:rsidRPr="00853B1E">
          <w:rPr>
            <w:rStyle w:val="Hyperlink"/>
            <w:i/>
            <w:color w:val="auto"/>
            <w:u w:val="none"/>
            <w:lang w:val="en-US"/>
          </w:rPr>
          <w:t>acces</w:t>
        </w:r>
      </w:hyperlink>
      <w:r w:rsidR="00E33BC1">
        <w:rPr>
          <w:color w:val="000000"/>
          <w:lang w:val="en-US"/>
        </w:rPr>
        <w:t xml:space="preserve"> : 14 Juli 2011</w:t>
      </w:r>
      <w:r w:rsidR="00BA0C0D">
        <w:rPr>
          <w:color w:val="000000"/>
          <w:lang w:val="en-US"/>
        </w:rPr>
        <w:t>.</w:t>
      </w:r>
    </w:p>
    <w:p w:rsidR="002E21D4" w:rsidRDefault="00FD2F14" w:rsidP="00FD2F14">
      <w:pPr>
        <w:tabs>
          <w:tab w:val="left" w:pos="0"/>
        </w:tabs>
        <w:spacing w:after="240"/>
        <w:ind w:left="426" w:hanging="426"/>
        <w:rPr>
          <w:color w:val="000000"/>
          <w:szCs w:val="28"/>
        </w:rPr>
      </w:pPr>
      <w:r>
        <w:rPr>
          <w:color w:val="000000"/>
          <w:lang w:val="en-US"/>
        </w:rPr>
        <w:t xml:space="preserve">Anonim, </w:t>
      </w:r>
      <w:r w:rsidR="00301E52">
        <w:rPr>
          <w:color w:val="000000"/>
          <w:lang w:val="en-US"/>
        </w:rPr>
        <w:t>(2011</w:t>
      </w:r>
      <w:r w:rsidR="002E21D4" w:rsidRPr="00E8461B">
        <w:rPr>
          <w:color w:val="000000"/>
          <w:lang w:val="en-US"/>
        </w:rPr>
        <w:t xml:space="preserve">), </w:t>
      </w:r>
      <w:r w:rsidR="00E33BC1">
        <w:rPr>
          <w:b/>
          <w:color w:val="000000"/>
          <w:lang w:val="en-US"/>
        </w:rPr>
        <w:t>Buah Strawberry</w:t>
      </w:r>
      <w:r w:rsidR="002E21D4" w:rsidRPr="00E8461B">
        <w:rPr>
          <w:color w:val="000000"/>
          <w:lang w:val="en-US"/>
        </w:rPr>
        <w:t>,</w:t>
      </w:r>
      <w:r w:rsidR="00E33BC1">
        <w:rPr>
          <w:color w:val="000000"/>
        </w:rPr>
        <w:t xml:space="preserve"> </w:t>
      </w:r>
      <w:r>
        <w:rPr>
          <w:color w:val="000000"/>
          <w:spacing w:val="1"/>
          <w:lang w:val="en-US"/>
        </w:rPr>
        <w:t xml:space="preserve">available </w:t>
      </w:r>
      <w:hyperlink r:id="rId8" w:history="1">
        <w:r w:rsidR="002053F8" w:rsidRPr="002053F8">
          <w:rPr>
            <w:rStyle w:val="Hyperlink"/>
            <w:color w:val="auto"/>
            <w:spacing w:val="-10"/>
            <w:u w:val="none"/>
            <w:lang w:val="en-US"/>
          </w:rPr>
          <w:t>http://id.wikipedia.org/wiki/Fragaria</w:t>
        </w:r>
      </w:hyperlink>
      <w:r w:rsidR="002053F8">
        <w:rPr>
          <w:color w:val="000000"/>
          <w:lang w:val="en-US"/>
        </w:rPr>
        <w:t xml:space="preserve">, </w:t>
      </w:r>
      <w:r w:rsidRPr="00FD2F14">
        <w:rPr>
          <w:i/>
          <w:color w:val="000000"/>
          <w:lang w:val="en-US"/>
        </w:rPr>
        <w:t>access</w:t>
      </w:r>
      <w:r>
        <w:rPr>
          <w:color w:val="000000"/>
          <w:lang w:val="en-US"/>
        </w:rPr>
        <w:t xml:space="preserve"> </w:t>
      </w:r>
      <w:r>
        <w:rPr>
          <w:color w:val="000000"/>
          <w:szCs w:val="28"/>
          <w:lang w:val="id-ID"/>
        </w:rPr>
        <w:t>1</w:t>
      </w:r>
      <w:r>
        <w:rPr>
          <w:color w:val="000000"/>
          <w:szCs w:val="28"/>
          <w:lang w:val="en-US"/>
        </w:rPr>
        <w:t>4</w:t>
      </w:r>
      <w:r>
        <w:rPr>
          <w:color w:val="000000"/>
          <w:szCs w:val="28"/>
          <w:lang w:val="id-ID"/>
        </w:rPr>
        <w:t xml:space="preserve"> </w:t>
      </w:r>
      <w:r>
        <w:rPr>
          <w:color w:val="000000"/>
          <w:szCs w:val="28"/>
          <w:lang w:val="en-US"/>
        </w:rPr>
        <w:t>Juli</w:t>
      </w:r>
      <w:r w:rsidRPr="00E8461B">
        <w:rPr>
          <w:color w:val="000000"/>
          <w:szCs w:val="28"/>
        </w:rPr>
        <w:t xml:space="preserve"> 20</w:t>
      </w:r>
      <w:r>
        <w:rPr>
          <w:color w:val="000000"/>
          <w:szCs w:val="28"/>
          <w:lang w:val="id-ID"/>
        </w:rPr>
        <w:t>1</w:t>
      </w:r>
      <w:r>
        <w:rPr>
          <w:color w:val="000000"/>
          <w:szCs w:val="28"/>
          <w:lang w:val="en-US"/>
        </w:rPr>
        <w:t>1</w:t>
      </w:r>
      <w:r w:rsidRPr="00E8461B">
        <w:rPr>
          <w:color w:val="000000"/>
          <w:szCs w:val="28"/>
        </w:rPr>
        <w:t>.</w:t>
      </w:r>
    </w:p>
    <w:p w:rsidR="00BA3F01" w:rsidRPr="00BA3F01" w:rsidRDefault="00BA3F01" w:rsidP="00BA3F01">
      <w:pPr>
        <w:tabs>
          <w:tab w:val="left" w:pos="0"/>
        </w:tabs>
        <w:spacing w:after="240"/>
        <w:ind w:left="426" w:hanging="426"/>
        <w:rPr>
          <w:color w:val="000000"/>
          <w:szCs w:val="28"/>
        </w:rPr>
      </w:pPr>
      <w:r>
        <w:rPr>
          <w:color w:val="000000"/>
          <w:lang w:val="en-US"/>
        </w:rPr>
        <w:t>Anonim, (2011</w:t>
      </w:r>
      <w:r w:rsidRPr="00E8461B">
        <w:rPr>
          <w:color w:val="000000"/>
          <w:lang w:val="en-US"/>
        </w:rPr>
        <w:t xml:space="preserve">), </w:t>
      </w:r>
      <w:r>
        <w:rPr>
          <w:b/>
          <w:color w:val="000000"/>
          <w:lang w:val="en-US"/>
        </w:rPr>
        <w:t>Buah Blackberry</w:t>
      </w:r>
      <w:r w:rsidRPr="00E8461B">
        <w:rPr>
          <w:color w:val="000000"/>
          <w:lang w:val="en-US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1"/>
          <w:lang w:val="en-US"/>
        </w:rPr>
        <w:t xml:space="preserve">available </w:t>
      </w:r>
      <w:hyperlink r:id="rId9" w:history="1">
        <w:r w:rsidRPr="00BA3F01">
          <w:rPr>
            <w:rStyle w:val="Hyperlink"/>
            <w:color w:val="auto"/>
            <w:spacing w:val="-10"/>
            <w:u w:val="none"/>
            <w:lang w:val="en-US"/>
          </w:rPr>
          <w:t>http://id.wikipedia.org/wiki/Blackberry</w:t>
        </w:r>
      </w:hyperlink>
      <w:r>
        <w:rPr>
          <w:color w:val="000000"/>
          <w:lang w:val="en-US"/>
        </w:rPr>
        <w:t xml:space="preserve">, </w:t>
      </w:r>
      <w:r w:rsidRPr="00FD2F14">
        <w:rPr>
          <w:i/>
          <w:color w:val="000000"/>
          <w:lang w:val="en-US"/>
        </w:rPr>
        <w:t>access</w:t>
      </w:r>
      <w:r>
        <w:rPr>
          <w:color w:val="000000"/>
          <w:lang w:val="en-US"/>
        </w:rPr>
        <w:t xml:space="preserve"> </w:t>
      </w:r>
      <w:r>
        <w:rPr>
          <w:color w:val="000000"/>
          <w:szCs w:val="28"/>
          <w:lang w:val="id-ID"/>
        </w:rPr>
        <w:t>1</w:t>
      </w:r>
      <w:r>
        <w:rPr>
          <w:color w:val="000000"/>
          <w:szCs w:val="28"/>
          <w:lang w:val="en-US"/>
        </w:rPr>
        <w:t>4</w:t>
      </w:r>
      <w:r>
        <w:rPr>
          <w:color w:val="000000"/>
          <w:szCs w:val="28"/>
          <w:lang w:val="id-ID"/>
        </w:rPr>
        <w:t xml:space="preserve"> </w:t>
      </w:r>
      <w:r>
        <w:rPr>
          <w:color w:val="000000"/>
          <w:szCs w:val="28"/>
          <w:lang w:val="en-US"/>
        </w:rPr>
        <w:t>Juli</w:t>
      </w:r>
      <w:r w:rsidRPr="00E8461B">
        <w:rPr>
          <w:color w:val="000000"/>
          <w:szCs w:val="28"/>
        </w:rPr>
        <w:t xml:space="preserve"> 20</w:t>
      </w:r>
      <w:r>
        <w:rPr>
          <w:color w:val="000000"/>
          <w:szCs w:val="28"/>
          <w:lang w:val="id-ID"/>
        </w:rPr>
        <w:t>1</w:t>
      </w:r>
      <w:r>
        <w:rPr>
          <w:color w:val="000000"/>
          <w:szCs w:val="28"/>
          <w:lang w:val="en-US"/>
        </w:rPr>
        <w:t>1</w:t>
      </w:r>
      <w:r w:rsidRPr="00E8461B">
        <w:rPr>
          <w:color w:val="000000"/>
          <w:szCs w:val="28"/>
        </w:rPr>
        <w:t>.</w:t>
      </w:r>
    </w:p>
    <w:p w:rsidR="00961FC0" w:rsidRPr="00961FC0" w:rsidRDefault="00961FC0" w:rsidP="001D6DC0">
      <w:pPr>
        <w:tabs>
          <w:tab w:val="left" w:pos="0"/>
        </w:tabs>
        <w:spacing w:after="240"/>
        <w:ind w:left="426" w:hanging="426"/>
        <w:jc w:val="both"/>
        <w:rPr>
          <w:color w:val="000000"/>
          <w:szCs w:val="28"/>
        </w:rPr>
      </w:pPr>
      <w:r>
        <w:rPr>
          <w:color w:val="000000"/>
          <w:lang w:val="en-US"/>
        </w:rPr>
        <w:t>Anonim, (2011</w:t>
      </w:r>
      <w:r w:rsidRPr="00E8461B">
        <w:rPr>
          <w:color w:val="000000"/>
          <w:lang w:val="en-US"/>
        </w:rPr>
        <w:t>),</w:t>
      </w:r>
      <w:r w:rsidR="007A7714">
        <w:rPr>
          <w:color w:val="000000"/>
          <w:lang w:val="en-US"/>
        </w:rPr>
        <w:t xml:space="preserve"> </w:t>
      </w:r>
      <w:r>
        <w:rPr>
          <w:b/>
          <w:color w:val="000000"/>
          <w:lang w:val="en-US"/>
        </w:rPr>
        <w:t xml:space="preserve">Buah </w:t>
      </w:r>
      <w:r w:rsidR="001D6DC0">
        <w:rPr>
          <w:b/>
          <w:color w:val="000000"/>
          <w:lang w:val="en-US"/>
        </w:rPr>
        <w:t>Anggur</w:t>
      </w:r>
      <w:r w:rsidRPr="00E8461B">
        <w:rPr>
          <w:color w:val="000000"/>
          <w:lang w:val="en-US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1"/>
          <w:lang w:val="en-US"/>
        </w:rPr>
        <w:t xml:space="preserve">available </w:t>
      </w:r>
      <w:hyperlink r:id="rId10" w:history="1">
        <w:r w:rsidRPr="00BA3F01">
          <w:rPr>
            <w:rStyle w:val="Hyperlink"/>
            <w:color w:val="auto"/>
            <w:spacing w:val="-10"/>
            <w:u w:val="none"/>
            <w:lang w:val="en-US"/>
          </w:rPr>
          <w:t>http://id.wikipedia.org/wiki/</w:t>
        </w:r>
        <w:r w:rsidR="001D6DC0">
          <w:rPr>
            <w:rStyle w:val="Hyperlink"/>
            <w:color w:val="auto"/>
            <w:spacing w:val="-10"/>
            <w:u w:val="none"/>
            <w:lang w:val="en-US"/>
          </w:rPr>
          <w:t>Anggur</w:t>
        </w:r>
      </w:hyperlink>
      <w:r w:rsidR="001D6DC0">
        <w:t xml:space="preserve"> Merah</w:t>
      </w:r>
      <w:r>
        <w:rPr>
          <w:color w:val="000000"/>
          <w:lang w:val="en-US"/>
        </w:rPr>
        <w:t xml:space="preserve">, </w:t>
      </w:r>
      <w:r w:rsidRPr="00FD2F14">
        <w:rPr>
          <w:i/>
          <w:color w:val="000000"/>
          <w:lang w:val="en-US"/>
        </w:rPr>
        <w:t>access</w:t>
      </w:r>
      <w:r>
        <w:rPr>
          <w:color w:val="000000"/>
          <w:lang w:val="en-US"/>
        </w:rPr>
        <w:t xml:space="preserve"> </w:t>
      </w:r>
      <w:r>
        <w:rPr>
          <w:color w:val="000000"/>
          <w:szCs w:val="28"/>
          <w:lang w:val="id-ID"/>
        </w:rPr>
        <w:t>1</w:t>
      </w:r>
      <w:r>
        <w:rPr>
          <w:color w:val="000000"/>
          <w:szCs w:val="28"/>
          <w:lang w:val="en-US"/>
        </w:rPr>
        <w:t>4</w:t>
      </w:r>
      <w:r>
        <w:rPr>
          <w:color w:val="000000"/>
          <w:szCs w:val="28"/>
          <w:lang w:val="id-ID"/>
        </w:rPr>
        <w:t xml:space="preserve"> </w:t>
      </w:r>
      <w:r>
        <w:rPr>
          <w:color w:val="000000"/>
          <w:szCs w:val="28"/>
          <w:lang w:val="en-US"/>
        </w:rPr>
        <w:t>Juli</w:t>
      </w:r>
      <w:r w:rsidRPr="00E8461B">
        <w:rPr>
          <w:color w:val="000000"/>
          <w:szCs w:val="28"/>
        </w:rPr>
        <w:t xml:space="preserve"> 20</w:t>
      </w:r>
      <w:r>
        <w:rPr>
          <w:color w:val="000000"/>
          <w:szCs w:val="28"/>
          <w:lang w:val="id-ID"/>
        </w:rPr>
        <w:t>1</w:t>
      </w:r>
      <w:r>
        <w:rPr>
          <w:color w:val="000000"/>
          <w:szCs w:val="28"/>
          <w:lang w:val="en-US"/>
        </w:rPr>
        <w:t>1</w:t>
      </w:r>
      <w:r w:rsidRPr="00E8461B">
        <w:rPr>
          <w:color w:val="000000"/>
          <w:szCs w:val="28"/>
        </w:rPr>
        <w:t>.</w:t>
      </w:r>
    </w:p>
    <w:p w:rsidR="002037DA" w:rsidRPr="002037DA" w:rsidRDefault="00635E14" w:rsidP="00635E14">
      <w:pPr>
        <w:jc w:val="both"/>
        <w:rPr>
          <w:color w:val="000000"/>
        </w:rPr>
      </w:pPr>
      <w:r>
        <w:rPr>
          <w:color w:val="000000"/>
        </w:rPr>
        <w:t>Almatsier, S.</w:t>
      </w:r>
      <w:r w:rsidR="00EB749B">
        <w:rPr>
          <w:color w:val="000000"/>
        </w:rPr>
        <w:t xml:space="preserve"> (2003</w:t>
      </w:r>
      <w:r w:rsidR="002037DA">
        <w:rPr>
          <w:color w:val="000000"/>
        </w:rPr>
        <w:t xml:space="preserve">), </w:t>
      </w:r>
      <w:r w:rsidR="002037DA" w:rsidRPr="00B8779B">
        <w:rPr>
          <w:b/>
          <w:color w:val="000000"/>
        </w:rPr>
        <w:t>Prinsip Dasar Ilmu Gizi</w:t>
      </w:r>
      <w:r w:rsidR="002037DA">
        <w:rPr>
          <w:color w:val="000000"/>
        </w:rPr>
        <w:t>, PT Gramedia Pustaka Utama, Jakarta.</w:t>
      </w:r>
    </w:p>
    <w:p w:rsidR="003852AE" w:rsidRDefault="00635E14" w:rsidP="00635E14">
      <w:pPr>
        <w:pStyle w:val="NormalWeb"/>
        <w:jc w:val="both"/>
        <w:rPr>
          <w:color w:val="000000"/>
        </w:rPr>
      </w:pPr>
      <w:r>
        <w:rPr>
          <w:color w:val="000000"/>
        </w:rPr>
        <w:t>Arpah, M.</w:t>
      </w:r>
      <w:r w:rsidR="00301E52">
        <w:rPr>
          <w:color w:val="000000"/>
        </w:rPr>
        <w:t xml:space="preserve"> (2000</w:t>
      </w:r>
      <w:r w:rsidR="003852AE" w:rsidRPr="00E8461B">
        <w:rPr>
          <w:color w:val="000000"/>
        </w:rPr>
        <w:t xml:space="preserve">), </w:t>
      </w:r>
      <w:r w:rsidR="003852AE">
        <w:rPr>
          <w:b/>
          <w:color w:val="000000"/>
        </w:rPr>
        <w:t>Pengawasan Mutu Pangan</w:t>
      </w:r>
      <w:r w:rsidR="003852AE">
        <w:rPr>
          <w:color w:val="000000"/>
        </w:rPr>
        <w:t xml:space="preserve">, Penerbit </w:t>
      </w:r>
      <w:r w:rsidR="003852AE" w:rsidRPr="00E8461B">
        <w:rPr>
          <w:color w:val="000000"/>
        </w:rPr>
        <w:t xml:space="preserve"> PT Gramedia Pustaka Utama, Jakarta</w:t>
      </w:r>
      <w:r w:rsidR="007A7714">
        <w:rPr>
          <w:color w:val="000000"/>
        </w:rPr>
        <w:t>.</w:t>
      </w:r>
    </w:p>
    <w:p w:rsidR="0016703B" w:rsidRPr="0016703B" w:rsidRDefault="00B823B0" w:rsidP="0016703B">
      <w:pPr>
        <w:spacing w:before="240" w:after="120"/>
        <w:jc w:val="both"/>
        <w:rPr>
          <w:lang w:val="en-US"/>
        </w:rPr>
      </w:pPr>
      <w:r>
        <w:t>Apriyantono,</w:t>
      </w:r>
      <w:r w:rsidR="00635E14">
        <w:t xml:space="preserve"> A.</w:t>
      </w:r>
      <w:r w:rsidR="0016703B">
        <w:rPr>
          <w:lang w:val="id-ID"/>
        </w:rPr>
        <w:t xml:space="preserve"> </w:t>
      </w:r>
      <w:r>
        <w:rPr>
          <w:lang w:val="en-US"/>
        </w:rPr>
        <w:t>(</w:t>
      </w:r>
      <w:r w:rsidR="0016703B">
        <w:t>2002</w:t>
      </w:r>
      <w:r>
        <w:t>)</w:t>
      </w:r>
      <w:r w:rsidR="0016703B">
        <w:rPr>
          <w:lang w:val="id-ID"/>
        </w:rPr>
        <w:t xml:space="preserve">. </w:t>
      </w:r>
      <w:r w:rsidR="0016703B">
        <w:rPr>
          <w:b/>
          <w:lang w:val="id-ID"/>
        </w:rPr>
        <w:t>Analis</w:t>
      </w:r>
      <w:r w:rsidR="0016703B">
        <w:rPr>
          <w:b/>
        </w:rPr>
        <w:t>a Pangan</w:t>
      </w:r>
      <w:r w:rsidR="0016703B">
        <w:rPr>
          <w:lang w:val="id-ID"/>
        </w:rPr>
        <w:t xml:space="preserve">. </w:t>
      </w:r>
      <w:r w:rsidR="0016703B">
        <w:t>I</w:t>
      </w:r>
      <w:r w:rsidR="007A7714">
        <w:t xml:space="preserve">nstitut </w:t>
      </w:r>
      <w:r w:rsidR="0016703B">
        <w:t>P</w:t>
      </w:r>
      <w:r w:rsidR="007A7714">
        <w:t xml:space="preserve">ertanian </w:t>
      </w:r>
      <w:r w:rsidR="0016703B">
        <w:t>B</w:t>
      </w:r>
      <w:r w:rsidR="007A7714">
        <w:t>ogor</w:t>
      </w:r>
      <w:r w:rsidR="0016703B">
        <w:t xml:space="preserve"> Press</w:t>
      </w:r>
      <w:r w:rsidR="0016703B">
        <w:rPr>
          <w:lang w:val="id-ID"/>
        </w:rPr>
        <w:t xml:space="preserve">. </w:t>
      </w:r>
      <w:r w:rsidR="0016703B">
        <w:t>Bogor</w:t>
      </w:r>
      <w:r w:rsidR="0016703B">
        <w:rPr>
          <w:lang w:val="id-ID"/>
        </w:rPr>
        <w:t>.</w:t>
      </w:r>
    </w:p>
    <w:p w:rsidR="0031051A" w:rsidRPr="00F35B03" w:rsidRDefault="003852AE" w:rsidP="002053F8">
      <w:pPr>
        <w:tabs>
          <w:tab w:val="left" w:pos="0"/>
        </w:tabs>
        <w:spacing w:after="240"/>
        <w:jc w:val="both"/>
        <w:rPr>
          <w:bCs/>
          <w:color w:val="000000"/>
        </w:rPr>
      </w:pPr>
      <w:r>
        <w:rPr>
          <w:color w:val="000000"/>
        </w:rPr>
        <w:t xml:space="preserve">Badan </w:t>
      </w:r>
      <w:r>
        <w:t>Pengawas Ob</w:t>
      </w:r>
      <w:r w:rsidR="007E2C4C">
        <w:t>at dan Makanan Nomor HK.</w:t>
      </w:r>
      <w:r>
        <w:t xml:space="preserve">00.05.52.4040 </w:t>
      </w:r>
      <w:r>
        <w:rPr>
          <w:color w:val="000000"/>
        </w:rPr>
        <w:t xml:space="preserve"> (2006</w:t>
      </w:r>
      <w:r w:rsidRPr="00E8461B">
        <w:rPr>
          <w:color w:val="000000"/>
        </w:rPr>
        <w:t xml:space="preserve">), </w:t>
      </w:r>
      <w:r w:rsidR="00DD0621">
        <w:rPr>
          <w:b/>
        </w:rPr>
        <w:t>Tentang Karakteristik Dasar Sari B</w:t>
      </w:r>
      <w:r w:rsidRPr="00E33BC1">
        <w:rPr>
          <w:b/>
        </w:rPr>
        <w:t>uah</w:t>
      </w:r>
      <w:r w:rsidRPr="00E8461B">
        <w:rPr>
          <w:color w:val="000000"/>
        </w:rPr>
        <w:t xml:space="preserve">, Modul, </w:t>
      </w:r>
      <w:r w:rsidRPr="00E8461B">
        <w:rPr>
          <w:bCs/>
          <w:color w:val="000000"/>
        </w:rPr>
        <w:t xml:space="preserve">Departemen Pendidikan Nasional Proyek Pengembangan Sistem dan Standar Pengelolaan, Jakarta. </w:t>
      </w:r>
    </w:p>
    <w:p w:rsidR="009E69E5" w:rsidRDefault="002053F8" w:rsidP="009E69E5">
      <w:pPr>
        <w:jc w:val="both"/>
        <w:rPr>
          <w:lang w:val="en-US"/>
        </w:rPr>
      </w:pPr>
      <w:r>
        <w:rPr>
          <w:lang w:val="id-ID"/>
        </w:rPr>
        <w:t>Cahyadi, W</w:t>
      </w:r>
      <w:r w:rsidR="009E69E5">
        <w:rPr>
          <w:lang w:val="id-ID"/>
        </w:rPr>
        <w:t xml:space="preserve">. </w:t>
      </w:r>
      <w:r w:rsidR="00B823B0">
        <w:rPr>
          <w:lang w:val="en-US"/>
        </w:rPr>
        <w:t>(</w:t>
      </w:r>
      <w:r w:rsidR="009E69E5">
        <w:rPr>
          <w:lang w:val="id-ID"/>
        </w:rPr>
        <w:t>200</w:t>
      </w:r>
      <w:r w:rsidR="009E69E5">
        <w:rPr>
          <w:lang w:val="en-US"/>
        </w:rPr>
        <w:t>9</w:t>
      </w:r>
      <w:r w:rsidR="00B823B0">
        <w:rPr>
          <w:lang w:val="en-US"/>
        </w:rPr>
        <w:t>)</w:t>
      </w:r>
      <w:r w:rsidR="009E69E5">
        <w:rPr>
          <w:lang w:val="id-ID"/>
        </w:rPr>
        <w:t xml:space="preserve">. </w:t>
      </w:r>
      <w:r w:rsidR="006B19EF">
        <w:rPr>
          <w:b/>
          <w:lang w:val="id-ID"/>
        </w:rPr>
        <w:t xml:space="preserve">Analisis </w:t>
      </w:r>
      <w:r w:rsidR="006B19EF">
        <w:rPr>
          <w:b/>
          <w:lang w:val="en-US"/>
        </w:rPr>
        <w:t>D</w:t>
      </w:r>
      <w:r w:rsidR="009E69E5" w:rsidRPr="008474D7">
        <w:rPr>
          <w:b/>
          <w:lang w:val="id-ID"/>
        </w:rPr>
        <w:t>an Aspek Bahan Tambahan Makanan</w:t>
      </w:r>
      <w:r w:rsidR="00B823B0">
        <w:rPr>
          <w:lang w:val="id-ID"/>
        </w:rPr>
        <w:t xml:space="preserve">. Edisi </w:t>
      </w:r>
      <w:r w:rsidR="00B823B0">
        <w:rPr>
          <w:lang w:val="en-US"/>
        </w:rPr>
        <w:t>Kedua</w:t>
      </w:r>
      <w:r w:rsidR="009E69E5">
        <w:rPr>
          <w:lang w:val="id-ID"/>
        </w:rPr>
        <w:t>. Penerbit Bumi Aksara. Jakarta.</w:t>
      </w:r>
    </w:p>
    <w:p w:rsidR="00301E52" w:rsidRDefault="00301E52" w:rsidP="009E69E5">
      <w:pPr>
        <w:jc w:val="both"/>
        <w:rPr>
          <w:lang w:val="en-US"/>
        </w:rPr>
      </w:pPr>
    </w:p>
    <w:p w:rsidR="00301E52" w:rsidRPr="00301E52" w:rsidRDefault="005F5F23" w:rsidP="009E69E5">
      <w:pPr>
        <w:jc w:val="both"/>
        <w:rPr>
          <w:lang w:val="en-US"/>
        </w:rPr>
      </w:pPr>
      <w:r>
        <w:rPr>
          <w:lang w:val="en-US"/>
        </w:rPr>
        <w:t xml:space="preserve">Demeczky, M.,K. Wicklein dan Godekerek </w:t>
      </w:r>
      <w:r w:rsidR="00D2372A">
        <w:rPr>
          <w:lang w:val="en-US"/>
        </w:rPr>
        <w:t>(</w:t>
      </w:r>
      <w:r w:rsidR="00301E52">
        <w:rPr>
          <w:lang w:val="en-US"/>
        </w:rPr>
        <w:t>1998</w:t>
      </w:r>
      <w:r w:rsidR="00D2372A">
        <w:rPr>
          <w:lang w:val="en-US"/>
        </w:rPr>
        <w:t>)</w:t>
      </w:r>
      <w:r w:rsidR="00301E52">
        <w:rPr>
          <w:lang w:val="en-US"/>
        </w:rPr>
        <w:t xml:space="preserve">. </w:t>
      </w:r>
      <w:r w:rsidR="00301E52" w:rsidRPr="00301E52">
        <w:rPr>
          <w:b/>
          <w:lang w:val="en-US"/>
        </w:rPr>
        <w:t xml:space="preserve">The Preparation of </w:t>
      </w:r>
      <w:r w:rsidR="006B19EF">
        <w:rPr>
          <w:b/>
          <w:lang w:val="en-US"/>
        </w:rPr>
        <w:t>Fruit Juice Semi Concentrate by R</w:t>
      </w:r>
      <w:r w:rsidR="00301E52" w:rsidRPr="00301E52">
        <w:rPr>
          <w:b/>
          <w:lang w:val="en-US"/>
        </w:rPr>
        <w:t>everse</w:t>
      </w:r>
      <w:r w:rsidR="00301E52">
        <w:rPr>
          <w:lang w:val="en-US"/>
        </w:rPr>
        <w:t xml:space="preserve"> </w:t>
      </w:r>
      <w:r w:rsidR="006B19EF">
        <w:rPr>
          <w:b/>
          <w:lang w:val="en-US"/>
        </w:rPr>
        <w:t>O</w:t>
      </w:r>
      <w:r w:rsidR="00301E52" w:rsidRPr="00301E52">
        <w:rPr>
          <w:b/>
          <w:lang w:val="en-US"/>
        </w:rPr>
        <w:t>smosis</w:t>
      </w:r>
      <w:r w:rsidR="00301E52">
        <w:rPr>
          <w:lang w:val="en-US"/>
        </w:rPr>
        <w:t>. Development in Food Preservation. Applied Science Publisher. London</w:t>
      </w:r>
    </w:p>
    <w:p w:rsidR="009E69E5" w:rsidRPr="009E69E5" w:rsidRDefault="009E69E5" w:rsidP="009E69E5">
      <w:pPr>
        <w:jc w:val="both"/>
        <w:rPr>
          <w:lang w:val="en-US"/>
        </w:rPr>
      </w:pPr>
    </w:p>
    <w:p w:rsidR="00F35B03" w:rsidRPr="00F35B03" w:rsidRDefault="00F35B03" w:rsidP="002053F8">
      <w:pPr>
        <w:tabs>
          <w:tab w:val="left" w:pos="0"/>
        </w:tabs>
        <w:spacing w:after="240"/>
        <w:jc w:val="both"/>
        <w:rPr>
          <w:color w:val="000000"/>
          <w:szCs w:val="28"/>
        </w:rPr>
      </w:pPr>
      <w:r>
        <w:rPr>
          <w:color w:val="000000"/>
        </w:rPr>
        <w:t>Farida</w:t>
      </w:r>
      <w:r w:rsidR="002053F8">
        <w:rPr>
          <w:color w:val="000000"/>
        </w:rPr>
        <w:t>, H.</w:t>
      </w:r>
      <w:r w:rsidRPr="00E8461B">
        <w:rPr>
          <w:color w:val="000000"/>
        </w:rPr>
        <w:t xml:space="preserve"> (</w:t>
      </w:r>
      <w:r w:rsidR="005F58CE">
        <w:rPr>
          <w:color w:val="000000"/>
        </w:rPr>
        <w:t>2009</w:t>
      </w:r>
      <w:r w:rsidRPr="00E8461B">
        <w:rPr>
          <w:color w:val="000000"/>
        </w:rPr>
        <w:t xml:space="preserve">), </w:t>
      </w:r>
      <w:r w:rsidR="005F58CE">
        <w:rPr>
          <w:b/>
          <w:color w:val="000000"/>
        </w:rPr>
        <w:t>Peningkatan Mutu Sari Buah Nenas Dengan Memanfaatkan Sistem Filtrasi Aliran Dead End Dari Membran Selulosa Asetat</w:t>
      </w:r>
      <w:r w:rsidRPr="00E8461B">
        <w:rPr>
          <w:color w:val="000000"/>
        </w:rPr>
        <w:t xml:space="preserve"> </w:t>
      </w:r>
      <w:r w:rsidRPr="00E8461B">
        <w:rPr>
          <w:color w:val="000000"/>
          <w:spacing w:val="1"/>
          <w:lang w:val="en-US"/>
        </w:rPr>
        <w:t>available at</w:t>
      </w:r>
      <w:r w:rsidR="005F58CE">
        <w:rPr>
          <w:color w:val="000000"/>
          <w:spacing w:val="1"/>
          <w:lang w:val="en-US"/>
        </w:rPr>
        <w:t xml:space="preserve"> http ://www.makalahsains</w:t>
      </w:r>
      <w:r>
        <w:rPr>
          <w:color w:val="000000"/>
          <w:spacing w:val="1"/>
          <w:lang w:val="en-US"/>
        </w:rPr>
        <w:t>.com</w:t>
      </w:r>
      <w:r w:rsidRPr="00FD2F14">
        <w:rPr>
          <w:lang w:val="en-US"/>
        </w:rPr>
        <w:t>,</w:t>
      </w:r>
      <w:r w:rsidRPr="00E8461B">
        <w:rPr>
          <w:color w:val="000000"/>
          <w:lang w:val="en-US"/>
        </w:rPr>
        <w:t xml:space="preserve"> </w:t>
      </w:r>
      <w:r w:rsidRPr="00E8461B">
        <w:rPr>
          <w:i/>
          <w:color w:val="000000"/>
          <w:szCs w:val="28"/>
        </w:rPr>
        <w:t>access</w:t>
      </w:r>
      <w:r w:rsidRPr="00E8461B">
        <w:rPr>
          <w:color w:val="000000"/>
          <w:lang w:val="en-US"/>
        </w:rPr>
        <w:t xml:space="preserve">: </w:t>
      </w:r>
      <w:r>
        <w:rPr>
          <w:color w:val="000000"/>
          <w:szCs w:val="28"/>
          <w:lang w:val="id-ID"/>
        </w:rPr>
        <w:t>1</w:t>
      </w:r>
      <w:r>
        <w:rPr>
          <w:color w:val="000000"/>
          <w:szCs w:val="28"/>
          <w:lang w:val="en-US"/>
        </w:rPr>
        <w:t>5</w:t>
      </w:r>
      <w:r w:rsidRPr="00E8461B">
        <w:rPr>
          <w:color w:val="000000"/>
          <w:szCs w:val="28"/>
          <w:lang w:val="id-ID"/>
        </w:rPr>
        <w:t xml:space="preserve"> </w:t>
      </w:r>
      <w:r w:rsidR="005F58CE">
        <w:rPr>
          <w:color w:val="000000"/>
          <w:szCs w:val="28"/>
          <w:lang w:val="en-US"/>
        </w:rPr>
        <w:t>Februari</w:t>
      </w:r>
      <w:r w:rsidRPr="00E8461B">
        <w:rPr>
          <w:color w:val="000000"/>
          <w:szCs w:val="28"/>
        </w:rPr>
        <w:t xml:space="preserve"> 20</w:t>
      </w:r>
      <w:r>
        <w:rPr>
          <w:color w:val="000000"/>
          <w:szCs w:val="28"/>
          <w:lang w:val="id-ID"/>
        </w:rPr>
        <w:t>1</w:t>
      </w:r>
      <w:r w:rsidR="005F58CE">
        <w:rPr>
          <w:color w:val="000000"/>
          <w:szCs w:val="28"/>
          <w:lang w:val="en-US"/>
        </w:rPr>
        <w:t>2</w:t>
      </w:r>
      <w:r w:rsidR="002053F8">
        <w:rPr>
          <w:color w:val="000000"/>
          <w:szCs w:val="28"/>
        </w:rPr>
        <w:t>.</w:t>
      </w:r>
    </w:p>
    <w:p w:rsidR="00B86FD6" w:rsidRDefault="00B86FD6" w:rsidP="004928EB">
      <w:pPr>
        <w:tabs>
          <w:tab w:val="left" w:pos="426"/>
        </w:tabs>
        <w:ind w:left="426" w:hanging="426"/>
        <w:jc w:val="both"/>
      </w:pPr>
      <w:r w:rsidRPr="00A508A7">
        <w:rPr>
          <w:lang w:val="id-ID"/>
        </w:rPr>
        <w:t xml:space="preserve">Fellows, P., (1990), </w:t>
      </w:r>
      <w:r w:rsidRPr="00A508A7">
        <w:rPr>
          <w:b/>
          <w:lang w:val="id-ID"/>
        </w:rPr>
        <w:t>Food Processing Technology Principle ana Practice</w:t>
      </w:r>
      <w:r w:rsidRPr="00A508A7">
        <w:rPr>
          <w:lang w:val="id-ID"/>
        </w:rPr>
        <w:t>, Elice</w:t>
      </w:r>
      <w:r w:rsidRPr="00A508A7">
        <w:t xml:space="preserve"> Horwood. New York. </w:t>
      </w:r>
      <w:r w:rsidRPr="00A508A7">
        <w:rPr>
          <w:lang w:val="id-ID"/>
        </w:rPr>
        <w:t>Horwood, England.</w:t>
      </w:r>
    </w:p>
    <w:p w:rsidR="00B86FD6" w:rsidRPr="00B86FD6" w:rsidRDefault="00B86FD6" w:rsidP="00B86FD6">
      <w:pPr>
        <w:ind w:left="562" w:hanging="562"/>
        <w:jc w:val="both"/>
      </w:pPr>
    </w:p>
    <w:p w:rsidR="000B280C" w:rsidRDefault="005F5F23" w:rsidP="002053F8">
      <w:pPr>
        <w:tabs>
          <w:tab w:val="left" w:pos="0"/>
        </w:tabs>
        <w:spacing w:after="240"/>
        <w:jc w:val="both"/>
        <w:rPr>
          <w:color w:val="000000"/>
        </w:rPr>
      </w:pPr>
      <w:r>
        <w:rPr>
          <w:color w:val="000000"/>
        </w:rPr>
        <w:t>Geankoplis, C,J.,</w:t>
      </w:r>
      <w:r w:rsidR="000B280C">
        <w:rPr>
          <w:color w:val="000000"/>
        </w:rPr>
        <w:t xml:space="preserve"> (1997), </w:t>
      </w:r>
      <w:r w:rsidR="000B280C" w:rsidRPr="000B280C">
        <w:rPr>
          <w:b/>
          <w:color w:val="000000"/>
        </w:rPr>
        <w:t>Transport Processes and Unit Operations</w:t>
      </w:r>
      <w:r w:rsidR="000B280C">
        <w:rPr>
          <w:color w:val="000000"/>
        </w:rPr>
        <w:t>, Edition III, University Minnesota. New Delhi.</w:t>
      </w:r>
    </w:p>
    <w:p w:rsidR="00B107A0" w:rsidRDefault="002053F8" w:rsidP="002053F8">
      <w:pPr>
        <w:tabs>
          <w:tab w:val="left" w:pos="0"/>
        </w:tabs>
        <w:spacing w:after="240"/>
        <w:jc w:val="both"/>
        <w:rPr>
          <w:color w:val="000000"/>
          <w:szCs w:val="28"/>
        </w:rPr>
      </w:pPr>
      <w:r>
        <w:rPr>
          <w:color w:val="000000"/>
        </w:rPr>
        <w:t>Hardjanti, R.</w:t>
      </w:r>
      <w:r w:rsidR="003E4838">
        <w:rPr>
          <w:color w:val="000000"/>
        </w:rPr>
        <w:t xml:space="preserve">, </w:t>
      </w:r>
      <w:r w:rsidR="00B107A0" w:rsidRPr="00E8461B">
        <w:rPr>
          <w:color w:val="000000"/>
        </w:rPr>
        <w:t>(</w:t>
      </w:r>
      <w:r w:rsidR="00B107A0">
        <w:rPr>
          <w:color w:val="000000"/>
        </w:rPr>
        <w:t>2010</w:t>
      </w:r>
      <w:r w:rsidR="00B107A0" w:rsidRPr="00E8461B">
        <w:rPr>
          <w:color w:val="000000"/>
        </w:rPr>
        <w:t xml:space="preserve">), </w:t>
      </w:r>
      <w:r w:rsidR="00A030EE">
        <w:rPr>
          <w:b/>
          <w:color w:val="000000"/>
        </w:rPr>
        <w:t>Empat senyawa metabolit</w:t>
      </w:r>
      <w:r w:rsidR="00B107A0">
        <w:rPr>
          <w:b/>
          <w:color w:val="000000"/>
        </w:rPr>
        <w:t xml:space="preserve"> murbei Temuan Ferlina Hayati</w:t>
      </w:r>
      <w:r w:rsidR="00B107A0" w:rsidRPr="00E8461B">
        <w:rPr>
          <w:color w:val="000000"/>
        </w:rPr>
        <w:t xml:space="preserve">. </w:t>
      </w:r>
      <w:r w:rsidR="00B107A0" w:rsidRPr="00E8461B">
        <w:rPr>
          <w:color w:val="000000"/>
          <w:spacing w:val="1"/>
          <w:lang w:val="en-US"/>
        </w:rPr>
        <w:t>available at</w:t>
      </w:r>
      <w:r w:rsidR="00B107A0">
        <w:rPr>
          <w:color w:val="000000"/>
          <w:spacing w:val="1"/>
          <w:lang w:val="en-US"/>
        </w:rPr>
        <w:t xml:space="preserve"> http ://www.okezone.com</w:t>
      </w:r>
      <w:r w:rsidR="00B107A0" w:rsidRPr="00FD2F14">
        <w:rPr>
          <w:lang w:val="en-US"/>
        </w:rPr>
        <w:t>,</w:t>
      </w:r>
      <w:r w:rsidR="00B107A0" w:rsidRPr="00E8461B">
        <w:rPr>
          <w:color w:val="000000"/>
          <w:lang w:val="en-US"/>
        </w:rPr>
        <w:t xml:space="preserve"> </w:t>
      </w:r>
      <w:r w:rsidR="00B107A0" w:rsidRPr="00E8461B">
        <w:rPr>
          <w:i/>
          <w:color w:val="000000"/>
          <w:szCs w:val="28"/>
        </w:rPr>
        <w:t>access</w:t>
      </w:r>
      <w:r w:rsidR="00B107A0" w:rsidRPr="00E8461B">
        <w:rPr>
          <w:color w:val="000000"/>
          <w:lang w:val="en-US"/>
        </w:rPr>
        <w:t xml:space="preserve">: </w:t>
      </w:r>
      <w:r w:rsidR="00B107A0">
        <w:rPr>
          <w:color w:val="000000"/>
          <w:szCs w:val="28"/>
          <w:lang w:val="id-ID"/>
        </w:rPr>
        <w:t>1</w:t>
      </w:r>
      <w:r w:rsidR="00B107A0">
        <w:rPr>
          <w:color w:val="000000"/>
          <w:szCs w:val="28"/>
          <w:lang w:val="en-US"/>
        </w:rPr>
        <w:t>5</w:t>
      </w:r>
      <w:r w:rsidR="00B107A0" w:rsidRPr="00E8461B">
        <w:rPr>
          <w:color w:val="000000"/>
          <w:szCs w:val="28"/>
          <w:lang w:val="id-ID"/>
        </w:rPr>
        <w:t xml:space="preserve"> </w:t>
      </w:r>
      <w:r w:rsidR="00B107A0" w:rsidRPr="00E8461B">
        <w:rPr>
          <w:color w:val="000000"/>
          <w:szCs w:val="28"/>
          <w:lang w:val="en-US"/>
        </w:rPr>
        <w:t>Juli</w:t>
      </w:r>
      <w:r w:rsidR="00B107A0" w:rsidRPr="00E8461B">
        <w:rPr>
          <w:color w:val="000000"/>
          <w:szCs w:val="28"/>
        </w:rPr>
        <w:t xml:space="preserve"> 20</w:t>
      </w:r>
      <w:r w:rsidR="00B107A0">
        <w:rPr>
          <w:color w:val="000000"/>
          <w:szCs w:val="28"/>
          <w:lang w:val="id-ID"/>
        </w:rPr>
        <w:t>1</w:t>
      </w:r>
      <w:r w:rsidR="00B107A0">
        <w:rPr>
          <w:color w:val="000000"/>
          <w:szCs w:val="28"/>
          <w:lang w:val="en-US"/>
        </w:rPr>
        <w:t>1</w:t>
      </w:r>
      <w:r w:rsidR="00B107A0" w:rsidRPr="00E8461B">
        <w:rPr>
          <w:color w:val="000000"/>
          <w:szCs w:val="28"/>
        </w:rPr>
        <w:t xml:space="preserve">.  </w:t>
      </w:r>
    </w:p>
    <w:p w:rsidR="006820DF" w:rsidRDefault="00C35142" w:rsidP="00C35142">
      <w:pPr>
        <w:tabs>
          <w:tab w:val="left" w:pos="0"/>
        </w:tabs>
        <w:spacing w:after="240"/>
        <w:ind w:left="425" w:hanging="425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Huisman, L</w:t>
      </w:r>
      <w:r w:rsidR="005F5F23">
        <w:rPr>
          <w:color w:val="000000"/>
          <w:szCs w:val="28"/>
        </w:rPr>
        <w:t>.</w:t>
      </w:r>
      <w:r>
        <w:rPr>
          <w:color w:val="000000"/>
          <w:szCs w:val="28"/>
        </w:rPr>
        <w:t>, (2004</w:t>
      </w:r>
      <w:r w:rsidR="006820DF">
        <w:rPr>
          <w:color w:val="000000"/>
          <w:szCs w:val="28"/>
        </w:rPr>
        <w:t xml:space="preserve">). </w:t>
      </w:r>
      <w:r>
        <w:rPr>
          <w:b/>
          <w:color w:val="000000"/>
          <w:szCs w:val="28"/>
        </w:rPr>
        <w:t>Rapid Sand Filtration</w:t>
      </w:r>
      <w:r w:rsidR="006820DF">
        <w:rPr>
          <w:color w:val="000000"/>
          <w:szCs w:val="28"/>
        </w:rPr>
        <w:t xml:space="preserve">. </w:t>
      </w:r>
      <w:r>
        <w:rPr>
          <w:color w:val="000000"/>
          <w:szCs w:val="28"/>
        </w:rPr>
        <w:t>Lecture notes, IHE Delft Netherlands</w:t>
      </w:r>
      <w:r w:rsidR="004928EB">
        <w:rPr>
          <w:color w:val="000000"/>
          <w:szCs w:val="28"/>
        </w:rPr>
        <w:t>.</w:t>
      </w:r>
    </w:p>
    <w:p w:rsidR="00C35142" w:rsidRDefault="00C35142" w:rsidP="00C35142">
      <w:pPr>
        <w:tabs>
          <w:tab w:val="left" w:pos="0"/>
        </w:tabs>
        <w:spacing w:after="240"/>
        <w:ind w:left="425" w:hanging="425"/>
        <w:rPr>
          <w:color w:val="000000"/>
          <w:szCs w:val="28"/>
        </w:rPr>
      </w:pPr>
      <w:r>
        <w:rPr>
          <w:color w:val="000000"/>
          <w:szCs w:val="28"/>
        </w:rPr>
        <w:t xml:space="preserve">Kefford, J.F. (1999). </w:t>
      </w:r>
      <w:r w:rsidRPr="00C92F92">
        <w:rPr>
          <w:b/>
          <w:color w:val="000000"/>
          <w:szCs w:val="28"/>
        </w:rPr>
        <w:t>The Chemical Constituents of Citrus Fruits</w:t>
      </w:r>
      <w:r>
        <w:rPr>
          <w:color w:val="000000"/>
          <w:szCs w:val="28"/>
        </w:rPr>
        <w:t>. Adv. Food. Res. Vol. 9 Mc-Graw Hill Book Co., New York.</w:t>
      </w:r>
    </w:p>
    <w:p w:rsidR="00B17267" w:rsidRPr="00D54BDA" w:rsidRDefault="00A81B99" w:rsidP="00D54BDA">
      <w:pPr>
        <w:tabs>
          <w:tab w:val="left" w:pos="0"/>
        </w:tabs>
        <w:spacing w:after="240"/>
        <w:jc w:val="both"/>
        <w:rPr>
          <w:color w:val="000000"/>
          <w:szCs w:val="28"/>
        </w:rPr>
      </w:pPr>
      <w:r>
        <w:rPr>
          <w:color w:val="000000"/>
        </w:rPr>
        <w:t>Kurniawan</w:t>
      </w:r>
      <w:r w:rsidRPr="00E8461B">
        <w:rPr>
          <w:color w:val="000000"/>
        </w:rPr>
        <w:t>, (</w:t>
      </w:r>
      <w:r>
        <w:rPr>
          <w:color w:val="000000"/>
        </w:rPr>
        <w:t>2008</w:t>
      </w:r>
      <w:r w:rsidRPr="00E8461B">
        <w:rPr>
          <w:color w:val="000000"/>
        </w:rPr>
        <w:t xml:space="preserve">), </w:t>
      </w:r>
      <w:r>
        <w:rPr>
          <w:b/>
          <w:color w:val="000000"/>
        </w:rPr>
        <w:t>Ekstrasi Minyak Kulit Jeruk Dengan Metode Destilasi, Pengepresan dan Leaching.</w:t>
      </w:r>
      <w:r w:rsidRPr="00E8461B">
        <w:rPr>
          <w:color w:val="000000"/>
        </w:rPr>
        <w:t xml:space="preserve"> </w:t>
      </w:r>
      <w:r>
        <w:rPr>
          <w:color w:val="000000"/>
          <w:spacing w:val="1"/>
          <w:lang w:val="en-US"/>
        </w:rPr>
        <w:t>availab</w:t>
      </w:r>
      <w:r w:rsidRPr="00E8461B">
        <w:rPr>
          <w:color w:val="000000"/>
          <w:spacing w:val="1"/>
          <w:lang w:val="en-US"/>
        </w:rPr>
        <w:t>e</w:t>
      </w:r>
      <w:r>
        <w:rPr>
          <w:color w:val="000000"/>
          <w:spacing w:val="1"/>
          <w:lang w:val="en-US"/>
        </w:rPr>
        <w:t>l</w:t>
      </w:r>
      <w:r w:rsidRPr="00E8461B">
        <w:rPr>
          <w:color w:val="000000"/>
          <w:spacing w:val="1"/>
          <w:lang w:val="en-US"/>
        </w:rPr>
        <w:t xml:space="preserve"> at</w:t>
      </w:r>
      <w:r>
        <w:rPr>
          <w:color w:val="000000"/>
          <w:spacing w:val="1"/>
          <w:lang w:val="en-US"/>
        </w:rPr>
        <w:t xml:space="preserve"> http ://www.kumpulan-jurnal.com</w:t>
      </w:r>
      <w:r w:rsidRPr="00FD2F14">
        <w:rPr>
          <w:lang w:val="en-US"/>
        </w:rPr>
        <w:t>,</w:t>
      </w:r>
      <w:r w:rsidRPr="00E8461B">
        <w:rPr>
          <w:color w:val="000000"/>
          <w:lang w:val="en-US"/>
        </w:rPr>
        <w:t xml:space="preserve"> </w:t>
      </w:r>
      <w:r w:rsidRPr="00E8461B">
        <w:rPr>
          <w:i/>
          <w:color w:val="000000"/>
          <w:szCs w:val="28"/>
        </w:rPr>
        <w:t>access</w:t>
      </w:r>
      <w:r w:rsidRPr="00E8461B">
        <w:rPr>
          <w:color w:val="000000"/>
          <w:lang w:val="en-US"/>
        </w:rPr>
        <w:t xml:space="preserve">: </w:t>
      </w:r>
      <w:r>
        <w:rPr>
          <w:color w:val="000000"/>
          <w:szCs w:val="28"/>
          <w:lang w:val="id-ID"/>
        </w:rPr>
        <w:t>1</w:t>
      </w:r>
      <w:r>
        <w:rPr>
          <w:color w:val="000000"/>
          <w:szCs w:val="28"/>
          <w:lang w:val="en-US"/>
        </w:rPr>
        <w:t>5</w:t>
      </w:r>
      <w:r w:rsidRPr="00E8461B">
        <w:rPr>
          <w:color w:val="000000"/>
          <w:szCs w:val="28"/>
          <w:lang w:val="id-ID"/>
        </w:rPr>
        <w:t xml:space="preserve"> </w:t>
      </w:r>
      <w:r>
        <w:rPr>
          <w:color w:val="000000"/>
          <w:szCs w:val="28"/>
          <w:lang w:val="en-US"/>
        </w:rPr>
        <w:t>Februari</w:t>
      </w:r>
      <w:r w:rsidRPr="00E8461B">
        <w:rPr>
          <w:color w:val="000000"/>
          <w:szCs w:val="28"/>
        </w:rPr>
        <w:t xml:space="preserve"> 20</w:t>
      </w:r>
      <w:r>
        <w:rPr>
          <w:color w:val="000000"/>
          <w:szCs w:val="28"/>
          <w:lang w:val="id-ID"/>
        </w:rPr>
        <w:t>1</w:t>
      </w:r>
      <w:r>
        <w:rPr>
          <w:color w:val="000000"/>
          <w:szCs w:val="28"/>
          <w:lang w:val="en-US"/>
        </w:rPr>
        <w:t>2</w:t>
      </w:r>
      <w:r w:rsidR="0037221B">
        <w:rPr>
          <w:color w:val="000000"/>
          <w:szCs w:val="28"/>
        </w:rPr>
        <w:t xml:space="preserve">. </w:t>
      </w:r>
    </w:p>
    <w:p w:rsidR="00853B1E" w:rsidRDefault="0037221B" w:rsidP="0037221B">
      <w:pPr>
        <w:jc w:val="both"/>
      </w:pPr>
      <w:r>
        <w:t>Nursanty, W.</w:t>
      </w:r>
      <w:r w:rsidR="00853B1E" w:rsidRPr="00BF13C9">
        <w:t xml:space="preserve"> (1998),</w:t>
      </w:r>
      <w:r w:rsidR="006E2E56">
        <w:rPr>
          <w:b/>
        </w:rPr>
        <w:t xml:space="preserve"> Pembuatan Sirup</w:t>
      </w:r>
      <w:r w:rsidR="00853B1E">
        <w:rPr>
          <w:b/>
        </w:rPr>
        <w:t xml:space="preserve"> </w:t>
      </w:r>
      <w:r w:rsidR="00853B1E" w:rsidRPr="005045C1">
        <w:rPr>
          <w:b/>
        </w:rPr>
        <w:t xml:space="preserve">Beraroma Buah Sebagai Upaya </w:t>
      </w:r>
      <w:r w:rsidR="006E2E56">
        <w:rPr>
          <w:b/>
        </w:rPr>
        <w:t xml:space="preserve">Olahan </w:t>
      </w:r>
      <w:r w:rsidR="00853B1E" w:rsidRPr="005045C1">
        <w:rPr>
          <w:b/>
        </w:rPr>
        <w:t xml:space="preserve">Produk </w:t>
      </w:r>
      <w:r w:rsidR="006E2E56">
        <w:rPr>
          <w:b/>
        </w:rPr>
        <w:t>Buah-buahan</w:t>
      </w:r>
      <w:r w:rsidR="00853B1E">
        <w:t>, Fakultas Teknologi Pertanian , IPB, Bogor.</w:t>
      </w:r>
    </w:p>
    <w:p w:rsidR="007E0187" w:rsidRDefault="007E0187" w:rsidP="00B17267">
      <w:pPr>
        <w:jc w:val="both"/>
      </w:pPr>
    </w:p>
    <w:p w:rsidR="007E0187" w:rsidRDefault="00327FEF" w:rsidP="0037221B">
      <w:pPr>
        <w:tabs>
          <w:tab w:val="left" w:pos="0"/>
        </w:tabs>
        <w:jc w:val="both"/>
      </w:pPr>
      <w:r>
        <w:t>Pedersen, J.K., (2008</w:t>
      </w:r>
      <w:r w:rsidR="007E0187">
        <w:t xml:space="preserve">) </w:t>
      </w:r>
      <w:r w:rsidR="007E0187" w:rsidRPr="008A5FF3">
        <w:rPr>
          <w:b/>
        </w:rPr>
        <w:t>Pektins,</w:t>
      </w:r>
      <w:r w:rsidR="007E0187">
        <w:t xml:space="preserve"> </w:t>
      </w:r>
      <w:r w:rsidR="008A5FF3">
        <w:rPr>
          <w:b/>
        </w:rPr>
        <w:t xml:space="preserve">Dalam </w:t>
      </w:r>
      <w:r w:rsidR="007E0187">
        <w:rPr>
          <w:b/>
        </w:rPr>
        <w:t>CRC Handbook of Water-Soluble Gums and Resins</w:t>
      </w:r>
      <w:r w:rsidR="007E0187">
        <w:t xml:space="preserve">, (Robert L. D), McGraw-Hill Book Company, New York. </w:t>
      </w:r>
    </w:p>
    <w:p w:rsidR="00BD1892" w:rsidRPr="00BD1892" w:rsidRDefault="00BD1892" w:rsidP="00BD1892">
      <w:pPr>
        <w:tabs>
          <w:tab w:val="left" w:pos="2240"/>
        </w:tabs>
        <w:jc w:val="both"/>
        <w:rPr>
          <w:lang w:val="en-US"/>
        </w:rPr>
      </w:pPr>
      <w:r w:rsidRPr="00A802A3">
        <w:rPr>
          <w:lang w:val="id-ID"/>
        </w:rPr>
        <w:t xml:space="preserve">Poedjiadi, A. </w:t>
      </w:r>
      <w:r>
        <w:rPr>
          <w:lang w:val="en-US"/>
        </w:rPr>
        <w:t>(2005)</w:t>
      </w:r>
      <w:r w:rsidRPr="00A802A3">
        <w:rPr>
          <w:lang w:val="id-ID"/>
        </w:rPr>
        <w:t xml:space="preserve">. </w:t>
      </w:r>
      <w:r w:rsidRPr="00A802A3">
        <w:rPr>
          <w:b/>
          <w:lang w:val="id-ID"/>
        </w:rPr>
        <w:t>Dasar-dasar Biokimia</w:t>
      </w:r>
      <w:r>
        <w:rPr>
          <w:b/>
          <w:lang w:val="id-ID"/>
        </w:rPr>
        <w:t>.</w:t>
      </w:r>
      <w:r w:rsidRPr="00A802A3">
        <w:rPr>
          <w:b/>
          <w:lang w:val="id-ID"/>
        </w:rPr>
        <w:t xml:space="preserve"> </w:t>
      </w:r>
      <w:r w:rsidRPr="00A802A3">
        <w:rPr>
          <w:lang w:val="id-ID"/>
        </w:rPr>
        <w:t>Penerbit Universitas Indonesia</w:t>
      </w:r>
      <w:r>
        <w:rPr>
          <w:b/>
          <w:lang w:val="id-ID"/>
        </w:rPr>
        <w:t xml:space="preserve">. </w:t>
      </w:r>
      <w:r w:rsidRPr="00A802A3">
        <w:rPr>
          <w:lang w:val="id-ID"/>
        </w:rPr>
        <w:t>Jakarta.</w:t>
      </w:r>
    </w:p>
    <w:p w:rsidR="007E0187" w:rsidRDefault="007E0187" w:rsidP="00296383">
      <w:pPr>
        <w:ind w:left="720" w:hanging="720"/>
        <w:jc w:val="both"/>
      </w:pPr>
    </w:p>
    <w:p w:rsidR="00296383" w:rsidRDefault="00296383" w:rsidP="0037221B">
      <w:pPr>
        <w:jc w:val="both"/>
      </w:pPr>
      <w:r>
        <w:t xml:space="preserve">Rahardjo, (2000), </w:t>
      </w:r>
      <w:r>
        <w:rPr>
          <w:b/>
        </w:rPr>
        <w:t>Pembuatan Konsentrasi Buah-buahan Tropis,</w:t>
      </w:r>
      <w:r>
        <w:t xml:space="preserve"> Balai Besar Industri Hasil Pertanian (BBIHP), Bogor.</w:t>
      </w:r>
    </w:p>
    <w:p w:rsidR="00296383" w:rsidRDefault="00296383" w:rsidP="00301E52">
      <w:pPr>
        <w:jc w:val="both"/>
        <w:rPr>
          <w:color w:val="000000"/>
          <w:lang w:val="en-US"/>
        </w:rPr>
      </w:pPr>
    </w:p>
    <w:p w:rsidR="006A10D9" w:rsidRPr="00DC4684" w:rsidRDefault="00F87D15" w:rsidP="0037221B">
      <w:pPr>
        <w:spacing w:after="240"/>
        <w:jc w:val="both"/>
        <w:rPr>
          <w:color w:val="000000"/>
        </w:rPr>
      </w:pPr>
      <w:r>
        <w:rPr>
          <w:rStyle w:val="st"/>
        </w:rPr>
        <w:t>Reynolds</w:t>
      </w:r>
      <w:r w:rsidR="006A10D9">
        <w:rPr>
          <w:rFonts w:eastAsia="Calibri"/>
          <w:color w:val="000000"/>
          <w:lang w:val="sv-SE"/>
        </w:rPr>
        <w:t>,</w:t>
      </w:r>
      <w:r>
        <w:rPr>
          <w:rFonts w:eastAsia="Calibri"/>
          <w:color w:val="000000"/>
          <w:lang w:val="sv-SE"/>
        </w:rPr>
        <w:t xml:space="preserve"> T.D dan P.A. Richards (2002</w:t>
      </w:r>
      <w:r w:rsidR="006A10D9" w:rsidRPr="00E8461B">
        <w:rPr>
          <w:rFonts w:eastAsia="Calibri"/>
          <w:color w:val="000000"/>
          <w:lang w:val="sv-SE"/>
        </w:rPr>
        <w:t>),</w:t>
      </w:r>
      <w:r w:rsidR="006A10D9" w:rsidRPr="00E8461B">
        <w:rPr>
          <w:rFonts w:ascii="Calibri" w:eastAsia="Calibri" w:hAnsi="Calibri"/>
          <w:color w:val="000000"/>
          <w:lang w:val="sv-SE"/>
        </w:rPr>
        <w:t xml:space="preserve"> </w:t>
      </w:r>
      <w:r w:rsidRPr="008A5FF3">
        <w:rPr>
          <w:rStyle w:val="Emphasis"/>
          <w:b/>
          <w:i w:val="0"/>
        </w:rPr>
        <w:t>Unit Operations And Processes in Environmental Engineering</w:t>
      </w:r>
      <w:r>
        <w:rPr>
          <w:rStyle w:val="Emphasis"/>
          <w:b/>
        </w:rPr>
        <w:t xml:space="preserve">, </w:t>
      </w:r>
      <w:r w:rsidRPr="00F87D15">
        <w:rPr>
          <w:rStyle w:val="Emphasis"/>
          <w:i w:val="0"/>
        </w:rPr>
        <w:t>P</w:t>
      </w:r>
      <w:r>
        <w:rPr>
          <w:rStyle w:val="Emphasis"/>
          <w:i w:val="0"/>
        </w:rPr>
        <w:t>WS Publishing Company, New York.</w:t>
      </w:r>
    </w:p>
    <w:p w:rsidR="00F87D15" w:rsidRDefault="00F87D15" w:rsidP="00F87D15">
      <w:pPr>
        <w:spacing w:after="240"/>
        <w:jc w:val="both"/>
        <w:rPr>
          <w:color w:val="000000"/>
        </w:rPr>
      </w:pPr>
      <w:r>
        <w:rPr>
          <w:rStyle w:val="st"/>
        </w:rPr>
        <w:t>Satalkar</w:t>
      </w:r>
      <w:r>
        <w:rPr>
          <w:rFonts w:eastAsia="Calibri"/>
          <w:color w:val="000000"/>
          <w:lang w:val="sv-SE"/>
        </w:rPr>
        <w:t>, (2009</w:t>
      </w:r>
      <w:r w:rsidRPr="00E8461B">
        <w:rPr>
          <w:rFonts w:eastAsia="Calibri"/>
          <w:color w:val="000000"/>
          <w:lang w:val="sv-SE"/>
        </w:rPr>
        <w:t>),</w:t>
      </w:r>
      <w:r w:rsidRPr="00E8461B">
        <w:rPr>
          <w:rFonts w:ascii="Calibri" w:eastAsia="Calibri" w:hAnsi="Calibri"/>
          <w:color w:val="000000"/>
          <w:lang w:val="sv-SE"/>
        </w:rPr>
        <w:t xml:space="preserve"> </w:t>
      </w:r>
      <w:r w:rsidRPr="008A5FF3">
        <w:rPr>
          <w:rStyle w:val="Emphasis"/>
          <w:b/>
          <w:i w:val="0"/>
        </w:rPr>
        <w:t>Metabolic</w:t>
      </w:r>
      <w:r w:rsidRPr="003852AE">
        <w:rPr>
          <w:rStyle w:val="st"/>
          <w:b/>
        </w:rPr>
        <w:t xml:space="preserve"> </w:t>
      </w:r>
      <w:r w:rsidR="008A5FF3">
        <w:rPr>
          <w:rStyle w:val="st"/>
          <w:b/>
        </w:rPr>
        <w:t xml:space="preserve"> F</w:t>
      </w:r>
      <w:r>
        <w:rPr>
          <w:rStyle w:val="st"/>
          <w:b/>
        </w:rPr>
        <w:t xml:space="preserve">ruit </w:t>
      </w:r>
      <w:r w:rsidR="008A5FF3">
        <w:rPr>
          <w:rStyle w:val="st"/>
          <w:b/>
        </w:rPr>
        <w:t>Acidosis, N</w:t>
      </w:r>
      <w:r w:rsidRPr="003852AE">
        <w:rPr>
          <w:rStyle w:val="st"/>
          <w:b/>
        </w:rPr>
        <w:t xml:space="preserve">ecrotizing </w:t>
      </w:r>
      <w:r w:rsidR="008A5FF3">
        <w:rPr>
          <w:rStyle w:val="st"/>
          <w:b/>
        </w:rPr>
        <w:t>E</w:t>
      </w:r>
      <w:r w:rsidRPr="003852AE">
        <w:rPr>
          <w:rStyle w:val="st"/>
          <w:b/>
        </w:rPr>
        <w:t>nterocolitis</w:t>
      </w:r>
      <w:r>
        <w:rPr>
          <w:color w:val="000000"/>
        </w:rPr>
        <w:t xml:space="preserve"> Edition II</w:t>
      </w:r>
      <w:r w:rsidRPr="00E8461B">
        <w:rPr>
          <w:color w:val="000000"/>
        </w:rPr>
        <w:t xml:space="preserve">, </w:t>
      </w:r>
      <w:r>
        <w:rPr>
          <w:color w:val="000000"/>
        </w:rPr>
        <w:t xml:space="preserve">   </w:t>
      </w:r>
      <w:r w:rsidRPr="00DC4684">
        <w:rPr>
          <w:color w:val="000000"/>
        </w:rPr>
        <w:t>New York.</w:t>
      </w:r>
    </w:p>
    <w:p w:rsidR="00DC4684" w:rsidRPr="00DC4684" w:rsidRDefault="00DC4684" w:rsidP="008A5FF3">
      <w:pPr>
        <w:tabs>
          <w:tab w:val="left" w:pos="0"/>
        </w:tabs>
        <w:spacing w:after="240"/>
        <w:jc w:val="both"/>
        <w:rPr>
          <w:color w:val="000000"/>
          <w:szCs w:val="28"/>
        </w:rPr>
      </w:pPr>
      <w:r w:rsidRPr="00DC4684">
        <w:rPr>
          <w:color w:val="000000"/>
        </w:rPr>
        <w:t xml:space="preserve">Risvan K. </w:t>
      </w:r>
      <w:r w:rsidRPr="00DC4684">
        <w:rPr>
          <w:color w:val="000000"/>
          <w:lang w:val="en-US"/>
        </w:rPr>
        <w:t>(</w:t>
      </w:r>
      <w:r w:rsidRPr="00DC4684">
        <w:rPr>
          <w:color w:val="000000"/>
        </w:rPr>
        <w:t>200</w:t>
      </w:r>
      <w:r w:rsidRPr="00DC4684">
        <w:rPr>
          <w:color w:val="000000"/>
          <w:lang w:val="en-US"/>
        </w:rPr>
        <w:t>8)</w:t>
      </w:r>
      <w:r w:rsidRPr="00DC4684">
        <w:rPr>
          <w:color w:val="000000"/>
        </w:rPr>
        <w:t>.</w:t>
      </w:r>
      <w:r w:rsidRPr="00DC4684">
        <w:rPr>
          <w:b/>
          <w:color w:val="000000"/>
        </w:rPr>
        <w:t xml:space="preserve"> Penentuan Kadar </w:t>
      </w:r>
      <w:r w:rsidR="008A5FF3">
        <w:rPr>
          <w:b/>
          <w:color w:val="000000"/>
        </w:rPr>
        <w:t xml:space="preserve">Total Padatan Terlarut </w:t>
      </w:r>
      <w:r w:rsidR="008A5FF3" w:rsidRPr="008A5FF3">
        <w:rPr>
          <w:b/>
          <w:color w:val="000000"/>
          <w:vertAlign w:val="superscript"/>
        </w:rPr>
        <w:t>0</w:t>
      </w:r>
      <w:r w:rsidRPr="00DC4684">
        <w:rPr>
          <w:b/>
          <w:color w:val="000000"/>
        </w:rPr>
        <w:t xml:space="preserve">Brix </w:t>
      </w:r>
      <w:hyperlink r:id="rId11" w:history="1">
        <w:r w:rsidRPr="00DC4684">
          <w:rPr>
            <w:rStyle w:val="Hyperlink"/>
            <w:color w:val="000000"/>
            <w:u w:val="none"/>
          </w:rPr>
          <w:t>http://www.risvank.com/tag/brix/</w:t>
        </w:r>
      </w:hyperlink>
      <w:r w:rsidRPr="00DC4684">
        <w:rPr>
          <w:b/>
          <w:color w:val="000000"/>
        </w:rPr>
        <w:t xml:space="preserve"> </w:t>
      </w:r>
      <w:r w:rsidRPr="00E8461B">
        <w:rPr>
          <w:i/>
          <w:color w:val="000000"/>
          <w:szCs w:val="28"/>
        </w:rPr>
        <w:t>access</w:t>
      </w:r>
      <w:r w:rsidRPr="00E8461B">
        <w:rPr>
          <w:color w:val="000000"/>
          <w:lang w:val="en-US"/>
        </w:rPr>
        <w:t xml:space="preserve">: </w:t>
      </w:r>
      <w:r>
        <w:rPr>
          <w:color w:val="000000"/>
          <w:szCs w:val="28"/>
          <w:lang w:val="id-ID"/>
        </w:rPr>
        <w:t>1</w:t>
      </w:r>
      <w:r>
        <w:rPr>
          <w:color w:val="000000"/>
          <w:szCs w:val="28"/>
          <w:lang w:val="en-US"/>
        </w:rPr>
        <w:t>4</w:t>
      </w:r>
      <w:r w:rsidRPr="00E8461B">
        <w:rPr>
          <w:color w:val="000000"/>
          <w:szCs w:val="28"/>
          <w:lang w:val="id-ID"/>
        </w:rPr>
        <w:t xml:space="preserve"> </w:t>
      </w:r>
      <w:r w:rsidRPr="00E8461B">
        <w:rPr>
          <w:color w:val="000000"/>
          <w:szCs w:val="28"/>
          <w:lang w:val="en-US"/>
        </w:rPr>
        <w:t>Juli</w:t>
      </w:r>
      <w:r w:rsidRPr="00E8461B">
        <w:rPr>
          <w:color w:val="000000"/>
          <w:szCs w:val="28"/>
        </w:rPr>
        <w:t xml:space="preserve"> 20</w:t>
      </w:r>
      <w:r>
        <w:rPr>
          <w:color w:val="000000"/>
          <w:szCs w:val="28"/>
          <w:lang w:val="id-ID"/>
        </w:rPr>
        <w:t>1</w:t>
      </w:r>
      <w:r>
        <w:rPr>
          <w:color w:val="000000"/>
          <w:szCs w:val="28"/>
          <w:lang w:val="en-US"/>
        </w:rPr>
        <w:t>1</w:t>
      </w:r>
      <w:r w:rsidRPr="00E8461B">
        <w:rPr>
          <w:color w:val="000000"/>
          <w:szCs w:val="28"/>
        </w:rPr>
        <w:t xml:space="preserve">.  </w:t>
      </w:r>
    </w:p>
    <w:p w:rsidR="006713B4" w:rsidRPr="00301E52" w:rsidRDefault="006713B4" w:rsidP="006713B4">
      <w:pPr>
        <w:jc w:val="both"/>
        <w:rPr>
          <w:color w:val="000000"/>
          <w:lang w:val="en-US"/>
        </w:rPr>
      </w:pPr>
      <w:r>
        <w:rPr>
          <w:color w:val="000000"/>
          <w:lang w:val="id-ID"/>
        </w:rPr>
        <w:t>S</w:t>
      </w:r>
      <w:r>
        <w:rPr>
          <w:color w:val="000000"/>
          <w:lang w:val="en-US"/>
        </w:rPr>
        <w:t>amsudin</w:t>
      </w:r>
      <w:r w:rsidRPr="0041477F">
        <w:rPr>
          <w:color w:val="000000"/>
          <w:lang w:val="id-ID"/>
        </w:rPr>
        <w:t>,</w:t>
      </w:r>
      <w:r>
        <w:rPr>
          <w:color w:val="000000"/>
          <w:lang w:val="en-US"/>
        </w:rPr>
        <w:t>A dan Khoirudin (2005)</w:t>
      </w:r>
      <w:r w:rsidRPr="0041477F">
        <w:rPr>
          <w:color w:val="000000"/>
          <w:lang w:val="id-ID"/>
        </w:rPr>
        <w:t xml:space="preserve">. </w:t>
      </w:r>
      <w:r w:rsidR="001455A8">
        <w:rPr>
          <w:b/>
          <w:color w:val="000000"/>
          <w:lang w:val="en-US"/>
        </w:rPr>
        <w:t>Ektraksi, F</w:t>
      </w:r>
      <w:r>
        <w:rPr>
          <w:b/>
          <w:color w:val="000000"/>
          <w:lang w:val="en-US"/>
        </w:rPr>
        <w:t xml:space="preserve">iltrasi </w:t>
      </w:r>
      <w:r w:rsidR="001455A8">
        <w:rPr>
          <w:b/>
          <w:color w:val="000000"/>
          <w:lang w:val="en-US"/>
        </w:rPr>
        <w:t>M</w:t>
      </w:r>
      <w:r>
        <w:rPr>
          <w:b/>
          <w:color w:val="000000"/>
          <w:lang w:val="en-US"/>
        </w:rPr>
        <w:t>embrane dan Uji Stabilitas Zat Warna Kulit Manggis</w:t>
      </w:r>
      <w:r>
        <w:rPr>
          <w:color w:val="000000"/>
          <w:lang w:val="id-ID"/>
        </w:rPr>
        <w:t xml:space="preserve">. </w:t>
      </w:r>
      <w:r w:rsidRPr="00C473C9">
        <w:rPr>
          <w:lang w:val="fi-FI"/>
        </w:rPr>
        <w:t>Departemen Pendidikan dan Kebudayaan, Direktorat Jendral Pendidikan Tinggi Pusat Antar Universitas Pangan dan Gizi</w:t>
      </w:r>
      <w:r>
        <w:rPr>
          <w:lang w:val="fi-FI"/>
        </w:rPr>
        <w:t>. Universitas Brawijaya.</w:t>
      </w:r>
    </w:p>
    <w:p w:rsidR="006713B4" w:rsidRDefault="006713B4" w:rsidP="00301E52">
      <w:pPr>
        <w:jc w:val="both"/>
        <w:rPr>
          <w:color w:val="000000"/>
          <w:lang w:val="en-US"/>
        </w:rPr>
      </w:pPr>
    </w:p>
    <w:p w:rsidR="00301E52" w:rsidRPr="00301E52" w:rsidRDefault="00301E52" w:rsidP="00301E52">
      <w:pPr>
        <w:jc w:val="both"/>
        <w:rPr>
          <w:color w:val="000000"/>
          <w:lang w:val="en-US"/>
        </w:rPr>
      </w:pPr>
      <w:r w:rsidRPr="0041477F">
        <w:rPr>
          <w:color w:val="000000"/>
          <w:lang w:val="id-ID"/>
        </w:rPr>
        <w:t>Sudarmadji, S</w:t>
      </w:r>
      <w:r>
        <w:rPr>
          <w:color w:val="000000"/>
          <w:lang w:val="id-ID"/>
        </w:rPr>
        <w:t xml:space="preserve">., B. Haryono, dan Sukardi. </w:t>
      </w:r>
      <w:r w:rsidR="00D053B5">
        <w:rPr>
          <w:color w:val="000000"/>
          <w:lang w:val="en-US"/>
        </w:rPr>
        <w:t>(</w:t>
      </w:r>
      <w:r>
        <w:rPr>
          <w:color w:val="000000"/>
          <w:lang w:val="en-US"/>
        </w:rPr>
        <w:t>2001</w:t>
      </w:r>
      <w:r w:rsidR="00D053B5">
        <w:rPr>
          <w:color w:val="000000"/>
          <w:lang w:val="en-US"/>
        </w:rPr>
        <w:t>)</w:t>
      </w:r>
      <w:r w:rsidRPr="0041477F">
        <w:rPr>
          <w:color w:val="000000"/>
          <w:lang w:val="id-ID"/>
        </w:rPr>
        <w:t xml:space="preserve">. </w:t>
      </w:r>
      <w:r w:rsidRPr="0041477F">
        <w:rPr>
          <w:b/>
          <w:color w:val="000000"/>
          <w:lang w:val="id-ID"/>
        </w:rPr>
        <w:t>Analisa Bahan Makanan dan Pertanian</w:t>
      </w:r>
      <w:r>
        <w:rPr>
          <w:color w:val="000000"/>
          <w:lang w:val="id-ID"/>
        </w:rPr>
        <w:t>. Penerbit Liberty dan UGM.</w:t>
      </w:r>
      <w:r w:rsidRPr="0041477F">
        <w:rPr>
          <w:color w:val="000000"/>
          <w:lang w:val="id-ID"/>
        </w:rPr>
        <w:t xml:space="preserve"> Yogya</w:t>
      </w:r>
      <w:r w:rsidRPr="00BC22EA">
        <w:rPr>
          <w:color w:val="000000"/>
          <w:lang w:val="id-ID"/>
        </w:rPr>
        <w:t>karta.</w:t>
      </w:r>
    </w:p>
    <w:p w:rsidR="00301E52" w:rsidRDefault="00301E52" w:rsidP="00853B1E">
      <w:pPr>
        <w:ind w:left="720" w:hanging="720"/>
        <w:jc w:val="both"/>
      </w:pPr>
    </w:p>
    <w:p w:rsidR="00C95579" w:rsidRDefault="00C95579" w:rsidP="00301E52">
      <w:pPr>
        <w:tabs>
          <w:tab w:val="left" w:pos="540"/>
        </w:tabs>
        <w:jc w:val="both"/>
        <w:rPr>
          <w:lang w:val="en-US"/>
        </w:rPr>
      </w:pPr>
      <w:r>
        <w:rPr>
          <w:lang w:val="en-US"/>
        </w:rPr>
        <w:t>Sivala, K. (2000).</w:t>
      </w:r>
      <w:r w:rsidRPr="006820DF">
        <w:rPr>
          <w:b/>
          <w:lang w:val="en-US"/>
        </w:rPr>
        <w:t xml:space="preserve"> Expression in a Manually Operated Hydraulic Press</w:t>
      </w:r>
      <w:r>
        <w:rPr>
          <w:lang w:val="en-US"/>
        </w:rPr>
        <w:t>. Elsevier Science Publishet Ltd. 2000.</w:t>
      </w:r>
    </w:p>
    <w:p w:rsidR="00C95579" w:rsidRDefault="00C95579" w:rsidP="00301E52">
      <w:pPr>
        <w:tabs>
          <w:tab w:val="left" w:pos="540"/>
        </w:tabs>
        <w:jc w:val="both"/>
        <w:rPr>
          <w:lang w:val="en-US"/>
        </w:rPr>
      </w:pPr>
    </w:p>
    <w:p w:rsidR="00301E52" w:rsidRDefault="00301E52" w:rsidP="00301E52">
      <w:pPr>
        <w:tabs>
          <w:tab w:val="left" w:pos="540"/>
        </w:tabs>
        <w:jc w:val="both"/>
      </w:pPr>
      <w:r>
        <w:rPr>
          <w:lang w:val="id-ID"/>
        </w:rPr>
        <w:t xml:space="preserve">Standar Nasional Indonesia. </w:t>
      </w:r>
      <w:r w:rsidR="00DA089A" w:rsidRPr="00BD5C02">
        <w:rPr>
          <w:color w:val="000000" w:themeColor="text1"/>
        </w:rPr>
        <w:t>SNI 01-4867.2-1998</w:t>
      </w:r>
      <w:r w:rsidR="00DA089A">
        <w:rPr>
          <w:lang w:val="en-US"/>
        </w:rPr>
        <w:t>, (1998)</w:t>
      </w:r>
      <w:r w:rsidR="00813D65">
        <w:rPr>
          <w:lang w:val="en-US"/>
        </w:rPr>
        <w:t>.</w:t>
      </w:r>
      <w:r w:rsidR="00DA089A">
        <w:rPr>
          <w:lang w:val="en-US"/>
        </w:rPr>
        <w:t xml:space="preserve"> </w:t>
      </w:r>
      <w:r>
        <w:rPr>
          <w:lang w:val="id-ID"/>
        </w:rPr>
        <w:t xml:space="preserve"> </w:t>
      </w:r>
      <w:r>
        <w:rPr>
          <w:b/>
          <w:lang w:val="id-ID"/>
        </w:rPr>
        <w:t xml:space="preserve">Syarat Mutu </w:t>
      </w:r>
      <w:r w:rsidR="00DA089A">
        <w:rPr>
          <w:b/>
          <w:lang w:val="en-US"/>
        </w:rPr>
        <w:t>Sari Buah Anggur</w:t>
      </w:r>
      <w:r>
        <w:rPr>
          <w:lang w:val="id-ID"/>
        </w:rPr>
        <w:t>. Badan Standarisasi nasional. Jakarta.</w:t>
      </w:r>
    </w:p>
    <w:p w:rsidR="00301E52" w:rsidRPr="00FE608E" w:rsidRDefault="00301E52" w:rsidP="00301E52">
      <w:pPr>
        <w:tabs>
          <w:tab w:val="left" w:pos="540"/>
        </w:tabs>
        <w:jc w:val="both"/>
      </w:pPr>
    </w:p>
    <w:p w:rsidR="00301E52" w:rsidRDefault="00DA089A" w:rsidP="00301E52">
      <w:pPr>
        <w:tabs>
          <w:tab w:val="left" w:pos="540"/>
        </w:tabs>
        <w:jc w:val="both"/>
        <w:rPr>
          <w:lang w:val="en-US"/>
        </w:rPr>
      </w:pPr>
      <w:r>
        <w:rPr>
          <w:lang w:val="id-ID"/>
        </w:rPr>
        <w:lastRenderedPageBreak/>
        <w:t xml:space="preserve">Standar Nasional Indonesia. </w:t>
      </w:r>
      <w:r>
        <w:rPr>
          <w:lang w:val="en-US"/>
        </w:rPr>
        <w:t>SNI 01-3719-</w:t>
      </w:r>
      <w:r>
        <w:rPr>
          <w:lang w:val="id-ID"/>
        </w:rPr>
        <w:t>199</w:t>
      </w:r>
      <w:r>
        <w:rPr>
          <w:lang w:val="en-US"/>
        </w:rPr>
        <w:t>5, (1995)</w:t>
      </w:r>
      <w:r>
        <w:rPr>
          <w:lang w:val="id-ID"/>
        </w:rPr>
        <w:t>.</w:t>
      </w:r>
      <w:r>
        <w:rPr>
          <w:lang w:val="en-US"/>
        </w:rPr>
        <w:t xml:space="preserve"> </w:t>
      </w:r>
      <w:r w:rsidRPr="006820DF">
        <w:rPr>
          <w:b/>
          <w:lang w:val="en-US"/>
        </w:rPr>
        <w:t>Minuman Sari Buah</w:t>
      </w:r>
      <w:r w:rsidR="00301E52">
        <w:rPr>
          <w:lang w:val="id-ID"/>
        </w:rPr>
        <w:t>. Badan Standarisasi nasional. Jakarta.</w:t>
      </w:r>
    </w:p>
    <w:p w:rsidR="00C92F92" w:rsidRDefault="00C92F92" w:rsidP="00301E52">
      <w:pPr>
        <w:tabs>
          <w:tab w:val="left" w:pos="540"/>
        </w:tabs>
        <w:jc w:val="both"/>
        <w:rPr>
          <w:lang w:val="en-US"/>
        </w:rPr>
      </w:pPr>
    </w:p>
    <w:p w:rsidR="00C92F92" w:rsidRDefault="00C92F92" w:rsidP="00301E52">
      <w:pPr>
        <w:tabs>
          <w:tab w:val="left" w:pos="540"/>
        </w:tabs>
        <w:jc w:val="both"/>
        <w:rPr>
          <w:lang w:val="en-US"/>
        </w:rPr>
      </w:pPr>
      <w:r>
        <w:rPr>
          <w:lang w:val="en-US"/>
        </w:rPr>
        <w:t xml:space="preserve">Sudjana, (2002). </w:t>
      </w:r>
      <w:r w:rsidRPr="00C92F92">
        <w:rPr>
          <w:b/>
          <w:lang w:val="en-US"/>
        </w:rPr>
        <w:t>Metoda Statistika</w:t>
      </w:r>
      <w:r>
        <w:rPr>
          <w:lang w:val="en-US"/>
        </w:rPr>
        <w:t>. Penerbit Tarsito. Bandung.</w:t>
      </w:r>
    </w:p>
    <w:p w:rsidR="00296383" w:rsidRDefault="00296383" w:rsidP="00301E52">
      <w:pPr>
        <w:tabs>
          <w:tab w:val="left" w:pos="540"/>
        </w:tabs>
        <w:jc w:val="both"/>
        <w:rPr>
          <w:lang w:val="en-US"/>
        </w:rPr>
      </w:pPr>
    </w:p>
    <w:p w:rsidR="00296383" w:rsidRPr="00C92F92" w:rsidRDefault="00296383" w:rsidP="00301E52">
      <w:pPr>
        <w:tabs>
          <w:tab w:val="left" w:pos="540"/>
        </w:tabs>
        <w:jc w:val="both"/>
        <w:rPr>
          <w:lang w:val="en-US"/>
        </w:rPr>
      </w:pPr>
      <w:r>
        <w:rPr>
          <w:lang w:val="en-US"/>
        </w:rPr>
        <w:t xml:space="preserve">Smith, (2005). </w:t>
      </w:r>
      <w:r w:rsidRPr="00296383">
        <w:rPr>
          <w:b/>
          <w:lang w:val="en-US"/>
        </w:rPr>
        <w:t>Analisis Regresi Terapan</w:t>
      </w:r>
      <w:r>
        <w:rPr>
          <w:lang w:val="en-US"/>
        </w:rPr>
        <w:t>. PT. Gramedia Pustaka Utama, Jakarta</w:t>
      </w:r>
      <w:r w:rsidR="001455A8">
        <w:rPr>
          <w:lang w:val="en-US"/>
        </w:rPr>
        <w:t>.</w:t>
      </w:r>
    </w:p>
    <w:p w:rsidR="00853B1E" w:rsidRPr="00853B1E" w:rsidRDefault="00853B1E" w:rsidP="00296383">
      <w:pPr>
        <w:jc w:val="both"/>
      </w:pPr>
    </w:p>
    <w:p w:rsidR="00B86FD6" w:rsidRPr="00B86FD6" w:rsidRDefault="00B86FD6" w:rsidP="0037221B">
      <w:pPr>
        <w:jc w:val="both"/>
        <w:rPr>
          <w:lang w:val="fi-FI"/>
        </w:rPr>
      </w:pPr>
      <w:r w:rsidRPr="00C473C9">
        <w:rPr>
          <w:lang w:val="fi-FI"/>
        </w:rPr>
        <w:t>Wirakartakusumah,</w:t>
      </w:r>
      <w:r w:rsidR="00CC616D">
        <w:rPr>
          <w:lang w:val="fi-FI"/>
        </w:rPr>
        <w:t xml:space="preserve"> A.,</w:t>
      </w:r>
      <w:r w:rsidRPr="00C473C9">
        <w:rPr>
          <w:lang w:val="fi-FI"/>
        </w:rPr>
        <w:t xml:space="preserve"> Subarna, Arpah M</w:t>
      </w:r>
      <w:r>
        <w:rPr>
          <w:lang w:val="fi-FI"/>
        </w:rPr>
        <w:t>., Syah D., Budiwati I.S., (2006</w:t>
      </w:r>
      <w:r w:rsidRPr="00C473C9">
        <w:rPr>
          <w:lang w:val="fi-FI"/>
        </w:rPr>
        <w:t xml:space="preserve">), </w:t>
      </w:r>
      <w:r w:rsidRPr="00C473C9">
        <w:rPr>
          <w:b/>
          <w:lang w:val="fi-FI"/>
        </w:rPr>
        <w:t>Peralatan dan Unit Proses Industri Pangan</w:t>
      </w:r>
      <w:r w:rsidRPr="00C473C9">
        <w:rPr>
          <w:lang w:val="fi-FI"/>
        </w:rPr>
        <w:t>, Departemen Pendidikan dan Kebudayaan, Direktorat Jendral Pendidikan Tinggi Pusat Antar Universitas Pangan dan Gizi, IPB, Bogor.</w:t>
      </w:r>
    </w:p>
    <w:p w:rsidR="00E35109" w:rsidRPr="00E8461B" w:rsidRDefault="00E35109" w:rsidP="00053AF0">
      <w:pPr>
        <w:tabs>
          <w:tab w:val="left" w:pos="493"/>
        </w:tabs>
        <w:ind w:left="426" w:hanging="426"/>
        <w:jc w:val="both"/>
        <w:rPr>
          <w:color w:val="000000"/>
        </w:rPr>
      </w:pPr>
    </w:p>
    <w:p w:rsidR="007145A3" w:rsidRDefault="007145A3" w:rsidP="0037221B">
      <w:pPr>
        <w:jc w:val="both"/>
      </w:pPr>
      <w:r>
        <w:rPr>
          <w:lang w:val="id-ID"/>
        </w:rPr>
        <w:t>Winarno, F.G., (</w:t>
      </w:r>
      <w:r>
        <w:rPr>
          <w:lang w:val="en-US"/>
        </w:rPr>
        <w:t>2009</w:t>
      </w:r>
      <w:r>
        <w:rPr>
          <w:lang w:val="id-ID"/>
        </w:rPr>
        <w:t xml:space="preserve">), </w:t>
      </w:r>
      <w:r>
        <w:rPr>
          <w:b/>
          <w:lang w:val="id-ID"/>
        </w:rPr>
        <w:t>Pengantar Teknologi Pangan</w:t>
      </w:r>
      <w:r>
        <w:rPr>
          <w:u w:val="words"/>
          <w:lang w:val="id-ID"/>
        </w:rPr>
        <w:t xml:space="preserve">, </w:t>
      </w:r>
      <w:r>
        <w:rPr>
          <w:lang w:val="id-ID"/>
        </w:rPr>
        <w:t>Penerbit PT Gramedia Puastaka Utama, Jakarta.</w:t>
      </w:r>
    </w:p>
    <w:p w:rsidR="00DB4D1E" w:rsidRPr="00E8461B" w:rsidRDefault="00DB4D1E" w:rsidP="003824BB">
      <w:pPr>
        <w:tabs>
          <w:tab w:val="left" w:pos="493"/>
        </w:tabs>
        <w:jc w:val="both"/>
        <w:rPr>
          <w:color w:val="000000"/>
        </w:rPr>
      </w:pPr>
    </w:p>
    <w:sectPr w:rsidR="00DB4D1E" w:rsidRPr="00E8461B" w:rsidSect="003D100B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268" w:right="1701" w:bottom="2268" w:left="2268" w:header="709" w:footer="709" w:gutter="0"/>
      <w:pgNumType w:start="45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E59" w:rsidRDefault="00890E59" w:rsidP="00F41DC4">
      <w:r>
        <w:separator/>
      </w:r>
    </w:p>
  </w:endnote>
  <w:endnote w:type="continuationSeparator" w:id="1">
    <w:p w:rsidR="00890E59" w:rsidRDefault="00890E59" w:rsidP="00F41D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00B" w:rsidRDefault="003D100B">
    <w:pPr>
      <w:pStyle w:val="Footer"/>
      <w:jc w:val="center"/>
    </w:pPr>
  </w:p>
  <w:p w:rsidR="003D100B" w:rsidRDefault="003D100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547205"/>
      <w:docPartObj>
        <w:docPartGallery w:val="Page Numbers (Bottom of Page)"/>
        <w:docPartUnique/>
      </w:docPartObj>
    </w:sdtPr>
    <w:sdtContent>
      <w:p w:rsidR="00EC4271" w:rsidRDefault="00EC4271">
        <w:pPr>
          <w:pStyle w:val="Footer"/>
          <w:jc w:val="center"/>
        </w:pPr>
        <w:fldSimple w:instr=" PAGE   \* MERGEFORMAT ">
          <w:r>
            <w:rPr>
              <w:noProof/>
            </w:rPr>
            <w:t>45</w:t>
          </w:r>
        </w:fldSimple>
      </w:p>
    </w:sdtContent>
  </w:sdt>
  <w:p w:rsidR="00EC4271" w:rsidRDefault="00EC42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E59" w:rsidRDefault="00890E59" w:rsidP="00F41DC4">
      <w:r>
        <w:separator/>
      </w:r>
    </w:p>
  </w:footnote>
  <w:footnote w:type="continuationSeparator" w:id="1">
    <w:p w:rsidR="00890E59" w:rsidRDefault="00890E59" w:rsidP="00F41D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547204"/>
      <w:docPartObj>
        <w:docPartGallery w:val="Page Numbers (Top of Page)"/>
        <w:docPartUnique/>
      </w:docPartObj>
    </w:sdtPr>
    <w:sdtContent>
      <w:p w:rsidR="00AA4FEE" w:rsidRDefault="00AA4FEE">
        <w:pPr>
          <w:pStyle w:val="Header"/>
          <w:jc w:val="right"/>
        </w:pPr>
        <w:fldSimple w:instr=" PAGE   \* MERGEFORMAT ">
          <w:r w:rsidR="00EC4271">
            <w:rPr>
              <w:noProof/>
            </w:rPr>
            <w:t>47</w:t>
          </w:r>
        </w:fldSimple>
      </w:p>
    </w:sdtContent>
  </w:sdt>
  <w:p w:rsidR="00AF3CC7" w:rsidRDefault="00AF3CC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FEE" w:rsidRDefault="00AA4FEE">
    <w:pPr>
      <w:pStyle w:val="Header"/>
      <w:jc w:val="right"/>
    </w:pPr>
  </w:p>
  <w:p w:rsidR="00B11A67" w:rsidRDefault="00B11A6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/>
  <w:rsids>
    <w:rsidRoot w:val="009360AF"/>
    <w:rsid w:val="000465DF"/>
    <w:rsid w:val="00053AF0"/>
    <w:rsid w:val="00060FD2"/>
    <w:rsid w:val="00080ED0"/>
    <w:rsid w:val="000B280C"/>
    <w:rsid w:val="000C6B87"/>
    <w:rsid w:val="000C6FC9"/>
    <w:rsid w:val="000F3A98"/>
    <w:rsid w:val="000F59D9"/>
    <w:rsid w:val="001268C4"/>
    <w:rsid w:val="001455A8"/>
    <w:rsid w:val="0014709B"/>
    <w:rsid w:val="00151B48"/>
    <w:rsid w:val="0016703B"/>
    <w:rsid w:val="00177019"/>
    <w:rsid w:val="00177960"/>
    <w:rsid w:val="00187F34"/>
    <w:rsid w:val="001B5A49"/>
    <w:rsid w:val="001B7425"/>
    <w:rsid w:val="001C01B8"/>
    <w:rsid w:val="001C3216"/>
    <w:rsid w:val="001C35D7"/>
    <w:rsid w:val="001D3BD9"/>
    <w:rsid w:val="001D6DC0"/>
    <w:rsid w:val="001F7737"/>
    <w:rsid w:val="002037DA"/>
    <w:rsid w:val="002053F8"/>
    <w:rsid w:val="0021686A"/>
    <w:rsid w:val="00227554"/>
    <w:rsid w:val="002356B0"/>
    <w:rsid w:val="0024619A"/>
    <w:rsid w:val="00250C69"/>
    <w:rsid w:val="002527BB"/>
    <w:rsid w:val="00277281"/>
    <w:rsid w:val="00290E06"/>
    <w:rsid w:val="0029463E"/>
    <w:rsid w:val="00296383"/>
    <w:rsid w:val="002978D6"/>
    <w:rsid w:val="002979C2"/>
    <w:rsid w:val="002C5FDA"/>
    <w:rsid w:val="002D6509"/>
    <w:rsid w:val="002E21D4"/>
    <w:rsid w:val="002F018F"/>
    <w:rsid w:val="00301E52"/>
    <w:rsid w:val="00304F35"/>
    <w:rsid w:val="0031051A"/>
    <w:rsid w:val="00311AD4"/>
    <w:rsid w:val="0031753F"/>
    <w:rsid w:val="00317DC4"/>
    <w:rsid w:val="00323FE8"/>
    <w:rsid w:val="00327FEF"/>
    <w:rsid w:val="0035111C"/>
    <w:rsid w:val="003664C6"/>
    <w:rsid w:val="0037221B"/>
    <w:rsid w:val="00373B89"/>
    <w:rsid w:val="003824BB"/>
    <w:rsid w:val="003841E9"/>
    <w:rsid w:val="003852AE"/>
    <w:rsid w:val="00393DD9"/>
    <w:rsid w:val="003A42C6"/>
    <w:rsid w:val="003B323E"/>
    <w:rsid w:val="003C136E"/>
    <w:rsid w:val="003C3FD8"/>
    <w:rsid w:val="003D100B"/>
    <w:rsid w:val="003D3588"/>
    <w:rsid w:val="003D5045"/>
    <w:rsid w:val="003E4838"/>
    <w:rsid w:val="004114A8"/>
    <w:rsid w:val="004256E8"/>
    <w:rsid w:val="0046343B"/>
    <w:rsid w:val="004745A4"/>
    <w:rsid w:val="0048251D"/>
    <w:rsid w:val="00491E3F"/>
    <w:rsid w:val="004928EB"/>
    <w:rsid w:val="004B61E8"/>
    <w:rsid w:val="004C016B"/>
    <w:rsid w:val="004D0A51"/>
    <w:rsid w:val="004D4D94"/>
    <w:rsid w:val="00503BC3"/>
    <w:rsid w:val="00504031"/>
    <w:rsid w:val="0054248C"/>
    <w:rsid w:val="00546D69"/>
    <w:rsid w:val="0056430A"/>
    <w:rsid w:val="00567AA5"/>
    <w:rsid w:val="0057447E"/>
    <w:rsid w:val="005941E0"/>
    <w:rsid w:val="00596F59"/>
    <w:rsid w:val="005A359C"/>
    <w:rsid w:val="005B031D"/>
    <w:rsid w:val="005C4F07"/>
    <w:rsid w:val="005E3756"/>
    <w:rsid w:val="005E5D21"/>
    <w:rsid w:val="005F0DE0"/>
    <w:rsid w:val="005F3EB1"/>
    <w:rsid w:val="005F58CE"/>
    <w:rsid w:val="005F5F23"/>
    <w:rsid w:val="00607FA1"/>
    <w:rsid w:val="006157D1"/>
    <w:rsid w:val="00635C62"/>
    <w:rsid w:val="00635E14"/>
    <w:rsid w:val="00640E56"/>
    <w:rsid w:val="006713B4"/>
    <w:rsid w:val="00672C34"/>
    <w:rsid w:val="006820DF"/>
    <w:rsid w:val="00685177"/>
    <w:rsid w:val="00694294"/>
    <w:rsid w:val="006A10D9"/>
    <w:rsid w:val="006B19EF"/>
    <w:rsid w:val="006B3422"/>
    <w:rsid w:val="006B61DA"/>
    <w:rsid w:val="006B714C"/>
    <w:rsid w:val="006B7A58"/>
    <w:rsid w:val="006D0DFA"/>
    <w:rsid w:val="006E12A4"/>
    <w:rsid w:val="006E2E56"/>
    <w:rsid w:val="006F26B0"/>
    <w:rsid w:val="007002CC"/>
    <w:rsid w:val="00707A90"/>
    <w:rsid w:val="007145A3"/>
    <w:rsid w:val="007414C5"/>
    <w:rsid w:val="0076644F"/>
    <w:rsid w:val="00772B4E"/>
    <w:rsid w:val="0078520B"/>
    <w:rsid w:val="007A7714"/>
    <w:rsid w:val="007B5178"/>
    <w:rsid w:val="007C4807"/>
    <w:rsid w:val="007E0187"/>
    <w:rsid w:val="007E2C4C"/>
    <w:rsid w:val="00800FB8"/>
    <w:rsid w:val="00805855"/>
    <w:rsid w:val="00813D65"/>
    <w:rsid w:val="00853B1E"/>
    <w:rsid w:val="00890E59"/>
    <w:rsid w:val="00894746"/>
    <w:rsid w:val="008A1D18"/>
    <w:rsid w:val="008A5FF3"/>
    <w:rsid w:val="008A79CB"/>
    <w:rsid w:val="008B12B5"/>
    <w:rsid w:val="008B1CCE"/>
    <w:rsid w:val="008B5203"/>
    <w:rsid w:val="008C3C18"/>
    <w:rsid w:val="008E0727"/>
    <w:rsid w:val="00905238"/>
    <w:rsid w:val="009312C4"/>
    <w:rsid w:val="00931FA9"/>
    <w:rsid w:val="00935918"/>
    <w:rsid w:val="009360AF"/>
    <w:rsid w:val="00940DE3"/>
    <w:rsid w:val="00946698"/>
    <w:rsid w:val="00961E17"/>
    <w:rsid w:val="00961FC0"/>
    <w:rsid w:val="0097257E"/>
    <w:rsid w:val="0097792C"/>
    <w:rsid w:val="0098461B"/>
    <w:rsid w:val="009A6B41"/>
    <w:rsid w:val="009B63F2"/>
    <w:rsid w:val="009E69E5"/>
    <w:rsid w:val="009F34B8"/>
    <w:rsid w:val="009F4074"/>
    <w:rsid w:val="009F701F"/>
    <w:rsid w:val="00A030EE"/>
    <w:rsid w:val="00A11D78"/>
    <w:rsid w:val="00A20926"/>
    <w:rsid w:val="00A24E47"/>
    <w:rsid w:val="00A514EB"/>
    <w:rsid w:val="00A71C6F"/>
    <w:rsid w:val="00A816B9"/>
    <w:rsid w:val="00A81B99"/>
    <w:rsid w:val="00A838F4"/>
    <w:rsid w:val="00AA3423"/>
    <w:rsid w:val="00AA4FEE"/>
    <w:rsid w:val="00AB21F9"/>
    <w:rsid w:val="00AD51A0"/>
    <w:rsid w:val="00AE7726"/>
    <w:rsid w:val="00AF3CC7"/>
    <w:rsid w:val="00AF6C91"/>
    <w:rsid w:val="00B107A0"/>
    <w:rsid w:val="00B11A67"/>
    <w:rsid w:val="00B17267"/>
    <w:rsid w:val="00B213EC"/>
    <w:rsid w:val="00B26664"/>
    <w:rsid w:val="00B3371D"/>
    <w:rsid w:val="00B53431"/>
    <w:rsid w:val="00B823B0"/>
    <w:rsid w:val="00B86FD6"/>
    <w:rsid w:val="00BA0C0D"/>
    <w:rsid w:val="00BA2844"/>
    <w:rsid w:val="00BA3F01"/>
    <w:rsid w:val="00BB3586"/>
    <w:rsid w:val="00BC0825"/>
    <w:rsid w:val="00BD1892"/>
    <w:rsid w:val="00BD31A9"/>
    <w:rsid w:val="00BE5660"/>
    <w:rsid w:val="00BE7B77"/>
    <w:rsid w:val="00BF01C1"/>
    <w:rsid w:val="00C135AB"/>
    <w:rsid w:val="00C1410E"/>
    <w:rsid w:val="00C17351"/>
    <w:rsid w:val="00C23042"/>
    <w:rsid w:val="00C35142"/>
    <w:rsid w:val="00C42C63"/>
    <w:rsid w:val="00C4798C"/>
    <w:rsid w:val="00C560C9"/>
    <w:rsid w:val="00C804DD"/>
    <w:rsid w:val="00C844CF"/>
    <w:rsid w:val="00C9105B"/>
    <w:rsid w:val="00C92F92"/>
    <w:rsid w:val="00C95579"/>
    <w:rsid w:val="00CA043E"/>
    <w:rsid w:val="00CB37FB"/>
    <w:rsid w:val="00CB603D"/>
    <w:rsid w:val="00CC390E"/>
    <w:rsid w:val="00CC616D"/>
    <w:rsid w:val="00CD2E8E"/>
    <w:rsid w:val="00CF702E"/>
    <w:rsid w:val="00D053B5"/>
    <w:rsid w:val="00D229EB"/>
    <w:rsid w:val="00D2372A"/>
    <w:rsid w:val="00D2648C"/>
    <w:rsid w:val="00D45E9C"/>
    <w:rsid w:val="00D50609"/>
    <w:rsid w:val="00D54BDA"/>
    <w:rsid w:val="00D63707"/>
    <w:rsid w:val="00D65D00"/>
    <w:rsid w:val="00D74CF2"/>
    <w:rsid w:val="00D838B3"/>
    <w:rsid w:val="00D8643F"/>
    <w:rsid w:val="00D9468A"/>
    <w:rsid w:val="00DA089A"/>
    <w:rsid w:val="00DA0DEF"/>
    <w:rsid w:val="00DB3B2A"/>
    <w:rsid w:val="00DB4D1E"/>
    <w:rsid w:val="00DC1106"/>
    <w:rsid w:val="00DC4684"/>
    <w:rsid w:val="00DD0621"/>
    <w:rsid w:val="00DD35D3"/>
    <w:rsid w:val="00E04889"/>
    <w:rsid w:val="00E22481"/>
    <w:rsid w:val="00E300F4"/>
    <w:rsid w:val="00E33BC1"/>
    <w:rsid w:val="00E35109"/>
    <w:rsid w:val="00E37409"/>
    <w:rsid w:val="00E42D2A"/>
    <w:rsid w:val="00E5742A"/>
    <w:rsid w:val="00E64140"/>
    <w:rsid w:val="00E81EB3"/>
    <w:rsid w:val="00E8461B"/>
    <w:rsid w:val="00E8521E"/>
    <w:rsid w:val="00E859C2"/>
    <w:rsid w:val="00E9358E"/>
    <w:rsid w:val="00EB0220"/>
    <w:rsid w:val="00EB6002"/>
    <w:rsid w:val="00EB749B"/>
    <w:rsid w:val="00EC4271"/>
    <w:rsid w:val="00EC5DB9"/>
    <w:rsid w:val="00EC615D"/>
    <w:rsid w:val="00ED516C"/>
    <w:rsid w:val="00EF7D2F"/>
    <w:rsid w:val="00F24A9A"/>
    <w:rsid w:val="00F35B03"/>
    <w:rsid w:val="00F41BD4"/>
    <w:rsid w:val="00F41DC4"/>
    <w:rsid w:val="00F5773C"/>
    <w:rsid w:val="00F71F47"/>
    <w:rsid w:val="00F8084B"/>
    <w:rsid w:val="00F838D2"/>
    <w:rsid w:val="00F87D15"/>
    <w:rsid w:val="00F956FB"/>
    <w:rsid w:val="00FA2941"/>
    <w:rsid w:val="00FD2F14"/>
    <w:rsid w:val="00FE3EB4"/>
    <w:rsid w:val="00FF2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684"/>
    <w:rPr>
      <w:sz w:val="24"/>
      <w:szCs w:val="24"/>
      <w:lang w:val="en-GB" w:eastAsia="en-GB"/>
    </w:rPr>
  </w:style>
  <w:style w:type="paragraph" w:styleId="Heading2">
    <w:name w:val="heading 2"/>
    <w:basedOn w:val="Normal"/>
    <w:link w:val="Heading2Char"/>
    <w:uiPriority w:val="9"/>
    <w:qFormat/>
    <w:rsid w:val="00DC4684"/>
    <w:pPr>
      <w:spacing w:before="100" w:beforeAutospacing="1" w:after="100" w:afterAutospacing="1"/>
      <w:outlineLvl w:val="1"/>
    </w:pPr>
    <w:rPr>
      <w:b/>
      <w:bCs/>
      <w:sz w:val="36"/>
      <w:szCs w:val="36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D2E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9468A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7447E"/>
    <w:pPr>
      <w:spacing w:before="100" w:beforeAutospacing="1" w:after="100" w:afterAutospacing="1"/>
    </w:pPr>
    <w:rPr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41D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1DC4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F41D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1DC4"/>
    <w:rPr>
      <w:sz w:val="24"/>
      <w:szCs w:val="24"/>
      <w:lang w:val="en-GB" w:eastAsia="en-GB"/>
    </w:rPr>
  </w:style>
  <w:style w:type="character" w:customStyle="1" w:styleId="st">
    <w:name w:val="st"/>
    <w:basedOn w:val="DefaultParagraphFont"/>
    <w:rsid w:val="003852AE"/>
  </w:style>
  <w:style w:type="character" w:styleId="Emphasis">
    <w:name w:val="Emphasis"/>
    <w:basedOn w:val="DefaultParagraphFont"/>
    <w:uiPriority w:val="20"/>
    <w:qFormat/>
    <w:rsid w:val="003852AE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DC4684"/>
    <w:rPr>
      <w:b/>
      <w:bCs/>
      <w:sz w:val="36"/>
      <w:szCs w:val="36"/>
      <w:lang w:val="id-ID"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1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.wikipedia.org/wiki/Fragaria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healthalternatives2000.com/fruit-nutrition-chart.html,%20acces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risvank.com/tag/brix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id.wikipedia.org/wiki/Blackber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d.wikipedia.org/wiki/Blackberry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891E037-BAB1-41A1-9CDC-6C989E2DC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3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PENGARUH JENIS BAHAN PENGISI DAN KONSENTRASI BAHAN PENGISI TERHADAP KARAKTERISTIK NUGGET PISANG</vt:lpstr>
    </vt:vector>
  </TitlesOfParts>
  <Company>pantang mundur</Company>
  <LinksUpToDate>false</LinksUpToDate>
  <CharactersWithSpaces>4448</CharactersWithSpaces>
  <SharedDoc>false</SharedDoc>
  <HLinks>
    <vt:vector size="24" baseType="variant">
      <vt:variant>
        <vt:i4>5046362</vt:i4>
      </vt:variant>
      <vt:variant>
        <vt:i4>9</vt:i4>
      </vt:variant>
      <vt:variant>
        <vt:i4>0</vt:i4>
      </vt:variant>
      <vt:variant>
        <vt:i4>5</vt:i4>
      </vt:variant>
      <vt:variant>
        <vt:lpwstr>http://anekaplanta.wordpress.com/author/plantus/</vt:lpwstr>
      </vt:variant>
      <vt:variant>
        <vt:lpwstr/>
      </vt:variant>
      <vt:variant>
        <vt:i4>3735606</vt:i4>
      </vt:variant>
      <vt:variant>
        <vt:i4>6</vt:i4>
      </vt:variant>
      <vt:variant>
        <vt:i4>0</vt:i4>
      </vt:variant>
      <vt:variant>
        <vt:i4>5</vt:i4>
      </vt:variant>
      <vt:variant>
        <vt:lpwstr>http://www.google.com/html</vt:lpwstr>
      </vt:variant>
      <vt:variant>
        <vt:lpwstr/>
      </vt:variant>
      <vt:variant>
        <vt:i4>3014757</vt:i4>
      </vt:variant>
      <vt:variant>
        <vt:i4>3</vt:i4>
      </vt:variant>
      <vt:variant>
        <vt:i4>0</vt:i4>
      </vt:variant>
      <vt:variant>
        <vt:i4>5</vt:i4>
      </vt:variant>
      <vt:variant>
        <vt:lpwstr>http://aryafatta.wordpress.com/2008/03/27/</vt:lpwstr>
      </vt:variant>
      <vt:variant>
        <vt:lpwstr/>
      </vt:variant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http://tutorialkuliah.blogspot.com/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PENGARUH JENIS BAHAN PENGISI DAN KONSENTRASI BAHAN PENGISI TERHADAP KARAKTERISTIK NUGGET PISANG</dc:title>
  <dc:subject/>
  <dc:creator>Moey'S</dc:creator>
  <cp:keywords/>
  <dc:description/>
  <cp:lastModifiedBy>DiGiT</cp:lastModifiedBy>
  <cp:revision>76</cp:revision>
  <cp:lastPrinted>2012-02-16T03:51:00Z</cp:lastPrinted>
  <dcterms:created xsi:type="dcterms:W3CDTF">2011-07-18T12:07:00Z</dcterms:created>
  <dcterms:modified xsi:type="dcterms:W3CDTF">2008-01-01T05:29:00Z</dcterms:modified>
</cp:coreProperties>
</file>