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40" w:rsidRPr="00D5271F" w:rsidRDefault="00AE5040" w:rsidP="00C25758">
      <w:pPr>
        <w:pStyle w:val="Heading1"/>
        <w:tabs>
          <w:tab w:val="left" w:pos="1985"/>
        </w:tabs>
        <w:spacing w:before="0" w:line="72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IV</w:t>
      </w:r>
      <w:r w:rsidRPr="00D5271F">
        <w:rPr>
          <w:rFonts w:ascii="Times New Roman" w:hAnsi="Times New Roman" w:cs="Times New Roman"/>
          <w:color w:val="auto"/>
          <w:sz w:val="24"/>
          <w:szCs w:val="24"/>
        </w:rPr>
        <w:t xml:space="preserve"> </w:t>
      </w:r>
      <w:r>
        <w:rPr>
          <w:rFonts w:ascii="Times New Roman" w:hAnsi="Times New Roman" w:cs="Times New Roman"/>
          <w:color w:val="auto"/>
          <w:sz w:val="24"/>
          <w:szCs w:val="24"/>
        </w:rPr>
        <w:t>PEMBAHASAN</w:t>
      </w:r>
    </w:p>
    <w:p w:rsidR="00AE5040" w:rsidRPr="00AE5040" w:rsidRDefault="00AE5040" w:rsidP="00AE5040">
      <w:pPr>
        <w:spacing w:line="480" w:lineRule="auto"/>
        <w:jc w:val="both"/>
        <w:rPr>
          <w:rFonts w:ascii="Times New Roman" w:hAnsi="Times New Roman" w:cs="Times New Roman"/>
          <w:sz w:val="24"/>
          <w:szCs w:val="24"/>
        </w:rPr>
      </w:pPr>
      <w:r>
        <w:tab/>
      </w:r>
      <w:r w:rsidR="001C4153">
        <w:rPr>
          <w:rFonts w:ascii="Times New Roman" w:hAnsi="Times New Roman" w:cs="Times New Roman"/>
          <w:sz w:val="24"/>
          <w:szCs w:val="24"/>
        </w:rPr>
        <w:t xml:space="preserve">Dari hasil penelitian dan bebarapa rangkaiannya seperti dijelaskan pada </w:t>
      </w:r>
      <w:r w:rsidR="008D299E">
        <w:rPr>
          <w:rFonts w:ascii="Times New Roman" w:hAnsi="Times New Roman" w:cs="Times New Roman"/>
          <w:sz w:val="24"/>
          <w:szCs w:val="24"/>
        </w:rPr>
        <w:t>BAB III</w:t>
      </w:r>
      <w:r w:rsidR="006C704C">
        <w:rPr>
          <w:rFonts w:ascii="Times New Roman" w:hAnsi="Times New Roman" w:cs="Times New Roman"/>
          <w:sz w:val="24"/>
          <w:szCs w:val="24"/>
        </w:rPr>
        <w:t xml:space="preserve">, </w:t>
      </w:r>
      <w:r w:rsidR="001C4153">
        <w:rPr>
          <w:rFonts w:ascii="Times New Roman" w:hAnsi="Times New Roman" w:cs="Times New Roman"/>
          <w:sz w:val="24"/>
          <w:szCs w:val="24"/>
        </w:rPr>
        <w:t>di</w:t>
      </w:r>
      <w:r w:rsidR="006C704C">
        <w:rPr>
          <w:rFonts w:ascii="Times New Roman" w:hAnsi="Times New Roman" w:cs="Times New Roman"/>
          <w:sz w:val="24"/>
          <w:szCs w:val="24"/>
        </w:rPr>
        <w:t xml:space="preserve">peroleh </w:t>
      </w:r>
      <w:r w:rsidR="001C4153">
        <w:rPr>
          <w:rFonts w:ascii="Times New Roman" w:hAnsi="Times New Roman" w:cs="Times New Roman"/>
          <w:sz w:val="24"/>
          <w:szCs w:val="24"/>
        </w:rPr>
        <w:t xml:space="preserve">data yang </w:t>
      </w:r>
      <w:r w:rsidR="008B2B7B">
        <w:rPr>
          <w:rFonts w:ascii="Times New Roman" w:hAnsi="Times New Roman" w:cs="Times New Roman"/>
          <w:sz w:val="24"/>
          <w:szCs w:val="24"/>
        </w:rPr>
        <w:t xml:space="preserve">secara </w:t>
      </w:r>
      <w:r w:rsidR="001C4153">
        <w:rPr>
          <w:rFonts w:ascii="Times New Roman" w:hAnsi="Times New Roman" w:cs="Times New Roman"/>
          <w:sz w:val="24"/>
          <w:szCs w:val="24"/>
        </w:rPr>
        <w:t xml:space="preserve">ringkas </w:t>
      </w:r>
      <w:r w:rsidR="009A05E9">
        <w:rPr>
          <w:rFonts w:ascii="Times New Roman" w:hAnsi="Times New Roman" w:cs="Times New Roman"/>
          <w:sz w:val="24"/>
          <w:szCs w:val="24"/>
        </w:rPr>
        <w:t>di</w:t>
      </w:r>
      <w:r w:rsidR="008B2B7B">
        <w:rPr>
          <w:rFonts w:ascii="Times New Roman" w:hAnsi="Times New Roman" w:cs="Times New Roman"/>
          <w:sz w:val="24"/>
          <w:szCs w:val="24"/>
        </w:rPr>
        <w:t xml:space="preserve">muat </w:t>
      </w:r>
      <w:r w:rsidR="001C4153">
        <w:rPr>
          <w:rFonts w:ascii="Times New Roman" w:hAnsi="Times New Roman" w:cs="Times New Roman"/>
          <w:sz w:val="24"/>
          <w:szCs w:val="24"/>
        </w:rPr>
        <w:t xml:space="preserve">pada bagian ini yang selajutnya dilengkapi dengan </w:t>
      </w:r>
      <w:r w:rsidR="001C4153" w:rsidRPr="001C4153">
        <w:rPr>
          <w:rFonts w:ascii="Times New Roman" w:hAnsi="Times New Roman" w:cs="Times New Roman"/>
          <w:i/>
          <w:sz w:val="24"/>
          <w:szCs w:val="24"/>
        </w:rPr>
        <w:t>reasoning</w:t>
      </w:r>
      <w:r w:rsidR="006C704C">
        <w:rPr>
          <w:rFonts w:ascii="Times New Roman" w:hAnsi="Times New Roman" w:cs="Times New Roman"/>
          <w:i/>
          <w:sz w:val="24"/>
          <w:szCs w:val="24"/>
        </w:rPr>
        <w:t xml:space="preserve"> </w:t>
      </w:r>
      <w:r w:rsidR="006C704C" w:rsidRPr="006C704C">
        <w:rPr>
          <w:rFonts w:ascii="Times New Roman" w:hAnsi="Times New Roman" w:cs="Times New Roman"/>
          <w:sz w:val="24"/>
          <w:szCs w:val="24"/>
        </w:rPr>
        <w:t>ata</w:t>
      </w:r>
      <w:r w:rsidR="006C704C">
        <w:rPr>
          <w:rFonts w:ascii="Times New Roman" w:hAnsi="Times New Roman" w:cs="Times New Roman"/>
          <w:sz w:val="24"/>
          <w:szCs w:val="24"/>
        </w:rPr>
        <w:t xml:space="preserve">u pembahasan terhadap data-data tersebut, </w:t>
      </w:r>
      <w:r w:rsidR="001C4153">
        <w:rPr>
          <w:rFonts w:ascii="Times New Roman" w:hAnsi="Times New Roman" w:cs="Times New Roman"/>
          <w:sz w:val="24"/>
          <w:szCs w:val="24"/>
        </w:rPr>
        <w:t xml:space="preserve"> sedangkan untuk kelangkapan dari data yang diperole</w:t>
      </w:r>
      <w:r w:rsidR="006C704C">
        <w:rPr>
          <w:rFonts w:ascii="Times New Roman" w:hAnsi="Times New Roman" w:cs="Times New Roman"/>
          <w:sz w:val="24"/>
          <w:szCs w:val="24"/>
        </w:rPr>
        <w:t xml:space="preserve">h disajikan pada lampiran </w:t>
      </w:r>
      <w:r w:rsidR="008D299E">
        <w:rPr>
          <w:rFonts w:ascii="Times New Roman" w:hAnsi="Times New Roman" w:cs="Times New Roman"/>
          <w:sz w:val="24"/>
          <w:szCs w:val="24"/>
        </w:rPr>
        <w:t>halaman 60-74</w:t>
      </w:r>
      <w:r w:rsidR="006C704C">
        <w:rPr>
          <w:rFonts w:ascii="Times New Roman" w:hAnsi="Times New Roman" w:cs="Times New Roman"/>
          <w:sz w:val="24"/>
          <w:szCs w:val="24"/>
        </w:rPr>
        <w:t>.</w:t>
      </w:r>
      <w:r w:rsidRPr="00AE5040">
        <w:rPr>
          <w:rFonts w:ascii="Times New Roman" w:hAnsi="Times New Roman" w:cs="Times New Roman"/>
          <w:sz w:val="24"/>
          <w:szCs w:val="24"/>
        </w:rPr>
        <w:t xml:space="preserve"> </w:t>
      </w:r>
    </w:p>
    <w:p w:rsidR="00AE5040" w:rsidRPr="00ED5C51" w:rsidRDefault="00FF3D04" w:rsidP="00AE5040">
      <w:pPr>
        <w:spacing w:after="0" w:line="480" w:lineRule="auto"/>
        <w:jc w:val="both"/>
        <w:rPr>
          <w:rFonts w:ascii="Times New Roman" w:hAnsi="Times New Roman" w:cs="Times New Roman"/>
          <w:b/>
          <w:sz w:val="24"/>
          <w:szCs w:val="24"/>
        </w:rPr>
      </w:pPr>
      <w:r w:rsidRPr="00ED5C51">
        <w:rPr>
          <w:rFonts w:ascii="Times New Roman" w:hAnsi="Times New Roman" w:cs="Times New Roman"/>
          <w:b/>
          <w:sz w:val="24"/>
          <w:szCs w:val="24"/>
        </w:rPr>
        <w:t>4</w:t>
      </w:r>
      <w:r w:rsidR="00AE5040" w:rsidRPr="00ED5C51">
        <w:rPr>
          <w:rFonts w:ascii="Times New Roman" w:hAnsi="Times New Roman" w:cs="Times New Roman"/>
          <w:b/>
          <w:sz w:val="24"/>
          <w:szCs w:val="24"/>
        </w:rPr>
        <w:t xml:space="preserve">.1. </w:t>
      </w:r>
      <w:r w:rsidRPr="00ED5C51">
        <w:rPr>
          <w:rFonts w:ascii="Times New Roman" w:hAnsi="Times New Roman" w:cs="Times New Roman"/>
          <w:b/>
          <w:sz w:val="24"/>
          <w:szCs w:val="24"/>
        </w:rPr>
        <w:t xml:space="preserve">Asal </w:t>
      </w:r>
      <w:r w:rsidR="002D16B9">
        <w:rPr>
          <w:rFonts w:ascii="Times New Roman" w:hAnsi="Times New Roman" w:cs="Times New Roman"/>
          <w:b/>
          <w:sz w:val="24"/>
          <w:szCs w:val="24"/>
        </w:rPr>
        <w:t>Kebun</w:t>
      </w:r>
    </w:p>
    <w:p w:rsidR="00F37552" w:rsidRDefault="00AE5040" w:rsidP="00970B20">
      <w:pPr>
        <w:spacing w:after="0" w:line="480" w:lineRule="auto"/>
        <w:jc w:val="both"/>
        <w:rPr>
          <w:rFonts w:ascii="Times New Roman" w:hAnsi="Times New Roman" w:cs="Times New Roman"/>
          <w:sz w:val="24"/>
          <w:szCs w:val="24"/>
        </w:rPr>
      </w:pPr>
      <w:r w:rsidRPr="00AE5040">
        <w:rPr>
          <w:rFonts w:ascii="Times New Roman" w:hAnsi="Times New Roman" w:cs="Times New Roman"/>
          <w:sz w:val="24"/>
          <w:szCs w:val="24"/>
        </w:rPr>
        <w:tab/>
        <w:t>Teh putih yang dianalisis pada penelitian pendahuluan berasal dari 4 kebun yang berbeda</w:t>
      </w:r>
      <w:r w:rsidR="008B2B7B">
        <w:rPr>
          <w:rFonts w:ascii="Times New Roman" w:hAnsi="Times New Roman" w:cs="Times New Roman"/>
          <w:sz w:val="24"/>
          <w:szCs w:val="24"/>
        </w:rPr>
        <w:t xml:space="preserve"> khususnya dengan ketinggian yang berbeda</w:t>
      </w:r>
      <w:r w:rsidR="00192B2E">
        <w:rPr>
          <w:rFonts w:ascii="Times New Roman" w:hAnsi="Times New Roman" w:cs="Times New Roman"/>
          <w:sz w:val="24"/>
          <w:szCs w:val="24"/>
        </w:rPr>
        <w:t xml:space="preserve"> yaitu kebun Ciberem Cinchona (Pengalengan), PPTK Gambung (Ciwidey), Dewata (Ciwidey), dan Pasir Sarongge (Cianjur).</w:t>
      </w:r>
      <w:r w:rsidR="00C25758">
        <w:rPr>
          <w:rFonts w:ascii="Times New Roman" w:hAnsi="Times New Roman" w:cs="Times New Roman"/>
          <w:sz w:val="24"/>
          <w:szCs w:val="24"/>
        </w:rPr>
        <w:t xml:space="preserve"> Teh </w:t>
      </w:r>
      <w:r w:rsidR="00F37552">
        <w:rPr>
          <w:rFonts w:ascii="Times New Roman" w:hAnsi="Times New Roman" w:cs="Times New Roman"/>
          <w:sz w:val="24"/>
          <w:szCs w:val="24"/>
        </w:rPr>
        <w:t xml:space="preserve">putih </w:t>
      </w:r>
      <w:r w:rsidR="00C25758">
        <w:rPr>
          <w:rFonts w:ascii="Times New Roman" w:hAnsi="Times New Roman" w:cs="Times New Roman"/>
          <w:sz w:val="24"/>
          <w:szCs w:val="24"/>
        </w:rPr>
        <w:t>diambil pada tanggal</w:t>
      </w:r>
      <w:r w:rsidR="00192B2E">
        <w:rPr>
          <w:rFonts w:ascii="Times New Roman" w:hAnsi="Times New Roman" w:cs="Times New Roman"/>
          <w:sz w:val="24"/>
          <w:szCs w:val="24"/>
        </w:rPr>
        <w:t xml:space="preserve"> produksi yang sama yaitu</w:t>
      </w:r>
      <w:r w:rsidR="00C25758">
        <w:rPr>
          <w:rFonts w:ascii="Times New Roman" w:hAnsi="Times New Roman" w:cs="Times New Roman"/>
          <w:sz w:val="24"/>
          <w:szCs w:val="24"/>
        </w:rPr>
        <w:t xml:space="preserve"> 17 </w:t>
      </w:r>
      <w:r w:rsidR="00192B2E">
        <w:rPr>
          <w:rFonts w:ascii="Times New Roman" w:hAnsi="Times New Roman" w:cs="Times New Roman"/>
          <w:sz w:val="24"/>
          <w:szCs w:val="24"/>
        </w:rPr>
        <w:t xml:space="preserve">Oktober </w:t>
      </w:r>
      <w:r w:rsidR="00C25758">
        <w:rPr>
          <w:rFonts w:ascii="Times New Roman" w:hAnsi="Times New Roman" w:cs="Times New Roman"/>
          <w:sz w:val="24"/>
          <w:szCs w:val="24"/>
        </w:rPr>
        <w:t>201</w:t>
      </w:r>
      <w:r w:rsidR="00F37552">
        <w:rPr>
          <w:rFonts w:ascii="Times New Roman" w:hAnsi="Times New Roman" w:cs="Times New Roman"/>
          <w:sz w:val="24"/>
          <w:szCs w:val="24"/>
        </w:rPr>
        <w:t>1</w:t>
      </w:r>
      <w:r w:rsidR="00C25758">
        <w:rPr>
          <w:rFonts w:ascii="Times New Roman" w:hAnsi="Times New Roman" w:cs="Times New Roman"/>
          <w:sz w:val="24"/>
          <w:szCs w:val="24"/>
        </w:rPr>
        <w:t xml:space="preserve"> dalam keadaan sudah dikemas </w:t>
      </w:r>
      <w:r w:rsidR="00F37552">
        <w:rPr>
          <w:rFonts w:ascii="Times New Roman" w:hAnsi="Times New Roman" w:cs="Times New Roman"/>
          <w:sz w:val="24"/>
          <w:szCs w:val="24"/>
        </w:rPr>
        <w:t>dengan</w:t>
      </w:r>
      <w:r w:rsidR="00C25758">
        <w:rPr>
          <w:rFonts w:ascii="Times New Roman" w:hAnsi="Times New Roman" w:cs="Times New Roman"/>
          <w:sz w:val="24"/>
          <w:szCs w:val="24"/>
        </w:rPr>
        <w:t xml:space="preserve"> alumunium foil.</w:t>
      </w:r>
      <w:r w:rsidR="008B2B7B">
        <w:rPr>
          <w:rFonts w:ascii="Times New Roman" w:hAnsi="Times New Roman" w:cs="Times New Roman"/>
          <w:sz w:val="24"/>
          <w:szCs w:val="24"/>
        </w:rPr>
        <w:t xml:space="preserve"> Berdasarkan k</w:t>
      </w:r>
      <w:r w:rsidR="00F22A0A">
        <w:rPr>
          <w:rFonts w:ascii="Times New Roman" w:hAnsi="Times New Roman" w:cs="Times New Roman"/>
          <w:sz w:val="24"/>
          <w:szCs w:val="24"/>
        </w:rPr>
        <w:t>riteria yang telah disusun,</w:t>
      </w:r>
      <w:r w:rsidR="00F37552">
        <w:rPr>
          <w:rFonts w:ascii="Times New Roman" w:hAnsi="Times New Roman" w:cs="Times New Roman"/>
          <w:sz w:val="24"/>
          <w:szCs w:val="24"/>
        </w:rPr>
        <w:t xml:space="preserve"> </w:t>
      </w:r>
      <w:r w:rsidR="00F22A0A">
        <w:rPr>
          <w:rFonts w:ascii="Times New Roman" w:hAnsi="Times New Roman" w:cs="Times New Roman"/>
          <w:sz w:val="24"/>
          <w:szCs w:val="24"/>
        </w:rPr>
        <w:t xml:space="preserve">dari </w:t>
      </w:r>
      <w:r w:rsidR="00F37552">
        <w:rPr>
          <w:rFonts w:ascii="Times New Roman" w:hAnsi="Times New Roman" w:cs="Times New Roman"/>
          <w:sz w:val="24"/>
          <w:szCs w:val="24"/>
        </w:rPr>
        <w:t xml:space="preserve">hasil survey lapangan, keempat kebun penghasil teh putih tersebut mempunyai </w:t>
      </w:r>
      <w:r w:rsidR="00F22A0A">
        <w:rPr>
          <w:rFonts w:ascii="Times New Roman" w:hAnsi="Times New Roman" w:cs="Times New Roman"/>
          <w:sz w:val="24"/>
          <w:szCs w:val="24"/>
        </w:rPr>
        <w:t>perbedaan</w:t>
      </w:r>
      <w:r w:rsidR="008B2B7B">
        <w:rPr>
          <w:rFonts w:ascii="Times New Roman" w:hAnsi="Times New Roman" w:cs="Times New Roman"/>
          <w:sz w:val="24"/>
          <w:szCs w:val="24"/>
        </w:rPr>
        <w:t xml:space="preserve"> masing-masing</w:t>
      </w:r>
      <w:r w:rsidR="00192B2E">
        <w:rPr>
          <w:rFonts w:ascii="Times New Roman" w:hAnsi="Times New Roman" w:cs="Times New Roman"/>
          <w:sz w:val="24"/>
          <w:szCs w:val="24"/>
        </w:rPr>
        <w:t xml:space="preserve"> seperti pada Tabel 5.</w:t>
      </w:r>
    </w:p>
    <w:p w:rsidR="0005543F" w:rsidRDefault="00D37489" w:rsidP="004919B3">
      <w:pPr>
        <w:spacing w:after="0" w:line="480" w:lineRule="auto"/>
        <w:ind w:firstLine="720"/>
        <w:jc w:val="both"/>
        <w:rPr>
          <w:rFonts w:ascii="Times New Roman" w:hAnsi="Times New Roman" w:cs="Times New Roman"/>
          <w:sz w:val="24"/>
          <w:szCs w:val="24"/>
        </w:rPr>
        <w:sectPr w:rsidR="0005543F" w:rsidSect="00C43B6A">
          <w:headerReference w:type="default" r:id="rId7"/>
          <w:footerReference w:type="default" r:id="rId8"/>
          <w:pgSz w:w="11906" w:h="16838" w:code="9"/>
          <w:pgMar w:top="2275" w:right="1699" w:bottom="1699" w:left="2275" w:header="1134" w:footer="706" w:gutter="0"/>
          <w:pgNumType w:start="37"/>
          <w:cols w:space="720"/>
          <w:docGrid w:linePitch="360"/>
        </w:sectPr>
      </w:pPr>
      <w:r>
        <w:rPr>
          <w:rFonts w:ascii="Times New Roman" w:hAnsi="Times New Roman" w:cs="Times New Roman"/>
          <w:sz w:val="24"/>
          <w:szCs w:val="24"/>
        </w:rPr>
        <w:t>Dari Tabel 5</w:t>
      </w:r>
      <w:r w:rsidR="00D93947">
        <w:rPr>
          <w:rFonts w:ascii="Times New Roman" w:hAnsi="Times New Roman" w:cs="Times New Roman"/>
          <w:sz w:val="24"/>
          <w:szCs w:val="24"/>
        </w:rPr>
        <w:t>,</w:t>
      </w:r>
      <w:r>
        <w:rPr>
          <w:rFonts w:ascii="Times New Roman" w:hAnsi="Times New Roman" w:cs="Times New Roman"/>
          <w:sz w:val="24"/>
          <w:szCs w:val="24"/>
        </w:rPr>
        <w:t xml:space="preserve"> </w:t>
      </w:r>
      <w:r w:rsidR="00F37552">
        <w:rPr>
          <w:rFonts w:ascii="Times New Roman" w:hAnsi="Times New Roman" w:cs="Times New Roman"/>
          <w:sz w:val="24"/>
          <w:szCs w:val="24"/>
        </w:rPr>
        <w:t>varietas</w:t>
      </w:r>
      <w:r>
        <w:rPr>
          <w:rFonts w:ascii="Times New Roman" w:hAnsi="Times New Roman" w:cs="Times New Roman"/>
          <w:sz w:val="24"/>
          <w:szCs w:val="24"/>
        </w:rPr>
        <w:t xml:space="preserve"> teh yang dijadikan bahan baku teh putih adalah </w:t>
      </w:r>
      <w:r w:rsidR="00F37552">
        <w:rPr>
          <w:rFonts w:ascii="Times New Roman" w:hAnsi="Times New Roman" w:cs="Times New Roman"/>
          <w:sz w:val="24"/>
          <w:szCs w:val="24"/>
        </w:rPr>
        <w:t xml:space="preserve">varietas </w:t>
      </w:r>
      <w:r w:rsidR="00192B2E">
        <w:rPr>
          <w:rFonts w:ascii="Times New Roman" w:hAnsi="Times New Roman" w:cs="Times New Roman"/>
          <w:i/>
          <w:sz w:val="24"/>
          <w:szCs w:val="24"/>
        </w:rPr>
        <w:t>assamica</w:t>
      </w:r>
      <w:r>
        <w:rPr>
          <w:rFonts w:ascii="Times New Roman" w:hAnsi="Times New Roman" w:cs="Times New Roman"/>
          <w:i/>
          <w:sz w:val="24"/>
          <w:szCs w:val="24"/>
        </w:rPr>
        <w:t xml:space="preserve"> </w:t>
      </w:r>
      <w:r w:rsidR="00994416">
        <w:rPr>
          <w:rFonts w:ascii="Times New Roman" w:hAnsi="Times New Roman" w:cs="Times New Roman"/>
          <w:sz w:val="24"/>
          <w:szCs w:val="24"/>
        </w:rPr>
        <w:t>atau sering disebut teh asam dan</w:t>
      </w:r>
      <w:r w:rsidR="00F37552">
        <w:rPr>
          <w:rFonts w:ascii="Times New Roman" w:hAnsi="Times New Roman" w:cs="Times New Roman"/>
          <w:sz w:val="24"/>
          <w:szCs w:val="24"/>
        </w:rPr>
        <w:t xml:space="preserve"> </w:t>
      </w:r>
      <w:r>
        <w:rPr>
          <w:rFonts w:ascii="Times New Roman" w:hAnsi="Times New Roman" w:cs="Times New Roman"/>
          <w:sz w:val="24"/>
          <w:szCs w:val="24"/>
        </w:rPr>
        <w:t xml:space="preserve">klon yang digunakan adalah </w:t>
      </w:r>
      <w:r w:rsidR="00F22A0A">
        <w:rPr>
          <w:rFonts w:ascii="Times New Roman" w:hAnsi="Times New Roman" w:cs="Times New Roman"/>
          <w:sz w:val="24"/>
          <w:szCs w:val="24"/>
        </w:rPr>
        <w:t>Gambung (Gmb 1-11)</w:t>
      </w:r>
      <w:r w:rsidR="00F37552">
        <w:rPr>
          <w:rFonts w:ascii="Times New Roman" w:hAnsi="Times New Roman" w:cs="Times New Roman"/>
          <w:sz w:val="24"/>
          <w:szCs w:val="24"/>
        </w:rPr>
        <w:t xml:space="preserve">. </w:t>
      </w:r>
      <w:r w:rsidR="00994416">
        <w:rPr>
          <w:rFonts w:ascii="Times New Roman" w:hAnsi="Times New Roman" w:cs="Times New Roman"/>
          <w:sz w:val="24"/>
          <w:szCs w:val="24"/>
        </w:rPr>
        <w:t xml:space="preserve">Hasil </w:t>
      </w:r>
      <w:r w:rsidR="00D93947">
        <w:rPr>
          <w:rFonts w:ascii="Times New Roman" w:hAnsi="Times New Roman" w:cs="Times New Roman"/>
          <w:sz w:val="24"/>
          <w:szCs w:val="24"/>
        </w:rPr>
        <w:t>wawancara terhadap produsen di PPTK Gambung</w:t>
      </w:r>
      <w:r w:rsidR="00491B8B">
        <w:rPr>
          <w:rFonts w:ascii="Times New Roman" w:hAnsi="Times New Roman" w:cs="Times New Roman"/>
          <w:sz w:val="24"/>
          <w:szCs w:val="24"/>
        </w:rPr>
        <w:t xml:space="preserve"> menyebutkan</w:t>
      </w:r>
      <w:r w:rsidR="00D93947">
        <w:rPr>
          <w:rFonts w:ascii="Times New Roman" w:hAnsi="Times New Roman" w:cs="Times New Roman"/>
          <w:sz w:val="24"/>
          <w:szCs w:val="24"/>
        </w:rPr>
        <w:t xml:space="preserve"> </w:t>
      </w:r>
      <w:r w:rsidR="00323F2E">
        <w:rPr>
          <w:rFonts w:ascii="Times New Roman" w:hAnsi="Times New Roman" w:cs="Times New Roman"/>
          <w:sz w:val="24"/>
          <w:szCs w:val="24"/>
        </w:rPr>
        <w:t xml:space="preserve">bahwa klon </w:t>
      </w:r>
      <w:r w:rsidR="00D93947">
        <w:rPr>
          <w:rFonts w:ascii="Times New Roman" w:hAnsi="Times New Roman" w:cs="Times New Roman"/>
          <w:sz w:val="24"/>
          <w:szCs w:val="24"/>
        </w:rPr>
        <w:t xml:space="preserve">TRI menghasilkan warna hitam saat dijemur dengan sinar matahari yang berakibat kurang bagusnya kenampakan dari teh putih yang dihasilkan. </w:t>
      </w:r>
      <w:r w:rsidR="00F22A0A">
        <w:rPr>
          <w:rFonts w:ascii="Times New Roman" w:hAnsi="Times New Roman" w:cs="Times New Roman"/>
          <w:sz w:val="24"/>
          <w:szCs w:val="24"/>
        </w:rPr>
        <w:t xml:space="preserve">Penggunaan </w:t>
      </w:r>
      <w:r w:rsidR="00970B20">
        <w:rPr>
          <w:rFonts w:ascii="Times New Roman" w:hAnsi="Times New Roman" w:cs="Times New Roman"/>
          <w:sz w:val="24"/>
          <w:szCs w:val="24"/>
        </w:rPr>
        <w:t xml:space="preserve">kolon </w:t>
      </w:r>
      <w:r w:rsidR="00F22A0A">
        <w:rPr>
          <w:rFonts w:ascii="Times New Roman" w:hAnsi="Times New Roman" w:cs="Times New Roman"/>
          <w:sz w:val="24"/>
          <w:szCs w:val="24"/>
        </w:rPr>
        <w:t>Gmb 1-11 dikarenakan mempunyai karakteristik teh yang b</w:t>
      </w:r>
      <w:r w:rsidR="00970B20">
        <w:rPr>
          <w:rFonts w:ascii="Times New Roman" w:hAnsi="Times New Roman" w:cs="Times New Roman"/>
          <w:sz w:val="24"/>
          <w:szCs w:val="24"/>
        </w:rPr>
        <w:t>agus yaitu putih ketika teh ter</w:t>
      </w:r>
      <w:r w:rsidR="00F22A0A">
        <w:rPr>
          <w:rFonts w:ascii="Times New Roman" w:hAnsi="Times New Roman" w:cs="Times New Roman"/>
          <w:sz w:val="24"/>
          <w:szCs w:val="24"/>
        </w:rPr>
        <w:t>sebut dikeringkan.</w:t>
      </w:r>
      <w:r>
        <w:rPr>
          <w:rFonts w:ascii="Times New Roman" w:hAnsi="Times New Roman" w:cs="Times New Roman"/>
          <w:sz w:val="24"/>
          <w:szCs w:val="24"/>
        </w:rPr>
        <w:t xml:space="preserve"> Hal </w:t>
      </w:r>
    </w:p>
    <w:p w:rsidR="00E14F93" w:rsidRDefault="00D37489" w:rsidP="000554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tersebut disebebkan karena klon varietas ini mempunyai bulu lebat</w:t>
      </w:r>
      <w:r w:rsidR="00323F2E">
        <w:rPr>
          <w:rFonts w:ascii="Times New Roman" w:hAnsi="Times New Roman" w:cs="Times New Roman"/>
          <w:sz w:val="24"/>
          <w:szCs w:val="24"/>
        </w:rPr>
        <w:t xml:space="preserve">, </w:t>
      </w:r>
      <w:r>
        <w:rPr>
          <w:rFonts w:ascii="Times New Roman" w:hAnsi="Times New Roman" w:cs="Times New Roman"/>
          <w:sz w:val="24"/>
          <w:szCs w:val="24"/>
        </w:rPr>
        <w:t xml:space="preserve"> yang hampir menyelimuti seluruh bagian peko.</w:t>
      </w:r>
      <w:r w:rsidR="00323F2E">
        <w:rPr>
          <w:rFonts w:ascii="Times New Roman" w:hAnsi="Times New Roman" w:cs="Times New Roman"/>
          <w:sz w:val="24"/>
          <w:szCs w:val="24"/>
        </w:rPr>
        <w:t xml:space="preserve"> </w:t>
      </w:r>
      <w:r>
        <w:rPr>
          <w:rFonts w:ascii="Times New Roman" w:hAnsi="Times New Roman" w:cs="Times New Roman"/>
          <w:sz w:val="24"/>
          <w:szCs w:val="24"/>
        </w:rPr>
        <w:t>Sehinga panas tidak langsu</w:t>
      </w:r>
      <w:r w:rsidR="00491B8B">
        <w:rPr>
          <w:rFonts w:ascii="Times New Roman" w:hAnsi="Times New Roman" w:cs="Times New Roman"/>
          <w:sz w:val="24"/>
          <w:szCs w:val="24"/>
        </w:rPr>
        <w:t>ng kontak dengan permukaan peko dan laju perpindahan panas dari dalam ke permukaan cendrung lebih lambat.</w:t>
      </w:r>
    </w:p>
    <w:p w:rsidR="00491B8B" w:rsidRPr="00FF3D04" w:rsidRDefault="00491B8B" w:rsidP="00491B8B">
      <w:pPr>
        <w:spacing w:after="0" w:line="240" w:lineRule="auto"/>
        <w:jc w:val="center"/>
        <w:rPr>
          <w:rFonts w:ascii="Times New Roman" w:hAnsi="Times New Roman" w:cs="Times New Roman"/>
          <w:b/>
          <w:sz w:val="24"/>
          <w:szCs w:val="24"/>
        </w:rPr>
      </w:pPr>
      <w:r w:rsidRPr="00FF3D04">
        <w:rPr>
          <w:rFonts w:ascii="Times New Roman" w:hAnsi="Times New Roman" w:cs="Times New Roman"/>
          <w:b/>
          <w:sz w:val="24"/>
          <w:szCs w:val="24"/>
        </w:rPr>
        <w:t>Tabel</w:t>
      </w:r>
      <w:r>
        <w:rPr>
          <w:rFonts w:ascii="Times New Roman" w:hAnsi="Times New Roman" w:cs="Times New Roman"/>
          <w:b/>
          <w:sz w:val="24"/>
          <w:szCs w:val="24"/>
        </w:rPr>
        <w:t xml:space="preserve"> 5. Hasil survey terhadap 4 kebun teh </w:t>
      </w:r>
    </w:p>
    <w:tbl>
      <w:tblPr>
        <w:tblStyle w:val="TableGrid"/>
        <w:tblW w:w="0" w:type="auto"/>
        <w:tblLook w:val="04A0"/>
      </w:tblPr>
      <w:tblGrid>
        <w:gridCol w:w="1283"/>
        <w:gridCol w:w="1660"/>
        <w:gridCol w:w="1701"/>
        <w:gridCol w:w="1701"/>
        <w:gridCol w:w="1803"/>
      </w:tblGrid>
      <w:tr w:rsidR="00491B8B" w:rsidRPr="00FF3D04" w:rsidTr="008D299E">
        <w:trPr>
          <w:trHeight w:val="603"/>
        </w:trPr>
        <w:tc>
          <w:tcPr>
            <w:tcW w:w="1283" w:type="dxa"/>
            <w:shd w:val="clear" w:color="auto" w:fill="B8CCE4" w:themeFill="accent1" w:themeFillTint="66"/>
            <w:vAlign w:val="center"/>
          </w:tcPr>
          <w:p w:rsidR="00491B8B" w:rsidRPr="00FF3D04" w:rsidRDefault="00491B8B" w:rsidP="00F2095B">
            <w:pPr>
              <w:spacing w:after="0" w:line="276" w:lineRule="auto"/>
              <w:jc w:val="center"/>
              <w:rPr>
                <w:rFonts w:ascii="Times New Roman" w:hAnsi="Times New Roman" w:cs="Times New Roman"/>
                <w:b/>
                <w:sz w:val="24"/>
                <w:szCs w:val="24"/>
              </w:rPr>
            </w:pPr>
            <w:r w:rsidRPr="00FF3D04">
              <w:rPr>
                <w:rFonts w:ascii="Times New Roman" w:hAnsi="Times New Roman" w:cs="Times New Roman"/>
                <w:b/>
                <w:sz w:val="24"/>
                <w:szCs w:val="24"/>
              </w:rPr>
              <w:t>Aspek</w:t>
            </w:r>
          </w:p>
        </w:tc>
        <w:tc>
          <w:tcPr>
            <w:tcW w:w="1660" w:type="dxa"/>
            <w:shd w:val="clear" w:color="auto" w:fill="B8CCE4" w:themeFill="accent1" w:themeFillTint="66"/>
            <w:vAlign w:val="center"/>
          </w:tcPr>
          <w:p w:rsidR="00491B8B" w:rsidRPr="00BC21FD" w:rsidRDefault="00491B8B" w:rsidP="00F2095B">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b/>
                <w:sz w:val="24"/>
                <w:szCs w:val="24"/>
              </w:rPr>
              <w:t xml:space="preserve"> Kebun</w:t>
            </w:r>
            <w:r w:rsidRPr="00BC21FD">
              <w:rPr>
                <w:rFonts w:ascii="Times New Roman" w:hAnsi="Times New Roman" w:cs="Times New Roman"/>
                <w:b/>
                <w:sz w:val="24"/>
                <w:szCs w:val="24"/>
              </w:rPr>
              <w:t xml:space="preserve"> Dewata</w:t>
            </w:r>
          </w:p>
        </w:tc>
        <w:tc>
          <w:tcPr>
            <w:tcW w:w="1701" w:type="dxa"/>
            <w:shd w:val="clear" w:color="auto" w:fill="B8CCE4" w:themeFill="accent1" w:themeFillTint="66"/>
            <w:vAlign w:val="center"/>
          </w:tcPr>
          <w:p w:rsidR="00491B8B" w:rsidRPr="00BC21FD" w:rsidRDefault="00491B8B" w:rsidP="00F2095B">
            <w:pPr>
              <w:pStyle w:val="ListParagraph"/>
              <w:numPr>
                <w:ilvl w:val="0"/>
                <w:numId w:val="8"/>
              </w:numPr>
              <w:spacing w:after="0"/>
              <w:jc w:val="center"/>
              <w:rPr>
                <w:rFonts w:ascii="Times New Roman" w:hAnsi="Times New Roman" w:cs="Times New Roman"/>
                <w:b/>
                <w:sz w:val="24"/>
                <w:szCs w:val="24"/>
              </w:rPr>
            </w:pPr>
            <w:r w:rsidRPr="00BC21FD">
              <w:rPr>
                <w:rFonts w:ascii="Times New Roman" w:hAnsi="Times New Roman" w:cs="Times New Roman"/>
                <w:b/>
                <w:sz w:val="24"/>
                <w:szCs w:val="24"/>
              </w:rPr>
              <w:t>K</w:t>
            </w:r>
            <w:r>
              <w:rPr>
                <w:rFonts w:ascii="Times New Roman" w:hAnsi="Times New Roman" w:cs="Times New Roman"/>
                <w:b/>
                <w:sz w:val="24"/>
                <w:szCs w:val="24"/>
              </w:rPr>
              <w:t xml:space="preserve">ebun </w:t>
            </w:r>
            <w:r w:rsidRPr="00BC21FD">
              <w:rPr>
                <w:rFonts w:ascii="Times New Roman" w:hAnsi="Times New Roman" w:cs="Times New Roman"/>
                <w:b/>
                <w:sz w:val="24"/>
                <w:szCs w:val="24"/>
              </w:rPr>
              <w:t xml:space="preserve"> Ciberem</w:t>
            </w:r>
          </w:p>
        </w:tc>
        <w:tc>
          <w:tcPr>
            <w:tcW w:w="1701" w:type="dxa"/>
            <w:shd w:val="clear" w:color="auto" w:fill="B8CCE4" w:themeFill="accent1" w:themeFillTint="66"/>
            <w:vAlign w:val="center"/>
          </w:tcPr>
          <w:p w:rsidR="00491B8B" w:rsidRPr="00BC21FD" w:rsidRDefault="00491B8B" w:rsidP="00F2095B">
            <w:pPr>
              <w:pStyle w:val="ListParagraph"/>
              <w:numPr>
                <w:ilvl w:val="0"/>
                <w:numId w:val="8"/>
              </w:numPr>
              <w:spacing w:after="0"/>
              <w:jc w:val="center"/>
              <w:rPr>
                <w:rFonts w:ascii="Times New Roman" w:hAnsi="Times New Roman" w:cs="Times New Roman"/>
                <w:b/>
                <w:sz w:val="24"/>
                <w:szCs w:val="24"/>
              </w:rPr>
            </w:pPr>
            <w:r w:rsidRPr="00BC21FD">
              <w:rPr>
                <w:rFonts w:ascii="Times New Roman" w:hAnsi="Times New Roman" w:cs="Times New Roman"/>
                <w:b/>
                <w:sz w:val="24"/>
                <w:szCs w:val="24"/>
              </w:rPr>
              <w:t>K</w:t>
            </w:r>
            <w:r>
              <w:rPr>
                <w:rFonts w:ascii="Times New Roman" w:hAnsi="Times New Roman" w:cs="Times New Roman"/>
                <w:b/>
                <w:sz w:val="24"/>
                <w:szCs w:val="24"/>
              </w:rPr>
              <w:t>e</w:t>
            </w:r>
            <w:r w:rsidRPr="00BC21FD">
              <w:rPr>
                <w:rFonts w:ascii="Times New Roman" w:hAnsi="Times New Roman" w:cs="Times New Roman"/>
                <w:b/>
                <w:sz w:val="24"/>
                <w:szCs w:val="24"/>
              </w:rPr>
              <w:t>b</w:t>
            </w:r>
            <w:r>
              <w:rPr>
                <w:rFonts w:ascii="Times New Roman" w:hAnsi="Times New Roman" w:cs="Times New Roman"/>
                <w:b/>
                <w:sz w:val="24"/>
                <w:szCs w:val="24"/>
              </w:rPr>
              <w:t>un</w:t>
            </w:r>
            <w:r w:rsidRPr="00BC21FD">
              <w:rPr>
                <w:rFonts w:ascii="Times New Roman" w:hAnsi="Times New Roman" w:cs="Times New Roman"/>
                <w:b/>
                <w:sz w:val="24"/>
                <w:szCs w:val="24"/>
              </w:rPr>
              <w:t xml:space="preserve"> Saronge</w:t>
            </w:r>
          </w:p>
        </w:tc>
        <w:tc>
          <w:tcPr>
            <w:tcW w:w="1803" w:type="dxa"/>
            <w:shd w:val="clear" w:color="auto" w:fill="B8CCE4" w:themeFill="accent1" w:themeFillTint="66"/>
            <w:vAlign w:val="center"/>
          </w:tcPr>
          <w:p w:rsidR="00491B8B" w:rsidRPr="00BC21FD" w:rsidRDefault="00491B8B" w:rsidP="00F2095B">
            <w:pPr>
              <w:pStyle w:val="ListParagraph"/>
              <w:numPr>
                <w:ilvl w:val="0"/>
                <w:numId w:val="8"/>
              </w:numPr>
              <w:spacing w:after="0"/>
              <w:jc w:val="center"/>
              <w:rPr>
                <w:rFonts w:ascii="Times New Roman" w:hAnsi="Times New Roman" w:cs="Times New Roman"/>
                <w:b/>
                <w:sz w:val="24"/>
                <w:szCs w:val="24"/>
              </w:rPr>
            </w:pPr>
            <w:r w:rsidRPr="00BC21FD">
              <w:rPr>
                <w:rFonts w:ascii="Times New Roman" w:hAnsi="Times New Roman" w:cs="Times New Roman"/>
                <w:b/>
                <w:sz w:val="24"/>
                <w:szCs w:val="24"/>
              </w:rPr>
              <w:t>K</w:t>
            </w:r>
            <w:r>
              <w:rPr>
                <w:rFonts w:ascii="Times New Roman" w:hAnsi="Times New Roman" w:cs="Times New Roman"/>
                <w:b/>
                <w:sz w:val="24"/>
                <w:szCs w:val="24"/>
              </w:rPr>
              <w:t>ebun</w:t>
            </w:r>
            <w:r w:rsidRPr="00BC21FD">
              <w:rPr>
                <w:rFonts w:ascii="Times New Roman" w:hAnsi="Times New Roman" w:cs="Times New Roman"/>
                <w:b/>
                <w:sz w:val="24"/>
                <w:szCs w:val="24"/>
              </w:rPr>
              <w:t xml:space="preserve"> Gambung</w:t>
            </w:r>
          </w:p>
        </w:tc>
      </w:tr>
      <w:tr w:rsidR="00491B8B" w:rsidTr="008D299E">
        <w:tc>
          <w:tcPr>
            <w:tcW w:w="1283"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Varietas</w:t>
            </w:r>
          </w:p>
        </w:tc>
        <w:tc>
          <w:tcPr>
            <w:tcW w:w="1660" w:type="dxa"/>
            <w:vAlign w:val="center"/>
          </w:tcPr>
          <w:p w:rsidR="00491B8B" w:rsidRPr="00C869EA" w:rsidRDefault="00491B8B" w:rsidP="00F2095B">
            <w:pPr>
              <w:spacing w:after="0"/>
              <w:rPr>
                <w:rFonts w:ascii="Times New Roman" w:hAnsi="Times New Roman" w:cs="Times New Roman"/>
                <w:i/>
                <w:sz w:val="24"/>
                <w:szCs w:val="24"/>
              </w:rPr>
            </w:pPr>
            <w:r w:rsidRPr="00C869EA">
              <w:rPr>
                <w:rFonts w:ascii="Times New Roman" w:hAnsi="Times New Roman" w:cs="Times New Roman"/>
                <w:i/>
                <w:sz w:val="24"/>
                <w:szCs w:val="24"/>
              </w:rPr>
              <w:t>C</w:t>
            </w:r>
            <w:r>
              <w:rPr>
                <w:rFonts w:ascii="Times New Roman" w:hAnsi="Times New Roman" w:cs="Times New Roman"/>
                <w:i/>
                <w:sz w:val="24"/>
                <w:szCs w:val="24"/>
              </w:rPr>
              <w:t xml:space="preserve"> assamica</w:t>
            </w:r>
          </w:p>
        </w:tc>
        <w:tc>
          <w:tcPr>
            <w:tcW w:w="1701" w:type="dxa"/>
          </w:tcPr>
          <w:p w:rsidR="00491B8B" w:rsidRDefault="00491B8B" w:rsidP="00F2095B">
            <w:pPr>
              <w:spacing w:after="0"/>
            </w:pPr>
            <w:r w:rsidRPr="00790985">
              <w:rPr>
                <w:rFonts w:ascii="Times New Roman" w:hAnsi="Times New Roman" w:cs="Times New Roman"/>
                <w:i/>
                <w:sz w:val="24"/>
                <w:szCs w:val="24"/>
              </w:rPr>
              <w:t xml:space="preserve">C </w:t>
            </w:r>
            <w:r>
              <w:rPr>
                <w:rFonts w:ascii="Times New Roman" w:hAnsi="Times New Roman" w:cs="Times New Roman"/>
                <w:i/>
                <w:sz w:val="24"/>
                <w:szCs w:val="24"/>
              </w:rPr>
              <w:t>assamica</w:t>
            </w:r>
          </w:p>
        </w:tc>
        <w:tc>
          <w:tcPr>
            <w:tcW w:w="1701" w:type="dxa"/>
          </w:tcPr>
          <w:p w:rsidR="00491B8B" w:rsidRDefault="00491B8B" w:rsidP="00F2095B">
            <w:pPr>
              <w:spacing w:after="0"/>
            </w:pPr>
            <w:r w:rsidRPr="00790985">
              <w:rPr>
                <w:rFonts w:ascii="Times New Roman" w:hAnsi="Times New Roman" w:cs="Times New Roman"/>
                <w:i/>
                <w:sz w:val="24"/>
                <w:szCs w:val="24"/>
              </w:rPr>
              <w:t>C</w:t>
            </w:r>
            <w:r>
              <w:rPr>
                <w:rFonts w:ascii="Times New Roman" w:hAnsi="Times New Roman" w:cs="Times New Roman"/>
                <w:i/>
                <w:sz w:val="24"/>
                <w:szCs w:val="24"/>
              </w:rPr>
              <w:t xml:space="preserve"> assamica</w:t>
            </w:r>
          </w:p>
        </w:tc>
        <w:tc>
          <w:tcPr>
            <w:tcW w:w="1803" w:type="dxa"/>
          </w:tcPr>
          <w:p w:rsidR="00491B8B" w:rsidRDefault="00491B8B" w:rsidP="00F2095B">
            <w:pPr>
              <w:spacing w:after="0"/>
            </w:pPr>
            <w:r w:rsidRPr="00790985">
              <w:rPr>
                <w:rFonts w:ascii="Times New Roman" w:hAnsi="Times New Roman" w:cs="Times New Roman"/>
                <w:i/>
                <w:sz w:val="24"/>
                <w:szCs w:val="24"/>
              </w:rPr>
              <w:t>C</w:t>
            </w:r>
            <w:r>
              <w:rPr>
                <w:rFonts w:ascii="Times New Roman" w:hAnsi="Times New Roman" w:cs="Times New Roman"/>
                <w:i/>
                <w:sz w:val="24"/>
                <w:szCs w:val="24"/>
              </w:rPr>
              <w:t xml:space="preserve"> assamica</w:t>
            </w:r>
          </w:p>
        </w:tc>
      </w:tr>
      <w:tr w:rsidR="00491B8B" w:rsidTr="008D299E">
        <w:tc>
          <w:tcPr>
            <w:tcW w:w="1283"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Klon</w:t>
            </w:r>
          </w:p>
        </w:tc>
        <w:tc>
          <w:tcPr>
            <w:tcW w:w="1660"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Gb 7</w:t>
            </w:r>
          </w:p>
        </w:tc>
        <w:tc>
          <w:tcPr>
            <w:tcW w:w="1701"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Gb 1-11</w:t>
            </w:r>
          </w:p>
        </w:tc>
        <w:tc>
          <w:tcPr>
            <w:tcW w:w="1701"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Gb 1-11</w:t>
            </w:r>
          </w:p>
        </w:tc>
        <w:tc>
          <w:tcPr>
            <w:tcW w:w="1803"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GB 1-11</w:t>
            </w:r>
          </w:p>
        </w:tc>
      </w:tr>
      <w:tr w:rsidR="00491B8B" w:rsidTr="008D299E">
        <w:tc>
          <w:tcPr>
            <w:tcW w:w="1283"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Ketinggian Kebun</w:t>
            </w:r>
          </w:p>
        </w:tc>
        <w:tc>
          <w:tcPr>
            <w:tcW w:w="1660"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 1800 mdpl</w:t>
            </w:r>
          </w:p>
        </w:tc>
        <w:tc>
          <w:tcPr>
            <w:tcW w:w="1701"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±1250 mdpl</w:t>
            </w:r>
          </w:p>
        </w:tc>
        <w:tc>
          <w:tcPr>
            <w:tcW w:w="1701"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 1100 mdpl</w:t>
            </w:r>
          </w:p>
        </w:tc>
        <w:tc>
          <w:tcPr>
            <w:tcW w:w="1803"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 1300 mdpl</w:t>
            </w:r>
          </w:p>
        </w:tc>
      </w:tr>
      <w:tr w:rsidR="00491B8B" w:rsidTr="008D299E">
        <w:tc>
          <w:tcPr>
            <w:tcW w:w="1283"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Cara Produksi</w:t>
            </w:r>
          </w:p>
        </w:tc>
        <w:tc>
          <w:tcPr>
            <w:tcW w:w="1660"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3 kali pengeringan</w:t>
            </w:r>
          </w:p>
          <w:p w:rsidR="00491B8B" w:rsidRDefault="008D299E" w:rsidP="008D299E">
            <w:pPr>
              <w:spacing w:after="0"/>
              <w:rPr>
                <w:rFonts w:ascii="Times New Roman" w:hAnsi="Times New Roman" w:cs="Times New Roman"/>
                <w:sz w:val="24"/>
                <w:szCs w:val="24"/>
              </w:rPr>
            </w:pPr>
            <w:r>
              <w:rPr>
                <w:rFonts w:ascii="Times New Roman" w:hAnsi="Times New Roman" w:cs="Times New Roman"/>
                <w:sz w:val="24"/>
                <w:szCs w:val="24"/>
              </w:rPr>
              <w:t xml:space="preserve">(Sinar Matahari, Ruang </w:t>
            </w:r>
            <w:r w:rsidR="00491B8B">
              <w:rPr>
                <w:rFonts w:ascii="Times New Roman" w:hAnsi="Times New Roman" w:cs="Times New Roman"/>
                <w:sz w:val="24"/>
                <w:szCs w:val="24"/>
              </w:rPr>
              <w:t xml:space="preserve">Pengering, </w:t>
            </w:r>
            <w:r>
              <w:rPr>
                <w:rFonts w:ascii="Times New Roman" w:hAnsi="Times New Roman" w:cs="Times New Roman"/>
                <w:sz w:val="24"/>
                <w:szCs w:val="24"/>
              </w:rPr>
              <w:t>Kabinet dryer</w:t>
            </w:r>
            <w:r w:rsidR="00491B8B">
              <w:rPr>
                <w:rFonts w:ascii="Times New Roman" w:hAnsi="Times New Roman" w:cs="Times New Roman"/>
                <w:sz w:val="24"/>
                <w:szCs w:val="24"/>
              </w:rPr>
              <w:t>)</w:t>
            </w:r>
          </w:p>
        </w:tc>
        <w:tc>
          <w:tcPr>
            <w:tcW w:w="1701"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3 kali pengeringan</w:t>
            </w:r>
          </w:p>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 xml:space="preserve">(Sinar Matahari, </w:t>
            </w:r>
            <w:r w:rsidR="008D299E">
              <w:rPr>
                <w:rFonts w:ascii="Times New Roman" w:hAnsi="Times New Roman" w:cs="Times New Roman"/>
                <w:sz w:val="24"/>
                <w:szCs w:val="24"/>
              </w:rPr>
              <w:t xml:space="preserve">Ruang </w:t>
            </w:r>
            <w:r>
              <w:rPr>
                <w:rFonts w:ascii="Times New Roman" w:hAnsi="Times New Roman" w:cs="Times New Roman"/>
                <w:sz w:val="24"/>
                <w:szCs w:val="24"/>
              </w:rPr>
              <w:t xml:space="preserve">Pengering, </w:t>
            </w:r>
            <w:r w:rsidR="008D299E">
              <w:rPr>
                <w:rFonts w:ascii="Times New Roman" w:hAnsi="Times New Roman" w:cs="Times New Roman"/>
                <w:sz w:val="24"/>
                <w:szCs w:val="24"/>
              </w:rPr>
              <w:t xml:space="preserve">Kabinet </w:t>
            </w:r>
            <w:r w:rsidR="008D299E" w:rsidRPr="00995E6E">
              <w:rPr>
                <w:rFonts w:ascii="Times New Roman" w:hAnsi="Times New Roman" w:cs="Times New Roman"/>
                <w:i/>
                <w:sz w:val="24"/>
                <w:szCs w:val="24"/>
              </w:rPr>
              <w:t>dryer</w:t>
            </w:r>
            <w:r>
              <w:rPr>
                <w:rFonts w:ascii="Times New Roman" w:hAnsi="Times New Roman" w:cs="Times New Roman"/>
                <w:sz w:val="24"/>
                <w:szCs w:val="24"/>
              </w:rPr>
              <w:t>)</w:t>
            </w:r>
          </w:p>
        </w:tc>
        <w:tc>
          <w:tcPr>
            <w:tcW w:w="1701"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3 kali pengeringan</w:t>
            </w:r>
          </w:p>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 xml:space="preserve">(Sinar Matahari, </w:t>
            </w:r>
            <w:r w:rsidR="008D299E">
              <w:rPr>
                <w:rFonts w:ascii="Times New Roman" w:hAnsi="Times New Roman" w:cs="Times New Roman"/>
                <w:sz w:val="24"/>
                <w:szCs w:val="24"/>
              </w:rPr>
              <w:t>Ruang</w:t>
            </w:r>
            <w:r>
              <w:rPr>
                <w:rFonts w:ascii="Times New Roman" w:hAnsi="Times New Roman" w:cs="Times New Roman"/>
                <w:sz w:val="24"/>
                <w:szCs w:val="24"/>
              </w:rPr>
              <w:t xml:space="preserve"> Pengering, </w:t>
            </w:r>
            <w:r w:rsidR="008D299E">
              <w:rPr>
                <w:rFonts w:ascii="Times New Roman" w:hAnsi="Times New Roman" w:cs="Times New Roman"/>
                <w:sz w:val="24"/>
                <w:szCs w:val="24"/>
              </w:rPr>
              <w:t>Kabinet dryer</w:t>
            </w:r>
            <w:r>
              <w:rPr>
                <w:rFonts w:ascii="Times New Roman" w:hAnsi="Times New Roman" w:cs="Times New Roman"/>
                <w:sz w:val="24"/>
                <w:szCs w:val="24"/>
              </w:rPr>
              <w:t>)</w:t>
            </w:r>
          </w:p>
        </w:tc>
        <w:tc>
          <w:tcPr>
            <w:tcW w:w="1803"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3 kali pengeringan</w:t>
            </w:r>
          </w:p>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 xml:space="preserve">(Sinar Matahari, </w:t>
            </w:r>
            <w:r w:rsidR="008D299E">
              <w:rPr>
                <w:rFonts w:ascii="Times New Roman" w:hAnsi="Times New Roman" w:cs="Times New Roman"/>
                <w:sz w:val="24"/>
                <w:szCs w:val="24"/>
              </w:rPr>
              <w:t xml:space="preserve">Ruang </w:t>
            </w:r>
            <w:r>
              <w:rPr>
                <w:rFonts w:ascii="Times New Roman" w:hAnsi="Times New Roman" w:cs="Times New Roman"/>
                <w:sz w:val="24"/>
                <w:szCs w:val="24"/>
              </w:rPr>
              <w:t xml:space="preserve">Pengering, </w:t>
            </w:r>
            <w:r w:rsidR="008D299E">
              <w:rPr>
                <w:rFonts w:ascii="Times New Roman" w:hAnsi="Times New Roman" w:cs="Times New Roman"/>
                <w:sz w:val="24"/>
                <w:szCs w:val="24"/>
              </w:rPr>
              <w:t>Kabinet dryer</w:t>
            </w:r>
            <w:r>
              <w:rPr>
                <w:rFonts w:ascii="Times New Roman" w:hAnsi="Times New Roman" w:cs="Times New Roman"/>
                <w:sz w:val="24"/>
                <w:szCs w:val="24"/>
              </w:rPr>
              <w:t>)</w:t>
            </w:r>
          </w:p>
        </w:tc>
      </w:tr>
      <w:tr w:rsidR="00491B8B" w:rsidTr="008D299E">
        <w:tc>
          <w:tcPr>
            <w:tcW w:w="1283"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Kadar Air Akhir</w:t>
            </w:r>
          </w:p>
        </w:tc>
        <w:tc>
          <w:tcPr>
            <w:tcW w:w="1660"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3-4%</w:t>
            </w:r>
          </w:p>
        </w:tc>
        <w:tc>
          <w:tcPr>
            <w:tcW w:w="1701"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3-4%</w:t>
            </w:r>
          </w:p>
        </w:tc>
        <w:tc>
          <w:tcPr>
            <w:tcW w:w="1701"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3-4%</w:t>
            </w:r>
          </w:p>
        </w:tc>
        <w:tc>
          <w:tcPr>
            <w:tcW w:w="1803" w:type="dxa"/>
            <w:vAlign w:val="center"/>
          </w:tcPr>
          <w:p w:rsidR="00491B8B" w:rsidRDefault="00491B8B" w:rsidP="00F2095B">
            <w:pPr>
              <w:spacing w:after="0"/>
              <w:rPr>
                <w:rFonts w:ascii="Times New Roman" w:hAnsi="Times New Roman" w:cs="Times New Roman"/>
                <w:sz w:val="24"/>
                <w:szCs w:val="24"/>
              </w:rPr>
            </w:pPr>
            <w:r>
              <w:rPr>
                <w:rFonts w:ascii="Times New Roman" w:hAnsi="Times New Roman" w:cs="Times New Roman"/>
                <w:sz w:val="24"/>
                <w:szCs w:val="24"/>
              </w:rPr>
              <w:t>3-4%</w:t>
            </w:r>
            <w:r w:rsidR="008D299E">
              <w:rPr>
                <w:rFonts w:ascii="Times New Roman" w:hAnsi="Times New Roman" w:cs="Times New Roman"/>
                <w:sz w:val="24"/>
                <w:szCs w:val="24"/>
              </w:rPr>
              <w:t>*</w:t>
            </w:r>
          </w:p>
        </w:tc>
      </w:tr>
    </w:tbl>
    <w:p w:rsidR="008D299E" w:rsidRDefault="008D299E" w:rsidP="008D2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w:t>
      </w:r>
    </w:p>
    <w:p w:rsidR="008D299E" w:rsidRDefault="008D299E" w:rsidP="008D2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Gb </w:t>
      </w:r>
      <w:r>
        <w:rPr>
          <w:rFonts w:ascii="Times New Roman" w:hAnsi="Times New Roman" w:cs="Times New Roman"/>
          <w:sz w:val="24"/>
          <w:szCs w:val="24"/>
        </w:rPr>
        <w:tab/>
        <w:t>= Gambung</w:t>
      </w:r>
    </w:p>
    <w:p w:rsidR="008D299E" w:rsidRDefault="008D299E" w:rsidP="008D2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mdpl </w:t>
      </w:r>
      <w:r>
        <w:rPr>
          <w:rFonts w:ascii="Times New Roman" w:hAnsi="Times New Roman" w:cs="Times New Roman"/>
          <w:sz w:val="24"/>
          <w:szCs w:val="24"/>
        </w:rPr>
        <w:tab/>
        <w:t>= Meter Diatas Permukaan Laut</w:t>
      </w:r>
    </w:p>
    <w:p w:rsidR="008D299E" w:rsidRDefault="008D299E" w:rsidP="008D2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Hasil Analisis Laboratorium (setelah pengeringan terakhir)</w:t>
      </w:r>
      <w:r w:rsidR="00D93947">
        <w:rPr>
          <w:rFonts w:ascii="Times New Roman" w:hAnsi="Times New Roman" w:cs="Times New Roman"/>
          <w:sz w:val="24"/>
          <w:szCs w:val="24"/>
        </w:rPr>
        <w:tab/>
      </w:r>
    </w:p>
    <w:p w:rsidR="00D93947" w:rsidRDefault="0045177D" w:rsidP="008D299E">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Pengeringan </w:t>
      </w:r>
      <w:r w:rsidR="00D93947">
        <w:rPr>
          <w:rFonts w:ascii="Times New Roman" w:hAnsi="Times New Roman" w:cs="Times New Roman"/>
          <w:sz w:val="24"/>
          <w:szCs w:val="24"/>
        </w:rPr>
        <w:t xml:space="preserve">digunakan dalam </w:t>
      </w:r>
      <w:r>
        <w:rPr>
          <w:rFonts w:ascii="Times New Roman" w:hAnsi="Times New Roman" w:cs="Times New Roman"/>
          <w:sz w:val="24"/>
          <w:szCs w:val="24"/>
        </w:rPr>
        <w:t xml:space="preserve">pembuatan </w:t>
      </w:r>
      <w:r w:rsidR="00D93947">
        <w:rPr>
          <w:rFonts w:ascii="Times New Roman" w:hAnsi="Times New Roman" w:cs="Times New Roman"/>
          <w:sz w:val="24"/>
          <w:szCs w:val="24"/>
        </w:rPr>
        <w:t>teh putih dilakukan secara bertahap</w:t>
      </w:r>
      <w:r w:rsidR="00323F2E">
        <w:rPr>
          <w:rFonts w:ascii="Times New Roman" w:hAnsi="Times New Roman" w:cs="Times New Roman"/>
          <w:sz w:val="24"/>
          <w:szCs w:val="24"/>
        </w:rPr>
        <w:t>,</w:t>
      </w:r>
      <w:r w:rsidR="00D93947">
        <w:rPr>
          <w:rFonts w:ascii="Times New Roman" w:hAnsi="Times New Roman" w:cs="Times New Roman"/>
          <w:sz w:val="24"/>
          <w:szCs w:val="24"/>
        </w:rPr>
        <w:t xml:space="preserve"> yaitu pengeringan dengan sinar matahari sampai kadar</w:t>
      </w:r>
      <w:r w:rsidR="00323F2E">
        <w:rPr>
          <w:rFonts w:ascii="Times New Roman" w:hAnsi="Times New Roman" w:cs="Times New Roman"/>
          <w:sz w:val="24"/>
          <w:szCs w:val="24"/>
        </w:rPr>
        <w:t xml:space="preserve"> air</w:t>
      </w:r>
      <w:r w:rsidR="00D93947">
        <w:rPr>
          <w:rFonts w:ascii="Times New Roman" w:hAnsi="Times New Roman" w:cs="Times New Roman"/>
          <w:sz w:val="24"/>
          <w:szCs w:val="24"/>
        </w:rPr>
        <w:t xml:space="preserve"> </w:t>
      </w:r>
      <w:r w:rsidR="00323F2E">
        <w:rPr>
          <w:rFonts w:ascii="Times New Roman" w:hAnsi="Times New Roman" w:cs="Times New Roman"/>
          <w:sz w:val="24"/>
          <w:szCs w:val="24"/>
        </w:rPr>
        <w:t xml:space="preserve">sekitar </w:t>
      </w:r>
      <w:r w:rsidR="008D299E">
        <w:rPr>
          <w:rFonts w:ascii="Times New Roman" w:hAnsi="Times New Roman" w:cs="Times New Roman"/>
          <w:sz w:val="24"/>
          <w:szCs w:val="24"/>
        </w:rPr>
        <w:t>13-15</w:t>
      </w:r>
      <w:r w:rsidR="00D93947">
        <w:rPr>
          <w:rFonts w:ascii="Times New Roman" w:hAnsi="Times New Roman" w:cs="Times New Roman"/>
          <w:sz w:val="24"/>
          <w:szCs w:val="24"/>
        </w:rPr>
        <w:t xml:space="preserve">%, pengeringan pada </w:t>
      </w:r>
      <w:r w:rsidR="008D299E">
        <w:rPr>
          <w:rFonts w:ascii="Times New Roman" w:hAnsi="Times New Roman" w:cs="Times New Roman"/>
          <w:sz w:val="24"/>
          <w:szCs w:val="24"/>
        </w:rPr>
        <w:t>ruang</w:t>
      </w:r>
      <w:r w:rsidR="00D93947">
        <w:rPr>
          <w:rFonts w:ascii="Times New Roman" w:hAnsi="Times New Roman" w:cs="Times New Roman"/>
          <w:sz w:val="24"/>
          <w:szCs w:val="24"/>
        </w:rPr>
        <w:t xml:space="preserve"> pengering dengan R</w:t>
      </w:r>
      <w:r w:rsidR="008D299E">
        <w:rPr>
          <w:rFonts w:ascii="Times New Roman" w:hAnsi="Times New Roman" w:cs="Times New Roman"/>
          <w:sz w:val="24"/>
          <w:szCs w:val="24"/>
        </w:rPr>
        <w:t>H</w:t>
      </w:r>
      <w:r w:rsidR="00D93947">
        <w:rPr>
          <w:rFonts w:ascii="Times New Roman" w:hAnsi="Times New Roman" w:cs="Times New Roman"/>
          <w:sz w:val="24"/>
          <w:szCs w:val="24"/>
        </w:rPr>
        <w:t xml:space="preserve"> </w:t>
      </w:r>
      <w:r w:rsidR="00994416">
        <w:rPr>
          <w:rFonts w:ascii="Times New Roman" w:hAnsi="Times New Roman" w:cs="Times New Roman"/>
          <w:sz w:val="24"/>
          <w:szCs w:val="24"/>
        </w:rPr>
        <w:t>20</w:t>
      </w:r>
      <w:r w:rsidR="00D93947">
        <w:rPr>
          <w:rFonts w:ascii="Times New Roman" w:hAnsi="Times New Roman" w:cs="Times New Roman"/>
          <w:sz w:val="24"/>
          <w:szCs w:val="24"/>
        </w:rPr>
        <w:t>-</w:t>
      </w:r>
      <w:r w:rsidR="00994416">
        <w:rPr>
          <w:rFonts w:ascii="Times New Roman" w:hAnsi="Times New Roman" w:cs="Times New Roman"/>
          <w:sz w:val="24"/>
          <w:szCs w:val="24"/>
        </w:rPr>
        <w:t>3</w:t>
      </w:r>
      <w:r w:rsidR="00D93947">
        <w:rPr>
          <w:rFonts w:ascii="Times New Roman" w:hAnsi="Times New Roman" w:cs="Times New Roman"/>
          <w:sz w:val="24"/>
          <w:szCs w:val="24"/>
        </w:rPr>
        <w:t>0% dan suhu 22-25</w:t>
      </w:r>
      <w:r w:rsidR="00D93947">
        <w:rPr>
          <w:rFonts w:ascii="Times New Roman" w:hAnsi="Times New Roman" w:cs="Times New Roman"/>
          <w:sz w:val="24"/>
          <w:szCs w:val="24"/>
          <w:vertAlign w:val="superscript"/>
        </w:rPr>
        <w:t>o</w:t>
      </w:r>
      <w:r w:rsidR="00D93947">
        <w:rPr>
          <w:rFonts w:ascii="Times New Roman" w:hAnsi="Times New Roman" w:cs="Times New Roman"/>
          <w:sz w:val="24"/>
          <w:szCs w:val="24"/>
        </w:rPr>
        <w:t xml:space="preserve">C sampai kadar air teh </w:t>
      </w:r>
      <w:r w:rsidR="00323F2E">
        <w:rPr>
          <w:rFonts w:ascii="Times New Roman" w:hAnsi="Times New Roman" w:cs="Times New Roman"/>
          <w:sz w:val="24"/>
          <w:szCs w:val="24"/>
        </w:rPr>
        <w:t>sekitar</w:t>
      </w:r>
      <w:r w:rsidR="00D93947">
        <w:rPr>
          <w:rFonts w:ascii="Times New Roman" w:hAnsi="Times New Roman" w:cs="Times New Roman"/>
          <w:sz w:val="24"/>
          <w:szCs w:val="24"/>
        </w:rPr>
        <w:t xml:space="preserve"> 8%</w:t>
      </w:r>
      <w:r w:rsidR="00146883">
        <w:rPr>
          <w:rFonts w:ascii="Times New Roman" w:hAnsi="Times New Roman" w:cs="Times New Roman"/>
          <w:sz w:val="24"/>
          <w:szCs w:val="24"/>
        </w:rPr>
        <w:t xml:space="preserve"> atau selama 2 hari</w:t>
      </w:r>
      <w:r w:rsidR="00D93947">
        <w:rPr>
          <w:rFonts w:ascii="Times New Roman" w:hAnsi="Times New Roman" w:cs="Times New Roman"/>
          <w:sz w:val="24"/>
          <w:szCs w:val="24"/>
        </w:rPr>
        <w:t xml:space="preserve">, dan pengeringan menggunakan </w:t>
      </w:r>
      <w:r w:rsidR="00995E6E">
        <w:rPr>
          <w:rFonts w:ascii="Times New Roman" w:hAnsi="Times New Roman" w:cs="Times New Roman"/>
          <w:sz w:val="24"/>
          <w:szCs w:val="24"/>
        </w:rPr>
        <w:t xml:space="preserve">Kabinet </w:t>
      </w:r>
      <w:r w:rsidR="00995E6E" w:rsidRPr="00995E6E">
        <w:rPr>
          <w:rFonts w:ascii="Times New Roman" w:hAnsi="Times New Roman" w:cs="Times New Roman"/>
          <w:i/>
          <w:sz w:val="24"/>
          <w:szCs w:val="24"/>
        </w:rPr>
        <w:t>dryer</w:t>
      </w:r>
      <w:r w:rsidR="00995E6E">
        <w:rPr>
          <w:rFonts w:ascii="Times New Roman" w:hAnsi="Times New Roman" w:cs="Times New Roman"/>
          <w:sz w:val="24"/>
          <w:szCs w:val="24"/>
        </w:rPr>
        <w:t xml:space="preserve"> </w:t>
      </w:r>
      <w:r w:rsidR="00D93947">
        <w:rPr>
          <w:rFonts w:ascii="Times New Roman" w:hAnsi="Times New Roman" w:cs="Times New Roman"/>
          <w:sz w:val="24"/>
          <w:szCs w:val="24"/>
        </w:rPr>
        <w:t>dengan suhu 50</w:t>
      </w:r>
      <w:r w:rsidR="00D93947">
        <w:rPr>
          <w:rFonts w:ascii="Times New Roman" w:hAnsi="Times New Roman" w:cs="Times New Roman"/>
          <w:sz w:val="24"/>
          <w:szCs w:val="24"/>
          <w:vertAlign w:val="superscript"/>
        </w:rPr>
        <w:t>o</w:t>
      </w:r>
      <w:r w:rsidR="00323F2E">
        <w:rPr>
          <w:rFonts w:ascii="Times New Roman" w:hAnsi="Times New Roman" w:cs="Times New Roman"/>
          <w:sz w:val="24"/>
          <w:szCs w:val="24"/>
        </w:rPr>
        <w:t>C sam</w:t>
      </w:r>
      <w:r w:rsidR="00D93947">
        <w:rPr>
          <w:rFonts w:ascii="Times New Roman" w:hAnsi="Times New Roman" w:cs="Times New Roman"/>
          <w:sz w:val="24"/>
          <w:szCs w:val="24"/>
        </w:rPr>
        <w:t>p</w:t>
      </w:r>
      <w:r w:rsidR="00323F2E">
        <w:rPr>
          <w:rFonts w:ascii="Times New Roman" w:hAnsi="Times New Roman" w:cs="Times New Roman"/>
          <w:sz w:val="24"/>
          <w:szCs w:val="24"/>
        </w:rPr>
        <w:t>a</w:t>
      </w:r>
      <w:r w:rsidR="00D93947">
        <w:rPr>
          <w:rFonts w:ascii="Times New Roman" w:hAnsi="Times New Roman" w:cs="Times New Roman"/>
          <w:sz w:val="24"/>
          <w:szCs w:val="24"/>
        </w:rPr>
        <w:t xml:space="preserve">i kadar air teh 3-4% atau selama 2 jam. </w:t>
      </w:r>
    </w:p>
    <w:p w:rsidR="00D93947" w:rsidRDefault="00D93947" w:rsidP="00D939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Pengeringan yang dilakukan secara bertahap bertujuan untuk memunculkan aroma khas dari teh putih dan mencegah rusaknya senyawa-senyawa yang terdapat</w:t>
      </w:r>
      <w:r w:rsidR="00B603F6">
        <w:rPr>
          <w:rFonts w:ascii="Times New Roman" w:hAnsi="Times New Roman" w:cs="Times New Roman"/>
          <w:sz w:val="24"/>
          <w:szCs w:val="24"/>
        </w:rPr>
        <w:t xml:space="preserve"> dalam teh khususnya polifenol. Polifenol merupakan </w:t>
      </w:r>
      <w:r w:rsidR="00B603F6">
        <w:rPr>
          <w:rFonts w:ascii="Times New Roman" w:hAnsi="Times New Roman" w:cs="Times New Roman"/>
          <w:sz w:val="24"/>
          <w:szCs w:val="24"/>
        </w:rPr>
        <w:lastRenderedPageBreak/>
        <w:t>senyawa yang berfungsi sebagai antioksidan dan rentan terhadap panas dengan titik turning point 82</w:t>
      </w:r>
      <w:r w:rsidR="00B603F6">
        <w:rPr>
          <w:rFonts w:ascii="Times New Roman" w:hAnsi="Times New Roman" w:cs="Times New Roman"/>
          <w:sz w:val="24"/>
          <w:szCs w:val="24"/>
          <w:vertAlign w:val="superscript"/>
        </w:rPr>
        <w:t>o</w:t>
      </w:r>
      <w:r w:rsidR="00B603F6">
        <w:rPr>
          <w:rFonts w:ascii="Times New Roman" w:hAnsi="Times New Roman" w:cs="Times New Roman"/>
          <w:sz w:val="24"/>
          <w:szCs w:val="24"/>
        </w:rPr>
        <w:t>C.</w:t>
      </w:r>
      <w:r w:rsidR="00323F2E">
        <w:rPr>
          <w:rFonts w:ascii="Times New Roman" w:hAnsi="Times New Roman" w:cs="Times New Roman"/>
          <w:sz w:val="24"/>
          <w:szCs w:val="24"/>
        </w:rPr>
        <w:t xml:space="preserve"> Selain itu, pen</w:t>
      </w:r>
      <w:r w:rsidR="00F968F5">
        <w:rPr>
          <w:rFonts w:ascii="Times New Roman" w:hAnsi="Times New Roman" w:cs="Times New Roman"/>
          <w:sz w:val="24"/>
          <w:szCs w:val="24"/>
        </w:rPr>
        <w:t>g</w:t>
      </w:r>
      <w:r w:rsidR="00323F2E">
        <w:rPr>
          <w:rFonts w:ascii="Times New Roman" w:hAnsi="Times New Roman" w:cs="Times New Roman"/>
          <w:sz w:val="24"/>
          <w:szCs w:val="24"/>
        </w:rPr>
        <w:t>erinan juga bertujuan untuk menginaktivasi enzim</w:t>
      </w:r>
      <w:r w:rsidR="00F968F5">
        <w:rPr>
          <w:rFonts w:ascii="Times New Roman" w:hAnsi="Times New Roman" w:cs="Times New Roman"/>
          <w:sz w:val="24"/>
          <w:szCs w:val="24"/>
        </w:rPr>
        <w:t>-enzim dalam teh</w:t>
      </w:r>
      <w:r w:rsidR="00323F2E">
        <w:rPr>
          <w:rFonts w:ascii="Times New Roman" w:hAnsi="Times New Roman" w:cs="Times New Roman"/>
          <w:sz w:val="24"/>
          <w:szCs w:val="24"/>
        </w:rPr>
        <w:t xml:space="preserve"> yang mampu merubah senyawa fenol.</w:t>
      </w:r>
    </w:p>
    <w:p w:rsidR="00C86A15" w:rsidRDefault="00DC148B" w:rsidP="00C86A15">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82.95pt;margin-top:36.3pt;width:120.3pt;height:78.15pt;z-index:251660288;mso-width-relative:margin;mso-height-relative:margin" filled="f" stroked="f" strokecolor="white [3212]">
            <v:textbox>
              <w:txbxContent>
                <w:p w:rsidR="004D74DC" w:rsidRPr="004D74DC" w:rsidRDefault="004D74DC" w:rsidP="004D74DC">
                  <w:pPr>
                    <w:spacing w:after="0" w:line="240" w:lineRule="auto"/>
                    <w:rPr>
                      <w:rFonts w:ascii="Times New Roman" w:hAnsi="Times New Roman" w:cs="Times New Roman"/>
                      <w:sz w:val="16"/>
                      <w:szCs w:val="16"/>
                    </w:rPr>
                  </w:pPr>
                  <w:r w:rsidRPr="004D74DC">
                    <w:rPr>
                      <w:rFonts w:ascii="Times New Roman" w:hAnsi="Times New Roman" w:cs="Times New Roman"/>
                      <w:sz w:val="16"/>
                      <w:szCs w:val="16"/>
                    </w:rPr>
                    <w:t>Keterangan:</w:t>
                  </w:r>
                </w:p>
                <w:p w:rsidR="004D74DC" w:rsidRPr="004D74DC" w:rsidRDefault="004D74DC" w:rsidP="004D74DC">
                  <w:pPr>
                    <w:spacing w:after="0" w:line="240" w:lineRule="auto"/>
                    <w:rPr>
                      <w:rFonts w:ascii="Times New Roman" w:hAnsi="Times New Roman" w:cs="Times New Roman"/>
                      <w:sz w:val="16"/>
                      <w:szCs w:val="16"/>
                    </w:rPr>
                  </w:pPr>
                  <w:r w:rsidRPr="004D74DC">
                    <w:rPr>
                      <w:rFonts w:ascii="Times New Roman" w:hAnsi="Times New Roman" w:cs="Times New Roman"/>
                      <w:sz w:val="16"/>
                      <w:szCs w:val="16"/>
                    </w:rPr>
                    <w:t xml:space="preserve">A = </w:t>
                  </w:r>
                  <w:r w:rsidR="00A241BE">
                    <w:rPr>
                      <w:rFonts w:ascii="Times New Roman" w:hAnsi="Times New Roman" w:cs="Times New Roman"/>
                      <w:sz w:val="16"/>
                      <w:szCs w:val="16"/>
                    </w:rPr>
                    <w:t>Kebun</w:t>
                  </w:r>
                  <w:r w:rsidRPr="004D74DC">
                    <w:rPr>
                      <w:rFonts w:ascii="Times New Roman" w:hAnsi="Times New Roman" w:cs="Times New Roman"/>
                      <w:sz w:val="16"/>
                      <w:szCs w:val="16"/>
                    </w:rPr>
                    <w:t xml:space="preserve"> Dewata </w:t>
                  </w:r>
                </w:p>
                <w:p w:rsidR="00146883" w:rsidRDefault="004D74DC" w:rsidP="004D74DC">
                  <w:pPr>
                    <w:spacing w:after="0" w:line="240" w:lineRule="auto"/>
                    <w:rPr>
                      <w:rFonts w:ascii="Times New Roman" w:hAnsi="Times New Roman" w:cs="Times New Roman"/>
                      <w:sz w:val="16"/>
                      <w:szCs w:val="16"/>
                    </w:rPr>
                  </w:pPr>
                  <w:r w:rsidRPr="004D74DC">
                    <w:rPr>
                      <w:rFonts w:ascii="Times New Roman" w:hAnsi="Times New Roman" w:cs="Times New Roman"/>
                      <w:sz w:val="16"/>
                      <w:szCs w:val="16"/>
                    </w:rPr>
                    <w:t xml:space="preserve">B = </w:t>
                  </w:r>
                  <w:r w:rsidR="00A241BE">
                    <w:rPr>
                      <w:rFonts w:ascii="Times New Roman" w:hAnsi="Times New Roman" w:cs="Times New Roman"/>
                      <w:sz w:val="16"/>
                      <w:szCs w:val="16"/>
                    </w:rPr>
                    <w:t xml:space="preserve">Kebun </w:t>
                  </w:r>
                  <w:r w:rsidRPr="004D74DC">
                    <w:rPr>
                      <w:rFonts w:ascii="Times New Roman" w:hAnsi="Times New Roman" w:cs="Times New Roman"/>
                      <w:sz w:val="16"/>
                      <w:szCs w:val="16"/>
                    </w:rPr>
                    <w:t xml:space="preserve">Ciberem </w:t>
                  </w:r>
                </w:p>
                <w:p w:rsidR="004D74DC" w:rsidRPr="004D74DC" w:rsidRDefault="004D74DC" w:rsidP="00146883">
                  <w:pPr>
                    <w:spacing w:after="0" w:line="240" w:lineRule="auto"/>
                    <w:ind w:firstLine="284"/>
                    <w:rPr>
                      <w:rFonts w:ascii="Times New Roman" w:hAnsi="Times New Roman" w:cs="Times New Roman"/>
                      <w:sz w:val="16"/>
                      <w:szCs w:val="16"/>
                    </w:rPr>
                  </w:pPr>
                  <w:r w:rsidRPr="004D74DC">
                    <w:rPr>
                      <w:rFonts w:ascii="Times New Roman" w:hAnsi="Times New Roman" w:cs="Times New Roman"/>
                      <w:sz w:val="16"/>
                      <w:szCs w:val="16"/>
                    </w:rPr>
                    <w:t>Chincona</w:t>
                  </w:r>
                </w:p>
                <w:p w:rsidR="004D74DC" w:rsidRPr="004D74DC" w:rsidRDefault="004D74DC" w:rsidP="004D74DC">
                  <w:pPr>
                    <w:spacing w:after="0" w:line="240" w:lineRule="auto"/>
                    <w:rPr>
                      <w:rFonts w:ascii="Times New Roman" w:hAnsi="Times New Roman" w:cs="Times New Roman"/>
                      <w:sz w:val="16"/>
                      <w:szCs w:val="16"/>
                    </w:rPr>
                  </w:pPr>
                  <w:r w:rsidRPr="004D74DC">
                    <w:rPr>
                      <w:rFonts w:ascii="Times New Roman" w:hAnsi="Times New Roman" w:cs="Times New Roman"/>
                      <w:sz w:val="16"/>
                      <w:szCs w:val="16"/>
                    </w:rPr>
                    <w:t xml:space="preserve">C = </w:t>
                  </w:r>
                  <w:r w:rsidR="00A241BE">
                    <w:rPr>
                      <w:rFonts w:ascii="Times New Roman" w:hAnsi="Times New Roman" w:cs="Times New Roman"/>
                      <w:sz w:val="16"/>
                      <w:szCs w:val="16"/>
                    </w:rPr>
                    <w:t>Kebun</w:t>
                  </w:r>
                  <w:r w:rsidRPr="004D74DC">
                    <w:rPr>
                      <w:rFonts w:ascii="Times New Roman" w:hAnsi="Times New Roman" w:cs="Times New Roman"/>
                      <w:sz w:val="16"/>
                      <w:szCs w:val="16"/>
                    </w:rPr>
                    <w:t xml:space="preserve"> Pasir Saronge</w:t>
                  </w:r>
                </w:p>
                <w:p w:rsidR="004D74DC" w:rsidRPr="004D74DC" w:rsidRDefault="004D74DC" w:rsidP="004D74DC">
                  <w:pPr>
                    <w:spacing w:after="0" w:line="240" w:lineRule="auto"/>
                    <w:rPr>
                      <w:rFonts w:ascii="Times New Roman" w:hAnsi="Times New Roman" w:cs="Times New Roman"/>
                      <w:sz w:val="16"/>
                      <w:szCs w:val="16"/>
                    </w:rPr>
                  </w:pPr>
                  <w:r w:rsidRPr="004D74DC">
                    <w:rPr>
                      <w:rFonts w:ascii="Times New Roman" w:hAnsi="Times New Roman" w:cs="Times New Roman"/>
                      <w:sz w:val="16"/>
                      <w:szCs w:val="16"/>
                    </w:rPr>
                    <w:t xml:space="preserve">D = </w:t>
                  </w:r>
                  <w:r w:rsidR="00A241BE">
                    <w:rPr>
                      <w:rFonts w:ascii="Times New Roman" w:hAnsi="Times New Roman" w:cs="Times New Roman"/>
                      <w:sz w:val="16"/>
                      <w:szCs w:val="16"/>
                    </w:rPr>
                    <w:t>Kebun</w:t>
                  </w:r>
                  <w:r w:rsidRPr="004D74DC">
                    <w:rPr>
                      <w:rFonts w:ascii="Times New Roman" w:hAnsi="Times New Roman" w:cs="Times New Roman"/>
                      <w:sz w:val="16"/>
                      <w:szCs w:val="16"/>
                    </w:rPr>
                    <w:t xml:space="preserve"> Gambung</w:t>
                  </w:r>
                </w:p>
              </w:txbxContent>
            </v:textbox>
          </v:shape>
        </w:pict>
      </w:r>
      <w:r w:rsidR="005B3DB0" w:rsidRPr="005B3DB0">
        <w:rPr>
          <w:rFonts w:ascii="Times New Roman" w:hAnsi="Times New Roman" w:cs="Times New Roman"/>
          <w:b/>
          <w:noProof/>
          <w:sz w:val="24"/>
          <w:szCs w:val="24"/>
        </w:rPr>
        <w:drawing>
          <wp:inline distT="0" distB="0" distL="0" distR="0">
            <wp:extent cx="4483154" cy="1585608"/>
            <wp:effectExtent l="19050" t="0" r="12646"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6A15" w:rsidRPr="00755B18" w:rsidRDefault="00C86A15" w:rsidP="00C86A15">
      <w:pPr>
        <w:spacing w:after="0" w:line="240" w:lineRule="auto"/>
        <w:jc w:val="center"/>
        <w:rPr>
          <w:rFonts w:ascii="Times New Roman" w:hAnsi="Times New Roman" w:cs="Times New Roman"/>
          <w:b/>
          <w:szCs w:val="24"/>
        </w:rPr>
      </w:pPr>
      <w:r w:rsidRPr="00755B18">
        <w:rPr>
          <w:rFonts w:ascii="Times New Roman" w:hAnsi="Times New Roman" w:cs="Times New Roman"/>
          <w:b/>
          <w:szCs w:val="24"/>
        </w:rPr>
        <w:t xml:space="preserve">Gambar </w:t>
      </w:r>
      <w:r w:rsidR="00F83906">
        <w:rPr>
          <w:rFonts w:ascii="Times New Roman" w:hAnsi="Times New Roman" w:cs="Times New Roman"/>
          <w:b/>
          <w:szCs w:val="24"/>
        </w:rPr>
        <w:t>8</w:t>
      </w:r>
      <w:r w:rsidRPr="00755B18">
        <w:rPr>
          <w:rFonts w:ascii="Times New Roman" w:hAnsi="Times New Roman" w:cs="Times New Roman"/>
          <w:b/>
          <w:szCs w:val="24"/>
        </w:rPr>
        <w:t xml:space="preserve">. Diagram Polifenol total teh putih dari 4 </w:t>
      </w:r>
      <w:r w:rsidR="00BC21FD">
        <w:rPr>
          <w:rFonts w:ascii="Times New Roman" w:hAnsi="Times New Roman" w:cs="Times New Roman"/>
          <w:b/>
          <w:szCs w:val="24"/>
        </w:rPr>
        <w:t>kebun</w:t>
      </w:r>
      <w:r w:rsidRPr="00755B18">
        <w:rPr>
          <w:rFonts w:ascii="Times New Roman" w:hAnsi="Times New Roman" w:cs="Times New Roman"/>
          <w:b/>
          <w:szCs w:val="24"/>
        </w:rPr>
        <w:t xml:space="preserve"> berbeda</w:t>
      </w:r>
    </w:p>
    <w:p w:rsidR="004A3F46" w:rsidRDefault="00755B18" w:rsidP="00C86A15">
      <w:pPr>
        <w:spacing w:before="240" w:after="0" w:line="480" w:lineRule="auto"/>
        <w:ind w:firstLine="720"/>
        <w:jc w:val="both"/>
        <w:rPr>
          <w:rFonts w:ascii="Times New Roman" w:hAnsi="Times New Roman" w:cs="Times New Roman"/>
          <w:sz w:val="24"/>
          <w:szCs w:val="24"/>
        </w:rPr>
      </w:pPr>
      <w:r w:rsidRPr="00B278C9">
        <w:rPr>
          <w:rFonts w:ascii="Times New Roman" w:hAnsi="Times New Roman" w:cs="Times New Roman"/>
          <w:sz w:val="24"/>
          <w:szCs w:val="24"/>
        </w:rPr>
        <w:t xml:space="preserve">Dari </w:t>
      </w:r>
      <w:r w:rsidR="004A3F46" w:rsidRPr="00B278C9">
        <w:rPr>
          <w:rFonts w:ascii="Times New Roman" w:hAnsi="Times New Roman" w:cs="Times New Roman"/>
          <w:sz w:val="24"/>
          <w:szCs w:val="24"/>
        </w:rPr>
        <w:t xml:space="preserve">Gambar </w:t>
      </w:r>
      <w:r w:rsidR="00F83906">
        <w:rPr>
          <w:rFonts w:ascii="Times New Roman" w:hAnsi="Times New Roman" w:cs="Times New Roman"/>
          <w:sz w:val="24"/>
          <w:szCs w:val="24"/>
        </w:rPr>
        <w:t>8</w:t>
      </w:r>
      <w:r w:rsidR="005B3DB0" w:rsidRPr="00B278C9">
        <w:rPr>
          <w:rFonts w:ascii="Times New Roman" w:hAnsi="Times New Roman" w:cs="Times New Roman"/>
          <w:sz w:val="24"/>
          <w:szCs w:val="24"/>
        </w:rPr>
        <w:t xml:space="preserve"> terlihat masing</w:t>
      </w:r>
      <w:r w:rsidR="004A3F46" w:rsidRPr="00B278C9">
        <w:rPr>
          <w:rFonts w:ascii="Times New Roman" w:hAnsi="Times New Roman" w:cs="Times New Roman"/>
          <w:sz w:val="24"/>
          <w:szCs w:val="24"/>
        </w:rPr>
        <w:t xml:space="preserve">-masing teh putih </w:t>
      </w:r>
      <w:r w:rsidRPr="00B278C9">
        <w:rPr>
          <w:rFonts w:ascii="Times New Roman" w:hAnsi="Times New Roman" w:cs="Times New Roman"/>
          <w:sz w:val="24"/>
          <w:szCs w:val="24"/>
        </w:rPr>
        <w:t xml:space="preserve">mempunyai </w:t>
      </w:r>
      <w:r w:rsidR="00192B2E" w:rsidRPr="00B278C9">
        <w:rPr>
          <w:rFonts w:ascii="Times New Roman" w:hAnsi="Times New Roman" w:cs="Times New Roman"/>
          <w:sz w:val="24"/>
          <w:szCs w:val="24"/>
        </w:rPr>
        <w:t>kadar</w:t>
      </w:r>
      <w:r w:rsidRPr="00B278C9">
        <w:rPr>
          <w:rFonts w:ascii="Times New Roman" w:hAnsi="Times New Roman" w:cs="Times New Roman"/>
          <w:sz w:val="24"/>
          <w:szCs w:val="24"/>
        </w:rPr>
        <w:t xml:space="preserve"> polifenol </w:t>
      </w:r>
      <w:r w:rsidR="004A3F46" w:rsidRPr="00B278C9">
        <w:rPr>
          <w:rFonts w:ascii="Times New Roman" w:hAnsi="Times New Roman" w:cs="Times New Roman"/>
          <w:sz w:val="24"/>
          <w:szCs w:val="24"/>
        </w:rPr>
        <w:t xml:space="preserve">total </w:t>
      </w:r>
      <w:r w:rsidRPr="00B278C9">
        <w:rPr>
          <w:rFonts w:ascii="Times New Roman" w:hAnsi="Times New Roman" w:cs="Times New Roman"/>
          <w:sz w:val="24"/>
          <w:szCs w:val="24"/>
        </w:rPr>
        <w:t>yang berbeda dari masing-masing kebun</w:t>
      </w:r>
      <w:r w:rsidR="00192B2E" w:rsidRPr="00B278C9">
        <w:rPr>
          <w:rFonts w:ascii="Times New Roman" w:hAnsi="Times New Roman" w:cs="Times New Roman"/>
          <w:sz w:val="24"/>
          <w:szCs w:val="24"/>
        </w:rPr>
        <w:t>.</w:t>
      </w:r>
      <w:r w:rsidRPr="00B278C9">
        <w:rPr>
          <w:rFonts w:ascii="Times New Roman" w:hAnsi="Times New Roman" w:cs="Times New Roman"/>
          <w:sz w:val="24"/>
          <w:szCs w:val="24"/>
        </w:rPr>
        <w:t xml:space="preserve"> </w:t>
      </w:r>
      <w:r w:rsidR="00192B2E" w:rsidRPr="00B278C9">
        <w:rPr>
          <w:rFonts w:ascii="Times New Roman" w:hAnsi="Times New Roman" w:cs="Times New Roman"/>
          <w:sz w:val="24"/>
          <w:szCs w:val="24"/>
        </w:rPr>
        <w:t xml:space="preserve">Polifenol </w:t>
      </w:r>
      <w:r w:rsidRPr="00B278C9">
        <w:rPr>
          <w:rFonts w:ascii="Times New Roman" w:hAnsi="Times New Roman" w:cs="Times New Roman"/>
          <w:sz w:val="24"/>
          <w:szCs w:val="24"/>
        </w:rPr>
        <w:t xml:space="preserve">total dari kebun </w:t>
      </w:r>
      <w:r w:rsidR="00192B2E" w:rsidRPr="00B278C9">
        <w:rPr>
          <w:rFonts w:ascii="Times New Roman" w:hAnsi="Times New Roman" w:cs="Times New Roman"/>
          <w:sz w:val="24"/>
          <w:szCs w:val="24"/>
        </w:rPr>
        <w:t>Gambung</w:t>
      </w:r>
      <w:r w:rsidRPr="00B278C9">
        <w:rPr>
          <w:rFonts w:ascii="Times New Roman" w:hAnsi="Times New Roman" w:cs="Times New Roman"/>
          <w:sz w:val="24"/>
          <w:szCs w:val="24"/>
        </w:rPr>
        <w:t xml:space="preserve"> </w:t>
      </w:r>
      <w:r w:rsidR="00192B2E" w:rsidRPr="00B278C9">
        <w:rPr>
          <w:rFonts w:ascii="Times New Roman" w:hAnsi="Times New Roman" w:cs="Times New Roman"/>
          <w:sz w:val="24"/>
          <w:szCs w:val="24"/>
        </w:rPr>
        <w:t xml:space="preserve">mempunyai kadar </w:t>
      </w:r>
      <w:r w:rsidRPr="00B278C9">
        <w:rPr>
          <w:rFonts w:ascii="Times New Roman" w:hAnsi="Times New Roman" w:cs="Times New Roman"/>
          <w:sz w:val="24"/>
          <w:szCs w:val="24"/>
        </w:rPr>
        <w:t xml:space="preserve">paling tinggi yaitu </w:t>
      </w:r>
      <w:r w:rsidR="005B3DB0" w:rsidRPr="00B278C9">
        <w:rPr>
          <w:rFonts w:ascii="Times New Roman" w:hAnsi="Times New Roman" w:cs="Times New Roman"/>
          <w:sz w:val="24"/>
          <w:szCs w:val="24"/>
        </w:rPr>
        <w:t>25</w:t>
      </w:r>
      <w:r w:rsidRPr="00B278C9">
        <w:rPr>
          <w:rFonts w:ascii="Times New Roman" w:hAnsi="Times New Roman" w:cs="Times New Roman"/>
          <w:sz w:val="24"/>
          <w:szCs w:val="24"/>
        </w:rPr>
        <w:t>.</w:t>
      </w:r>
      <w:r w:rsidR="005B3DB0" w:rsidRPr="00B278C9">
        <w:rPr>
          <w:rFonts w:ascii="Times New Roman" w:hAnsi="Times New Roman" w:cs="Times New Roman"/>
          <w:sz w:val="24"/>
          <w:szCs w:val="24"/>
        </w:rPr>
        <w:t>52</w:t>
      </w:r>
      <w:r w:rsidRPr="00B278C9">
        <w:rPr>
          <w:rFonts w:ascii="Times New Roman" w:hAnsi="Times New Roman" w:cs="Times New Roman"/>
          <w:sz w:val="24"/>
          <w:szCs w:val="24"/>
        </w:rPr>
        <w:t xml:space="preserve"> %</w:t>
      </w:r>
      <w:r w:rsidR="00192B2E" w:rsidRPr="00B278C9">
        <w:rPr>
          <w:rFonts w:ascii="Times New Roman" w:hAnsi="Times New Roman" w:cs="Times New Roman"/>
          <w:sz w:val="24"/>
          <w:szCs w:val="24"/>
        </w:rPr>
        <w:t>, disusun teh dari kebun Dewata (25,24%),</w:t>
      </w:r>
      <w:r w:rsidR="00192B2E">
        <w:rPr>
          <w:rFonts w:ascii="Times New Roman" w:hAnsi="Times New Roman" w:cs="Times New Roman"/>
          <w:sz w:val="24"/>
          <w:szCs w:val="24"/>
        </w:rPr>
        <w:t xml:space="preserve"> </w:t>
      </w:r>
      <w:r w:rsidR="00D65ED3">
        <w:rPr>
          <w:rFonts w:ascii="Times New Roman" w:hAnsi="Times New Roman" w:cs="Times New Roman"/>
          <w:sz w:val="24"/>
          <w:szCs w:val="24"/>
        </w:rPr>
        <w:t xml:space="preserve">Pasir Saronge (21,28%), dan Ciberem (20,70 %).  </w:t>
      </w:r>
      <w:r>
        <w:rPr>
          <w:rFonts w:ascii="Times New Roman" w:hAnsi="Times New Roman" w:cs="Times New Roman"/>
          <w:sz w:val="24"/>
          <w:szCs w:val="24"/>
        </w:rPr>
        <w:t xml:space="preserve">Dari </w:t>
      </w:r>
      <w:r w:rsidR="004A3F46">
        <w:rPr>
          <w:rFonts w:ascii="Times New Roman" w:hAnsi="Times New Roman" w:cs="Times New Roman"/>
          <w:sz w:val="24"/>
          <w:szCs w:val="24"/>
        </w:rPr>
        <w:t xml:space="preserve">Tabel 5, </w:t>
      </w:r>
      <w:r w:rsidR="00976ACA">
        <w:rPr>
          <w:rFonts w:ascii="Times New Roman" w:hAnsi="Times New Roman" w:cs="Times New Roman"/>
          <w:sz w:val="24"/>
          <w:szCs w:val="24"/>
        </w:rPr>
        <w:t xml:space="preserve">memperlihatkan bahwa </w:t>
      </w:r>
      <w:r>
        <w:rPr>
          <w:rFonts w:ascii="Times New Roman" w:hAnsi="Times New Roman" w:cs="Times New Roman"/>
          <w:sz w:val="24"/>
          <w:szCs w:val="24"/>
        </w:rPr>
        <w:t xml:space="preserve">ketinggian </w:t>
      </w:r>
      <w:r w:rsidR="00F46418">
        <w:rPr>
          <w:rFonts w:ascii="Times New Roman" w:hAnsi="Times New Roman" w:cs="Times New Roman"/>
          <w:sz w:val="24"/>
          <w:szCs w:val="24"/>
        </w:rPr>
        <w:t xml:space="preserve">kebun tidak </w:t>
      </w:r>
      <w:r w:rsidR="00976ACA">
        <w:rPr>
          <w:rFonts w:ascii="Times New Roman" w:hAnsi="Times New Roman" w:cs="Times New Roman"/>
          <w:sz w:val="24"/>
          <w:szCs w:val="24"/>
        </w:rPr>
        <w:t xml:space="preserve">berkorelasi dengan tingginya polifenol total </w:t>
      </w:r>
      <w:r w:rsidR="00F46418">
        <w:rPr>
          <w:rFonts w:ascii="Times New Roman" w:hAnsi="Times New Roman" w:cs="Times New Roman"/>
          <w:sz w:val="24"/>
          <w:szCs w:val="24"/>
        </w:rPr>
        <w:t xml:space="preserve">seperti pada gambar </w:t>
      </w:r>
      <w:r>
        <w:rPr>
          <w:rFonts w:ascii="Times New Roman" w:hAnsi="Times New Roman" w:cs="Times New Roman"/>
          <w:sz w:val="24"/>
          <w:szCs w:val="24"/>
        </w:rPr>
        <w:t xml:space="preserve">Gambar </w:t>
      </w:r>
      <w:r w:rsidR="00146883">
        <w:rPr>
          <w:rFonts w:ascii="Times New Roman" w:hAnsi="Times New Roman" w:cs="Times New Roman"/>
          <w:sz w:val="24"/>
          <w:szCs w:val="24"/>
        </w:rPr>
        <w:t>8</w:t>
      </w:r>
      <w:r w:rsidR="008874CB">
        <w:rPr>
          <w:rFonts w:ascii="Times New Roman" w:hAnsi="Times New Roman" w:cs="Times New Roman"/>
          <w:sz w:val="24"/>
          <w:szCs w:val="24"/>
        </w:rPr>
        <w:t xml:space="preserve">, </w:t>
      </w:r>
      <w:r w:rsidR="000826BF">
        <w:rPr>
          <w:rFonts w:ascii="Times New Roman" w:hAnsi="Times New Roman" w:cs="Times New Roman"/>
          <w:sz w:val="24"/>
          <w:szCs w:val="24"/>
        </w:rPr>
        <w:t xml:space="preserve">sebagaimana </w:t>
      </w:r>
      <w:r w:rsidR="008874CB">
        <w:rPr>
          <w:rFonts w:ascii="Times New Roman" w:hAnsi="Times New Roman" w:cs="Times New Roman"/>
          <w:sz w:val="24"/>
          <w:szCs w:val="24"/>
        </w:rPr>
        <w:t>yang diutarakan Mitowiharjo, dkk (2009)</w:t>
      </w:r>
      <w:r w:rsidR="00146883">
        <w:rPr>
          <w:rFonts w:ascii="Times New Roman" w:hAnsi="Times New Roman" w:cs="Times New Roman"/>
          <w:sz w:val="24"/>
          <w:szCs w:val="24"/>
        </w:rPr>
        <w:t xml:space="preserve"> yang meneliti pengaruh ketinggian kebun terhap katekin pada teh. Mitowiharjo mengemukakan</w:t>
      </w:r>
      <w:r w:rsidR="008874CB">
        <w:rPr>
          <w:rFonts w:ascii="Times New Roman" w:hAnsi="Times New Roman" w:cs="Times New Roman"/>
          <w:sz w:val="24"/>
          <w:szCs w:val="24"/>
        </w:rPr>
        <w:t xml:space="preserve"> bahwa klon dengan jumlah peko yang tinggi tidak selalu memperlihatkan total ketekin yang tinggi di atas (1200-1300 mdpl) dibandingkan dengan teh yang tumbuh di bawah (700 – 900 m dpl).</w:t>
      </w:r>
      <w:r w:rsidR="00146883">
        <w:rPr>
          <w:rFonts w:ascii="Times New Roman" w:hAnsi="Times New Roman" w:cs="Times New Roman"/>
          <w:sz w:val="24"/>
          <w:szCs w:val="24"/>
        </w:rPr>
        <w:t xml:space="preserve"> </w:t>
      </w:r>
    </w:p>
    <w:p w:rsidR="00A65072" w:rsidRDefault="0005543F" w:rsidP="00D00C86">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w:t>
      </w:r>
      <w:r w:rsidR="00D00C86">
        <w:rPr>
          <w:rFonts w:ascii="Times New Roman" w:hAnsi="Times New Roman" w:cs="Times New Roman"/>
          <w:sz w:val="24"/>
          <w:szCs w:val="24"/>
        </w:rPr>
        <w:t xml:space="preserve"> penelitian pendahuluan </w:t>
      </w:r>
      <w:r>
        <w:rPr>
          <w:rFonts w:ascii="Times New Roman" w:hAnsi="Times New Roman" w:cs="Times New Roman"/>
          <w:sz w:val="24"/>
          <w:szCs w:val="24"/>
        </w:rPr>
        <w:t xml:space="preserve">teh putih </w:t>
      </w:r>
      <w:r w:rsidR="00536A1B">
        <w:rPr>
          <w:rFonts w:ascii="Times New Roman" w:hAnsi="Times New Roman" w:cs="Times New Roman"/>
          <w:sz w:val="24"/>
          <w:szCs w:val="24"/>
        </w:rPr>
        <w:t>dari perkebunan Gambung</w:t>
      </w:r>
      <w:r w:rsidR="00D00C86">
        <w:rPr>
          <w:rFonts w:ascii="Times New Roman" w:hAnsi="Times New Roman" w:cs="Times New Roman"/>
          <w:sz w:val="24"/>
          <w:szCs w:val="24"/>
        </w:rPr>
        <w:t xml:space="preserve"> </w:t>
      </w:r>
      <w:r>
        <w:rPr>
          <w:rFonts w:ascii="Times New Roman" w:hAnsi="Times New Roman" w:cs="Times New Roman"/>
          <w:sz w:val="24"/>
          <w:szCs w:val="24"/>
        </w:rPr>
        <w:t xml:space="preserve">mempunyai </w:t>
      </w:r>
      <w:r w:rsidR="00D00C86">
        <w:rPr>
          <w:rFonts w:ascii="Times New Roman" w:hAnsi="Times New Roman" w:cs="Times New Roman"/>
          <w:sz w:val="24"/>
          <w:szCs w:val="24"/>
        </w:rPr>
        <w:t>k</w:t>
      </w:r>
      <w:r w:rsidR="00842034">
        <w:rPr>
          <w:rFonts w:ascii="Times New Roman" w:hAnsi="Times New Roman" w:cs="Times New Roman"/>
          <w:sz w:val="24"/>
          <w:szCs w:val="24"/>
        </w:rPr>
        <w:t>adar</w:t>
      </w:r>
      <w:r w:rsidR="00D00C86">
        <w:rPr>
          <w:rFonts w:ascii="Times New Roman" w:hAnsi="Times New Roman" w:cs="Times New Roman"/>
          <w:sz w:val="24"/>
          <w:szCs w:val="24"/>
        </w:rPr>
        <w:t xml:space="preserve"> </w:t>
      </w:r>
      <w:r w:rsidR="005B3DB0" w:rsidRPr="005B3DB0">
        <w:rPr>
          <w:rFonts w:ascii="Times New Roman" w:hAnsi="Times New Roman" w:cs="Times New Roman"/>
          <w:sz w:val="24"/>
          <w:szCs w:val="24"/>
        </w:rPr>
        <w:t>polifenol</w:t>
      </w:r>
      <w:r>
        <w:rPr>
          <w:rFonts w:ascii="Times New Roman" w:hAnsi="Times New Roman" w:cs="Times New Roman"/>
          <w:sz w:val="24"/>
          <w:szCs w:val="24"/>
        </w:rPr>
        <w:t xml:space="preserve"> total paling tinggi (</w:t>
      </w:r>
      <w:r w:rsidR="005B3DB0">
        <w:rPr>
          <w:rFonts w:ascii="Times New Roman" w:hAnsi="Times New Roman" w:cs="Times New Roman"/>
          <w:sz w:val="24"/>
          <w:szCs w:val="24"/>
        </w:rPr>
        <w:t>25.</w:t>
      </w:r>
      <w:r w:rsidR="005B3DB0" w:rsidRPr="005B3DB0">
        <w:rPr>
          <w:rFonts w:ascii="Times New Roman" w:hAnsi="Times New Roman" w:cs="Times New Roman"/>
          <w:sz w:val="24"/>
          <w:szCs w:val="24"/>
        </w:rPr>
        <w:t xml:space="preserve">52 </w:t>
      </w:r>
      <w:r w:rsidR="00C6529D" w:rsidRPr="005B3DB0">
        <w:rPr>
          <w:rFonts w:ascii="Times New Roman" w:hAnsi="Times New Roman" w:cs="Times New Roman"/>
          <w:sz w:val="24"/>
          <w:szCs w:val="24"/>
        </w:rPr>
        <w:t>%</w:t>
      </w:r>
      <w:r>
        <w:rPr>
          <w:rFonts w:ascii="Times New Roman" w:hAnsi="Times New Roman" w:cs="Times New Roman"/>
          <w:sz w:val="24"/>
          <w:szCs w:val="24"/>
        </w:rPr>
        <w:t>)</w:t>
      </w:r>
      <w:r w:rsidR="00C6529D">
        <w:rPr>
          <w:rFonts w:ascii="Times New Roman" w:hAnsi="Times New Roman" w:cs="Times New Roman"/>
          <w:b/>
          <w:sz w:val="24"/>
          <w:szCs w:val="24"/>
        </w:rPr>
        <w:t xml:space="preserve"> </w:t>
      </w:r>
      <w:r w:rsidR="00C6529D">
        <w:rPr>
          <w:rFonts w:ascii="Times New Roman" w:hAnsi="Times New Roman" w:cs="Times New Roman"/>
          <w:sz w:val="24"/>
          <w:szCs w:val="24"/>
        </w:rPr>
        <w:t>dibandin</w:t>
      </w:r>
      <w:r w:rsidR="0045177D">
        <w:rPr>
          <w:rFonts w:ascii="Times New Roman" w:hAnsi="Times New Roman" w:cs="Times New Roman"/>
          <w:sz w:val="24"/>
          <w:szCs w:val="24"/>
        </w:rPr>
        <w:t>g</w:t>
      </w:r>
      <w:r w:rsidR="00C6529D">
        <w:rPr>
          <w:rFonts w:ascii="Times New Roman" w:hAnsi="Times New Roman" w:cs="Times New Roman"/>
          <w:sz w:val="24"/>
          <w:szCs w:val="24"/>
        </w:rPr>
        <w:t xml:space="preserve">kan dengan </w:t>
      </w:r>
      <w:r>
        <w:rPr>
          <w:rFonts w:ascii="Times New Roman" w:hAnsi="Times New Roman" w:cs="Times New Roman"/>
          <w:sz w:val="24"/>
          <w:szCs w:val="24"/>
        </w:rPr>
        <w:t xml:space="preserve">teh putih </w:t>
      </w:r>
      <w:r w:rsidR="00C6529D">
        <w:rPr>
          <w:rFonts w:ascii="Times New Roman" w:hAnsi="Times New Roman" w:cs="Times New Roman"/>
          <w:sz w:val="24"/>
          <w:szCs w:val="24"/>
        </w:rPr>
        <w:t xml:space="preserve">lainnya </w:t>
      </w:r>
      <w:r>
        <w:rPr>
          <w:rFonts w:ascii="Times New Roman" w:hAnsi="Times New Roman" w:cs="Times New Roman"/>
          <w:sz w:val="24"/>
          <w:szCs w:val="24"/>
        </w:rPr>
        <w:t xml:space="preserve">yang diuji. Maka teh putih dari perkebunan Gambung digunakan dalam penelitian utama. </w:t>
      </w:r>
    </w:p>
    <w:p w:rsidR="00AE5040" w:rsidRPr="00ED5C51" w:rsidRDefault="00ED5C51" w:rsidP="00FF3D04">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00E67AB7">
        <w:rPr>
          <w:rFonts w:ascii="Times New Roman" w:hAnsi="Times New Roman" w:cs="Times New Roman"/>
          <w:b/>
          <w:sz w:val="24"/>
          <w:szCs w:val="24"/>
        </w:rPr>
        <w:t>2</w:t>
      </w:r>
      <w:r w:rsidR="00FF3D04" w:rsidRPr="00ED5C51">
        <w:rPr>
          <w:rFonts w:ascii="Times New Roman" w:hAnsi="Times New Roman" w:cs="Times New Roman"/>
          <w:b/>
          <w:sz w:val="24"/>
          <w:szCs w:val="24"/>
        </w:rPr>
        <w:t>. Polifenol Total</w:t>
      </w:r>
    </w:p>
    <w:p w:rsidR="00FF3D04" w:rsidRDefault="00842034" w:rsidP="00FF61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Teh putih dengan kadar polifenol paling tinggi selanjutnya digunakan dalam penelitian utama. Pada penelitian utama, teh putih diseduh menggunakan aquades dengan suhu penyeduhan dan lama penyeduhan yang berbeda. Hasil analisis polifenol total dapat dilihat pada Gambar </w:t>
      </w:r>
      <w:r w:rsidR="00F83906">
        <w:rPr>
          <w:rFonts w:ascii="Times New Roman" w:hAnsi="Times New Roman" w:cs="Times New Roman"/>
          <w:sz w:val="24"/>
          <w:szCs w:val="24"/>
        </w:rPr>
        <w:t>9</w:t>
      </w:r>
      <w:r>
        <w:rPr>
          <w:rFonts w:ascii="Times New Roman" w:hAnsi="Times New Roman" w:cs="Times New Roman"/>
          <w:sz w:val="24"/>
          <w:szCs w:val="24"/>
        </w:rPr>
        <w:t>.</w:t>
      </w:r>
    </w:p>
    <w:p w:rsidR="000362FA" w:rsidRPr="00C67071" w:rsidRDefault="00C06678" w:rsidP="005F6BC2">
      <w:pPr>
        <w:spacing w:after="120" w:line="240" w:lineRule="auto"/>
        <w:jc w:val="center"/>
        <w:rPr>
          <w:rFonts w:ascii="Times New Roman" w:hAnsi="Times New Roman" w:cs="Times New Roman"/>
          <w:b/>
          <w:sz w:val="24"/>
          <w:szCs w:val="24"/>
        </w:rPr>
      </w:pPr>
      <w:r w:rsidRPr="00C06678">
        <w:rPr>
          <w:rFonts w:ascii="Times New Roman" w:hAnsi="Times New Roman" w:cs="Times New Roman"/>
          <w:b/>
          <w:noProof/>
          <w:sz w:val="24"/>
          <w:szCs w:val="24"/>
        </w:rPr>
        <w:drawing>
          <wp:inline distT="0" distB="0" distL="0" distR="0">
            <wp:extent cx="3823375" cy="2110902"/>
            <wp:effectExtent l="19050" t="0" r="24725" b="3648"/>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5E7F" w:rsidRDefault="003B2262" w:rsidP="004F5E7F">
      <w:pPr>
        <w:spacing w:after="0" w:line="240" w:lineRule="auto"/>
        <w:jc w:val="center"/>
        <w:rPr>
          <w:rFonts w:ascii="Times New Roman" w:hAnsi="Times New Roman" w:cs="Times New Roman"/>
          <w:b/>
          <w:sz w:val="24"/>
          <w:szCs w:val="24"/>
        </w:rPr>
      </w:pPr>
      <w:r w:rsidRPr="00FF6167">
        <w:rPr>
          <w:rFonts w:ascii="Times New Roman" w:hAnsi="Times New Roman" w:cs="Times New Roman"/>
          <w:b/>
          <w:sz w:val="24"/>
          <w:szCs w:val="24"/>
        </w:rPr>
        <w:t xml:space="preserve">Gambar </w:t>
      </w:r>
      <w:r w:rsidR="00F83906">
        <w:rPr>
          <w:rFonts w:ascii="Times New Roman" w:hAnsi="Times New Roman" w:cs="Times New Roman"/>
          <w:b/>
          <w:sz w:val="24"/>
          <w:szCs w:val="24"/>
        </w:rPr>
        <w:t>9</w:t>
      </w:r>
      <w:r w:rsidRPr="00FF6167">
        <w:rPr>
          <w:rFonts w:ascii="Times New Roman" w:hAnsi="Times New Roman" w:cs="Times New Roman"/>
          <w:b/>
          <w:sz w:val="24"/>
          <w:szCs w:val="24"/>
        </w:rPr>
        <w:t xml:space="preserve">. </w:t>
      </w:r>
      <w:r w:rsidR="00460E42">
        <w:rPr>
          <w:rFonts w:ascii="Times New Roman" w:hAnsi="Times New Roman" w:cs="Times New Roman"/>
          <w:b/>
          <w:sz w:val="24"/>
          <w:szCs w:val="24"/>
        </w:rPr>
        <w:t xml:space="preserve">Diagram </w:t>
      </w:r>
      <w:r w:rsidRPr="00FF6167">
        <w:rPr>
          <w:rFonts w:ascii="Times New Roman" w:hAnsi="Times New Roman" w:cs="Times New Roman"/>
          <w:b/>
          <w:sz w:val="24"/>
          <w:szCs w:val="24"/>
        </w:rPr>
        <w:t xml:space="preserve"> </w:t>
      </w:r>
      <w:r w:rsidR="00F83906" w:rsidRPr="00FF6167">
        <w:rPr>
          <w:rFonts w:ascii="Times New Roman" w:hAnsi="Times New Roman" w:cs="Times New Roman"/>
          <w:b/>
          <w:sz w:val="24"/>
          <w:szCs w:val="24"/>
        </w:rPr>
        <w:t>polifenol total</w:t>
      </w:r>
      <w:r w:rsidR="00F83906">
        <w:rPr>
          <w:rFonts w:ascii="Times New Roman" w:hAnsi="Times New Roman" w:cs="Times New Roman"/>
          <w:b/>
          <w:sz w:val="24"/>
          <w:szCs w:val="24"/>
        </w:rPr>
        <w:t xml:space="preserve">  yang terek</w:t>
      </w:r>
      <w:r w:rsidR="00976ACA">
        <w:rPr>
          <w:rFonts w:ascii="Times New Roman" w:hAnsi="Times New Roman" w:cs="Times New Roman"/>
          <w:b/>
          <w:sz w:val="24"/>
          <w:szCs w:val="24"/>
        </w:rPr>
        <w:t>s</w:t>
      </w:r>
      <w:r w:rsidR="00F83906">
        <w:rPr>
          <w:rFonts w:ascii="Times New Roman" w:hAnsi="Times New Roman" w:cs="Times New Roman"/>
          <w:b/>
          <w:sz w:val="24"/>
          <w:szCs w:val="24"/>
        </w:rPr>
        <w:t xml:space="preserve">trak pada seduhan teh putih </w:t>
      </w:r>
    </w:p>
    <w:p w:rsidR="00EA5AF5" w:rsidRDefault="00633C45" w:rsidP="00C428DD">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26148">
        <w:rPr>
          <w:rFonts w:ascii="Times New Roman" w:hAnsi="Times New Roman" w:cs="Times New Roman"/>
          <w:sz w:val="24"/>
          <w:szCs w:val="24"/>
        </w:rPr>
        <w:t xml:space="preserve">Hasil </w:t>
      </w:r>
      <w:r w:rsidR="004759A1">
        <w:rPr>
          <w:rFonts w:ascii="Times New Roman" w:hAnsi="Times New Roman" w:cs="Times New Roman"/>
          <w:sz w:val="24"/>
          <w:szCs w:val="24"/>
        </w:rPr>
        <w:t>analisis</w:t>
      </w:r>
      <w:r w:rsidR="00E7273A">
        <w:rPr>
          <w:rFonts w:ascii="Times New Roman" w:hAnsi="Times New Roman" w:cs="Times New Roman"/>
          <w:sz w:val="24"/>
          <w:szCs w:val="24"/>
        </w:rPr>
        <w:t xml:space="preserve"> </w:t>
      </w:r>
      <w:r w:rsidR="004759A1">
        <w:rPr>
          <w:rFonts w:ascii="Times New Roman" w:hAnsi="Times New Roman" w:cs="Times New Roman"/>
          <w:sz w:val="24"/>
          <w:szCs w:val="24"/>
        </w:rPr>
        <w:t>regresi</w:t>
      </w:r>
      <w:r w:rsidR="00A26148">
        <w:rPr>
          <w:rFonts w:ascii="Times New Roman" w:hAnsi="Times New Roman" w:cs="Times New Roman"/>
          <w:sz w:val="24"/>
          <w:szCs w:val="24"/>
        </w:rPr>
        <w:t xml:space="preserve"> linear berganda </w:t>
      </w:r>
      <w:r w:rsidR="00950C31">
        <w:rPr>
          <w:rFonts w:ascii="Times New Roman" w:hAnsi="Times New Roman" w:cs="Times New Roman"/>
          <w:sz w:val="24"/>
          <w:szCs w:val="24"/>
        </w:rPr>
        <w:t xml:space="preserve">dengan suhu dan </w:t>
      </w:r>
      <w:r w:rsidR="00842034">
        <w:rPr>
          <w:rFonts w:ascii="Times New Roman" w:hAnsi="Times New Roman" w:cs="Times New Roman"/>
          <w:sz w:val="24"/>
          <w:szCs w:val="24"/>
        </w:rPr>
        <w:t>lama</w:t>
      </w:r>
      <w:r w:rsidR="00950C31">
        <w:rPr>
          <w:rFonts w:ascii="Times New Roman" w:hAnsi="Times New Roman" w:cs="Times New Roman"/>
          <w:sz w:val="24"/>
          <w:szCs w:val="24"/>
        </w:rPr>
        <w:t xml:space="preserve"> penyeduhan sebagai varibel bebas, </w:t>
      </w:r>
      <w:r w:rsidR="002E6C7A">
        <w:rPr>
          <w:rFonts w:ascii="Times New Roman" w:hAnsi="Times New Roman" w:cs="Times New Roman"/>
          <w:sz w:val="24"/>
          <w:szCs w:val="24"/>
        </w:rPr>
        <w:t xml:space="preserve">serta </w:t>
      </w:r>
      <w:r w:rsidR="00950C31">
        <w:rPr>
          <w:rFonts w:ascii="Times New Roman" w:hAnsi="Times New Roman" w:cs="Times New Roman"/>
          <w:sz w:val="24"/>
          <w:szCs w:val="24"/>
        </w:rPr>
        <w:t>polifenol total sebagai variab</w:t>
      </w:r>
      <w:r w:rsidR="00670514">
        <w:rPr>
          <w:rFonts w:ascii="Times New Roman" w:hAnsi="Times New Roman" w:cs="Times New Roman"/>
          <w:sz w:val="24"/>
          <w:szCs w:val="24"/>
        </w:rPr>
        <w:t>e</w:t>
      </w:r>
      <w:r w:rsidR="00950C31">
        <w:rPr>
          <w:rFonts w:ascii="Times New Roman" w:hAnsi="Times New Roman" w:cs="Times New Roman"/>
          <w:sz w:val="24"/>
          <w:szCs w:val="24"/>
        </w:rPr>
        <w:t>l respon</w:t>
      </w:r>
      <w:r w:rsidR="002E6C7A">
        <w:rPr>
          <w:rFonts w:ascii="Times New Roman" w:hAnsi="Times New Roman" w:cs="Times New Roman"/>
          <w:sz w:val="24"/>
          <w:szCs w:val="24"/>
        </w:rPr>
        <w:t>,</w:t>
      </w:r>
      <w:r w:rsidR="00912567">
        <w:rPr>
          <w:rFonts w:ascii="Times New Roman" w:hAnsi="Times New Roman" w:cs="Times New Roman"/>
          <w:sz w:val="24"/>
          <w:szCs w:val="24"/>
        </w:rPr>
        <w:t xml:space="preserve"> didapat persamaan</w:t>
      </w:r>
      <w:r w:rsidR="006D4288">
        <w:rPr>
          <w:rFonts w:ascii="Times New Roman" w:hAnsi="Times New Roman" w:cs="Times New Roman"/>
          <w:sz w:val="24"/>
          <w:szCs w:val="24"/>
        </w:rPr>
        <w:t xml:space="preserve"> regresi Y= -2,572 + 0,058</w:t>
      </w:r>
      <w:r w:rsidR="00912567">
        <w:rPr>
          <w:rFonts w:ascii="Times New Roman" w:hAnsi="Times New Roman" w:cs="Times New Roman"/>
          <w:sz w:val="24"/>
          <w:szCs w:val="24"/>
        </w:rPr>
        <w:t xml:space="preserve"> X</w:t>
      </w:r>
      <w:r w:rsidR="00912567">
        <w:rPr>
          <w:rFonts w:ascii="Times New Roman" w:hAnsi="Times New Roman" w:cs="Times New Roman"/>
          <w:sz w:val="24"/>
          <w:szCs w:val="24"/>
          <w:vertAlign w:val="subscript"/>
        </w:rPr>
        <w:t>1</w:t>
      </w:r>
      <w:r w:rsidR="00912567">
        <w:rPr>
          <w:rFonts w:ascii="Times New Roman" w:hAnsi="Times New Roman" w:cs="Times New Roman"/>
          <w:sz w:val="24"/>
          <w:szCs w:val="24"/>
        </w:rPr>
        <w:t xml:space="preserve"> + 0,3</w:t>
      </w:r>
      <w:r w:rsidR="006D4288">
        <w:rPr>
          <w:rFonts w:ascii="Times New Roman" w:hAnsi="Times New Roman" w:cs="Times New Roman"/>
          <w:sz w:val="24"/>
          <w:szCs w:val="24"/>
        </w:rPr>
        <w:t>46</w:t>
      </w:r>
      <w:r w:rsidR="00912567">
        <w:rPr>
          <w:rFonts w:ascii="Times New Roman" w:hAnsi="Times New Roman" w:cs="Times New Roman"/>
          <w:sz w:val="24"/>
          <w:szCs w:val="24"/>
        </w:rPr>
        <w:t xml:space="preserve"> X</w:t>
      </w:r>
      <w:r w:rsidR="00912567">
        <w:rPr>
          <w:rFonts w:ascii="Times New Roman" w:hAnsi="Times New Roman" w:cs="Times New Roman"/>
          <w:sz w:val="24"/>
          <w:szCs w:val="24"/>
          <w:vertAlign w:val="subscript"/>
        </w:rPr>
        <w:t>2</w:t>
      </w:r>
      <w:r w:rsidR="008C2F93">
        <w:rPr>
          <w:rFonts w:ascii="Times New Roman" w:hAnsi="Times New Roman" w:cs="Times New Roman"/>
          <w:sz w:val="24"/>
          <w:szCs w:val="24"/>
          <w:vertAlign w:val="subscript"/>
        </w:rPr>
        <w:t>.</w:t>
      </w:r>
      <w:r w:rsidR="00912567">
        <w:rPr>
          <w:rFonts w:ascii="Times New Roman" w:hAnsi="Times New Roman" w:cs="Times New Roman"/>
          <w:sz w:val="24"/>
          <w:szCs w:val="24"/>
        </w:rPr>
        <w:t xml:space="preserve"> </w:t>
      </w:r>
      <w:r w:rsidR="008C2F93">
        <w:rPr>
          <w:rFonts w:ascii="Times New Roman" w:hAnsi="Times New Roman" w:cs="Times New Roman"/>
          <w:sz w:val="24"/>
          <w:szCs w:val="24"/>
        </w:rPr>
        <w:t>Berdasarkan uji linearitas, persamaan tersebut</w:t>
      </w:r>
      <w:r w:rsidR="00E14721">
        <w:rPr>
          <w:rFonts w:ascii="Times New Roman" w:hAnsi="Times New Roman" w:cs="Times New Roman"/>
          <w:sz w:val="24"/>
          <w:szCs w:val="24"/>
        </w:rPr>
        <w:t xml:space="preserve"> </w:t>
      </w:r>
      <w:r w:rsidR="008C2F93">
        <w:rPr>
          <w:rFonts w:ascii="Times New Roman" w:hAnsi="Times New Roman" w:cs="Times New Roman"/>
          <w:sz w:val="24"/>
          <w:szCs w:val="24"/>
        </w:rPr>
        <w:t xml:space="preserve"> adalah linear (p &lt; 0.05) sehingga model regresi ini dapat diberlakukan dalam penentuan polifenol total yang terekstrak dalam seduhan teh putih </w:t>
      </w:r>
      <w:r w:rsidR="00912567">
        <w:rPr>
          <w:rFonts w:ascii="Times New Roman" w:hAnsi="Times New Roman" w:cs="Times New Roman"/>
          <w:sz w:val="24"/>
          <w:szCs w:val="24"/>
        </w:rPr>
        <w:t xml:space="preserve">dengan nilai </w:t>
      </w:r>
      <w:r w:rsidR="006D4288">
        <w:rPr>
          <w:rFonts w:ascii="Times New Roman" w:hAnsi="Times New Roman" w:cs="Times New Roman"/>
          <w:sz w:val="24"/>
          <w:szCs w:val="24"/>
        </w:rPr>
        <w:t>koefisien korelasi sebesar 0.933</w:t>
      </w:r>
      <w:r w:rsidR="00D66F14">
        <w:rPr>
          <w:rFonts w:ascii="Times New Roman" w:hAnsi="Times New Roman" w:cs="Times New Roman"/>
          <w:sz w:val="24"/>
          <w:szCs w:val="24"/>
        </w:rPr>
        <w:t xml:space="preserve">. </w:t>
      </w:r>
    </w:p>
    <w:p w:rsidR="008C2F93" w:rsidRDefault="00082842" w:rsidP="00D66F1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80D61">
        <w:rPr>
          <w:rFonts w:ascii="Times New Roman" w:hAnsi="Times New Roman" w:cs="Times New Roman"/>
          <w:sz w:val="24"/>
          <w:szCs w:val="24"/>
        </w:rPr>
        <w:t xml:space="preserve">Koefisen </w:t>
      </w:r>
      <w:r w:rsidR="00E90E9A">
        <w:rPr>
          <w:rFonts w:ascii="Times New Roman" w:hAnsi="Times New Roman" w:cs="Times New Roman"/>
          <w:sz w:val="24"/>
          <w:szCs w:val="24"/>
        </w:rPr>
        <w:t xml:space="preserve">korelasi </w:t>
      </w:r>
      <w:r w:rsidR="00880D61">
        <w:rPr>
          <w:rFonts w:ascii="Times New Roman" w:hAnsi="Times New Roman" w:cs="Times New Roman"/>
          <w:sz w:val="24"/>
          <w:szCs w:val="24"/>
        </w:rPr>
        <w:t xml:space="preserve">dari persamaan </w:t>
      </w:r>
      <w:r w:rsidR="00E72C73">
        <w:rPr>
          <w:rFonts w:ascii="Times New Roman" w:hAnsi="Times New Roman" w:cs="Times New Roman"/>
          <w:sz w:val="24"/>
          <w:szCs w:val="24"/>
        </w:rPr>
        <w:t xml:space="preserve">adalah </w:t>
      </w:r>
      <w:r w:rsidR="006D4288">
        <w:rPr>
          <w:rFonts w:ascii="Times New Roman" w:hAnsi="Times New Roman" w:cs="Times New Roman"/>
          <w:sz w:val="24"/>
          <w:szCs w:val="24"/>
        </w:rPr>
        <w:t>0.933</w:t>
      </w:r>
      <w:r w:rsidR="00E72C73">
        <w:rPr>
          <w:rFonts w:ascii="Times New Roman" w:hAnsi="Times New Roman" w:cs="Times New Roman"/>
          <w:sz w:val="24"/>
          <w:szCs w:val="24"/>
        </w:rPr>
        <w:t xml:space="preserve"> dan </w:t>
      </w:r>
      <w:r w:rsidR="00880D61">
        <w:rPr>
          <w:rFonts w:ascii="Times New Roman" w:hAnsi="Times New Roman" w:cs="Times New Roman"/>
          <w:sz w:val="24"/>
          <w:szCs w:val="24"/>
        </w:rPr>
        <w:t xml:space="preserve">pada taraf nyata 95% dengan jumlah sampel 9 didapat nilai r tabel sebesar 0.666, </w:t>
      </w:r>
      <w:r w:rsidR="0050599F">
        <w:rPr>
          <w:rFonts w:ascii="Times New Roman" w:hAnsi="Times New Roman" w:cs="Times New Roman"/>
          <w:sz w:val="24"/>
          <w:szCs w:val="24"/>
        </w:rPr>
        <w:t>maka</w:t>
      </w:r>
      <w:r w:rsidR="00880D61">
        <w:rPr>
          <w:rFonts w:ascii="Times New Roman" w:hAnsi="Times New Roman" w:cs="Times New Roman"/>
          <w:sz w:val="24"/>
          <w:szCs w:val="24"/>
        </w:rPr>
        <w:t xml:space="preserve"> nilai dari koefisien korelasi signifikan</w:t>
      </w:r>
      <w:r w:rsidR="00735C4F">
        <w:rPr>
          <w:rFonts w:ascii="Times New Roman" w:hAnsi="Times New Roman" w:cs="Times New Roman"/>
          <w:sz w:val="24"/>
          <w:szCs w:val="24"/>
        </w:rPr>
        <w:t xml:space="preserve"> </w:t>
      </w:r>
      <w:r w:rsidR="00D66F14">
        <w:rPr>
          <w:rFonts w:ascii="Times New Roman" w:hAnsi="Times New Roman" w:cs="Times New Roman"/>
          <w:sz w:val="24"/>
          <w:szCs w:val="24"/>
        </w:rPr>
        <w:t>(</w:t>
      </w:r>
      <w:r w:rsidR="00735C4F">
        <w:rPr>
          <w:rFonts w:ascii="Times New Roman" w:hAnsi="Times New Roman" w:cs="Times New Roman"/>
          <w:sz w:val="24"/>
          <w:szCs w:val="24"/>
        </w:rPr>
        <w:t xml:space="preserve">r </w:t>
      </w:r>
      <w:r w:rsidR="006D4288">
        <w:rPr>
          <w:rFonts w:ascii="Times New Roman" w:hAnsi="Times New Roman" w:cs="Times New Roman"/>
          <w:sz w:val="24"/>
          <w:szCs w:val="24"/>
        </w:rPr>
        <w:t xml:space="preserve">&gt; </w:t>
      </w:r>
      <w:r w:rsidR="00735C4F">
        <w:rPr>
          <w:rFonts w:ascii="Times New Roman" w:hAnsi="Times New Roman" w:cs="Times New Roman"/>
          <w:sz w:val="24"/>
          <w:szCs w:val="24"/>
        </w:rPr>
        <w:t>r tabel</w:t>
      </w:r>
      <w:r w:rsidR="00D66F14">
        <w:rPr>
          <w:rFonts w:ascii="Times New Roman" w:hAnsi="Times New Roman" w:cs="Times New Roman"/>
          <w:sz w:val="24"/>
          <w:szCs w:val="24"/>
        </w:rPr>
        <w:t>)</w:t>
      </w:r>
      <w:r w:rsidR="00880D61">
        <w:rPr>
          <w:rFonts w:ascii="Times New Roman" w:hAnsi="Times New Roman" w:cs="Times New Roman"/>
          <w:sz w:val="24"/>
          <w:szCs w:val="24"/>
        </w:rPr>
        <w:t>.</w:t>
      </w:r>
      <w:r w:rsidR="00691C6A">
        <w:rPr>
          <w:rFonts w:ascii="Times New Roman" w:hAnsi="Times New Roman" w:cs="Times New Roman"/>
          <w:sz w:val="24"/>
          <w:szCs w:val="24"/>
        </w:rPr>
        <w:t xml:space="preserve"> </w:t>
      </w:r>
      <w:r w:rsidR="0050599F">
        <w:rPr>
          <w:rFonts w:ascii="Times New Roman" w:hAnsi="Times New Roman" w:cs="Times New Roman"/>
          <w:sz w:val="24"/>
          <w:szCs w:val="24"/>
        </w:rPr>
        <w:t xml:space="preserve">Dengan demikian, </w:t>
      </w:r>
      <w:r w:rsidR="00DE2F68">
        <w:rPr>
          <w:rFonts w:ascii="Times New Roman" w:hAnsi="Times New Roman" w:cs="Times New Roman"/>
          <w:sz w:val="24"/>
          <w:szCs w:val="24"/>
        </w:rPr>
        <w:t>terdapat hubungan yang positif dan signifikan sebesar 0.93</w:t>
      </w:r>
      <w:r w:rsidR="006D4288">
        <w:rPr>
          <w:rFonts w:ascii="Times New Roman" w:hAnsi="Times New Roman" w:cs="Times New Roman"/>
          <w:sz w:val="24"/>
          <w:szCs w:val="24"/>
        </w:rPr>
        <w:t>3</w:t>
      </w:r>
      <w:r w:rsidR="00DE2F68">
        <w:rPr>
          <w:rFonts w:ascii="Times New Roman" w:hAnsi="Times New Roman" w:cs="Times New Roman"/>
          <w:sz w:val="24"/>
          <w:szCs w:val="24"/>
        </w:rPr>
        <w:t xml:space="preserve"> antara suhu dan waktu penyeduhan terhadap polifenol total yang terekstrak pada seduhan teh putih, atau</w:t>
      </w:r>
      <w:r w:rsidR="0050599F">
        <w:rPr>
          <w:rFonts w:ascii="Times New Roman" w:hAnsi="Times New Roman" w:cs="Times New Roman"/>
          <w:sz w:val="24"/>
          <w:szCs w:val="24"/>
        </w:rPr>
        <w:t xml:space="preserve"> suhu dan </w:t>
      </w:r>
      <w:r w:rsidR="0050599F">
        <w:rPr>
          <w:rFonts w:ascii="Times New Roman" w:hAnsi="Times New Roman" w:cs="Times New Roman"/>
          <w:sz w:val="24"/>
          <w:szCs w:val="24"/>
        </w:rPr>
        <w:lastRenderedPageBreak/>
        <w:t>waktu penyeduhan secara bersama berpengaruh terhadap polifenol yang terekstrak terhadap teh putih.</w:t>
      </w:r>
      <w:r w:rsidR="00DE2F68">
        <w:rPr>
          <w:rFonts w:ascii="Times New Roman" w:hAnsi="Times New Roman" w:cs="Times New Roman"/>
          <w:sz w:val="24"/>
          <w:szCs w:val="24"/>
        </w:rPr>
        <w:t xml:space="preserve"> </w:t>
      </w:r>
      <w:r w:rsidR="0050599F">
        <w:rPr>
          <w:rFonts w:ascii="Times New Roman" w:hAnsi="Times New Roman" w:cs="Times New Roman"/>
          <w:sz w:val="24"/>
          <w:szCs w:val="24"/>
        </w:rPr>
        <w:t xml:space="preserve">Sehingga, </w:t>
      </w:r>
      <w:r w:rsidR="00DE2F68">
        <w:rPr>
          <w:rFonts w:ascii="Times New Roman" w:hAnsi="Times New Roman" w:cs="Times New Roman"/>
          <w:sz w:val="24"/>
          <w:szCs w:val="24"/>
        </w:rPr>
        <w:t>semakin tinggi suhu dan semakin lama waktu penyeduhan makan semakin tinggi p</w:t>
      </w:r>
      <w:r w:rsidR="005F46BB">
        <w:rPr>
          <w:rFonts w:ascii="Times New Roman" w:hAnsi="Times New Roman" w:cs="Times New Roman"/>
          <w:sz w:val="24"/>
          <w:szCs w:val="24"/>
        </w:rPr>
        <w:t xml:space="preserve">olifenol total pada seduhan tersebut, </w:t>
      </w:r>
      <w:r w:rsidR="003E2E07">
        <w:rPr>
          <w:rFonts w:ascii="Times New Roman" w:hAnsi="Times New Roman" w:cs="Times New Roman"/>
          <w:sz w:val="24"/>
          <w:szCs w:val="24"/>
        </w:rPr>
        <w:t xml:space="preserve">maka </w:t>
      </w:r>
      <w:r w:rsidR="005F46BB">
        <w:rPr>
          <w:rFonts w:ascii="Times New Roman" w:hAnsi="Times New Roman" w:cs="Times New Roman"/>
          <w:sz w:val="24"/>
          <w:szCs w:val="24"/>
        </w:rPr>
        <w:t>hipotesis</w:t>
      </w:r>
      <w:r w:rsidR="00032F30">
        <w:rPr>
          <w:rFonts w:ascii="Times New Roman" w:hAnsi="Times New Roman" w:cs="Times New Roman"/>
          <w:sz w:val="24"/>
          <w:szCs w:val="24"/>
        </w:rPr>
        <w:t xml:space="preserve"> penelitian</w:t>
      </w:r>
      <w:r w:rsidR="00324C3D">
        <w:rPr>
          <w:rFonts w:ascii="Times New Roman" w:hAnsi="Times New Roman" w:cs="Times New Roman"/>
          <w:sz w:val="24"/>
          <w:szCs w:val="24"/>
        </w:rPr>
        <w:t xml:space="preserve"> </w:t>
      </w:r>
      <w:r w:rsidR="005F46BB">
        <w:rPr>
          <w:rFonts w:ascii="Times New Roman" w:hAnsi="Times New Roman" w:cs="Times New Roman"/>
          <w:sz w:val="24"/>
          <w:szCs w:val="24"/>
        </w:rPr>
        <w:t>diterima.</w:t>
      </w:r>
      <w:r w:rsidR="00D66F14">
        <w:rPr>
          <w:rFonts w:ascii="Times New Roman" w:hAnsi="Times New Roman" w:cs="Times New Roman"/>
          <w:sz w:val="24"/>
          <w:szCs w:val="24"/>
        </w:rPr>
        <w:t xml:space="preserve"> </w:t>
      </w:r>
    </w:p>
    <w:p w:rsidR="00CD6A7A" w:rsidRDefault="00877112" w:rsidP="008C2F9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Besarnya pengaruh dari suhu dan waktu peyeduhan </w:t>
      </w:r>
      <w:r w:rsidR="001D47D7">
        <w:rPr>
          <w:rFonts w:ascii="Times New Roman" w:hAnsi="Times New Roman" w:cs="Times New Roman"/>
          <w:sz w:val="24"/>
          <w:szCs w:val="24"/>
        </w:rPr>
        <w:t xml:space="preserve">secara bersama </w:t>
      </w:r>
      <w:r>
        <w:rPr>
          <w:rFonts w:ascii="Times New Roman" w:hAnsi="Times New Roman" w:cs="Times New Roman"/>
          <w:sz w:val="24"/>
          <w:szCs w:val="24"/>
        </w:rPr>
        <w:t xml:space="preserve">terhadap polifenol total pada seduhan teh putih </w:t>
      </w:r>
      <w:r w:rsidR="00D66F14">
        <w:rPr>
          <w:rFonts w:ascii="Times New Roman" w:hAnsi="Times New Roman" w:cs="Times New Roman"/>
          <w:sz w:val="24"/>
          <w:szCs w:val="24"/>
        </w:rPr>
        <w:t>(R</w:t>
      </w:r>
      <w:r w:rsidR="00D66F14">
        <w:rPr>
          <w:rFonts w:ascii="Times New Roman" w:hAnsi="Times New Roman" w:cs="Times New Roman"/>
          <w:sz w:val="24"/>
          <w:szCs w:val="24"/>
          <w:vertAlign w:val="superscript"/>
        </w:rPr>
        <w:t>2</w:t>
      </w:r>
      <w:r w:rsidR="00D66F14">
        <w:rPr>
          <w:rFonts w:ascii="Times New Roman" w:hAnsi="Times New Roman" w:cs="Times New Roman"/>
          <w:sz w:val="24"/>
          <w:szCs w:val="24"/>
        </w:rPr>
        <w:t xml:space="preserve">) adalah </w:t>
      </w:r>
      <w:r w:rsidR="006A4DEA">
        <w:rPr>
          <w:rFonts w:ascii="Times New Roman" w:hAnsi="Times New Roman" w:cs="Times New Roman"/>
          <w:sz w:val="24"/>
          <w:szCs w:val="24"/>
        </w:rPr>
        <w:t>0.8</w:t>
      </w:r>
      <w:r w:rsidR="006D4288">
        <w:rPr>
          <w:rFonts w:ascii="Times New Roman" w:hAnsi="Times New Roman" w:cs="Times New Roman"/>
          <w:sz w:val="24"/>
          <w:szCs w:val="24"/>
        </w:rPr>
        <w:t>71</w:t>
      </w:r>
      <w:r>
        <w:rPr>
          <w:rFonts w:ascii="Times New Roman" w:hAnsi="Times New Roman" w:cs="Times New Roman"/>
          <w:sz w:val="24"/>
          <w:szCs w:val="24"/>
        </w:rPr>
        <w:t>,</w:t>
      </w:r>
      <w:r w:rsidR="006A4DEA">
        <w:rPr>
          <w:rFonts w:ascii="Times New Roman" w:hAnsi="Times New Roman" w:cs="Times New Roman"/>
          <w:sz w:val="24"/>
          <w:szCs w:val="24"/>
        </w:rPr>
        <w:t xml:space="preserve"> </w:t>
      </w:r>
      <w:r w:rsidR="00D66F14">
        <w:rPr>
          <w:rFonts w:ascii="Times New Roman" w:hAnsi="Times New Roman" w:cs="Times New Roman"/>
          <w:sz w:val="24"/>
          <w:szCs w:val="24"/>
        </w:rPr>
        <w:t xml:space="preserve">atau </w:t>
      </w:r>
      <w:r w:rsidR="004759A1">
        <w:rPr>
          <w:rFonts w:ascii="Times New Roman" w:hAnsi="Times New Roman" w:cs="Times New Roman"/>
          <w:sz w:val="24"/>
          <w:szCs w:val="24"/>
        </w:rPr>
        <w:t>8</w:t>
      </w:r>
      <w:r w:rsidR="006D4288">
        <w:rPr>
          <w:rFonts w:ascii="Times New Roman" w:hAnsi="Times New Roman" w:cs="Times New Roman"/>
          <w:sz w:val="24"/>
          <w:szCs w:val="24"/>
        </w:rPr>
        <w:t>7</w:t>
      </w:r>
      <w:r w:rsidR="004759A1">
        <w:rPr>
          <w:rFonts w:ascii="Times New Roman" w:hAnsi="Times New Roman" w:cs="Times New Roman"/>
          <w:sz w:val="24"/>
          <w:szCs w:val="24"/>
        </w:rPr>
        <w:t>.</w:t>
      </w:r>
      <w:r w:rsidR="006D4288">
        <w:rPr>
          <w:rFonts w:ascii="Times New Roman" w:hAnsi="Times New Roman" w:cs="Times New Roman"/>
          <w:sz w:val="24"/>
          <w:szCs w:val="24"/>
        </w:rPr>
        <w:t>1</w:t>
      </w:r>
      <w:r w:rsidR="004759A1">
        <w:rPr>
          <w:rFonts w:ascii="Times New Roman" w:hAnsi="Times New Roman" w:cs="Times New Roman"/>
          <w:sz w:val="24"/>
          <w:szCs w:val="24"/>
        </w:rPr>
        <w:t>%</w:t>
      </w:r>
      <w:r w:rsidR="004C3B6F">
        <w:rPr>
          <w:rFonts w:ascii="Times New Roman" w:hAnsi="Times New Roman" w:cs="Times New Roman"/>
          <w:sz w:val="24"/>
          <w:szCs w:val="24"/>
        </w:rPr>
        <w:t>.</w:t>
      </w:r>
      <w:r w:rsidR="004759A1">
        <w:rPr>
          <w:rFonts w:ascii="Times New Roman" w:hAnsi="Times New Roman" w:cs="Times New Roman"/>
          <w:sz w:val="24"/>
          <w:szCs w:val="24"/>
        </w:rPr>
        <w:t xml:space="preserve"> </w:t>
      </w:r>
      <w:r w:rsidR="004C3B6F">
        <w:rPr>
          <w:rFonts w:ascii="Times New Roman" w:hAnsi="Times New Roman" w:cs="Times New Roman"/>
          <w:sz w:val="24"/>
          <w:szCs w:val="24"/>
        </w:rPr>
        <w:t xml:space="preserve">Sisanya </w:t>
      </w:r>
      <w:r w:rsidR="004759A1">
        <w:rPr>
          <w:rFonts w:ascii="Times New Roman" w:hAnsi="Times New Roman" w:cs="Times New Roman"/>
          <w:sz w:val="24"/>
          <w:szCs w:val="24"/>
        </w:rPr>
        <w:t>yaitu 1</w:t>
      </w:r>
      <w:r w:rsidR="006D4288">
        <w:rPr>
          <w:rFonts w:ascii="Times New Roman" w:hAnsi="Times New Roman" w:cs="Times New Roman"/>
          <w:sz w:val="24"/>
          <w:szCs w:val="24"/>
        </w:rPr>
        <w:t>2</w:t>
      </w:r>
      <w:r w:rsidR="004759A1">
        <w:rPr>
          <w:rFonts w:ascii="Times New Roman" w:hAnsi="Times New Roman" w:cs="Times New Roman"/>
          <w:sz w:val="24"/>
          <w:szCs w:val="24"/>
        </w:rPr>
        <w:t>,</w:t>
      </w:r>
      <w:r w:rsidR="006D4288">
        <w:rPr>
          <w:rFonts w:ascii="Times New Roman" w:hAnsi="Times New Roman" w:cs="Times New Roman"/>
          <w:sz w:val="24"/>
          <w:szCs w:val="24"/>
        </w:rPr>
        <w:t>9</w:t>
      </w:r>
      <w:r w:rsidR="004759A1">
        <w:rPr>
          <w:rFonts w:ascii="Times New Roman" w:hAnsi="Times New Roman" w:cs="Times New Roman"/>
          <w:sz w:val="24"/>
          <w:szCs w:val="24"/>
        </w:rPr>
        <w:t xml:space="preserve"> % dipengaruhi ole</w:t>
      </w:r>
      <w:r w:rsidR="001D47D7">
        <w:rPr>
          <w:rFonts w:ascii="Times New Roman" w:hAnsi="Times New Roman" w:cs="Times New Roman"/>
          <w:sz w:val="24"/>
          <w:szCs w:val="24"/>
        </w:rPr>
        <w:t>h faktor lain</w:t>
      </w:r>
      <w:r w:rsidR="004C3B6F">
        <w:rPr>
          <w:rFonts w:ascii="Times New Roman" w:hAnsi="Times New Roman" w:cs="Times New Roman"/>
          <w:sz w:val="24"/>
          <w:szCs w:val="24"/>
        </w:rPr>
        <w:t xml:space="preserve"> </w:t>
      </w:r>
      <w:r w:rsidR="00971CC0">
        <w:rPr>
          <w:rFonts w:ascii="Times New Roman" w:hAnsi="Times New Roman" w:cs="Times New Roman"/>
          <w:sz w:val="24"/>
          <w:szCs w:val="24"/>
        </w:rPr>
        <w:t xml:space="preserve">yang diduga </w:t>
      </w:r>
      <w:r w:rsidR="001D47D7">
        <w:rPr>
          <w:rFonts w:ascii="Times New Roman" w:hAnsi="Times New Roman" w:cs="Times New Roman"/>
          <w:sz w:val="24"/>
          <w:szCs w:val="24"/>
        </w:rPr>
        <w:t>proses ektrasksi</w:t>
      </w:r>
      <w:r w:rsidR="004C3B6F">
        <w:rPr>
          <w:rFonts w:ascii="Times New Roman" w:hAnsi="Times New Roman" w:cs="Times New Roman"/>
          <w:sz w:val="24"/>
          <w:szCs w:val="24"/>
        </w:rPr>
        <w:t>.</w:t>
      </w:r>
      <w:r w:rsidR="001D47D7">
        <w:rPr>
          <w:rFonts w:ascii="Times New Roman" w:hAnsi="Times New Roman" w:cs="Times New Roman"/>
          <w:sz w:val="24"/>
          <w:szCs w:val="24"/>
        </w:rPr>
        <w:t xml:space="preserve"> </w:t>
      </w:r>
      <w:r w:rsidR="004C3B6F">
        <w:rPr>
          <w:rFonts w:ascii="Times New Roman" w:hAnsi="Times New Roman" w:cs="Times New Roman"/>
          <w:sz w:val="24"/>
          <w:szCs w:val="24"/>
        </w:rPr>
        <w:t xml:space="preserve"> </w:t>
      </w:r>
      <w:r w:rsidR="00971CC0">
        <w:rPr>
          <w:rFonts w:ascii="Times New Roman" w:hAnsi="Times New Roman" w:cs="Times New Roman"/>
          <w:sz w:val="24"/>
          <w:szCs w:val="24"/>
        </w:rPr>
        <w:t>Karena menurut</w:t>
      </w:r>
      <w:r w:rsidR="004C3B6F">
        <w:rPr>
          <w:rFonts w:ascii="Times New Roman" w:hAnsi="Times New Roman" w:cs="Times New Roman"/>
          <w:sz w:val="24"/>
          <w:szCs w:val="24"/>
        </w:rPr>
        <w:t xml:space="preserve"> penelitian </w:t>
      </w:r>
      <w:r w:rsidR="002C20A9" w:rsidRPr="00922715">
        <w:rPr>
          <w:rFonts w:ascii="Times New Roman" w:hAnsi="Times New Roman" w:cs="Times New Roman"/>
          <w:sz w:val="24"/>
          <w:szCs w:val="24"/>
        </w:rPr>
        <w:t>Khohkar dan Magnusdottir (2002) berpandangan bahwa proses ekstraksi juga merupakan faktor penting y</w:t>
      </w:r>
      <w:r w:rsidR="002C20A9">
        <w:rPr>
          <w:rFonts w:ascii="Times New Roman" w:hAnsi="Times New Roman" w:cs="Times New Roman"/>
          <w:sz w:val="24"/>
          <w:szCs w:val="24"/>
        </w:rPr>
        <w:t>ang mempengaruhi komposisi kimia dalam seduhan teh.</w:t>
      </w:r>
      <w:r w:rsidR="00E81FAD">
        <w:rPr>
          <w:rFonts w:ascii="Times New Roman" w:hAnsi="Times New Roman" w:cs="Times New Roman"/>
          <w:sz w:val="24"/>
          <w:szCs w:val="24"/>
        </w:rPr>
        <w:t xml:space="preserve"> </w:t>
      </w:r>
    </w:p>
    <w:p w:rsidR="004759A1" w:rsidRDefault="00CD6A7A" w:rsidP="008C2F9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ekstraksi dengan menggunakan a</w:t>
      </w:r>
      <w:r w:rsidR="0045177D">
        <w:rPr>
          <w:rFonts w:ascii="Times New Roman" w:hAnsi="Times New Roman" w:cs="Times New Roman"/>
          <w:sz w:val="24"/>
          <w:szCs w:val="24"/>
        </w:rPr>
        <w:t>ir mendidih mengakibatkan sejum</w:t>
      </w:r>
      <w:r>
        <w:rPr>
          <w:rFonts w:ascii="Times New Roman" w:hAnsi="Times New Roman" w:cs="Times New Roman"/>
          <w:sz w:val="24"/>
          <w:szCs w:val="24"/>
        </w:rPr>
        <w:t xml:space="preserve">lah air berubah ke fase uap. </w:t>
      </w:r>
      <w:r w:rsidR="00E25EE4">
        <w:rPr>
          <w:rFonts w:ascii="Times New Roman" w:hAnsi="Times New Roman" w:cs="Times New Roman"/>
          <w:sz w:val="24"/>
          <w:szCs w:val="24"/>
        </w:rPr>
        <w:t>Perubahan air ke fase uap berdampak kepada jumlah air yang mengekstrak polifenol pada teh putih</w:t>
      </w:r>
      <w:r w:rsidR="00C94E70">
        <w:rPr>
          <w:rFonts w:ascii="Times New Roman" w:hAnsi="Times New Roman" w:cs="Times New Roman"/>
          <w:sz w:val="24"/>
          <w:szCs w:val="24"/>
        </w:rPr>
        <w:t>.</w:t>
      </w:r>
      <w:r w:rsidR="00E25EE4">
        <w:rPr>
          <w:rFonts w:ascii="Times New Roman" w:hAnsi="Times New Roman" w:cs="Times New Roman"/>
          <w:sz w:val="24"/>
          <w:szCs w:val="24"/>
        </w:rPr>
        <w:t xml:space="preserve"> Sehingga air yang mengekstrak teh tidak lagi 2,48 gram/140 ml.</w:t>
      </w:r>
    </w:p>
    <w:p w:rsidR="004F5E7F" w:rsidRDefault="004F5E7F" w:rsidP="00211ED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pengujian menunjukan </w:t>
      </w:r>
      <w:r w:rsidR="006E762B">
        <w:rPr>
          <w:rFonts w:ascii="Times New Roman" w:hAnsi="Times New Roman" w:cs="Times New Roman"/>
          <w:sz w:val="24"/>
          <w:szCs w:val="24"/>
        </w:rPr>
        <w:t>kadar</w:t>
      </w:r>
      <w:r>
        <w:rPr>
          <w:rFonts w:ascii="Times New Roman" w:hAnsi="Times New Roman" w:cs="Times New Roman"/>
          <w:sz w:val="24"/>
          <w:szCs w:val="24"/>
        </w:rPr>
        <w:t xml:space="preserve"> polofenol total </w:t>
      </w:r>
      <w:r w:rsidR="00282C2A">
        <w:rPr>
          <w:rFonts w:ascii="Times New Roman" w:hAnsi="Times New Roman" w:cs="Times New Roman"/>
          <w:sz w:val="24"/>
          <w:szCs w:val="24"/>
        </w:rPr>
        <w:t xml:space="preserve">selama 3 menit lebih </w:t>
      </w:r>
      <w:r w:rsidR="00391723">
        <w:rPr>
          <w:rFonts w:ascii="Times New Roman" w:hAnsi="Times New Roman" w:cs="Times New Roman"/>
          <w:sz w:val="24"/>
          <w:szCs w:val="24"/>
        </w:rPr>
        <w:t xml:space="preserve">lebih </w:t>
      </w:r>
      <w:r w:rsidR="006E762B">
        <w:rPr>
          <w:rFonts w:ascii="Times New Roman" w:hAnsi="Times New Roman" w:cs="Times New Roman"/>
          <w:sz w:val="24"/>
          <w:szCs w:val="24"/>
        </w:rPr>
        <w:t xml:space="preserve">tinggi </w:t>
      </w:r>
      <w:r w:rsidR="00391723">
        <w:rPr>
          <w:rFonts w:ascii="Times New Roman" w:hAnsi="Times New Roman" w:cs="Times New Roman"/>
          <w:sz w:val="24"/>
          <w:szCs w:val="24"/>
        </w:rPr>
        <w:t>pada</w:t>
      </w:r>
      <w:r w:rsidR="00282C2A">
        <w:rPr>
          <w:rFonts w:ascii="Times New Roman" w:hAnsi="Times New Roman" w:cs="Times New Roman"/>
          <w:sz w:val="24"/>
          <w:szCs w:val="24"/>
        </w:rPr>
        <w:t xml:space="preserve"> suhu 75</w:t>
      </w:r>
      <w:r w:rsidR="00282C2A">
        <w:rPr>
          <w:rFonts w:ascii="Times New Roman" w:hAnsi="Times New Roman" w:cs="Times New Roman"/>
          <w:sz w:val="24"/>
          <w:szCs w:val="24"/>
          <w:vertAlign w:val="superscript"/>
        </w:rPr>
        <w:t>o</w:t>
      </w:r>
      <w:r w:rsidR="00282C2A">
        <w:rPr>
          <w:rFonts w:ascii="Times New Roman" w:hAnsi="Times New Roman" w:cs="Times New Roman"/>
          <w:sz w:val="24"/>
          <w:szCs w:val="24"/>
        </w:rPr>
        <w:t>C dibandingkan suhu 95</w:t>
      </w:r>
      <w:r w:rsidR="00282C2A">
        <w:rPr>
          <w:rFonts w:ascii="Times New Roman" w:hAnsi="Times New Roman" w:cs="Times New Roman"/>
          <w:sz w:val="24"/>
          <w:szCs w:val="24"/>
          <w:vertAlign w:val="superscript"/>
        </w:rPr>
        <w:t>o</w:t>
      </w:r>
      <w:r w:rsidR="00282C2A">
        <w:rPr>
          <w:rFonts w:ascii="Times New Roman" w:hAnsi="Times New Roman" w:cs="Times New Roman"/>
          <w:sz w:val="24"/>
          <w:szCs w:val="24"/>
        </w:rPr>
        <w:t xml:space="preserve">C </w:t>
      </w:r>
      <w:r w:rsidR="00211ED9">
        <w:rPr>
          <w:rFonts w:ascii="Times New Roman" w:hAnsi="Times New Roman" w:cs="Times New Roman"/>
          <w:sz w:val="24"/>
          <w:szCs w:val="24"/>
        </w:rPr>
        <w:t>(</w:t>
      </w:r>
      <w:r w:rsidR="00282C2A">
        <w:rPr>
          <w:rFonts w:ascii="Times New Roman" w:hAnsi="Times New Roman" w:cs="Times New Roman"/>
          <w:sz w:val="24"/>
          <w:szCs w:val="24"/>
        </w:rPr>
        <w:t>suhu didih</w:t>
      </w:r>
      <w:r w:rsidR="006E762B">
        <w:rPr>
          <w:rFonts w:ascii="Times New Roman" w:hAnsi="Times New Roman" w:cs="Times New Roman"/>
          <w:sz w:val="24"/>
          <w:szCs w:val="24"/>
        </w:rPr>
        <w:t xml:space="preserve"> penyeduh/air</w:t>
      </w:r>
      <w:r w:rsidR="00211ED9">
        <w:rPr>
          <w:rFonts w:ascii="Times New Roman" w:hAnsi="Times New Roman" w:cs="Times New Roman"/>
          <w:sz w:val="24"/>
          <w:szCs w:val="24"/>
        </w:rPr>
        <w:t>)</w:t>
      </w:r>
      <w:r w:rsidR="00282C2A">
        <w:rPr>
          <w:rFonts w:ascii="Times New Roman" w:hAnsi="Times New Roman" w:cs="Times New Roman"/>
          <w:sz w:val="24"/>
          <w:szCs w:val="24"/>
        </w:rPr>
        <w:t xml:space="preserve">. </w:t>
      </w:r>
      <w:r w:rsidR="00211ED9">
        <w:rPr>
          <w:rFonts w:ascii="Times New Roman" w:hAnsi="Times New Roman" w:cs="Times New Roman"/>
          <w:sz w:val="24"/>
          <w:szCs w:val="24"/>
        </w:rPr>
        <w:t xml:space="preserve"> Peristiwa tersebut diduga karena terjadinya degradasi, epimerisasi, dan atau oksidasi seperti yang diungkapkan pada penelitian sebelumnya bahwa </w:t>
      </w:r>
      <w:r w:rsidR="00460E42">
        <w:rPr>
          <w:rFonts w:ascii="Times New Roman" w:hAnsi="Times New Roman" w:cs="Times New Roman"/>
          <w:sz w:val="24"/>
          <w:szCs w:val="24"/>
        </w:rPr>
        <w:t xml:space="preserve">stabilitas katekin </w:t>
      </w:r>
      <w:r w:rsidR="003E2E07">
        <w:rPr>
          <w:rFonts w:ascii="Times New Roman" w:hAnsi="Times New Roman" w:cs="Times New Roman"/>
          <w:sz w:val="24"/>
          <w:szCs w:val="24"/>
        </w:rPr>
        <w:t>dipengaruhi proses  t</w:t>
      </w:r>
      <w:r w:rsidR="00211ED9" w:rsidRPr="00211ED9">
        <w:rPr>
          <w:rFonts w:ascii="Times New Roman" w:hAnsi="Times New Roman" w:cs="Times New Roman"/>
          <w:sz w:val="24"/>
          <w:szCs w:val="24"/>
        </w:rPr>
        <w:t xml:space="preserve">ermal dengan  titik  turning point </w:t>
      </w:r>
      <w:r w:rsidR="00391723">
        <w:rPr>
          <w:rFonts w:ascii="Times New Roman" w:hAnsi="Times New Roman" w:cs="Times New Roman"/>
          <w:sz w:val="24"/>
          <w:szCs w:val="24"/>
        </w:rPr>
        <w:t xml:space="preserve">katekin yaitu </w:t>
      </w:r>
      <w:r w:rsidR="00211ED9" w:rsidRPr="00211ED9">
        <w:rPr>
          <w:rFonts w:ascii="Times New Roman" w:hAnsi="Times New Roman" w:cs="Times New Roman"/>
          <w:sz w:val="24"/>
          <w:szCs w:val="24"/>
        </w:rPr>
        <w:t>82</w:t>
      </w:r>
      <w:r w:rsidR="00211ED9" w:rsidRPr="00211ED9">
        <w:rPr>
          <w:rFonts w:ascii="Times New Roman" w:hAnsi="Times New Roman" w:cs="Times New Roman"/>
          <w:sz w:val="24"/>
          <w:szCs w:val="24"/>
          <w:vertAlign w:val="superscript"/>
        </w:rPr>
        <w:t>o</w:t>
      </w:r>
      <w:r w:rsidR="00211ED9">
        <w:rPr>
          <w:rFonts w:ascii="Times New Roman" w:hAnsi="Times New Roman" w:cs="Times New Roman"/>
          <w:sz w:val="24"/>
          <w:szCs w:val="24"/>
        </w:rPr>
        <w:t>C (Wang dan Zhou</w:t>
      </w:r>
      <w:r w:rsidR="00211ED9" w:rsidRPr="00211ED9">
        <w:rPr>
          <w:rFonts w:ascii="Times New Roman" w:hAnsi="Times New Roman" w:cs="Times New Roman"/>
          <w:sz w:val="24"/>
          <w:szCs w:val="24"/>
        </w:rPr>
        <w:t>,</w:t>
      </w:r>
      <w:r w:rsidR="00211ED9">
        <w:rPr>
          <w:rFonts w:ascii="Times New Roman" w:hAnsi="Times New Roman" w:cs="Times New Roman"/>
          <w:sz w:val="24"/>
          <w:szCs w:val="24"/>
        </w:rPr>
        <w:t xml:space="preserve"> </w:t>
      </w:r>
      <w:r w:rsidR="00211ED9" w:rsidRPr="00211ED9">
        <w:rPr>
          <w:rFonts w:ascii="Times New Roman" w:hAnsi="Times New Roman" w:cs="Times New Roman"/>
          <w:sz w:val="24"/>
          <w:szCs w:val="24"/>
        </w:rPr>
        <w:t>2004</w:t>
      </w:r>
      <w:r w:rsidR="00211ED9">
        <w:rPr>
          <w:rFonts w:ascii="Times New Roman" w:hAnsi="Times New Roman" w:cs="Times New Roman"/>
          <w:sz w:val="24"/>
          <w:szCs w:val="24"/>
        </w:rPr>
        <w:t>)</w:t>
      </w:r>
      <w:r w:rsidR="00460E42">
        <w:rPr>
          <w:rFonts w:ascii="Times New Roman" w:hAnsi="Times New Roman" w:cs="Times New Roman"/>
          <w:sz w:val="24"/>
          <w:szCs w:val="24"/>
        </w:rPr>
        <w:t>.</w:t>
      </w:r>
      <w:r w:rsidR="00391723">
        <w:rPr>
          <w:rFonts w:ascii="Times New Roman" w:hAnsi="Times New Roman" w:cs="Times New Roman"/>
          <w:sz w:val="24"/>
          <w:szCs w:val="24"/>
        </w:rPr>
        <w:t xml:space="preserve"> </w:t>
      </w:r>
    </w:p>
    <w:p w:rsidR="008839FB" w:rsidRDefault="00460E42" w:rsidP="004C3B6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4C3B6F">
        <w:rPr>
          <w:rFonts w:ascii="Times New Roman" w:hAnsi="Times New Roman" w:cs="Times New Roman"/>
          <w:sz w:val="24"/>
          <w:szCs w:val="24"/>
        </w:rPr>
        <w:t xml:space="preserve">diagram </w:t>
      </w:r>
      <w:r>
        <w:rPr>
          <w:rFonts w:ascii="Times New Roman" w:hAnsi="Times New Roman" w:cs="Times New Roman"/>
          <w:sz w:val="24"/>
          <w:szCs w:val="24"/>
        </w:rPr>
        <w:t xml:space="preserve">pada Gambar </w:t>
      </w:r>
      <w:r w:rsidR="00F83906">
        <w:rPr>
          <w:rFonts w:ascii="Times New Roman" w:hAnsi="Times New Roman" w:cs="Times New Roman"/>
          <w:sz w:val="24"/>
          <w:szCs w:val="24"/>
        </w:rPr>
        <w:t>9</w:t>
      </w:r>
      <w:r>
        <w:rPr>
          <w:rFonts w:ascii="Times New Roman" w:hAnsi="Times New Roman" w:cs="Times New Roman"/>
          <w:sz w:val="24"/>
          <w:szCs w:val="24"/>
        </w:rPr>
        <w:t xml:space="preserve">. tampak bahwa semakin tinggi suhu dan waktu penyeduhan, maka polifenol </w:t>
      </w:r>
      <w:r w:rsidR="00391723">
        <w:rPr>
          <w:rFonts w:ascii="Times New Roman" w:hAnsi="Times New Roman" w:cs="Times New Roman"/>
          <w:sz w:val="24"/>
          <w:szCs w:val="24"/>
        </w:rPr>
        <w:t xml:space="preserve">total </w:t>
      </w:r>
      <w:r w:rsidR="003A1A82">
        <w:rPr>
          <w:rFonts w:ascii="Times New Roman" w:hAnsi="Times New Roman" w:cs="Times New Roman"/>
          <w:sz w:val="24"/>
          <w:szCs w:val="24"/>
        </w:rPr>
        <w:t>yang tere</w:t>
      </w:r>
      <w:r>
        <w:rPr>
          <w:rFonts w:ascii="Times New Roman" w:hAnsi="Times New Roman" w:cs="Times New Roman"/>
          <w:sz w:val="24"/>
          <w:szCs w:val="24"/>
        </w:rPr>
        <w:t>k</w:t>
      </w:r>
      <w:r w:rsidR="003A1A82">
        <w:rPr>
          <w:rFonts w:ascii="Times New Roman" w:hAnsi="Times New Roman" w:cs="Times New Roman"/>
          <w:sz w:val="24"/>
          <w:szCs w:val="24"/>
        </w:rPr>
        <w:t>s</w:t>
      </w:r>
      <w:r>
        <w:rPr>
          <w:rFonts w:ascii="Times New Roman" w:hAnsi="Times New Roman" w:cs="Times New Roman"/>
          <w:sz w:val="24"/>
          <w:szCs w:val="24"/>
        </w:rPr>
        <w:t xml:space="preserve">trak dari masing-masing suhu dan waktu terus meningkat. </w:t>
      </w:r>
      <w:r w:rsidR="008839FB">
        <w:rPr>
          <w:rFonts w:ascii="Times New Roman" w:hAnsi="Times New Roman" w:cs="Times New Roman"/>
          <w:sz w:val="24"/>
          <w:szCs w:val="24"/>
        </w:rPr>
        <w:t xml:space="preserve">Suhu </w:t>
      </w:r>
      <w:r>
        <w:rPr>
          <w:rFonts w:ascii="Times New Roman" w:hAnsi="Times New Roman" w:cs="Times New Roman"/>
          <w:sz w:val="24"/>
          <w:szCs w:val="24"/>
        </w:rPr>
        <w:t xml:space="preserve">penyeduhan </w:t>
      </w:r>
      <w:r w:rsidRPr="00460E42">
        <w:rPr>
          <w:rFonts w:ascii="Times New Roman" w:hAnsi="Times New Roman" w:cs="Times New Roman"/>
          <w:sz w:val="24"/>
          <w:szCs w:val="24"/>
        </w:rPr>
        <w:t xml:space="preserve">yang  semakin  tinggi  akan  </w:t>
      </w:r>
      <w:r w:rsidRPr="00460E42">
        <w:rPr>
          <w:rFonts w:ascii="Times New Roman" w:hAnsi="Times New Roman" w:cs="Times New Roman"/>
          <w:sz w:val="24"/>
          <w:szCs w:val="24"/>
        </w:rPr>
        <w:lastRenderedPageBreak/>
        <w:t>membantu  proses  degradasi  dinding  sel (selulosa)  dan  protein  sehingga  ekstraksi/larutnya  fenol  termasuk  katekin  yang terdapat dalam vakuola  sel daun akan terjadi lebih</w:t>
      </w:r>
      <w:r w:rsidR="008839FB">
        <w:rPr>
          <w:rFonts w:ascii="Times New Roman" w:hAnsi="Times New Roman" w:cs="Times New Roman"/>
          <w:sz w:val="24"/>
          <w:szCs w:val="24"/>
        </w:rPr>
        <w:t xml:space="preserve"> efektif</w:t>
      </w:r>
      <w:r w:rsidRPr="00460E42">
        <w:rPr>
          <w:rFonts w:ascii="Times New Roman" w:hAnsi="Times New Roman" w:cs="Times New Roman"/>
          <w:sz w:val="24"/>
          <w:szCs w:val="24"/>
        </w:rPr>
        <w:t xml:space="preserve">.  Akan  tetapi  penggunaan  suhu  tinggi  tidak  selamanya menguntungkan  khususnya  bagi  stabilitas  senyawa  fungsional  yang  </w:t>
      </w:r>
      <w:r w:rsidR="008839FB">
        <w:rPr>
          <w:rFonts w:ascii="Times New Roman" w:hAnsi="Times New Roman" w:cs="Times New Roman"/>
          <w:sz w:val="24"/>
          <w:szCs w:val="24"/>
        </w:rPr>
        <w:t>sensiti</w:t>
      </w:r>
      <w:r w:rsidR="00391723">
        <w:rPr>
          <w:rFonts w:ascii="Times New Roman" w:hAnsi="Times New Roman" w:cs="Times New Roman"/>
          <w:sz w:val="24"/>
          <w:szCs w:val="24"/>
        </w:rPr>
        <w:t>f</w:t>
      </w:r>
      <w:r w:rsidR="008839FB">
        <w:rPr>
          <w:rFonts w:ascii="Times New Roman" w:hAnsi="Times New Roman" w:cs="Times New Roman"/>
          <w:sz w:val="24"/>
          <w:szCs w:val="24"/>
        </w:rPr>
        <w:t xml:space="preserve"> (Susanti, 2008). Selain itu,  waktu penyeduhan yang semakin lama juga mengakibatkan kesempatan bagi air penyeduh untuk kontak dengan teh semakin lama</w:t>
      </w:r>
      <w:r w:rsidR="008C3D2B">
        <w:rPr>
          <w:rFonts w:ascii="Times New Roman" w:hAnsi="Times New Roman" w:cs="Times New Roman"/>
          <w:sz w:val="24"/>
          <w:szCs w:val="24"/>
        </w:rPr>
        <w:t>,</w:t>
      </w:r>
      <w:r w:rsidR="008839FB">
        <w:rPr>
          <w:rFonts w:ascii="Times New Roman" w:hAnsi="Times New Roman" w:cs="Times New Roman"/>
          <w:sz w:val="24"/>
          <w:szCs w:val="24"/>
        </w:rPr>
        <w:t xml:space="preserve"> sehingga ektr</w:t>
      </w:r>
      <w:r w:rsidR="006840EB">
        <w:rPr>
          <w:rFonts w:ascii="Times New Roman" w:hAnsi="Times New Roman" w:cs="Times New Roman"/>
          <w:sz w:val="24"/>
          <w:szCs w:val="24"/>
        </w:rPr>
        <w:t>aski polifenol semakin optimal (Rohdiana, 2008).</w:t>
      </w:r>
    </w:p>
    <w:p w:rsidR="000C1452" w:rsidRDefault="00E25EE4" w:rsidP="00E25EE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Walaupun demikian, diagram </w:t>
      </w:r>
      <w:r w:rsidR="00230411">
        <w:rPr>
          <w:rFonts w:ascii="Times New Roman" w:hAnsi="Times New Roman" w:cs="Times New Roman"/>
          <w:sz w:val="24"/>
          <w:szCs w:val="24"/>
        </w:rPr>
        <w:t>p</w:t>
      </w:r>
      <w:r>
        <w:rPr>
          <w:rFonts w:ascii="Times New Roman" w:hAnsi="Times New Roman" w:cs="Times New Roman"/>
          <w:sz w:val="24"/>
          <w:szCs w:val="24"/>
        </w:rPr>
        <w:t xml:space="preserve">ada gambar 9 juga menunjukan penambahan jumlah polifenol yang </w:t>
      </w:r>
      <w:r w:rsidR="00230411">
        <w:rPr>
          <w:rFonts w:ascii="Times New Roman" w:hAnsi="Times New Roman" w:cs="Times New Roman"/>
          <w:sz w:val="24"/>
          <w:szCs w:val="24"/>
        </w:rPr>
        <w:t xml:space="preserve">cendrung </w:t>
      </w:r>
      <w:r>
        <w:rPr>
          <w:rFonts w:ascii="Times New Roman" w:hAnsi="Times New Roman" w:cs="Times New Roman"/>
          <w:sz w:val="24"/>
          <w:szCs w:val="24"/>
        </w:rPr>
        <w:t>menurun seiring dengan lama menyeduh</w:t>
      </w:r>
      <w:r w:rsidR="00230411">
        <w:rPr>
          <w:rFonts w:ascii="Times New Roman" w:hAnsi="Times New Roman" w:cs="Times New Roman"/>
          <w:sz w:val="24"/>
          <w:szCs w:val="24"/>
        </w:rPr>
        <w:t xml:space="preserve">. </w:t>
      </w:r>
      <w:r w:rsidR="0074669D">
        <w:rPr>
          <w:rFonts w:ascii="Times New Roman" w:hAnsi="Times New Roman" w:cs="Times New Roman"/>
          <w:sz w:val="24"/>
          <w:szCs w:val="24"/>
        </w:rPr>
        <w:t xml:space="preserve">Pada </w:t>
      </w:r>
      <w:r w:rsidR="000C1452">
        <w:rPr>
          <w:rFonts w:ascii="Times New Roman" w:hAnsi="Times New Roman" w:cs="Times New Roman"/>
          <w:sz w:val="24"/>
          <w:szCs w:val="24"/>
        </w:rPr>
        <w:t>suhu 5</w:t>
      </w:r>
      <w:r w:rsidR="0074669D">
        <w:rPr>
          <w:rFonts w:ascii="Times New Roman" w:hAnsi="Times New Roman" w:cs="Times New Roman"/>
          <w:sz w:val="24"/>
          <w:szCs w:val="24"/>
        </w:rPr>
        <w:t>5</w:t>
      </w:r>
      <w:r w:rsidR="0074669D">
        <w:rPr>
          <w:rFonts w:ascii="Times New Roman" w:hAnsi="Times New Roman" w:cs="Times New Roman"/>
          <w:sz w:val="24"/>
          <w:szCs w:val="24"/>
          <w:vertAlign w:val="superscript"/>
        </w:rPr>
        <w:t>o</w:t>
      </w:r>
      <w:r w:rsidR="0074669D" w:rsidRPr="0074669D">
        <w:rPr>
          <w:rFonts w:ascii="Times New Roman" w:hAnsi="Times New Roman" w:cs="Times New Roman"/>
          <w:sz w:val="24"/>
          <w:szCs w:val="24"/>
        </w:rPr>
        <w:t>C</w:t>
      </w:r>
      <w:r w:rsidR="0074669D">
        <w:rPr>
          <w:rFonts w:ascii="Times New Roman" w:hAnsi="Times New Roman" w:cs="Times New Roman"/>
          <w:sz w:val="24"/>
          <w:szCs w:val="24"/>
        </w:rPr>
        <w:t xml:space="preserve">, lama penyeduhan </w:t>
      </w:r>
      <w:r w:rsidR="000C1452">
        <w:rPr>
          <w:rFonts w:ascii="Times New Roman" w:hAnsi="Times New Roman" w:cs="Times New Roman"/>
          <w:sz w:val="24"/>
          <w:szCs w:val="24"/>
        </w:rPr>
        <w:t xml:space="preserve">6 menit menghasilkan polifenol dalam seduhan sebesar 2,54% sedangkan pada lama 9 menit 2,57%, atau hanya bertambah 0,03%. Sementara itu, pada waktu penyeduhan 3 menit  di suhu penyeduhan yang sama teradapat 1,27% polifenol dalam seduhan. </w:t>
      </w:r>
      <w:r w:rsidR="0074669D">
        <w:rPr>
          <w:rFonts w:ascii="Times New Roman" w:hAnsi="Times New Roman" w:cs="Times New Roman"/>
          <w:sz w:val="24"/>
          <w:szCs w:val="24"/>
        </w:rPr>
        <w:t xml:space="preserve"> </w:t>
      </w:r>
      <w:r w:rsidR="00230411">
        <w:rPr>
          <w:rFonts w:ascii="Times New Roman" w:hAnsi="Times New Roman" w:cs="Times New Roman"/>
          <w:sz w:val="24"/>
          <w:szCs w:val="24"/>
        </w:rPr>
        <w:t xml:space="preserve">Hal tersebut </w:t>
      </w:r>
      <w:r w:rsidR="0074669D">
        <w:rPr>
          <w:rFonts w:ascii="Times New Roman" w:hAnsi="Times New Roman" w:cs="Times New Roman"/>
          <w:sz w:val="24"/>
          <w:szCs w:val="24"/>
        </w:rPr>
        <w:t>karena</w:t>
      </w:r>
      <w:r w:rsidR="00976ACA">
        <w:rPr>
          <w:rFonts w:ascii="Times New Roman" w:hAnsi="Times New Roman" w:cs="Times New Roman"/>
          <w:sz w:val="24"/>
          <w:szCs w:val="24"/>
        </w:rPr>
        <w:t xml:space="preserve"> berkurangnya aktiv</w:t>
      </w:r>
      <w:r w:rsidR="00230411">
        <w:rPr>
          <w:rFonts w:ascii="Times New Roman" w:hAnsi="Times New Roman" w:cs="Times New Roman"/>
          <w:sz w:val="24"/>
          <w:szCs w:val="24"/>
        </w:rPr>
        <w:t xml:space="preserve">itas ekstraksi. </w:t>
      </w:r>
    </w:p>
    <w:p w:rsidR="00E25EE4" w:rsidRDefault="0074669D" w:rsidP="000C145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Berkurangnya akti</w:t>
      </w:r>
      <w:r w:rsidR="00976ACA">
        <w:rPr>
          <w:rFonts w:ascii="Times New Roman" w:hAnsi="Times New Roman" w:cs="Times New Roman"/>
          <w:sz w:val="24"/>
          <w:szCs w:val="24"/>
        </w:rPr>
        <w:t>v</w:t>
      </w:r>
      <w:r>
        <w:rPr>
          <w:rFonts w:ascii="Times New Roman" w:hAnsi="Times New Roman" w:cs="Times New Roman"/>
          <w:sz w:val="24"/>
          <w:szCs w:val="24"/>
        </w:rPr>
        <w:t>itas ekstr</w:t>
      </w:r>
      <w:r w:rsidR="002D1095">
        <w:rPr>
          <w:rFonts w:ascii="Times New Roman" w:hAnsi="Times New Roman" w:cs="Times New Roman"/>
          <w:sz w:val="24"/>
          <w:szCs w:val="24"/>
        </w:rPr>
        <w:t>a</w:t>
      </w:r>
      <w:r>
        <w:rPr>
          <w:rFonts w:ascii="Times New Roman" w:hAnsi="Times New Roman" w:cs="Times New Roman"/>
          <w:sz w:val="24"/>
          <w:szCs w:val="24"/>
        </w:rPr>
        <w:t xml:space="preserve">kasi terjadi </w:t>
      </w:r>
      <w:r w:rsidR="00246893">
        <w:rPr>
          <w:rFonts w:ascii="Times New Roman" w:hAnsi="Times New Roman" w:cs="Times New Roman"/>
          <w:sz w:val="24"/>
          <w:szCs w:val="24"/>
        </w:rPr>
        <w:t>sebagai akibat penuruanan</w:t>
      </w:r>
      <w:r>
        <w:rPr>
          <w:rFonts w:ascii="Times New Roman" w:hAnsi="Times New Roman" w:cs="Times New Roman"/>
          <w:sz w:val="24"/>
          <w:szCs w:val="24"/>
        </w:rPr>
        <w:t xml:space="preserve"> suhu</w:t>
      </w:r>
      <w:r w:rsidR="00246893">
        <w:rPr>
          <w:rFonts w:ascii="Times New Roman" w:hAnsi="Times New Roman" w:cs="Times New Roman"/>
          <w:sz w:val="24"/>
          <w:szCs w:val="24"/>
        </w:rPr>
        <w:t xml:space="preserve"> dalam sistem</w:t>
      </w:r>
      <w:r>
        <w:rPr>
          <w:rFonts w:ascii="Times New Roman" w:hAnsi="Times New Roman" w:cs="Times New Roman"/>
          <w:sz w:val="24"/>
          <w:szCs w:val="24"/>
        </w:rPr>
        <w:t xml:space="preserve"> selama proses penyeduhan. </w:t>
      </w:r>
      <w:r w:rsidR="00246893">
        <w:rPr>
          <w:rFonts w:ascii="Times New Roman" w:hAnsi="Times New Roman" w:cs="Times New Roman"/>
          <w:sz w:val="24"/>
          <w:szCs w:val="24"/>
        </w:rPr>
        <w:t xml:space="preserve">Penurunan </w:t>
      </w:r>
      <w:r>
        <w:rPr>
          <w:rFonts w:ascii="Times New Roman" w:hAnsi="Times New Roman" w:cs="Times New Roman"/>
          <w:sz w:val="24"/>
          <w:szCs w:val="24"/>
        </w:rPr>
        <w:t xml:space="preserve">suhu terjadi karena </w:t>
      </w:r>
      <w:r w:rsidR="00246893">
        <w:rPr>
          <w:rFonts w:ascii="Times New Roman" w:hAnsi="Times New Roman" w:cs="Times New Roman"/>
          <w:sz w:val="24"/>
          <w:szCs w:val="24"/>
        </w:rPr>
        <w:t>adanya perbedaan suhu antara air penyeduh, teh putih, dan lingkungan. Air penyeduh mempunyai suhu yang lebih tinggi dari teh putih dan lingkunga</w:t>
      </w:r>
      <w:r w:rsidR="0075253A">
        <w:rPr>
          <w:rFonts w:ascii="Times New Roman" w:hAnsi="Times New Roman" w:cs="Times New Roman"/>
          <w:sz w:val="24"/>
          <w:szCs w:val="24"/>
        </w:rPr>
        <w:t>n</w:t>
      </w:r>
      <w:r w:rsidR="00246893">
        <w:rPr>
          <w:rFonts w:ascii="Times New Roman" w:hAnsi="Times New Roman" w:cs="Times New Roman"/>
          <w:sz w:val="24"/>
          <w:szCs w:val="24"/>
        </w:rPr>
        <w:t xml:space="preserve">. Sehingga terjadi perambatan panas secara konduksi terhadap teh putih dan konveksi terhadap lingkungan. </w:t>
      </w:r>
    </w:p>
    <w:p w:rsidR="008C3D2B" w:rsidRPr="008C3D2B" w:rsidRDefault="008C3D2B" w:rsidP="008C3D2B">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Penyeduhan yang paling </w:t>
      </w:r>
      <w:r w:rsidR="004C23B9">
        <w:rPr>
          <w:rFonts w:ascii="Times New Roman" w:hAnsi="Times New Roman" w:cs="Times New Roman"/>
          <w:sz w:val="24"/>
          <w:szCs w:val="24"/>
        </w:rPr>
        <w:t xml:space="preserve">tinggi menghasilkan polifenol </w:t>
      </w:r>
      <w:r>
        <w:rPr>
          <w:rFonts w:ascii="Times New Roman" w:hAnsi="Times New Roman" w:cs="Times New Roman"/>
          <w:sz w:val="24"/>
          <w:szCs w:val="24"/>
        </w:rPr>
        <w:t>ditunjukan pada seduhan selama 9 menit dengan suhu 95</w:t>
      </w:r>
      <w:r>
        <w:rPr>
          <w:rFonts w:ascii="Times New Roman" w:hAnsi="Times New Roman" w:cs="Times New Roman"/>
          <w:sz w:val="24"/>
          <w:szCs w:val="24"/>
          <w:vertAlign w:val="superscript"/>
        </w:rPr>
        <w:t>o</w:t>
      </w:r>
      <w:r>
        <w:rPr>
          <w:rFonts w:ascii="Times New Roman" w:hAnsi="Times New Roman" w:cs="Times New Roman"/>
          <w:sz w:val="24"/>
          <w:szCs w:val="24"/>
        </w:rPr>
        <w:t>C</w:t>
      </w:r>
      <w:r w:rsidR="00DD6FD2">
        <w:rPr>
          <w:rFonts w:ascii="Times New Roman" w:hAnsi="Times New Roman" w:cs="Times New Roman"/>
          <w:sz w:val="24"/>
          <w:szCs w:val="24"/>
        </w:rPr>
        <w:t xml:space="preserve"> atau suhu didih</w:t>
      </w:r>
      <w:r w:rsidR="004C23B9">
        <w:rPr>
          <w:rFonts w:ascii="Times New Roman" w:hAnsi="Times New Roman" w:cs="Times New Roman"/>
          <w:sz w:val="24"/>
          <w:szCs w:val="24"/>
        </w:rPr>
        <w:t>. Pada kondisi tersebut</w:t>
      </w:r>
      <w:r w:rsidRPr="008C3D2B">
        <w:rPr>
          <w:rFonts w:ascii="Times New Roman" w:hAnsi="Times New Roman" w:cs="Times New Roman"/>
          <w:b/>
          <w:sz w:val="24"/>
          <w:szCs w:val="24"/>
        </w:rPr>
        <w:t xml:space="preserve"> </w:t>
      </w:r>
      <w:r w:rsidR="007B5A31">
        <w:rPr>
          <w:rFonts w:ascii="Times New Roman" w:hAnsi="Times New Roman" w:cs="Times New Roman"/>
          <w:sz w:val="24"/>
          <w:szCs w:val="24"/>
        </w:rPr>
        <w:t xml:space="preserve">6.01 </w:t>
      </w:r>
      <w:r w:rsidRPr="005B3DB0">
        <w:rPr>
          <w:rFonts w:ascii="Times New Roman" w:hAnsi="Times New Roman" w:cs="Times New Roman"/>
          <w:sz w:val="24"/>
          <w:szCs w:val="24"/>
        </w:rPr>
        <w:t>%</w:t>
      </w:r>
      <w:r w:rsidR="00DD6FD2">
        <w:rPr>
          <w:rFonts w:ascii="Times New Roman" w:hAnsi="Times New Roman" w:cs="Times New Roman"/>
          <w:sz w:val="24"/>
          <w:szCs w:val="24"/>
        </w:rPr>
        <w:t xml:space="preserve"> polifenol yang terekstrak</w:t>
      </w:r>
      <w:r w:rsidR="004C23B9">
        <w:rPr>
          <w:rFonts w:ascii="Times New Roman" w:hAnsi="Times New Roman" w:cs="Times New Roman"/>
          <w:sz w:val="24"/>
          <w:szCs w:val="24"/>
        </w:rPr>
        <w:t xml:space="preserve"> dalam seduhan</w:t>
      </w:r>
      <w:r w:rsidRPr="008C3D2B">
        <w:rPr>
          <w:rFonts w:ascii="Times New Roman" w:hAnsi="Times New Roman" w:cs="Times New Roman"/>
          <w:b/>
          <w:sz w:val="24"/>
          <w:szCs w:val="24"/>
        </w:rPr>
        <w:t>.</w:t>
      </w:r>
      <w:r w:rsidR="004D1ACD">
        <w:rPr>
          <w:rFonts w:ascii="Times New Roman" w:hAnsi="Times New Roman" w:cs="Times New Roman"/>
          <w:b/>
          <w:sz w:val="24"/>
          <w:szCs w:val="24"/>
        </w:rPr>
        <w:t xml:space="preserve"> </w:t>
      </w:r>
      <w:r w:rsidR="004D1ACD" w:rsidRPr="004D1ACD">
        <w:rPr>
          <w:rFonts w:ascii="Times New Roman" w:hAnsi="Times New Roman" w:cs="Times New Roman"/>
          <w:sz w:val="24"/>
          <w:szCs w:val="24"/>
        </w:rPr>
        <w:t>Polifenol y</w:t>
      </w:r>
      <w:r w:rsidR="004D1ACD">
        <w:rPr>
          <w:rFonts w:ascii="Times New Roman" w:hAnsi="Times New Roman" w:cs="Times New Roman"/>
          <w:sz w:val="24"/>
          <w:szCs w:val="24"/>
        </w:rPr>
        <w:t>ang terek</w:t>
      </w:r>
      <w:r w:rsidR="005D5B39">
        <w:rPr>
          <w:rFonts w:ascii="Times New Roman" w:hAnsi="Times New Roman" w:cs="Times New Roman"/>
          <w:sz w:val="24"/>
          <w:szCs w:val="24"/>
        </w:rPr>
        <w:t>s</w:t>
      </w:r>
      <w:r w:rsidR="004D1ACD">
        <w:rPr>
          <w:rFonts w:ascii="Times New Roman" w:hAnsi="Times New Roman" w:cs="Times New Roman"/>
          <w:sz w:val="24"/>
          <w:szCs w:val="24"/>
        </w:rPr>
        <w:t xml:space="preserve">trak sebesar </w:t>
      </w:r>
      <w:r w:rsidR="007B5A31">
        <w:rPr>
          <w:rFonts w:ascii="Times New Roman" w:hAnsi="Times New Roman" w:cs="Times New Roman"/>
          <w:sz w:val="24"/>
          <w:szCs w:val="24"/>
        </w:rPr>
        <w:lastRenderedPageBreak/>
        <w:t>6.01</w:t>
      </w:r>
      <w:r w:rsidR="004D1ACD">
        <w:rPr>
          <w:rFonts w:ascii="Times New Roman" w:hAnsi="Times New Roman" w:cs="Times New Roman"/>
          <w:sz w:val="24"/>
          <w:szCs w:val="24"/>
        </w:rPr>
        <w:t xml:space="preserve">% </w:t>
      </w:r>
      <w:r w:rsidR="00B93D12">
        <w:rPr>
          <w:rFonts w:ascii="Times New Roman" w:hAnsi="Times New Roman" w:cs="Times New Roman"/>
          <w:sz w:val="24"/>
          <w:szCs w:val="24"/>
        </w:rPr>
        <w:t>masih sangat kecil</w:t>
      </w:r>
      <w:r w:rsidR="004C23B9">
        <w:rPr>
          <w:rFonts w:ascii="Times New Roman" w:hAnsi="Times New Roman" w:cs="Times New Roman"/>
          <w:sz w:val="24"/>
          <w:szCs w:val="24"/>
        </w:rPr>
        <w:t>,</w:t>
      </w:r>
      <w:r w:rsidR="00B93D12" w:rsidRPr="00B93D12">
        <w:rPr>
          <w:rFonts w:ascii="Times New Roman" w:hAnsi="Times New Roman" w:cs="Times New Roman"/>
          <w:sz w:val="24"/>
          <w:szCs w:val="24"/>
        </w:rPr>
        <w:t xml:space="preserve"> </w:t>
      </w:r>
      <w:r w:rsidR="00B93D12">
        <w:rPr>
          <w:rFonts w:ascii="Times New Roman" w:hAnsi="Times New Roman" w:cs="Times New Roman"/>
          <w:sz w:val="24"/>
          <w:szCs w:val="24"/>
        </w:rPr>
        <w:t>atau 23,55% dari potesi yang terdapat pada teh putih</w:t>
      </w:r>
      <w:r w:rsidR="004C23B9">
        <w:rPr>
          <w:rFonts w:ascii="Times New Roman" w:hAnsi="Times New Roman" w:cs="Times New Roman"/>
          <w:sz w:val="24"/>
          <w:szCs w:val="24"/>
        </w:rPr>
        <w:t xml:space="preserve"> yaitu 25.52 % dari berat kering teh putih</w:t>
      </w:r>
      <w:r w:rsidR="00DD6FD2">
        <w:rPr>
          <w:rFonts w:ascii="Times New Roman" w:hAnsi="Times New Roman" w:cs="Times New Roman"/>
          <w:sz w:val="24"/>
          <w:szCs w:val="24"/>
        </w:rPr>
        <w:t xml:space="preserve">. </w:t>
      </w:r>
      <w:r w:rsidR="006E762B">
        <w:rPr>
          <w:rFonts w:ascii="Times New Roman" w:hAnsi="Times New Roman" w:cs="Times New Roman"/>
          <w:sz w:val="24"/>
          <w:szCs w:val="24"/>
        </w:rPr>
        <w:t xml:space="preserve"> </w:t>
      </w:r>
      <w:r w:rsidR="00DD6FD2">
        <w:rPr>
          <w:rFonts w:ascii="Times New Roman" w:hAnsi="Times New Roman" w:cs="Times New Roman"/>
          <w:sz w:val="24"/>
          <w:szCs w:val="24"/>
        </w:rPr>
        <w:t>Dengan demikian, sekitar 76,45% polifenol belum terekstrak atau sekitar 19,51% potensi polifenol yang masih terdapat dalam teh</w:t>
      </w:r>
      <w:r w:rsidR="00B93D12">
        <w:rPr>
          <w:rFonts w:ascii="Times New Roman" w:hAnsi="Times New Roman" w:cs="Times New Roman"/>
          <w:sz w:val="24"/>
          <w:szCs w:val="24"/>
        </w:rPr>
        <w:t xml:space="preserve"> putih</w:t>
      </w:r>
      <w:r w:rsidR="00DD6FD2">
        <w:rPr>
          <w:rFonts w:ascii="Times New Roman" w:hAnsi="Times New Roman" w:cs="Times New Roman"/>
          <w:sz w:val="24"/>
          <w:szCs w:val="24"/>
        </w:rPr>
        <w:t xml:space="preserve">. </w:t>
      </w:r>
      <w:r w:rsidR="006840EB">
        <w:rPr>
          <w:rFonts w:ascii="Times New Roman" w:hAnsi="Times New Roman" w:cs="Times New Roman"/>
          <w:sz w:val="24"/>
          <w:szCs w:val="24"/>
        </w:rPr>
        <w:t xml:space="preserve">Sehingga, teh tersebut masih bisa diseduh </w:t>
      </w:r>
      <w:r w:rsidR="0075253A">
        <w:rPr>
          <w:rFonts w:ascii="Times New Roman" w:hAnsi="Times New Roman" w:cs="Times New Roman"/>
          <w:sz w:val="24"/>
          <w:szCs w:val="24"/>
        </w:rPr>
        <w:t xml:space="preserve">beberapa kali </w:t>
      </w:r>
      <w:r w:rsidR="006840EB">
        <w:rPr>
          <w:rFonts w:ascii="Times New Roman" w:hAnsi="Times New Roman" w:cs="Times New Roman"/>
          <w:sz w:val="24"/>
          <w:szCs w:val="24"/>
        </w:rPr>
        <w:t xml:space="preserve">untuk mengharapkan polifenolnya. </w:t>
      </w:r>
    </w:p>
    <w:p w:rsidR="00F71215" w:rsidRPr="00D50437" w:rsidRDefault="00E67AB7" w:rsidP="008839FB">
      <w:pPr>
        <w:autoSpaceDE w:val="0"/>
        <w:autoSpaceDN w:val="0"/>
        <w:adjustRightInd w:val="0"/>
        <w:spacing w:before="240" w:after="0" w:line="480" w:lineRule="auto"/>
        <w:jc w:val="both"/>
        <w:rPr>
          <w:rFonts w:ascii="Times New Roman" w:hAnsi="Times New Roman" w:cs="Times New Roman"/>
          <w:b/>
          <w:sz w:val="24"/>
        </w:rPr>
      </w:pPr>
      <w:r w:rsidRPr="00D50437">
        <w:rPr>
          <w:rFonts w:ascii="Times New Roman" w:hAnsi="Times New Roman" w:cs="Times New Roman"/>
          <w:b/>
          <w:sz w:val="24"/>
        </w:rPr>
        <w:t>4.3</w:t>
      </w:r>
      <w:r w:rsidR="00ED5C51" w:rsidRPr="00D50437">
        <w:rPr>
          <w:rFonts w:ascii="Times New Roman" w:hAnsi="Times New Roman" w:cs="Times New Roman"/>
          <w:b/>
          <w:sz w:val="24"/>
        </w:rPr>
        <w:t>. Penangkapan Radikal Bebas DPPH</w:t>
      </w:r>
    </w:p>
    <w:p w:rsidR="00ED5C51" w:rsidRDefault="00D50437" w:rsidP="00EE6893">
      <w:pPr>
        <w:spacing w:after="0" w:line="480" w:lineRule="auto"/>
        <w:jc w:val="both"/>
        <w:rPr>
          <w:rFonts w:ascii="Times New Roman" w:hAnsi="Times New Roman" w:cs="Times New Roman"/>
          <w:sz w:val="24"/>
          <w:szCs w:val="24"/>
        </w:rPr>
      </w:pPr>
      <w:r>
        <w:rPr>
          <w:rFonts w:ascii="Times New Roman" w:hAnsi="Times New Roman" w:cs="Times New Roman"/>
          <w:sz w:val="24"/>
        </w:rPr>
        <w:tab/>
        <w:t xml:space="preserve">Untuk melihat sejauh mana pengaruh penyeduhan terhadap manfaatnya bagi kesehatan maka seduhan yang dihasilkan dianalisis aktivitas antioksidanya melalui uji DPPH. </w:t>
      </w:r>
      <w:r w:rsidR="00B05B0F">
        <w:rPr>
          <w:rFonts w:ascii="Times New Roman" w:hAnsi="Times New Roman" w:cs="Times New Roman"/>
          <w:sz w:val="24"/>
        </w:rPr>
        <w:t xml:space="preserve">Hasil analsis DPPH ditunjukan </w:t>
      </w:r>
      <w:r>
        <w:rPr>
          <w:rFonts w:ascii="Times New Roman" w:hAnsi="Times New Roman" w:cs="Times New Roman"/>
          <w:sz w:val="24"/>
        </w:rPr>
        <w:t xml:space="preserve">dalam </w:t>
      </w:r>
      <w:r w:rsidR="00E7273A">
        <w:rPr>
          <w:rFonts w:ascii="Times New Roman" w:hAnsi="Times New Roman" w:cs="Times New Roman"/>
          <w:sz w:val="24"/>
          <w:szCs w:val="24"/>
        </w:rPr>
        <w:t xml:space="preserve"> Gambar 1</w:t>
      </w:r>
      <w:r w:rsidR="00F83906">
        <w:rPr>
          <w:rFonts w:ascii="Times New Roman" w:hAnsi="Times New Roman" w:cs="Times New Roman"/>
          <w:sz w:val="24"/>
          <w:szCs w:val="24"/>
        </w:rPr>
        <w:t>0</w:t>
      </w:r>
      <w:r w:rsidR="00E7273A">
        <w:rPr>
          <w:rFonts w:ascii="Times New Roman" w:hAnsi="Times New Roman" w:cs="Times New Roman"/>
          <w:sz w:val="24"/>
          <w:szCs w:val="24"/>
        </w:rPr>
        <w:t xml:space="preserve">.                                                                                                                                                                                                                                                                                                                                                                                                                                                                                                                                                                                                                                                                                                                                                                                                                                                                                                                                                                                                                                                               </w:t>
      </w:r>
    </w:p>
    <w:p w:rsidR="00721E06" w:rsidRDefault="00EA306F" w:rsidP="00F83906">
      <w:pPr>
        <w:spacing w:before="240" w:after="120" w:line="240" w:lineRule="auto"/>
        <w:jc w:val="center"/>
        <w:rPr>
          <w:rFonts w:ascii="Times New Roman" w:hAnsi="Times New Roman" w:cs="Times New Roman"/>
          <w:sz w:val="24"/>
          <w:szCs w:val="24"/>
        </w:rPr>
      </w:pPr>
      <w:r w:rsidRPr="00EA306F">
        <w:rPr>
          <w:rFonts w:ascii="Times New Roman" w:hAnsi="Times New Roman" w:cs="Times New Roman"/>
          <w:noProof/>
          <w:sz w:val="24"/>
          <w:szCs w:val="24"/>
        </w:rPr>
        <w:drawing>
          <wp:inline distT="0" distB="0" distL="0" distR="0">
            <wp:extent cx="4017064" cy="1984442"/>
            <wp:effectExtent l="19050" t="0" r="21536"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6893" w:rsidRPr="00FF6167" w:rsidRDefault="00EE6893" w:rsidP="00460E42">
      <w:pPr>
        <w:spacing w:after="0" w:line="240" w:lineRule="auto"/>
        <w:jc w:val="center"/>
        <w:rPr>
          <w:rFonts w:ascii="Times New Roman" w:hAnsi="Times New Roman" w:cs="Times New Roman"/>
          <w:b/>
          <w:sz w:val="24"/>
          <w:szCs w:val="24"/>
          <w:vertAlign w:val="superscript"/>
        </w:rPr>
      </w:pPr>
      <w:r w:rsidRPr="00FF6167">
        <w:rPr>
          <w:rFonts w:ascii="Times New Roman" w:hAnsi="Times New Roman" w:cs="Times New Roman"/>
          <w:b/>
          <w:sz w:val="24"/>
          <w:szCs w:val="24"/>
        </w:rPr>
        <w:t>Gambar 1</w:t>
      </w:r>
      <w:r w:rsidR="00F83906">
        <w:rPr>
          <w:rFonts w:ascii="Times New Roman" w:hAnsi="Times New Roman" w:cs="Times New Roman"/>
          <w:b/>
          <w:sz w:val="24"/>
          <w:szCs w:val="24"/>
        </w:rPr>
        <w:t>0</w:t>
      </w:r>
      <w:r w:rsidRPr="00FF6167">
        <w:rPr>
          <w:rFonts w:ascii="Times New Roman" w:hAnsi="Times New Roman" w:cs="Times New Roman"/>
          <w:b/>
          <w:sz w:val="24"/>
          <w:szCs w:val="24"/>
        </w:rPr>
        <w:t xml:space="preserve">. </w:t>
      </w:r>
      <w:r w:rsidR="00460E42">
        <w:rPr>
          <w:rFonts w:ascii="Times New Roman" w:hAnsi="Times New Roman" w:cs="Times New Roman"/>
          <w:b/>
          <w:sz w:val="24"/>
          <w:szCs w:val="24"/>
        </w:rPr>
        <w:t>Diagram EC</w:t>
      </w:r>
      <w:r w:rsidR="00460E42">
        <w:rPr>
          <w:rFonts w:ascii="Times New Roman" w:hAnsi="Times New Roman" w:cs="Times New Roman"/>
          <w:b/>
          <w:sz w:val="24"/>
          <w:szCs w:val="24"/>
          <w:vertAlign w:val="subscript"/>
        </w:rPr>
        <w:t>50</w:t>
      </w:r>
      <w:r w:rsidR="00460E42">
        <w:rPr>
          <w:rFonts w:ascii="Times New Roman" w:hAnsi="Times New Roman" w:cs="Times New Roman"/>
          <w:b/>
          <w:sz w:val="24"/>
          <w:szCs w:val="24"/>
        </w:rPr>
        <w:t xml:space="preserve"> DPPH </w:t>
      </w:r>
      <w:r w:rsidR="00F83906">
        <w:rPr>
          <w:rFonts w:ascii="Times New Roman" w:hAnsi="Times New Roman" w:cs="Times New Roman"/>
          <w:b/>
          <w:sz w:val="24"/>
          <w:szCs w:val="24"/>
        </w:rPr>
        <w:t>pada seduhan teh putih</w:t>
      </w:r>
    </w:p>
    <w:p w:rsidR="00E14721" w:rsidRDefault="002A41CA" w:rsidP="00E14721">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Hasil analisis regresi linear berganda</w:t>
      </w:r>
      <w:r w:rsidR="00146883">
        <w:rPr>
          <w:rFonts w:ascii="Times New Roman" w:hAnsi="Times New Roman" w:cs="Times New Roman"/>
          <w:sz w:val="24"/>
          <w:szCs w:val="24"/>
        </w:rPr>
        <w:t xml:space="preserve">, </w:t>
      </w:r>
      <w:r>
        <w:rPr>
          <w:rFonts w:ascii="Times New Roman" w:hAnsi="Times New Roman" w:cs="Times New Roman"/>
          <w:sz w:val="24"/>
          <w:szCs w:val="24"/>
        </w:rPr>
        <w:t xml:space="preserve">dengan suhu dan </w:t>
      </w:r>
      <w:r w:rsidR="00B93D12">
        <w:rPr>
          <w:rFonts w:ascii="Times New Roman" w:hAnsi="Times New Roman" w:cs="Times New Roman"/>
          <w:sz w:val="24"/>
          <w:szCs w:val="24"/>
        </w:rPr>
        <w:t>lama</w:t>
      </w:r>
      <w:r>
        <w:rPr>
          <w:rFonts w:ascii="Times New Roman" w:hAnsi="Times New Roman" w:cs="Times New Roman"/>
          <w:sz w:val="24"/>
          <w:szCs w:val="24"/>
        </w:rPr>
        <w:t xml:space="preserve"> penyeduhan sebagai varibel bebas, serta penangakapan DPPH sebagai variabel respon, didapat persamaan regresi yaitu Y= </w:t>
      </w:r>
      <w:r w:rsidR="00EC556C">
        <w:rPr>
          <w:rFonts w:ascii="Times New Roman" w:hAnsi="Times New Roman" w:cs="Times New Roman"/>
          <w:sz w:val="24"/>
          <w:szCs w:val="24"/>
        </w:rPr>
        <w:t>181,208</w:t>
      </w:r>
      <w:r>
        <w:rPr>
          <w:rFonts w:ascii="Times New Roman" w:hAnsi="Times New Roman" w:cs="Times New Roman"/>
          <w:sz w:val="24"/>
          <w:szCs w:val="24"/>
        </w:rPr>
        <w:t xml:space="preserve"> </w:t>
      </w:r>
      <w:r w:rsidR="00EC556C">
        <w:rPr>
          <w:rFonts w:ascii="Times New Roman" w:hAnsi="Times New Roman" w:cs="Times New Roman"/>
          <w:sz w:val="24"/>
          <w:szCs w:val="24"/>
        </w:rPr>
        <w:t>-</w:t>
      </w:r>
      <w:r>
        <w:rPr>
          <w:rFonts w:ascii="Times New Roman" w:hAnsi="Times New Roman" w:cs="Times New Roman"/>
          <w:sz w:val="24"/>
          <w:szCs w:val="24"/>
        </w:rPr>
        <w:t xml:space="preserve"> 0,</w:t>
      </w:r>
      <w:r w:rsidR="00EC556C">
        <w:rPr>
          <w:rFonts w:ascii="Times New Roman" w:hAnsi="Times New Roman" w:cs="Times New Roman"/>
          <w:sz w:val="24"/>
          <w:szCs w:val="24"/>
        </w:rPr>
        <w:t>971</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EC556C">
        <w:rPr>
          <w:rFonts w:ascii="Times New Roman" w:hAnsi="Times New Roman" w:cs="Times New Roman"/>
          <w:sz w:val="24"/>
          <w:szCs w:val="24"/>
        </w:rPr>
        <w:t>-</w:t>
      </w:r>
      <w:r>
        <w:rPr>
          <w:rFonts w:ascii="Times New Roman" w:hAnsi="Times New Roman" w:cs="Times New Roman"/>
          <w:sz w:val="24"/>
          <w:szCs w:val="24"/>
        </w:rPr>
        <w:t xml:space="preserve"> </w:t>
      </w:r>
      <w:r w:rsidR="00EC556C">
        <w:rPr>
          <w:rFonts w:ascii="Times New Roman" w:hAnsi="Times New Roman" w:cs="Times New Roman"/>
          <w:sz w:val="24"/>
          <w:szCs w:val="24"/>
        </w:rPr>
        <w:t>6</w:t>
      </w:r>
      <w:r>
        <w:rPr>
          <w:rFonts w:ascii="Times New Roman" w:hAnsi="Times New Roman" w:cs="Times New Roman"/>
          <w:sz w:val="24"/>
          <w:szCs w:val="24"/>
        </w:rPr>
        <w:t>,</w:t>
      </w:r>
      <w:r w:rsidR="00EC556C">
        <w:rPr>
          <w:rFonts w:ascii="Times New Roman" w:hAnsi="Times New Roman" w:cs="Times New Roman"/>
          <w:sz w:val="24"/>
          <w:szCs w:val="24"/>
        </w:rPr>
        <w:t>068</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00E14721">
        <w:rPr>
          <w:rFonts w:ascii="Times New Roman" w:hAnsi="Times New Roman" w:cs="Times New Roman"/>
          <w:sz w:val="24"/>
          <w:szCs w:val="24"/>
        </w:rPr>
        <w:t xml:space="preserve">. Berdasarkan uji linearitas, persamaan tersebut adalah linear (p &lt; 0.05) sehingga model regresi ini dapat diberlakukan dalam menetukan efektivitas penangkapan radikal bebas DPPH </w:t>
      </w:r>
      <w:r w:rsidR="00A0588A">
        <w:rPr>
          <w:rFonts w:ascii="Times New Roman" w:hAnsi="Times New Roman" w:cs="Times New Roman"/>
          <w:sz w:val="24"/>
          <w:szCs w:val="24"/>
        </w:rPr>
        <w:t xml:space="preserve"> berdasarakan suhu dan </w:t>
      </w:r>
      <w:r w:rsidR="00581E6D">
        <w:rPr>
          <w:rFonts w:ascii="Times New Roman" w:hAnsi="Times New Roman" w:cs="Times New Roman"/>
          <w:sz w:val="24"/>
          <w:szCs w:val="24"/>
        </w:rPr>
        <w:t>lama</w:t>
      </w:r>
      <w:r w:rsidR="00A0588A">
        <w:rPr>
          <w:rFonts w:ascii="Times New Roman" w:hAnsi="Times New Roman" w:cs="Times New Roman"/>
          <w:sz w:val="24"/>
          <w:szCs w:val="24"/>
        </w:rPr>
        <w:t xml:space="preserve"> penyeduhan </w:t>
      </w:r>
      <w:r w:rsidR="00E14721">
        <w:rPr>
          <w:rFonts w:ascii="Times New Roman" w:hAnsi="Times New Roman" w:cs="Times New Roman"/>
          <w:sz w:val="24"/>
          <w:szCs w:val="24"/>
        </w:rPr>
        <w:t xml:space="preserve">dalam seduhan teh putih dengan nilai koefisien korelasi sebesar  0.896. </w:t>
      </w:r>
    </w:p>
    <w:p w:rsidR="003E2E07" w:rsidRDefault="002A41CA" w:rsidP="00E147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Koefisen korelasi dari persamaan adalah 0.</w:t>
      </w:r>
      <w:r w:rsidR="00D90162">
        <w:rPr>
          <w:rFonts w:ascii="Times New Roman" w:hAnsi="Times New Roman" w:cs="Times New Roman"/>
          <w:sz w:val="24"/>
          <w:szCs w:val="24"/>
        </w:rPr>
        <w:t>896</w:t>
      </w:r>
      <w:r>
        <w:rPr>
          <w:rFonts w:ascii="Times New Roman" w:hAnsi="Times New Roman" w:cs="Times New Roman"/>
          <w:sz w:val="24"/>
          <w:szCs w:val="24"/>
        </w:rPr>
        <w:t xml:space="preserve"> dan pada taraf nyata 95% dengan jumlah sampel 9 didapat nilai r tabel sebesar 0.666, </w:t>
      </w:r>
      <w:r w:rsidR="00422350">
        <w:rPr>
          <w:rFonts w:ascii="Times New Roman" w:hAnsi="Times New Roman" w:cs="Times New Roman"/>
          <w:sz w:val="24"/>
          <w:szCs w:val="24"/>
        </w:rPr>
        <w:t xml:space="preserve">atau </w:t>
      </w:r>
      <w:r>
        <w:rPr>
          <w:rFonts w:ascii="Times New Roman" w:hAnsi="Times New Roman" w:cs="Times New Roman"/>
          <w:sz w:val="24"/>
          <w:szCs w:val="24"/>
        </w:rPr>
        <w:t xml:space="preserve">nilai dari koefisien korelasi signifikan </w:t>
      </w:r>
      <w:r w:rsidR="00657417">
        <w:rPr>
          <w:rFonts w:ascii="Times New Roman" w:hAnsi="Times New Roman" w:cs="Times New Roman"/>
          <w:sz w:val="24"/>
          <w:szCs w:val="24"/>
        </w:rPr>
        <w:t>(</w:t>
      </w:r>
      <w:r>
        <w:rPr>
          <w:rFonts w:ascii="Times New Roman" w:hAnsi="Times New Roman" w:cs="Times New Roman"/>
          <w:sz w:val="24"/>
          <w:szCs w:val="24"/>
        </w:rPr>
        <w:t>r &gt; r tabel</w:t>
      </w:r>
      <w:r w:rsidR="00657417">
        <w:rPr>
          <w:rFonts w:ascii="Times New Roman" w:hAnsi="Times New Roman" w:cs="Times New Roman"/>
          <w:sz w:val="24"/>
          <w:szCs w:val="24"/>
        </w:rPr>
        <w:t>)</w:t>
      </w:r>
      <w:r>
        <w:rPr>
          <w:rFonts w:ascii="Times New Roman" w:hAnsi="Times New Roman" w:cs="Times New Roman"/>
          <w:sz w:val="24"/>
          <w:szCs w:val="24"/>
        </w:rPr>
        <w:t xml:space="preserve">. </w:t>
      </w:r>
      <w:r w:rsidR="000242A0">
        <w:rPr>
          <w:rFonts w:ascii="Times New Roman" w:hAnsi="Times New Roman" w:cs="Times New Roman"/>
          <w:sz w:val="24"/>
          <w:szCs w:val="24"/>
        </w:rPr>
        <w:t xml:space="preserve">Dengan </w:t>
      </w:r>
      <w:r w:rsidR="00657417">
        <w:rPr>
          <w:rFonts w:ascii="Times New Roman" w:hAnsi="Times New Roman" w:cs="Times New Roman"/>
          <w:sz w:val="24"/>
          <w:szCs w:val="24"/>
        </w:rPr>
        <w:t>demikian</w:t>
      </w:r>
      <w:r w:rsidR="000242A0">
        <w:rPr>
          <w:rFonts w:ascii="Times New Roman" w:hAnsi="Times New Roman" w:cs="Times New Roman"/>
          <w:sz w:val="24"/>
          <w:szCs w:val="24"/>
        </w:rPr>
        <w:t>,</w:t>
      </w:r>
      <w:r>
        <w:rPr>
          <w:rFonts w:ascii="Times New Roman" w:hAnsi="Times New Roman" w:cs="Times New Roman"/>
          <w:sz w:val="24"/>
          <w:szCs w:val="24"/>
        </w:rPr>
        <w:t xml:space="preserve">  terdapat hubungan yang positif dan signifikan sebesar 0.</w:t>
      </w:r>
      <w:r w:rsidR="00D90162">
        <w:rPr>
          <w:rFonts w:ascii="Times New Roman" w:hAnsi="Times New Roman" w:cs="Times New Roman"/>
          <w:sz w:val="24"/>
          <w:szCs w:val="24"/>
        </w:rPr>
        <w:t>896</w:t>
      </w:r>
      <w:r>
        <w:rPr>
          <w:rFonts w:ascii="Times New Roman" w:hAnsi="Times New Roman" w:cs="Times New Roman"/>
          <w:sz w:val="24"/>
          <w:szCs w:val="24"/>
        </w:rPr>
        <w:t xml:space="preserve"> antara suhu dan </w:t>
      </w:r>
      <w:r w:rsidR="00581E6D">
        <w:rPr>
          <w:rFonts w:ascii="Times New Roman" w:hAnsi="Times New Roman" w:cs="Times New Roman"/>
          <w:sz w:val="24"/>
          <w:szCs w:val="24"/>
        </w:rPr>
        <w:t>lama</w:t>
      </w:r>
      <w:r>
        <w:rPr>
          <w:rFonts w:ascii="Times New Roman" w:hAnsi="Times New Roman" w:cs="Times New Roman"/>
          <w:sz w:val="24"/>
          <w:szCs w:val="24"/>
        </w:rPr>
        <w:t xml:space="preserve"> penyeduhan terhadap </w:t>
      </w:r>
      <w:r w:rsidR="00D90162">
        <w:rPr>
          <w:rFonts w:ascii="Times New Roman" w:hAnsi="Times New Roman" w:cs="Times New Roman"/>
          <w:sz w:val="24"/>
          <w:szCs w:val="24"/>
        </w:rPr>
        <w:t xml:space="preserve">penangkapan radikal bebas DPPH oleh </w:t>
      </w:r>
      <w:r>
        <w:rPr>
          <w:rFonts w:ascii="Times New Roman" w:hAnsi="Times New Roman" w:cs="Times New Roman"/>
          <w:sz w:val="24"/>
          <w:szCs w:val="24"/>
        </w:rPr>
        <w:t xml:space="preserve">seduhan teh putih, </w:t>
      </w:r>
      <w:r w:rsidR="00185DB7">
        <w:rPr>
          <w:rFonts w:ascii="Times New Roman" w:hAnsi="Times New Roman" w:cs="Times New Roman"/>
          <w:sz w:val="24"/>
          <w:szCs w:val="24"/>
        </w:rPr>
        <w:t>atau suhu dan waktu penyeduhan secara bersama berpengaruh terhadap efektivitas penangkapan radikal bebas DPPH oleh seduhan teh putih. Sehingga,</w:t>
      </w:r>
      <w:r>
        <w:rPr>
          <w:rFonts w:ascii="Times New Roman" w:hAnsi="Times New Roman" w:cs="Times New Roman"/>
          <w:sz w:val="24"/>
          <w:szCs w:val="24"/>
        </w:rPr>
        <w:t xml:space="preserve"> semakin tinggi suhu dan semakin lama waktu penyeduhan makan semakin</w:t>
      </w:r>
      <w:r w:rsidR="00D90162">
        <w:rPr>
          <w:rFonts w:ascii="Times New Roman" w:hAnsi="Times New Roman" w:cs="Times New Roman"/>
          <w:sz w:val="24"/>
          <w:szCs w:val="24"/>
        </w:rPr>
        <w:t xml:space="preserve"> efektif menangkal radikal bebas DPPH oleh </w:t>
      </w:r>
      <w:r w:rsidR="00B768C0">
        <w:rPr>
          <w:rFonts w:ascii="Times New Roman" w:hAnsi="Times New Roman" w:cs="Times New Roman"/>
          <w:sz w:val="24"/>
          <w:szCs w:val="24"/>
        </w:rPr>
        <w:t xml:space="preserve">seduhan teresebut, </w:t>
      </w:r>
      <w:r w:rsidR="003E2E07">
        <w:rPr>
          <w:rFonts w:ascii="Times New Roman" w:hAnsi="Times New Roman" w:cs="Times New Roman"/>
          <w:sz w:val="24"/>
          <w:szCs w:val="24"/>
        </w:rPr>
        <w:t>maka</w:t>
      </w:r>
      <w:r w:rsidR="00B768C0">
        <w:rPr>
          <w:rFonts w:ascii="Times New Roman" w:hAnsi="Times New Roman" w:cs="Times New Roman"/>
          <w:sz w:val="24"/>
          <w:szCs w:val="24"/>
        </w:rPr>
        <w:t xml:space="preserve"> hipotesis penelitian ditolak.</w:t>
      </w:r>
      <w:r w:rsidR="00657417">
        <w:rPr>
          <w:rFonts w:ascii="Times New Roman" w:hAnsi="Times New Roman" w:cs="Times New Roman"/>
          <w:sz w:val="24"/>
          <w:szCs w:val="24"/>
        </w:rPr>
        <w:t xml:space="preserve"> </w:t>
      </w:r>
    </w:p>
    <w:p w:rsidR="00716F92" w:rsidRDefault="00716F92" w:rsidP="003E2E0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Tingginya efektivitas penangkapan radikal bebas DPPH oleh seduhan teh putih kerena tingginya polifenol yang terlarut dalam seduhan tersebut. Selain itu,  bahan baku teh putih berasal dari peko yang merupakan tingginya efektivitas. Peko atau pucuk pertama belum mekar yang digunakan  sebagai bahan baku teh putih secara jelas menunjukan tingginya kadungan polifenol golongan EGCG</w:t>
      </w:r>
      <w:r w:rsidR="004E4828">
        <w:rPr>
          <w:rFonts w:ascii="Times New Roman" w:hAnsi="Times New Roman" w:cs="Times New Roman"/>
          <w:sz w:val="24"/>
          <w:szCs w:val="24"/>
        </w:rPr>
        <w:t xml:space="preserve"> seperti dalam penelitian Hilal dan Engelhardt (2007) yaitu 8%</w:t>
      </w:r>
      <w:r>
        <w:rPr>
          <w:rFonts w:ascii="Times New Roman" w:hAnsi="Times New Roman" w:cs="Times New Roman"/>
          <w:sz w:val="24"/>
          <w:szCs w:val="24"/>
        </w:rPr>
        <w:t xml:space="preserve">. </w:t>
      </w:r>
      <w:r w:rsidRPr="00E84F18">
        <w:rPr>
          <w:rFonts w:ascii="Times New Roman" w:hAnsi="Times New Roman" w:cs="Times New Roman"/>
          <w:sz w:val="24"/>
          <w:szCs w:val="24"/>
        </w:rPr>
        <w:t xml:space="preserve">Dalam penelitian Rice Evan (1996) </w:t>
      </w:r>
      <w:r>
        <w:rPr>
          <w:rFonts w:ascii="Times New Roman" w:hAnsi="Times New Roman" w:cs="Times New Roman"/>
          <w:sz w:val="24"/>
          <w:szCs w:val="24"/>
        </w:rPr>
        <w:t>disebutkan</w:t>
      </w:r>
      <w:r w:rsidRPr="00E84F18">
        <w:rPr>
          <w:rFonts w:ascii="Times New Roman" w:hAnsi="Times New Roman" w:cs="Times New Roman"/>
          <w:sz w:val="24"/>
          <w:szCs w:val="24"/>
        </w:rPr>
        <w:t xml:space="preserve"> urutan aktivitas antioksidan dari polifenol dari paling tinggi menuju yang terendah adalah EGCG &gt; EGC &gt; ECG &gt; EC</w:t>
      </w:r>
      <w:r w:rsidR="004E4828">
        <w:rPr>
          <w:rFonts w:ascii="Times New Roman" w:hAnsi="Times New Roman" w:cs="Times New Roman"/>
          <w:sz w:val="24"/>
          <w:szCs w:val="24"/>
        </w:rPr>
        <w:t>.</w:t>
      </w:r>
    </w:p>
    <w:p w:rsidR="00A0588A" w:rsidRDefault="001C0E8D" w:rsidP="003E2E0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penyeduhan teh puti</w:t>
      </w:r>
      <w:r w:rsidR="00710920">
        <w:rPr>
          <w:rFonts w:ascii="Times New Roman" w:hAnsi="Times New Roman" w:cs="Times New Roman"/>
          <w:sz w:val="24"/>
          <w:szCs w:val="24"/>
        </w:rPr>
        <w:t>h ini, epimerisasi EGCG yang terjadi pada suhu 82</w:t>
      </w:r>
      <w:r w:rsidR="00710920">
        <w:rPr>
          <w:rFonts w:ascii="Times New Roman" w:hAnsi="Times New Roman" w:cs="Times New Roman"/>
          <w:sz w:val="24"/>
          <w:szCs w:val="24"/>
          <w:vertAlign w:val="superscript"/>
        </w:rPr>
        <w:t>o</w:t>
      </w:r>
      <w:r w:rsidR="00710920">
        <w:rPr>
          <w:rFonts w:ascii="Times New Roman" w:hAnsi="Times New Roman" w:cs="Times New Roman"/>
          <w:sz w:val="24"/>
          <w:szCs w:val="24"/>
        </w:rPr>
        <w:t xml:space="preserve">C (Rohdiana, 2008) tidak </w:t>
      </w:r>
      <w:r w:rsidR="004A59C6">
        <w:rPr>
          <w:rFonts w:ascii="Times New Roman" w:hAnsi="Times New Roman" w:cs="Times New Roman"/>
          <w:sz w:val="24"/>
          <w:szCs w:val="24"/>
        </w:rPr>
        <w:t xml:space="preserve">tampak, sehingga dalam suhu penyeduhan yang tinggi tetap menghasilkan efektivitas penangkapan radikal bebas yang tinggi.  Hal tersebut lebih sesuai dengan </w:t>
      </w:r>
      <w:r w:rsidR="003E2E07">
        <w:rPr>
          <w:rFonts w:ascii="Times New Roman" w:hAnsi="Times New Roman" w:cs="Times New Roman"/>
          <w:sz w:val="24"/>
          <w:szCs w:val="24"/>
        </w:rPr>
        <w:t>polifenol total yang terdapat pada seduhan</w:t>
      </w:r>
      <w:r w:rsidR="004A59C6">
        <w:rPr>
          <w:rFonts w:ascii="Times New Roman" w:hAnsi="Times New Roman" w:cs="Times New Roman"/>
          <w:sz w:val="24"/>
          <w:szCs w:val="24"/>
        </w:rPr>
        <w:t>, diman</w:t>
      </w:r>
      <w:r w:rsidR="00581E6D">
        <w:rPr>
          <w:rFonts w:ascii="Times New Roman" w:hAnsi="Times New Roman" w:cs="Times New Roman"/>
          <w:sz w:val="24"/>
          <w:szCs w:val="24"/>
        </w:rPr>
        <w:t>a polifenol bertindak sebagai an</w:t>
      </w:r>
      <w:r w:rsidR="004A59C6">
        <w:rPr>
          <w:rFonts w:ascii="Times New Roman" w:hAnsi="Times New Roman" w:cs="Times New Roman"/>
          <w:sz w:val="24"/>
          <w:szCs w:val="24"/>
        </w:rPr>
        <w:t xml:space="preserve">tioksidan (Rice Evan </w:t>
      </w:r>
      <w:r w:rsidR="004A59C6">
        <w:rPr>
          <w:rFonts w:ascii="Times New Roman" w:hAnsi="Times New Roman" w:cs="Times New Roman"/>
          <w:i/>
          <w:sz w:val="24"/>
          <w:szCs w:val="24"/>
        </w:rPr>
        <w:t xml:space="preserve">et. al, </w:t>
      </w:r>
      <w:r w:rsidR="004A59C6">
        <w:rPr>
          <w:rFonts w:ascii="Times New Roman" w:hAnsi="Times New Roman" w:cs="Times New Roman"/>
          <w:sz w:val="24"/>
          <w:szCs w:val="24"/>
        </w:rPr>
        <w:t>1995)</w:t>
      </w:r>
      <w:r w:rsidR="003E2E07">
        <w:rPr>
          <w:rFonts w:ascii="Times New Roman" w:hAnsi="Times New Roman" w:cs="Times New Roman"/>
          <w:sz w:val="24"/>
          <w:szCs w:val="24"/>
        </w:rPr>
        <w:t xml:space="preserve">. </w:t>
      </w:r>
      <w:r w:rsidR="004A59C6">
        <w:rPr>
          <w:rFonts w:ascii="Times New Roman" w:hAnsi="Times New Roman" w:cs="Times New Roman"/>
          <w:sz w:val="24"/>
          <w:szCs w:val="24"/>
        </w:rPr>
        <w:t xml:space="preserve">Dengan </w:t>
      </w:r>
      <w:r w:rsidR="004A59C6">
        <w:rPr>
          <w:rFonts w:ascii="Times New Roman" w:hAnsi="Times New Roman" w:cs="Times New Roman"/>
          <w:sz w:val="24"/>
          <w:szCs w:val="24"/>
        </w:rPr>
        <w:lastRenderedPageBreak/>
        <w:t xml:space="preserve">demikian, semakin </w:t>
      </w:r>
      <w:r w:rsidR="00710920">
        <w:rPr>
          <w:rFonts w:ascii="Times New Roman" w:hAnsi="Times New Roman" w:cs="Times New Roman"/>
          <w:sz w:val="24"/>
          <w:szCs w:val="24"/>
        </w:rPr>
        <w:t>tinggi</w:t>
      </w:r>
      <w:r w:rsidR="004A59C6">
        <w:rPr>
          <w:rFonts w:ascii="Times New Roman" w:hAnsi="Times New Roman" w:cs="Times New Roman"/>
          <w:sz w:val="24"/>
          <w:szCs w:val="24"/>
        </w:rPr>
        <w:t xml:space="preserve"> </w:t>
      </w:r>
      <w:r w:rsidR="00710920">
        <w:rPr>
          <w:rFonts w:ascii="Times New Roman" w:hAnsi="Times New Roman" w:cs="Times New Roman"/>
          <w:sz w:val="24"/>
          <w:szCs w:val="24"/>
        </w:rPr>
        <w:t xml:space="preserve">suhu </w:t>
      </w:r>
      <w:r w:rsidR="004A59C6">
        <w:rPr>
          <w:rFonts w:ascii="Times New Roman" w:hAnsi="Times New Roman" w:cs="Times New Roman"/>
          <w:sz w:val="24"/>
          <w:szCs w:val="24"/>
        </w:rPr>
        <w:t>dan semakin lama waktu</w:t>
      </w:r>
      <w:r w:rsidR="00710920">
        <w:rPr>
          <w:rFonts w:ascii="Times New Roman" w:hAnsi="Times New Roman" w:cs="Times New Roman"/>
          <w:sz w:val="24"/>
          <w:szCs w:val="24"/>
        </w:rPr>
        <w:t xml:space="preserve"> penyeduhan akan menghasilkan seduhan yang semakin efektif menangkal radikal bebas.</w:t>
      </w:r>
    </w:p>
    <w:p w:rsidR="004E4828" w:rsidRDefault="004E4828" w:rsidP="003E2E0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dari tingginya EGCG, </w:t>
      </w:r>
      <w:r w:rsidR="006A175B">
        <w:rPr>
          <w:rFonts w:ascii="Times New Roman" w:hAnsi="Times New Roman" w:cs="Times New Roman"/>
          <w:sz w:val="24"/>
          <w:szCs w:val="24"/>
        </w:rPr>
        <w:t>didalam teh putih juga mempuanyai</w:t>
      </w:r>
      <w:r>
        <w:rPr>
          <w:rFonts w:ascii="Times New Roman" w:hAnsi="Times New Roman" w:cs="Times New Roman"/>
          <w:sz w:val="24"/>
          <w:szCs w:val="24"/>
        </w:rPr>
        <w:t xml:space="preserve"> perbedaan lain dibandingkan deng</w:t>
      </w:r>
      <w:r w:rsidR="006A175B">
        <w:rPr>
          <w:rFonts w:ascii="Times New Roman" w:hAnsi="Times New Roman" w:cs="Times New Roman"/>
          <w:sz w:val="24"/>
          <w:szCs w:val="24"/>
        </w:rPr>
        <w:t>an</w:t>
      </w:r>
      <w:r>
        <w:rPr>
          <w:rFonts w:ascii="Times New Roman" w:hAnsi="Times New Roman" w:cs="Times New Roman"/>
          <w:sz w:val="24"/>
          <w:szCs w:val="24"/>
        </w:rPr>
        <w:t xml:space="preserve"> teh hijau khususnya. Polifenol pada teh putih mempunyai perbedaan secara jenis yaitu dari golongan flavonol glikoside (FOG). FO</w:t>
      </w:r>
      <w:r w:rsidR="006A175B">
        <w:rPr>
          <w:rFonts w:ascii="Times New Roman" w:hAnsi="Times New Roman" w:cs="Times New Roman"/>
          <w:sz w:val="24"/>
          <w:szCs w:val="24"/>
        </w:rPr>
        <w:t>G dalam teh putih mempunyai jum</w:t>
      </w:r>
      <w:r>
        <w:rPr>
          <w:rFonts w:ascii="Times New Roman" w:hAnsi="Times New Roman" w:cs="Times New Roman"/>
          <w:sz w:val="24"/>
          <w:szCs w:val="24"/>
        </w:rPr>
        <w:t xml:space="preserve">lah lebih banyak dibandingkan pada teh hijau, dimana falvonol pada teh putih berjumlah 15 </w:t>
      </w:r>
      <w:r w:rsidR="006A175B">
        <w:rPr>
          <w:rFonts w:ascii="Times New Roman" w:hAnsi="Times New Roman" w:cs="Times New Roman"/>
          <w:sz w:val="24"/>
          <w:szCs w:val="24"/>
        </w:rPr>
        <w:t xml:space="preserve">jenis </w:t>
      </w:r>
      <w:r>
        <w:rPr>
          <w:rFonts w:ascii="Times New Roman" w:hAnsi="Times New Roman" w:cs="Times New Roman"/>
          <w:sz w:val="24"/>
          <w:szCs w:val="24"/>
        </w:rPr>
        <w:t>sedangakan pada teh hijau terdapat 14</w:t>
      </w:r>
      <w:r w:rsidR="006A175B">
        <w:rPr>
          <w:rFonts w:ascii="Times New Roman" w:hAnsi="Times New Roman" w:cs="Times New Roman"/>
          <w:sz w:val="24"/>
          <w:szCs w:val="24"/>
        </w:rPr>
        <w:t xml:space="preserve"> jenis</w:t>
      </w:r>
      <w:r>
        <w:rPr>
          <w:rFonts w:ascii="Times New Roman" w:hAnsi="Times New Roman" w:cs="Times New Roman"/>
          <w:sz w:val="24"/>
          <w:szCs w:val="24"/>
        </w:rPr>
        <w:t xml:space="preserve">. Jumlah FOG yang terkandung dalam teh putih lebih kecil dibandingkan dengan polifenol total, yaitu hanya 0,61% </w:t>
      </w:r>
      <w:r w:rsidR="006A175B">
        <w:rPr>
          <w:rFonts w:ascii="Times New Roman" w:hAnsi="Times New Roman" w:cs="Times New Roman"/>
          <w:sz w:val="24"/>
          <w:szCs w:val="24"/>
        </w:rPr>
        <w:t xml:space="preserve">                                        </w:t>
      </w:r>
      <w:r>
        <w:rPr>
          <w:rFonts w:ascii="Times New Roman" w:hAnsi="Times New Roman" w:cs="Times New Roman"/>
          <w:sz w:val="24"/>
          <w:szCs w:val="24"/>
        </w:rPr>
        <w:t xml:space="preserve">(Hilal dan Engelhard, 2007).  </w:t>
      </w:r>
    </w:p>
    <w:p w:rsidR="005F46BB" w:rsidRDefault="00657417" w:rsidP="00A058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Besarnya pengaruh dari suhu dan </w:t>
      </w:r>
      <w:r w:rsidR="00581E6D">
        <w:rPr>
          <w:rFonts w:ascii="Times New Roman" w:hAnsi="Times New Roman" w:cs="Times New Roman"/>
          <w:sz w:val="24"/>
          <w:szCs w:val="24"/>
        </w:rPr>
        <w:t xml:space="preserve">lama </w:t>
      </w:r>
      <w:r>
        <w:rPr>
          <w:rFonts w:ascii="Times New Roman" w:hAnsi="Times New Roman" w:cs="Times New Roman"/>
          <w:sz w:val="24"/>
          <w:szCs w:val="24"/>
        </w:rPr>
        <w:t xml:space="preserve">peyeduhan terhadap efektivitas penangkapan radikal bebas DPPH oleh antioksidan dalam seduhan teh putih </w:t>
      </w:r>
      <w:r w:rsidR="002A41CA">
        <w:rPr>
          <w:rFonts w:ascii="Times New Roman" w:hAnsi="Times New Roman" w:cs="Times New Roman"/>
          <w:sz w:val="24"/>
          <w:szCs w:val="24"/>
        </w:rPr>
        <w:t>(R</w:t>
      </w:r>
      <w:r w:rsidR="002A41CA">
        <w:rPr>
          <w:rFonts w:ascii="Times New Roman" w:hAnsi="Times New Roman" w:cs="Times New Roman"/>
          <w:sz w:val="24"/>
          <w:szCs w:val="24"/>
          <w:vertAlign w:val="superscript"/>
        </w:rPr>
        <w:t>2</w:t>
      </w:r>
      <w:r w:rsidR="00331BDF">
        <w:rPr>
          <w:rFonts w:ascii="Times New Roman" w:hAnsi="Times New Roman" w:cs="Times New Roman"/>
          <w:sz w:val="24"/>
          <w:szCs w:val="24"/>
        </w:rPr>
        <w:t xml:space="preserve">) adalah </w:t>
      </w:r>
      <w:r w:rsidR="005F46BB">
        <w:rPr>
          <w:rFonts w:ascii="Times New Roman" w:hAnsi="Times New Roman" w:cs="Times New Roman"/>
          <w:sz w:val="24"/>
          <w:szCs w:val="24"/>
        </w:rPr>
        <w:t>0</w:t>
      </w:r>
      <w:r w:rsidR="002A41CA">
        <w:rPr>
          <w:rFonts w:ascii="Times New Roman" w:hAnsi="Times New Roman" w:cs="Times New Roman"/>
          <w:sz w:val="24"/>
          <w:szCs w:val="24"/>
        </w:rPr>
        <w:t>.8</w:t>
      </w:r>
      <w:r w:rsidR="005F46BB">
        <w:rPr>
          <w:rFonts w:ascii="Times New Roman" w:hAnsi="Times New Roman" w:cs="Times New Roman"/>
          <w:sz w:val="24"/>
          <w:szCs w:val="24"/>
        </w:rPr>
        <w:t>03</w:t>
      </w:r>
      <w:r w:rsidR="002A41CA">
        <w:rPr>
          <w:rFonts w:ascii="Times New Roman" w:hAnsi="Times New Roman" w:cs="Times New Roman"/>
          <w:sz w:val="24"/>
          <w:szCs w:val="24"/>
        </w:rPr>
        <w:t xml:space="preserve"> </w:t>
      </w:r>
      <w:r w:rsidR="00331BDF">
        <w:rPr>
          <w:rFonts w:ascii="Times New Roman" w:hAnsi="Times New Roman" w:cs="Times New Roman"/>
          <w:sz w:val="24"/>
          <w:szCs w:val="24"/>
        </w:rPr>
        <w:t xml:space="preserve">atau </w:t>
      </w:r>
      <w:r w:rsidR="002A41CA">
        <w:rPr>
          <w:rFonts w:ascii="Times New Roman" w:hAnsi="Times New Roman" w:cs="Times New Roman"/>
          <w:sz w:val="24"/>
          <w:szCs w:val="24"/>
        </w:rPr>
        <w:t>8</w:t>
      </w:r>
      <w:r w:rsidR="005F46BB">
        <w:rPr>
          <w:rFonts w:ascii="Times New Roman" w:hAnsi="Times New Roman" w:cs="Times New Roman"/>
          <w:sz w:val="24"/>
          <w:szCs w:val="24"/>
        </w:rPr>
        <w:t>0</w:t>
      </w:r>
      <w:r w:rsidR="002A41CA">
        <w:rPr>
          <w:rFonts w:ascii="Times New Roman" w:hAnsi="Times New Roman" w:cs="Times New Roman"/>
          <w:sz w:val="24"/>
          <w:szCs w:val="24"/>
        </w:rPr>
        <w:t>.</w:t>
      </w:r>
      <w:r w:rsidR="005F46BB">
        <w:rPr>
          <w:rFonts w:ascii="Times New Roman" w:hAnsi="Times New Roman" w:cs="Times New Roman"/>
          <w:sz w:val="24"/>
          <w:szCs w:val="24"/>
        </w:rPr>
        <w:t>3</w:t>
      </w:r>
      <w:r w:rsidR="002A41CA">
        <w:rPr>
          <w:rFonts w:ascii="Times New Roman" w:hAnsi="Times New Roman" w:cs="Times New Roman"/>
          <w:sz w:val="24"/>
          <w:szCs w:val="24"/>
        </w:rPr>
        <w:t>%</w:t>
      </w:r>
      <w:r w:rsidR="00581E6D">
        <w:rPr>
          <w:rFonts w:ascii="Times New Roman" w:hAnsi="Times New Roman" w:cs="Times New Roman"/>
          <w:sz w:val="24"/>
          <w:szCs w:val="24"/>
        </w:rPr>
        <w:t>.</w:t>
      </w:r>
      <w:r w:rsidR="002A41CA">
        <w:rPr>
          <w:rFonts w:ascii="Times New Roman" w:hAnsi="Times New Roman" w:cs="Times New Roman"/>
          <w:sz w:val="24"/>
          <w:szCs w:val="24"/>
        </w:rPr>
        <w:t xml:space="preserve"> </w:t>
      </w:r>
      <w:r w:rsidR="00581E6D">
        <w:rPr>
          <w:rFonts w:ascii="Times New Roman" w:hAnsi="Times New Roman" w:cs="Times New Roman"/>
          <w:sz w:val="24"/>
          <w:szCs w:val="24"/>
        </w:rPr>
        <w:t xml:space="preserve">Sisanya </w:t>
      </w:r>
      <w:r w:rsidR="005F46BB">
        <w:rPr>
          <w:rFonts w:ascii="Times New Roman" w:hAnsi="Times New Roman" w:cs="Times New Roman"/>
          <w:sz w:val="24"/>
          <w:szCs w:val="24"/>
        </w:rPr>
        <w:t xml:space="preserve">yaitu 19.97 </w:t>
      </w:r>
      <w:r w:rsidR="00185DB7">
        <w:rPr>
          <w:rFonts w:ascii="Times New Roman" w:hAnsi="Times New Roman" w:cs="Times New Roman"/>
          <w:sz w:val="24"/>
          <w:szCs w:val="24"/>
        </w:rPr>
        <w:t>% dipengaruhi oleh faktor lain</w:t>
      </w:r>
      <w:r w:rsidR="00896F99">
        <w:rPr>
          <w:rFonts w:ascii="Times New Roman" w:hAnsi="Times New Roman" w:cs="Times New Roman"/>
          <w:sz w:val="24"/>
          <w:szCs w:val="24"/>
        </w:rPr>
        <w:t xml:space="preserve"> </w:t>
      </w:r>
      <w:r w:rsidR="00581E6D">
        <w:rPr>
          <w:rFonts w:ascii="Times New Roman" w:hAnsi="Times New Roman" w:cs="Times New Roman"/>
          <w:sz w:val="24"/>
          <w:szCs w:val="24"/>
        </w:rPr>
        <w:t xml:space="preserve">yaitu </w:t>
      </w:r>
      <w:r w:rsidR="00185DB7">
        <w:rPr>
          <w:rFonts w:ascii="Times New Roman" w:hAnsi="Times New Roman" w:cs="Times New Roman"/>
          <w:sz w:val="24"/>
          <w:szCs w:val="24"/>
        </w:rPr>
        <w:t xml:space="preserve"> proses ek</w:t>
      </w:r>
      <w:r w:rsidR="006A175B">
        <w:rPr>
          <w:rFonts w:ascii="Times New Roman" w:hAnsi="Times New Roman" w:cs="Times New Roman"/>
          <w:sz w:val="24"/>
          <w:szCs w:val="24"/>
        </w:rPr>
        <w:t>s</w:t>
      </w:r>
      <w:r w:rsidR="00185DB7">
        <w:rPr>
          <w:rFonts w:ascii="Times New Roman" w:hAnsi="Times New Roman" w:cs="Times New Roman"/>
          <w:sz w:val="24"/>
          <w:szCs w:val="24"/>
        </w:rPr>
        <w:t xml:space="preserve">traksi, karena antioksidan bersifat </w:t>
      </w:r>
      <w:r w:rsidR="00F57393">
        <w:rPr>
          <w:rFonts w:ascii="Times New Roman" w:hAnsi="Times New Roman" w:cs="Times New Roman"/>
          <w:sz w:val="24"/>
          <w:szCs w:val="24"/>
        </w:rPr>
        <w:t xml:space="preserve"> </w:t>
      </w:r>
      <w:r w:rsidR="00185DB7">
        <w:rPr>
          <w:rFonts w:ascii="Times New Roman" w:hAnsi="Times New Roman" w:cs="Times New Roman"/>
          <w:sz w:val="24"/>
          <w:szCs w:val="24"/>
        </w:rPr>
        <w:t>menangkap radikal bebas</w:t>
      </w:r>
      <w:r w:rsidR="000E1A62">
        <w:rPr>
          <w:rFonts w:ascii="Times New Roman" w:hAnsi="Times New Roman" w:cs="Times New Roman"/>
          <w:sz w:val="24"/>
          <w:szCs w:val="24"/>
        </w:rPr>
        <w:t xml:space="preserve"> yang berada diseki</w:t>
      </w:r>
      <w:r w:rsidR="00CF4A08">
        <w:rPr>
          <w:rFonts w:ascii="Times New Roman" w:hAnsi="Times New Roman" w:cs="Times New Roman"/>
          <w:sz w:val="24"/>
          <w:szCs w:val="24"/>
        </w:rPr>
        <w:t>t</w:t>
      </w:r>
      <w:r w:rsidR="00896F99">
        <w:rPr>
          <w:rFonts w:ascii="Times New Roman" w:hAnsi="Times New Roman" w:cs="Times New Roman"/>
          <w:sz w:val="24"/>
          <w:szCs w:val="24"/>
        </w:rPr>
        <w:t>arnya</w:t>
      </w:r>
      <w:r w:rsidR="000E1A62">
        <w:rPr>
          <w:rFonts w:ascii="Times New Roman" w:hAnsi="Times New Roman" w:cs="Times New Roman"/>
          <w:sz w:val="24"/>
          <w:szCs w:val="24"/>
        </w:rPr>
        <w:t xml:space="preserve">. Radikal bebas merupakan elektron tidak stabil </w:t>
      </w:r>
      <w:r w:rsidR="008B7D31">
        <w:rPr>
          <w:rFonts w:ascii="Times New Roman" w:hAnsi="Times New Roman" w:cs="Times New Roman"/>
          <w:sz w:val="24"/>
          <w:szCs w:val="24"/>
        </w:rPr>
        <w:t>diantaranya bersumber dari sinar ultra violet, asap rokok, dan polusi udara, atau dari ikatan berantai radik</w:t>
      </w:r>
      <w:r w:rsidR="00E84F18">
        <w:rPr>
          <w:rFonts w:ascii="Times New Roman" w:hAnsi="Times New Roman" w:cs="Times New Roman"/>
          <w:sz w:val="24"/>
          <w:szCs w:val="24"/>
        </w:rPr>
        <w:t>al bebas tersebut (Droge, 2002),</w:t>
      </w:r>
      <w:r w:rsidR="008B7D31">
        <w:rPr>
          <w:rFonts w:ascii="Times New Roman" w:hAnsi="Times New Roman" w:cs="Times New Roman"/>
          <w:sz w:val="24"/>
          <w:szCs w:val="24"/>
        </w:rPr>
        <w:t xml:space="preserve"> </w:t>
      </w:r>
      <w:r w:rsidR="00E84F18">
        <w:rPr>
          <w:rFonts w:ascii="Times New Roman" w:hAnsi="Times New Roman" w:cs="Times New Roman"/>
          <w:sz w:val="24"/>
          <w:szCs w:val="24"/>
        </w:rPr>
        <w:t>sehingga</w:t>
      </w:r>
      <w:r w:rsidR="008B7D31">
        <w:rPr>
          <w:rFonts w:ascii="Times New Roman" w:hAnsi="Times New Roman" w:cs="Times New Roman"/>
          <w:sz w:val="24"/>
          <w:szCs w:val="24"/>
        </w:rPr>
        <w:t xml:space="preserve"> radikal bebas </w:t>
      </w:r>
      <w:r w:rsidR="00E84F18">
        <w:rPr>
          <w:rFonts w:ascii="Times New Roman" w:hAnsi="Times New Roman" w:cs="Times New Roman"/>
          <w:sz w:val="24"/>
          <w:szCs w:val="24"/>
        </w:rPr>
        <w:t xml:space="preserve">pada dasaranya </w:t>
      </w:r>
      <w:r w:rsidR="00CF4A08">
        <w:rPr>
          <w:rFonts w:ascii="Times New Roman" w:hAnsi="Times New Roman" w:cs="Times New Roman"/>
          <w:sz w:val="24"/>
          <w:szCs w:val="24"/>
        </w:rPr>
        <w:t>berada dalam udara terbuka.</w:t>
      </w:r>
    </w:p>
    <w:p w:rsidR="000947AE" w:rsidRDefault="00B93D12" w:rsidP="00CF4A0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Gambar 1</w:t>
      </w:r>
      <w:r w:rsidR="00F83906">
        <w:rPr>
          <w:rFonts w:ascii="Times New Roman" w:hAnsi="Times New Roman" w:cs="Times New Roman"/>
          <w:sz w:val="24"/>
          <w:szCs w:val="24"/>
        </w:rPr>
        <w:t>0</w:t>
      </w:r>
      <w:r w:rsidR="00CF4A08">
        <w:rPr>
          <w:rFonts w:ascii="Times New Roman" w:hAnsi="Times New Roman" w:cs="Times New Roman"/>
          <w:sz w:val="24"/>
          <w:szCs w:val="24"/>
        </w:rPr>
        <w:t>, tampak pada waktu 3 menit suhu penyeduhan 75</w:t>
      </w:r>
      <w:r w:rsidR="00CF4A08">
        <w:rPr>
          <w:rFonts w:ascii="Times New Roman" w:hAnsi="Times New Roman" w:cs="Times New Roman"/>
          <w:sz w:val="24"/>
          <w:szCs w:val="24"/>
          <w:vertAlign w:val="superscript"/>
        </w:rPr>
        <w:t>o</w:t>
      </w:r>
      <w:r w:rsidR="0036403D">
        <w:rPr>
          <w:rFonts w:ascii="Times New Roman" w:hAnsi="Times New Roman" w:cs="Times New Roman"/>
          <w:sz w:val="24"/>
          <w:szCs w:val="24"/>
        </w:rPr>
        <w:t>C lebih efektif menangkap</w:t>
      </w:r>
      <w:r w:rsidR="00CF4A08">
        <w:rPr>
          <w:rFonts w:ascii="Times New Roman" w:hAnsi="Times New Roman" w:cs="Times New Roman"/>
          <w:sz w:val="24"/>
          <w:szCs w:val="24"/>
        </w:rPr>
        <w:t xml:space="preserve"> radikal bebas dibandingkan dengan suhu penyeduhan 95</w:t>
      </w:r>
      <w:r w:rsidR="00CF4A08">
        <w:rPr>
          <w:rFonts w:ascii="Times New Roman" w:hAnsi="Times New Roman" w:cs="Times New Roman"/>
          <w:sz w:val="24"/>
          <w:szCs w:val="24"/>
          <w:vertAlign w:val="superscript"/>
        </w:rPr>
        <w:t>o</w:t>
      </w:r>
      <w:r w:rsidR="00D52982">
        <w:rPr>
          <w:rFonts w:ascii="Times New Roman" w:hAnsi="Times New Roman" w:cs="Times New Roman"/>
          <w:sz w:val="24"/>
          <w:szCs w:val="24"/>
        </w:rPr>
        <w:t>C (suhu didih). Efektiv</w:t>
      </w:r>
      <w:r w:rsidR="00CF4A08">
        <w:rPr>
          <w:rFonts w:ascii="Times New Roman" w:hAnsi="Times New Roman" w:cs="Times New Roman"/>
          <w:sz w:val="24"/>
          <w:szCs w:val="24"/>
        </w:rPr>
        <w:t>nya penangkapan DPPH ini sama seperti yang ditunjukan oleh j</w:t>
      </w:r>
      <w:r w:rsidR="00D52982">
        <w:rPr>
          <w:rFonts w:ascii="Times New Roman" w:hAnsi="Times New Roman" w:cs="Times New Roman"/>
          <w:sz w:val="24"/>
          <w:szCs w:val="24"/>
        </w:rPr>
        <w:t>umlah polifenol yang terekstrak</w:t>
      </w:r>
      <w:r w:rsidR="000947AE">
        <w:rPr>
          <w:rFonts w:ascii="Times New Roman" w:hAnsi="Times New Roman" w:cs="Times New Roman"/>
          <w:sz w:val="24"/>
          <w:szCs w:val="24"/>
        </w:rPr>
        <w:t xml:space="preserve">, karena polifenol merupakan berfungsi sebagai antioksidan. Dalam penelitian Rica Evan </w:t>
      </w:r>
      <w:r w:rsidR="000947AE">
        <w:rPr>
          <w:rFonts w:ascii="Times New Roman" w:hAnsi="Times New Roman" w:cs="Times New Roman"/>
          <w:i/>
          <w:sz w:val="24"/>
          <w:szCs w:val="24"/>
        </w:rPr>
        <w:t xml:space="preserve">et. al </w:t>
      </w:r>
      <w:r w:rsidR="000947AE">
        <w:rPr>
          <w:rFonts w:ascii="Times New Roman" w:hAnsi="Times New Roman" w:cs="Times New Roman"/>
          <w:sz w:val="24"/>
          <w:szCs w:val="24"/>
        </w:rPr>
        <w:t xml:space="preserve">(1995) disebutkan bahwa </w:t>
      </w:r>
      <w:r w:rsidR="000947AE">
        <w:rPr>
          <w:rFonts w:ascii="Times New Roman" w:hAnsi="Times New Roman" w:cs="Times New Roman"/>
          <w:sz w:val="24"/>
          <w:szCs w:val="24"/>
        </w:rPr>
        <w:lastRenderedPageBreak/>
        <w:t>polifenol merupakan antioksidan kuat dan penangkap radikal bebas. Selain itu didukung juga oleh penelitian Lin dan Liang (2000) bahwa polifenol kuat manangkal superokside, hidrogen perokside, hidroksi radikal, dan nitrit oksida yang merupakan radikal bebas.</w:t>
      </w:r>
    </w:p>
    <w:p w:rsidR="00ED5C51" w:rsidRPr="00ED5C51" w:rsidRDefault="00ED5C51" w:rsidP="004E4828">
      <w:pPr>
        <w:autoSpaceDE w:val="0"/>
        <w:autoSpaceDN w:val="0"/>
        <w:adjustRightInd w:val="0"/>
        <w:spacing w:before="240" w:after="0" w:line="480" w:lineRule="auto"/>
        <w:jc w:val="both"/>
        <w:rPr>
          <w:rFonts w:ascii="Times New Roman" w:hAnsi="Times New Roman" w:cs="Times New Roman"/>
          <w:b/>
          <w:sz w:val="24"/>
          <w:szCs w:val="24"/>
        </w:rPr>
      </w:pPr>
      <w:r w:rsidRPr="00ED5C51">
        <w:rPr>
          <w:rFonts w:ascii="Times New Roman" w:hAnsi="Times New Roman" w:cs="Times New Roman"/>
          <w:b/>
          <w:sz w:val="24"/>
          <w:szCs w:val="24"/>
        </w:rPr>
        <w:t>4.</w:t>
      </w:r>
      <w:r w:rsidR="00E67AB7">
        <w:rPr>
          <w:rFonts w:ascii="Times New Roman" w:hAnsi="Times New Roman" w:cs="Times New Roman"/>
          <w:b/>
          <w:sz w:val="24"/>
          <w:szCs w:val="24"/>
        </w:rPr>
        <w:t>4</w:t>
      </w:r>
      <w:r w:rsidRPr="00ED5C51">
        <w:rPr>
          <w:rFonts w:ascii="Times New Roman" w:hAnsi="Times New Roman" w:cs="Times New Roman"/>
          <w:b/>
          <w:sz w:val="24"/>
          <w:szCs w:val="24"/>
        </w:rPr>
        <w:t>. Korelasi Polifenol Total dengan Penangkapan Radikal Bebas DPPH</w:t>
      </w:r>
    </w:p>
    <w:p w:rsidR="00ED5C51" w:rsidRPr="00AE5040" w:rsidRDefault="00ED5C51" w:rsidP="00ED5C5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Beradasarkan hasil analisi</w:t>
      </w:r>
      <w:r w:rsidR="004E4828">
        <w:rPr>
          <w:rFonts w:ascii="Times New Roman" w:hAnsi="Times New Roman" w:cs="Times New Roman"/>
          <w:sz w:val="24"/>
          <w:szCs w:val="24"/>
        </w:rPr>
        <w:t>s</w:t>
      </w:r>
      <w:r>
        <w:rPr>
          <w:rFonts w:ascii="Times New Roman" w:hAnsi="Times New Roman" w:cs="Times New Roman"/>
          <w:sz w:val="24"/>
          <w:szCs w:val="24"/>
        </w:rPr>
        <w:t xml:space="preserve"> menggunakan regeresi linear sederhana, korelasi antara polifenol total dengan penangkapan radikal bebas DPPH seperti pada </w:t>
      </w:r>
      <w:r w:rsidR="00324C3D">
        <w:rPr>
          <w:rFonts w:ascii="Times New Roman" w:hAnsi="Times New Roman" w:cs="Times New Roman"/>
          <w:sz w:val="24"/>
          <w:szCs w:val="24"/>
        </w:rPr>
        <w:t>Gambar  1</w:t>
      </w:r>
      <w:r w:rsidR="00F83906">
        <w:rPr>
          <w:rFonts w:ascii="Times New Roman" w:hAnsi="Times New Roman" w:cs="Times New Roman"/>
          <w:sz w:val="24"/>
          <w:szCs w:val="24"/>
        </w:rPr>
        <w:t>1</w:t>
      </w:r>
      <w:r w:rsidR="00324C3D">
        <w:rPr>
          <w:rFonts w:ascii="Times New Roman" w:hAnsi="Times New Roman" w:cs="Times New Roman"/>
          <w:sz w:val="24"/>
          <w:szCs w:val="24"/>
        </w:rPr>
        <w:t>.</w:t>
      </w:r>
    </w:p>
    <w:p w:rsidR="00ED5C51" w:rsidRDefault="00DC148B" w:rsidP="00FF6167">
      <w:pPr>
        <w:spacing w:before="120" w:after="0"/>
        <w:jc w:val="center"/>
        <w:rPr>
          <w:rFonts w:ascii="Times New Roman" w:hAnsi="Times New Roman" w:cs="Times New Roman"/>
        </w:rPr>
      </w:pPr>
      <w:r>
        <w:rPr>
          <w:rFonts w:ascii="Times New Roman" w:hAnsi="Times New Roman" w:cs="Times New Roman"/>
          <w:noProof/>
          <w:lang w:eastAsia="zh-TW"/>
        </w:rPr>
        <w:pict>
          <v:shape id="_x0000_s1027" type="#_x0000_t202" style="position:absolute;left:0;text-align:left;margin-left:309.4pt;margin-top:73pt;width:80.1pt;height:64.3pt;z-index:251662336;mso-height-percent:200;mso-height-percent:200;mso-width-relative:margin;mso-height-relative:margin" stroked="f">
            <v:textbox style="mso-fit-shape-to-text:t">
              <w:txbxContent>
                <w:p w:rsidR="00EE4DCE" w:rsidRDefault="00EE4DCE" w:rsidP="00EE4DCE">
                  <w:pPr>
                    <w:spacing w:after="0"/>
                  </w:pPr>
                  <w:r>
                    <w:t xml:space="preserve">Polifenol Total </w:t>
                  </w:r>
                </w:p>
                <w:p w:rsidR="00EE4DCE" w:rsidRDefault="00EE4DCE">
                  <w:r>
                    <w:t>Linear</w:t>
                  </w:r>
                </w:p>
              </w:txbxContent>
            </v:textbox>
          </v:shape>
        </w:pict>
      </w:r>
      <w:r w:rsidR="00721E06" w:rsidRPr="00721E06">
        <w:rPr>
          <w:rFonts w:ascii="Times New Roman" w:hAnsi="Times New Roman" w:cs="Times New Roman"/>
          <w:noProof/>
        </w:rPr>
        <w:drawing>
          <wp:inline distT="0" distB="0" distL="0" distR="0">
            <wp:extent cx="4903145" cy="2081720"/>
            <wp:effectExtent l="19050" t="0" r="1175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167" w:rsidRPr="00F83906" w:rsidRDefault="00963395" w:rsidP="00FF6167">
      <w:pPr>
        <w:spacing w:before="120" w:after="0" w:line="240" w:lineRule="auto"/>
        <w:jc w:val="center"/>
        <w:rPr>
          <w:rFonts w:ascii="Times New Roman" w:hAnsi="Times New Roman" w:cs="Times New Roman"/>
          <w:b/>
        </w:rPr>
      </w:pPr>
      <w:r w:rsidRPr="00FF6167">
        <w:rPr>
          <w:rFonts w:ascii="Times New Roman" w:hAnsi="Times New Roman" w:cs="Times New Roman"/>
          <w:b/>
        </w:rPr>
        <w:t>Gambar 1</w:t>
      </w:r>
      <w:r w:rsidR="00F83906">
        <w:rPr>
          <w:rFonts w:ascii="Times New Roman" w:hAnsi="Times New Roman" w:cs="Times New Roman"/>
          <w:b/>
        </w:rPr>
        <w:t>1</w:t>
      </w:r>
      <w:r w:rsidRPr="00FF6167">
        <w:rPr>
          <w:rFonts w:ascii="Times New Roman" w:hAnsi="Times New Roman" w:cs="Times New Roman"/>
          <w:b/>
        </w:rPr>
        <w:t xml:space="preserve">. Korelas Antara  </w:t>
      </w:r>
      <w:r w:rsidR="00E84F18" w:rsidRPr="00FF6167">
        <w:rPr>
          <w:rFonts w:ascii="Times New Roman" w:hAnsi="Times New Roman" w:cs="Times New Roman"/>
          <w:b/>
        </w:rPr>
        <w:t>Polifenol Total</w:t>
      </w:r>
      <w:r w:rsidRPr="00FF6167">
        <w:rPr>
          <w:rFonts w:ascii="Times New Roman" w:hAnsi="Times New Roman" w:cs="Times New Roman"/>
          <w:b/>
        </w:rPr>
        <w:t xml:space="preserve"> </w:t>
      </w:r>
      <w:r w:rsidR="00F83906">
        <w:rPr>
          <w:rFonts w:ascii="Times New Roman" w:hAnsi="Times New Roman" w:cs="Times New Roman"/>
          <w:b/>
        </w:rPr>
        <w:t>EC</w:t>
      </w:r>
      <w:r w:rsidR="00F83906">
        <w:rPr>
          <w:rFonts w:ascii="Times New Roman" w:hAnsi="Times New Roman" w:cs="Times New Roman"/>
          <w:b/>
          <w:vertAlign w:val="subscript"/>
        </w:rPr>
        <w:t>50</w:t>
      </w:r>
      <w:r w:rsidR="00F83906">
        <w:rPr>
          <w:rFonts w:ascii="Times New Roman" w:hAnsi="Times New Roman" w:cs="Times New Roman"/>
          <w:b/>
        </w:rPr>
        <w:t xml:space="preserve"> DPPH </w:t>
      </w:r>
    </w:p>
    <w:p w:rsidR="00963395" w:rsidRPr="00FF6167" w:rsidRDefault="00E84F18" w:rsidP="00FF6167">
      <w:pPr>
        <w:spacing w:after="0" w:line="480" w:lineRule="auto"/>
        <w:jc w:val="center"/>
        <w:rPr>
          <w:rFonts w:ascii="Times New Roman" w:hAnsi="Times New Roman" w:cs="Times New Roman"/>
          <w:b/>
        </w:rPr>
      </w:pPr>
      <w:r>
        <w:rPr>
          <w:rFonts w:ascii="Times New Roman" w:hAnsi="Times New Roman" w:cs="Times New Roman"/>
          <w:b/>
        </w:rPr>
        <w:t xml:space="preserve">Seduhan Teh Putih </w:t>
      </w:r>
    </w:p>
    <w:p w:rsidR="00331BDF" w:rsidRPr="00E84F18" w:rsidRDefault="00963395" w:rsidP="00A5326A">
      <w:pPr>
        <w:spacing w:after="0" w:line="480" w:lineRule="auto"/>
        <w:jc w:val="both"/>
        <w:rPr>
          <w:rFonts w:ascii="Times New Roman" w:hAnsi="Times New Roman" w:cs="Times New Roman"/>
          <w:sz w:val="24"/>
          <w:szCs w:val="24"/>
        </w:rPr>
      </w:pPr>
      <w:r>
        <w:rPr>
          <w:rFonts w:ascii="Times New Roman" w:hAnsi="Times New Roman" w:cs="Times New Roman"/>
        </w:rPr>
        <w:tab/>
      </w:r>
      <w:r w:rsidRPr="00E84F18">
        <w:rPr>
          <w:rFonts w:ascii="Times New Roman" w:hAnsi="Times New Roman" w:cs="Times New Roman"/>
          <w:sz w:val="24"/>
          <w:szCs w:val="24"/>
        </w:rPr>
        <w:t>Dari regresi pada Gambar</w:t>
      </w:r>
      <w:r w:rsidR="00CB739B" w:rsidRPr="00E84F18">
        <w:rPr>
          <w:rFonts w:ascii="Times New Roman" w:hAnsi="Times New Roman" w:cs="Times New Roman"/>
          <w:sz w:val="24"/>
          <w:szCs w:val="24"/>
        </w:rPr>
        <w:t xml:space="preserve"> 1</w:t>
      </w:r>
      <w:r w:rsidR="00F83906">
        <w:rPr>
          <w:rFonts w:ascii="Times New Roman" w:hAnsi="Times New Roman" w:cs="Times New Roman"/>
          <w:sz w:val="24"/>
          <w:szCs w:val="24"/>
        </w:rPr>
        <w:t>1</w:t>
      </w:r>
      <w:r w:rsidR="00CB739B" w:rsidRPr="00E84F18">
        <w:rPr>
          <w:rFonts w:ascii="Times New Roman" w:hAnsi="Times New Roman" w:cs="Times New Roman"/>
          <w:sz w:val="24"/>
          <w:szCs w:val="24"/>
        </w:rPr>
        <w:t>,</w:t>
      </w:r>
      <w:r w:rsidRPr="00E84F18">
        <w:rPr>
          <w:rFonts w:ascii="Times New Roman" w:hAnsi="Times New Roman" w:cs="Times New Roman"/>
          <w:sz w:val="24"/>
          <w:szCs w:val="24"/>
        </w:rPr>
        <w:t xml:space="preserve"> didapat persamaan </w:t>
      </w:r>
      <w:r w:rsidR="00CB739B" w:rsidRPr="00E84F18">
        <w:rPr>
          <w:rFonts w:ascii="Times New Roman" w:hAnsi="Times New Roman" w:cs="Times New Roman"/>
          <w:sz w:val="24"/>
          <w:szCs w:val="24"/>
        </w:rPr>
        <w:t xml:space="preserve">untuk polifenol total pada seduhan </w:t>
      </w:r>
      <w:r w:rsidR="009F1A29" w:rsidRPr="00E84F18">
        <w:rPr>
          <w:rFonts w:ascii="Times New Roman" w:hAnsi="Times New Roman" w:cs="Times New Roman"/>
          <w:sz w:val="24"/>
          <w:szCs w:val="24"/>
        </w:rPr>
        <w:t xml:space="preserve">teh putih </w:t>
      </w:r>
      <w:r w:rsidR="00CB739B" w:rsidRPr="00E84F18">
        <w:rPr>
          <w:rFonts w:ascii="Times New Roman" w:hAnsi="Times New Roman" w:cs="Times New Roman"/>
          <w:sz w:val="24"/>
          <w:szCs w:val="24"/>
        </w:rPr>
        <w:t xml:space="preserve">terhadap </w:t>
      </w:r>
      <w:r w:rsidR="006A175B" w:rsidRPr="00E84F18">
        <w:rPr>
          <w:rFonts w:ascii="Times New Roman" w:hAnsi="Times New Roman" w:cs="Times New Roman"/>
          <w:sz w:val="24"/>
          <w:szCs w:val="24"/>
        </w:rPr>
        <w:t>EC</w:t>
      </w:r>
      <w:r w:rsidR="006A175B" w:rsidRPr="00E84F18">
        <w:rPr>
          <w:rFonts w:ascii="Times New Roman" w:hAnsi="Times New Roman" w:cs="Times New Roman"/>
          <w:sz w:val="24"/>
          <w:szCs w:val="24"/>
          <w:vertAlign w:val="subscript"/>
        </w:rPr>
        <w:t>50</w:t>
      </w:r>
      <w:r w:rsidR="006A175B" w:rsidRPr="00E84F18">
        <w:rPr>
          <w:rFonts w:ascii="Times New Roman" w:hAnsi="Times New Roman" w:cs="Times New Roman"/>
          <w:sz w:val="24"/>
          <w:szCs w:val="24"/>
        </w:rPr>
        <w:t xml:space="preserve"> </w:t>
      </w:r>
      <w:r w:rsidR="00CB739B" w:rsidRPr="00E84F18">
        <w:rPr>
          <w:rFonts w:ascii="Times New Roman" w:hAnsi="Times New Roman" w:cs="Times New Roman"/>
          <w:sz w:val="24"/>
          <w:szCs w:val="24"/>
        </w:rPr>
        <w:t xml:space="preserve">DPPH adalah </w:t>
      </w:r>
      <w:r w:rsidR="00113F9C">
        <w:rPr>
          <w:rFonts w:ascii="Times New Roman" w:hAnsi="Times New Roman" w:cs="Times New Roman"/>
          <w:sz w:val="24"/>
          <w:szCs w:val="24"/>
        </w:rPr>
        <w:t>y</w:t>
      </w:r>
      <w:r w:rsidRPr="00E84F18">
        <w:rPr>
          <w:rFonts w:ascii="Times New Roman" w:hAnsi="Times New Roman" w:cs="Times New Roman"/>
          <w:sz w:val="24"/>
          <w:szCs w:val="24"/>
        </w:rPr>
        <w:t xml:space="preserve"> = -18.99x + 127.5 dengan koefisien korelasi </w:t>
      </w:r>
      <w:r w:rsidR="009F1A29" w:rsidRPr="00E84F18">
        <w:rPr>
          <w:rFonts w:ascii="Times New Roman" w:hAnsi="Times New Roman" w:cs="Times New Roman"/>
          <w:sz w:val="24"/>
          <w:szCs w:val="24"/>
        </w:rPr>
        <w:t xml:space="preserve">(r) </w:t>
      </w:r>
      <w:r w:rsidRPr="00E84F18">
        <w:rPr>
          <w:rFonts w:ascii="Times New Roman" w:hAnsi="Times New Roman" w:cs="Times New Roman"/>
          <w:sz w:val="24"/>
          <w:szCs w:val="24"/>
        </w:rPr>
        <w:t xml:space="preserve">sebesar  </w:t>
      </w:r>
      <w:r w:rsidR="00CB739B" w:rsidRPr="00E84F18">
        <w:rPr>
          <w:rFonts w:ascii="Times New Roman" w:hAnsi="Times New Roman" w:cs="Times New Roman"/>
          <w:sz w:val="24"/>
          <w:szCs w:val="24"/>
        </w:rPr>
        <w:t xml:space="preserve">-0.943. </w:t>
      </w:r>
      <w:r w:rsidR="009835EC" w:rsidRPr="00E84F18">
        <w:rPr>
          <w:rFonts w:ascii="Times New Roman" w:hAnsi="Times New Roman" w:cs="Times New Roman"/>
          <w:sz w:val="24"/>
          <w:szCs w:val="24"/>
        </w:rPr>
        <w:t xml:space="preserve">Uji </w:t>
      </w:r>
      <w:r w:rsidR="009F1A29" w:rsidRPr="00E84F18">
        <w:rPr>
          <w:rFonts w:ascii="Times New Roman" w:hAnsi="Times New Roman" w:cs="Times New Roman"/>
          <w:sz w:val="24"/>
          <w:szCs w:val="24"/>
        </w:rPr>
        <w:t xml:space="preserve">t terhadap koefisien korelasi </w:t>
      </w:r>
      <w:r w:rsidR="006A175B" w:rsidRPr="00E84F18">
        <w:rPr>
          <w:rFonts w:ascii="Times New Roman" w:hAnsi="Times New Roman" w:cs="Times New Roman"/>
          <w:sz w:val="24"/>
          <w:szCs w:val="24"/>
        </w:rPr>
        <w:t>berada didaerah penolakan h</w:t>
      </w:r>
      <w:r w:rsidR="006A175B" w:rsidRPr="00E84F18">
        <w:rPr>
          <w:rFonts w:ascii="Times New Roman" w:hAnsi="Times New Roman" w:cs="Times New Roman"/>
          <w:sz w:val="24"/>
          <w:szCs w:val="24"/>
          <w:vertAlign w:val="subscript"/>
        </w:rPr>
        <w:t>o</w:t>
      </w:r>
      <w:r w:rsidR="006A175B" w:rsidRPr="00E84F18">
        <w:rPr>
          <w:rFonts w:ascii="Times New Roman" w:hAnsi="Times New Roman" w:cs="Times New Roman"/>
          <w:sz w:val="24"/>
          <w:szCs w:val="24"/>
        </w:rPr>
        <w:t xml:space="preserve"> </w:t>
      </w:r>
      <w:r w:rsidR="006A175B">
        <w:rPr>
          <w:rFonts w:ascii="Times New Roman" w:hAnsi="Times New Roman" w:cs="Times New Roman"/>
          <w:sz w:val="24"/>
          <w:szCs w:val="24"/>
        </w:rPr>
        <w:t xml:space="preserve">yaitu </w:t>
      </w:r>
      <w:r w:rsidR="009F1A29" w:rsidRPr="00E84F18">
        <w:rPr>
          <w:rFonts w:ascii="Times New Roman" w:hAnsi="Times New Roman" w:cs="Times New Roman"/>
          <w:sz w:val="24"/>
          <w:szCs w:val="24"/>
        </w:rPr>
        <w:t>-</w:t>
      </w:r>
      <w:r w:rsidR="009835EC" w:rsidRPr="00E84F18">
        <w:rPr>
          <w:rFonts w:ascii="Times New Roman" w:hAnsi="Times New Roman" w:cs="Times New Roman"/>
          <w:sz w:val="24"/>
          <w:szCs w:val="24"/>
        </w:rPr>
        <w:t>7.522, sehingga  koefisien ini dinyatakan berarti atau layak di</w:t>
      </w:r>
      <w:r w:rsidR="00331BDF" w:rsidRPr="00E84F18">
        <w:rPr>
          <w:rFonts w:ascii="Times New Roman" w:hAnsi="Times New Roman" w:cs="Times New Roman"/>
          <w:sz w:val="24"/>
          <w:szCs w:val="24"/>
        </w:rPr>
        <w:t xml:space="preserve">gunakan dalam persamaan regresi. </w:t>
      </w:r>
      <w:r w:rsidR="004A3464" w:rsidRPr="00E84F18">
        <w:rPr>
          <w:rFonts w:ascii="Times New Roman" w:hAnsi="Times New Roman" w:cs="Times New Roman"/>
          <w:sz w:val="24"/>
          <w:szCs w:val="24"/>
        </w:rPr>
        <w:t xml:space="preserve">Sedangkan </w:t>
      </w:r>
      <w:r w:rsidR="00331BDF" w:rsidRPr="00E84F18">
        <w:rPr>
          <w:rFonts w:ascii="Times New Roman" w:hAnsi="Times New Roman" w:cs="Times New Roman"/>
          <w:sz w:val="24"/>
          <w:szCs w:val="24"/>
        </w:rPr>
        <w:t xml:space="preserve">persemaan </w:t>
      </w:r>
      <w:r w:rsidR="00D47516">
        <w:rPr>
          <w:rFonts w:ascii="Times New Roman" w:hAnsi="Times New Roman" w:cs="Times New Roman"/>
          <w:sz w:val="24"/>
          <w:szCs w:val="24"/>
        </w:rPr>
        <w:t>dinyatakan linear (p</w:t>
      </w:r>
      <w:r w:rsidR="00331BDF" w:rsidRPr="00E84F18">
        <w:rPr>
          <w:rFonts w:ascii="Times New Roman" w:hAnsi="Times New Roman" w:cs="Times New Roman"/>
          <w:sz w:val="24"/>
          <w:szCs w:val="24"/>
        </w:rPr>
        <w:t>&gt;0.05)</w:t>
      </w:r>
      <w:r w:rsidR="00F62F74" w:rsidRPr="00E84F18">
        <w:rPr>
          <w:rFonts w:ascii="Times New Roman" w:hAnsi="Times New Roman" w:cs="Times New Roman"/>
          <w:sz w:val="24"/>
          <w:szCs w:val="24"/>
        </w:rPr>
        <w:t xml:space="preserve"> </w:t>
      </w:r>
      <w:r w:rsidR="006A175B">
        <w:rPr>
          <w:rFonts w:ascii="Times New Roman" w:hAnsi="Times New Roman" w:cs="Times New Roman"/>
          <w:sz w:val="24"/>
          <w:szCs w:val="24"/>
        </w:rPr>
        <w:t xml:space="preserve">atau </w:t>
      </w:r>
      <w:r w:rsidR="00331BDF" w:rsidRPr="00E84F18">
        <w:rPr>
          <w:rFonts w:ascii="Times New Roman" w:hAnsi="Times New Roman" w:cs="Times New Roman"/>
          <w:sz w:val="24"/>
          <w:szCs w:val="24"/>
        </w:rPr>
        <w:t xml:space="preserve"> bisa diberlakukan dalam mempredi</w:t>
      </w:r>
      <w:r w:rsidR="00722F1F">
        <w:rPr>
          <w:rFonts w:ascii="Times New Roman" w:hAnsi="Times New Roman" w:cs="Times New Roman"/>
          <w:sz w:val="24"/>
          <w:szCs w:val="24"/>
        </w:rPr>
        <w:t>k</w:t>
      </w:r>
      <w:r w:rsidR="00331BDF" w:rsidRPr="00E84F18">
        <w:rPr>
          <w:rFonts w:ascii="Times New Roman" w:hAnsi="Times New Roman" w:cs="Times New Roman"/>
          <w:sz w:val="24"/>
          <w:szCs w:val="24"/>
        </w:rPr>
        <w:t>si jumlah penangkakapan radikal bebas DPPH oleh jumlah polifenol dalam seduhan.</w:t>
      </w:r>
    </w:p>
    <w:p w:rsidR="00A5326A" w:rsidRDefault="00331BDF" w:rsidP="00331BDF">
      <w:pPr>
        <w:spacing w:after="0" w:line="480" w:lineRule="auto"/>
        <w:ind w:firstLine="720"/>
        <w:jc w:val="both"/>
        <w:rPr>
          <w:rFonts w:ascii="Times New Roman" w:hAnsi="Times New Roman" w:cs="Times New Roman"/>
          <w:sz w:val="24"/>
          <w:szCs w:val="24"/>
        </w:rPr>
      </w:pPr>
      <w:r w:rsidRPr="00E84F18">
        <w:rPr>
          <w:rFonts w:ascii="Times New Roman" w:hAnsi="Times New Roman" w:cs="Times New Roman"/>
          <w:sz w:val="24"/>
          <w:szCs w:val="24"/>
        </w:rPr>
        <w:lastRenderedPageBreak/>
        <w:t xml:space="preserve">Koefisien korelasi dari persamaan adalah -0.943 sedangakan r tabel untuk n= 9 adalah 0.666 maka koefisen ini dinyatakan signifikan dan persamaan regresi ini dinyatakan linear. Dengan kata lain </w:t>
      </w:r>
      <w:r w:rsidR="00F46418">
        <w:rPr>
          <w:rFonts w:ascii="Times New Roman" w:hAnsi="Times New Roman" w:cs="Times New Roman"/>
          <w:sz w:val="24"/>
          <w:szCs w:val="24"/>
        </w:rPr>
        <w:t xml:space="preserve">hipotesis </w:t>
      </w:r>
      <w:r w:rsidRPr="00E84F18">
        <w:rPr>
          <w:rFonts w:ascii="Times New Roman" w:hAnsi="Times New Roman" w:cs="Times New Roman"/>
          <w:sz w:val="24"/>
          <w:szCs w:val="24"/>
        </w:rPr>
        <w:t>dari penelitian di terima atau semakin tinggi kandungan polifenol total yang terekstrak pada seduhan teh putih semakin efektif seduhan tersebut menangkal radikal bebas. Besarnya pengaruh penangkapan radikal bebas DPPH oleh polifenol  melalui persamaan Y = -18.99x + 127.5 (R</w:t>
      </w:r>
      <w:r w:rsidRPr="00E84F18">
        <w:rPr>
          <w:rFonts w:ascii="Times New Roman" w:hAnsi="Times New Roman" w:cs="Times New Roman"/>
          <w:sz w:val="24"/>
          <w:szCs w:val="24"/>
          <w:vertAlign w:val="superscript"/>
        </w:rPr>
        <w:t>2</w:t>
      </w:r>
      <w:r w:rsidRPr="00E84F18">
        <w:rPr>
          <w:rFonts w:ascii="Times New Roman" w:hAnsi="Times New Roman" w:cs="Times New Roman"/>
          <w:sz w:val="24"/>
          <w:szCs w:val="24"/>
        </w:rPr>
        <w:t xml:space="preserve">) </w:t>
      </w:r>
      <w:r w:rsidR="00D95308" w:rsidRPr="00E84F18">
        <w:rPr>
          <w:rFonts w:ascii="Times New Roman" w:hAnsi="Times New Roman" w:cs="Times New Roman"/>
          <w:sz w:val="24"/>
          <w:szCs w:val="24"/>
        </w:rPr>
        <w:t xml:space="preserve">adalah 0.890, </w:t>
      </w:r>
      <w:r w:rsidRPr="00E84F18">
        <w:rPr>
          <w:rFonts w:ascii="Times New Roman" w:hAnsi="Times New Roman" w:cs="Times New Roman"/>
          <w:sz w:val="24"/>
          <w:szCs w:val="24"/>
        </w:rPr>
        <w:t xml:space="preserve">atau </w:t>
      </w:r>
      <w:r w:rsidR="00D95308" w:rsidRPr="00E84F18">
        <w:rPr>
          <w:rFonts w:ascii="Times New Roman" w:hAnsi="Times New Roman" w:cs="Times New Roman"/>
          <w:sz w:val="24"/>
          <w:szCs w:val="24"/>
        </w:rPr>
        <w:t xml:space="preserve">dengan kata lain </w:t>
      </w:r>
      <w:r w:rsidRPr="00E84F18">
        <w:rPr>
          <w:rFonts w:ascii="Times New Roman" w:hAnsi="Times New Roman" w:cs="Times New Roman"/>
          <w:sz w:val="24"/>
          <w:szCs w:val="24"/>
        </w:rPr>
        <w:t xml:space="preserve">89 % </w:t>
      </w:r>
      <w:r w:rsidR="00D95308" w:rsidRPr="00E84F18">
        <w:rPr>
          <w:rFonts w:ascii="Times New Roman" w:hAnsi="Times New Roman" w:cs="Times New Roman"/>
          <w:sz w:val="24"/>
          <w:szCs w:val="24"/>
        </w:rPr>
        <w:t>penangkapan radikal bebas DPPH oleh seduhan teh putih dipengaruhi polifenol total pada seduhan melalui persamaan Y = -18.99x + 1</w:t>
      </w:r>
      <w:r w:rsidR="00896F99">
        <w:rPr>
          <w:rFonts w:ascii="Times New Roman" w:hAnsi="Times New Roman" w:cs="Times New Roman"/>
          <w:sz w:val="24"/>
          <w:szCs w:val="24"/>
        </w:rPr>
        <w:t>27.5.</w:t>
      </w:r>
    </w:p>
    <w:p w:rsidR="009408E2" w:rsidRPr="00E84F18" w:rsidRDefault="00D15540" w:rsidP="002D10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Polifenol merupakan ikatan panjang dari dari senyawa fenol. </w:t>
      </w:r>
      <w:r w:rsidR="006B2A5D">
        <w:rPr>
          <w:rFonts w:ascii="Times New Roman" w:hAnsi="Times New Roman" w:cs="Times New Roman"/>
          <w:sz w:val="24"/>
          <w:szCs w:val="24"/>
        </w:rPr>
        <w:t>senyawa fenol merupakan substansi yang memiliki satu atau lebih gugus hidroksil. Senyawa fenol dalam tanaman dibagi menjadi 3 kelompok yaitu asam fenol, flavonoid, dan tanin (Supriyono,2008). Di</w:t>
      </w:r>
      <w:r w:rsidR="003D1611">
        <w:rPr>
          <w:rFonts w:ascii="Times New Roman" w:hAnsi="Times New Roman" w:cs="Times New Roman"/>
          <w:sz w:val="24"/>
          <w:szCs w:val="24"/>
        </w:rPr>
        <w:t xml:space="preserve"> </w:t>
      </w:r>
      <w:r w:rsidR="006B2A5D">
        <w:rPr>
          <w:rFonts w:ascii="Times New Roman" w:hAnsi="Times New Roman" w:cs="Times New Roman"/>
          <w:sz w:val="24"/>
          <w:szCs w:val="24"/>
        </w:rPr>
        <w:t>dalam teh yang sering mendapat sorotan adalah golongan falvonoid</w:t>
      </w:r>
      <w:r w:rsidR="00D229D7">
        <w:rPr>
          <w:rFonts w:ascii="Times New Roman" w:hAnsi="Times New Roman" w:cs="Times New Roman"/>
          <w:sz w:val="24"/>
          <w:szCs w:val="24"/>
        </w:rPr>
        <w:t xml:space="preserve"> khususya Flavon 3-ol atau yang sering disebut katekin</w:t>
      </w:r>
      <w:r w:rsidR="006B2A5D">
        <w:rPr>
          <w:rFonts w:ascii="Times New Roman" w:hAnsi="Times New Roman" w:cs="Times New Roman"/>
          <w:sz w:val="24"/>
          <w:szCs w:val="24"/>
        </w:rPr>
        <w:t>. Falvonoid sendiri pada dasarnya terbagi manjadi</w:t>
      </w:r>
      <w:r w:rsidR="00D229D7">
        <w:rPr>
          <w:rFonts w:ascii="Times New Roman" w:hAnsi="Times New Roman" w:cs="Times New Roman"/>
          <w:sz w:val="24"/>
          <w:szCs w:val="24"/>
        </w:rPr>
        <w:t xml:space="preserve"> antosianidin, biflavon, katekin, flavanon, flavon, dan flavonol (Sugrani dan Agestia,</w:t>
      </w:r>
      <w:r w:rsidR="002D1095">
        <w:rPr>
          <w:rFonts w:ascii="Times New Roman" w:hAnsi="Times New Roman" w:cs="Times New Roman"/>
          <w:sz w:val="24"/>
          <w:szCs w:val="24"/>
        </w:rPr>
        <w:t xml:space="preserve"> 2009).</w:t>
      </w:r>
      <w:r w:rsidR="006B2A5D">
        <w:rPr>
          <w:rFonts w:ascii="Times New Roman" w:hAnsi="Times New Roman" w:cs="Times New Roman"/>
          <w:sz w:val="24"/>
          <w:szCs w:val="24"/>
        </w:rPr>
        <w:t xml:space="preserve">  </w:t>
      </w:r>
      <w:r w:rsidR="00D65ED3">
        <w:rPr>
          <w:rFonts w:ascii="Times New Roman" w:hAnsi="Times New Roman" w:cs="Times New Roman"/>
          <w:sz w:val="24"/>
          <w:szCs w:val="24"/>
        </w:rPr>
        <w:t xml:space="preserve">Semua polifenol mampu menangkal radikal bebas dengan memberikan donor elektron </w:t>
      </w:r>
      <w:r w:rsidR="006D02D7" w:rsidRPr="00E84F18">
        <w:rPr>
          <w:rFonts w:ascii="Times New Roman" w:hAnsi="Times New Roman" w:cs="Times New Roman"/>
          <w:sz w:val="24"/>
          <w:szCs w:val="24"/>
        </w:rPr>
        <w:t xml:space="preserve"> </w:t>
      </w:r>
      <w:r w:rsidR="00D65ED3">
        <w:rPr>
          <w:rFonts w:ascii="Times New Roman" w:hAnsi="Times New Roman" w:cs="Times New Roman"/>
          <w:sz w:val="24"/>
          <w:szCs w:val="24"/>
        </w:rPr>
        <w:t>sehingga terbentuk radikal fenoksil yang rela</w:t>
      </w:r>
      <w:r w:rsidR="00246893">
        <w:rPr>
          <w:rFonts w:ascii="Times New Roman" w:hAnsi="Times New Roman" w:cs="Times New Roman"/>
          <w:sz w:val="24"/>
          <w:szCs w:val="24"/>
        </w:rPr>
        <w:t xml:space="preserve">tive stabil </w:t>
      </w:r>
      <w:r w:rsidR="00D65ED3">
        <w:rPr>
          <w:rFonts w:ascii="Times New Roman" w:hAnsi="Times New Roman" w:cs="Times New Roman"/>
          <w:sz w:val="24"/>
          <w:szCs w:val="24"/>
        </w:rPr>
        <w:t>(Supriyono dkk, 2008).</w:t>
      </w:r>
    </w:p>
    <w:p w:rsidR="00A44ED3" w:rsidRPr="00E84F18" w:rsidRDefault="00A44ED3" w:rsidP="00331BDF">
      <w:pPr>
        <w:spacing w:after="0" w:line="480" w:lineRule="auto"/>
        <w:ind w:firstLine="720"/>
        <w:jc w:val="both"/>
        <w:rPr>
          <w:rFonts w:ascii="Times New Roman" w:hAnsi="Times New Roman" w:cs="Times New Roman"/>
          <w:sz w:val="24"/>
          <w:szCs w:val="24"/>
        </w:rPr>
      </w:pPr>
      <w:r w:rsidRPr="00E84F18">
        <w:rPr>
          <w:rFonts w:ascii="Times New Roman" w:hAnsi="Times New Roman" w:cs="Times New Roman"/>
          <w:sz w:val="24"/>
          <w:szCs w:val="24"/>
        </w:rPr>
        <w:t>Rice Evan (1996) menjelaskan bahwa polifenol bertindak sebagai antioksidan atau menangkap radikal bebas meluli empat mekanisme, yaitu:</w:t>
      </w:r>
    </w:p>
    <w:p w:rsidR="00A44ED3" w:rsidRPr="00E84F18" w:rsidRDefault="00A44ED3" w:rsidP="00A44ED3">
      <w:pPr>
        <w:pStyle w:val="ListParagraph"/>
        <w:numPr>
          <w:ilvl w:val="0"/>
          <w:numId w:val="6"/>
        </w:numPr>
        <w:spacing w:after="0" w:line="480" w:lineRule="auto"/>
        <w:ind w:left="426"/>
        <w:jc w:val="both"/>
        <w:rPr>
          <w:rFonts w:ascii="Times New Roman" w:hAnsi="Times New Roman" w:cs="Times New Roman"/>
          <w:sz w:val="24"/>
          <w:szCs w:val="24"/>
        </w:rPr>
      </w:pPr>
      <w:r w:rsidRPr="00E84F18">
        <w:rPr>
          <w:rFonts w:ascii="Times New Roman" w:hAnsi="Times New Roman" w:cs="Times New Roman"/>
          <w:sz w:val="24"/>
          <w:szCs w:val="24"/>
        </w:rPr>
        <w:t>Melucuti radikal bebas,</w:t>
      </w:r>
    </w:p>
    <w:p w:rsidR="00A44ED3" w:rsidRPr="00E84F18" w:rsidRDefault="00A44ED3" w:rsidP="00A44ED3">
      <w:pPr>
        <w:pStyle w:val="ListParagraph"/>
        <w:numPr>
          <w:ilvl w:val="0"/>
          <w:numId w:val="6"/>
        </w:numPr>
        <w:spacing w:after="0" w:line="480" w:lineRule="auto"/>
        <w:ind w:left="426"/>
        <w:jc w:val="both"/>
        <w:rPr>
          <w:rFonts w:ascii="Times New Roman" w:hAnsi="Times New Roman" w:cs="Times New Roman"/>
          <w:sz w:val="24"/>
          <w:szCs w:val="24"/>
        </w:rPr>
      </w:pPr>
      <w:r w:rsidRPr="00E84F18">
        <w:rPr>
          <w:rFonts w:ascii="Times New Roman" w:hAnsi="Times New Roman" w:cs="Times New Roman"/>
          <w:sz w:val="24"/>
          <w:szCs w:val="24"/>
        </w:rPr>
        <w:t>Sebagai donator hydrogen untuk mecegah pembentukan radikal bebas,</w:t>
      </w:r>
    </w:p>
    <w:p w:rsidR="00692C5F" w:rsidRPr="00E84F18" w:rsidRDefault="00A44ED3" w:rsidP="00A44ED3">
      <w:pPr>
        <w:pStyle w:val="ListParagraph"/>
        <w:numPr>
          <w:ilvl w:val="0"/>
          <w:numId w:val="6"/>
        </w:numPr>
        <w:spacing w:after="0" w:line="480" w:lineRule="auto"/>
        <w:ind w:left="426"/>
        <w:jc w:val="both"/>
        <w:rPr>
          <w:rFonts w:ascii="Times New Roman" w:hAnsi="Times New Roman" w:cs="Times New Roman"/>
          <w:sz w:val="24"/>
          <w:szCs w:val="24"/>
        </w:rPr>
      </w:pPr>
      <w:r w:rsidRPr="00E84F18">
        <w:rPr>
          <w:rFonts w:ascii="Times New Roman" w:hAnsi="Times New Roman" w:cs="Times New Roman"/>
          <w:sz w:val="24"/>
          <w:szCs w:val="24"/>
        </w:rPr>
        <w:t>Menonaktifkan Oksigen tunggal yang bertindak sebagai radikal bebas, dan</w:t>
      </w:r>
    </w:p>
    <w:p w:rsidR="00A44ED3" w:rsidRPr="00E84F18" w:rsidRDefault="00A44ED3" w:rsidP="00A44ED3">
      <w:pPr>
        <w:pStyle w:val="ListParagraph"/>
        <w:numPr>
          <w:ilvl w:val="0"/>
          <w:numId w:val="6"/>
        </w:numPr>
        <w:spacing w:after="0" w:line="480" w:lineRule="auto"/>
        <w:ind w:left="426"/>
        <w:jc w:val="both"/>
        <w:rPr>
          <w:rFonts w:ascii="Times New Roman" w:hAnsi="Times New Roman" w:cs="Times New Roman"/>
          <w:sz w:val="24"/>
          <w:szCs w:val="24"/>
        </w:rPr>
      </w:pPr>
      <w:r w:rsidRPr="00E84F18">
        <w:rPr>
          <w:rFonts w:ascii="Times New Roman" w:hAnsi="Times New Roman" w:cs="Times New Roman"/>
          <w:sz w:val="24"/>
          <w:szCs w:val="24"/>
        </w:rPr>
        <w:lastRenderedPageBreak/>
        <w:t>Menangkap logam, yaitu dengan cara berikatan dengan logam yang dapat menghambat pembentukan radikal bebas.</w:t>
      </w:r>
    </w:p>
    <w:p w:rsidR="00A44ED3" w:rsidRPr="00E84F18" w:rsidRDefault="00A44ED3" w:rsidP="00A44ED3">
      <w:pPr>
        <w:spacing w:after="0" w:line="480" w:lineRule="auto"/>
        <w:ind w:firstLine="720"/>
        <w:jc w:val="both"/>
        <w:rPr>
          <w:rFonts w:ascii="Times New Roman" w:hAnsi="Times New Roman" w:cs="Times New Roman"/>
          <w:sz w:val="24"/>
          <w:szCs w:val="24"/>
        </w:rPr>
      </w:pPr>
      <w:r w:rsidRPr="00E84F18">
        <w:rPr>
          <w:rFonts w:ascii="Times New Roman" w:hAnsi="Times New Roman" w:cs="Times New Roman"/>
          <w:sz w:val="24"/>
          <w:szCs w:val="24"/>
        </w:rPr>
        <w:t>Kemampuan penangkapan radikal bebas oleh komponen p</w:t>
      </w:r>
      <w:r w:rsidR="001A37EB">
        <w:rPr>
          <w:rFonts w:ascii="Times New Roman" w:hAnsi="Times New Roman" w:cs="Times New Roman"/>
          <w:sz w:val="24"/>
          <w:szCs w:val="24"/>
        </w:rPr>
        <w:t>o</w:t>
      </w:r>
      <w:r w:rsidRPr="00E84F18">
        <w:rPr>
          <w:rFonts w:ascii="Times New Roman" w:hAnsi="Times New Roman" w:cs="Times New Roman"/>
          <w:sz w:val="24"/>
          <w:szCs w:val="24"/>
        </w:rPr>
        <w:t>lifenol juga dapat dilihat sebagai kemampuan menyumbang hidrogen</w:t>
      </w:r>
      <w:r w:rsidR="00404E77" w:rsidRPr="00E84F18">
        <w:rPr>
          <w:rFonts w:ascii="Times New Roman" w:hAnsi="Times New Roman" w:cs="Times New Roman"/>
          <w:sz w:val="24"/>
          <w:szCs w:val="24"/>
        </w:rPr>
        <w:t>.</w:t>
      </w:r>
      <w:r w:rsidR="00D65ED3">
        <w:rPr>
          <w:rFonts w:ascii="Times New Roman" w:hAnsi="Times New Roman" w:cs="Times New Roman"/>
          <w:sz w:val="24"/>
          <w:szCs w:val="24"/>
        </w:rPr>
        <w:t xml:space="preserve"> Konfigurasi dan total gugus hidroksil merupakan dasar yang sangat memperngaruhi mekanisme a</w:t>
      </w:r>
      <w:r w:rsidR="00CD30B1">
        <w:rPr>
          <w:rFonts w:ascii="Times New Roman" w:hAnsi="Times New Roman" w:cs="Times New Roman"/>
          <w:sz w:val="24"/>
          <w:szCs w:val="24"/>
        </w:rPr>
        <w:t xml:space="preserve">ktivitasnya sebagai antioksidan. </w:t>
      </w:r>
      <w:r w:rsidR="00404E77" w:rsidRPr="00E84F18">
        <w:rPr>
          <w:rFonts w:ascii="Times New Roman" w:hAnsi="Times New Roman" w:cs="Times New Roman"/>
          <w:sz w:val="24"/>
          <w:szCs w:val="24"/>
        </w:rPr>
        <w:t xml:space="preserve">Dalam penelitian Rice Evan (1996) </w:t>
      </w:r>
      <w:r w:rsidR="0002277E">
        <w:rPr>
          <w:rFonts w:ascii="Times New Roman" w:hAnsi="Times New Roman" w:cs="Times New Roman"/>
          <w:sz w:val="24"/>
          <w:szCs w:val="24"/>
        </w:rPr>
        <w:t>disebutkan</w:t>
      </w:r>
      <w:r w:rsidR="00404E77" w:rsidRPr="00E84F18">
        <w:rPr>
          <w:rFonts w:ascii="Times New Roman" w:hAnsi="Times New Roman" w:cs="Times New Roman"/>
          <w:sz w:val="24"/>
          <w:szCs w:val="24"/>
        </w:rPr>
        <w:t xml:space="preserve"> urutan aktivitas antioksidan dari polifenol </w:t>
      </w:r>
      <w:r w:rsidR="00D65ED3">
        <w:rPr>
          <w:rFonts w:ascii="Times New Roman" w:hAnsi="Times New Roman" w:cs="Times New Roman"/>
          <w:sz w:val="24"/>
          <w:szCs w:val="24"/>
        </w:rPr>
        <w:t xml:space="preserve">golongan katekin </w:t>
      </w:r>
      <w:r w:rsidR="00404E77" w:rsidRPr="00E84F18">
        <w:rPr>
          <w:rFonts w:ascii="Times New Roman" w:hAnsi="Times New Roman" w:cs="Times New Roman"/>
          <w:sz w:val="24"/>
          <w:szCs w:val="24"/>
        </w:rPr>
        <w:t>dari paling tinggi menuju yang terendah adalah EGCG &gt; EGC &gt; ECG &gt; EC. Sementara itu</w:t>
      </w:r>
      <w:r w:rsidR="0002277E">
        <w:rPr>
          <w:rFonts w:ascii="Times New Roman" w:hAnsi="Times New Roman" w:cs="Times New Roman"/>
          <w:sz w:val="24"/>
          <w:szCs w:val="24"/>
        </w:rPr>
        <w:t xml:space="preserve">,  menurut </w:t>
      </w:r>
      <w:r w:rsidR="00404E77" w:rsidRPr="00E84F18">
        <w:rPr>
          <w:rFonts w:ascii="Times New Roman" w:hAnsi="Times New Roman" w:cs="Times New Roman"/>
          <w:sz w:val="24"/>
          <w:szCs w:val="24"/>
        </w:rPr>
        <w:t>Hilal dan Engelhardt (2007) bahwa EGCG pada teh putih sebesar 8,00% dan merupakan polifenol tertinggi dalam teh putih.</w:t>
      </w:r>
    </w:p>
    <w:p w:rsidR="00E84F18" w:rsidRPr="00E84F18" w:rsidRDefault="00200F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Tingginya EGCG pada teh putih disebabkan karena bahan baku yang digunakan untuk teh putih. Bahan baku yang digunakan untuk teh putih adalah peko </w:t>
      </w:r>
      <w:r w:rsidR="00867324" w:rsidRPr="00867324">
        <w:rPr>
          <w:rFonts w:ascii="Times New Roman" w:hAnsi="Times New Roman" w:cs="Times New Roman"/>
          <w:sz w:val="24"/>
          <w:szCs w:val="24"/>
        </w:rPr>
        <w:t xml:space="preserve">dengan  bulu  tipis </w:t>
      </w:r>
      <w:r w:rsidR="00867324">
        <w:rPr>
          <w:rFonts w:ascii="Times New Roman" w:hAnsi="Times New Roman" w:cs="Times New Roman"/>
          <w:sz w:val="24"/>
          <w:szCs w:val="24"/>
        </w:rPr>
        <w:t>(Hilal dan Engelahardt, 2007)</w:t>
      </w:r>
      <w:r w:rsidR="00867324" w:rsidRPr="00867324">
        <w:rPr>
          <w:rFonts w:ascii="Times New Roman" w:hAnsi="Times New Roman" w:cs="Times New Roman"/>
          <w:sz w:val="24"/>
          <w:szCs w:val="24"/>
        </w:rPr>
        <w:t xml:space="preserve"> yang</w:t>
      </w:r>
      <w:r w:rsidR="00867324">
        <w:rPr>
          <w:rFonts w:ascii="Times New Roman" w:hAnsi="Times New Roman" w:cs="Times New Roman"/>
          <w:sz w:val="24"/>
          <w:szCs w:val="24"/>
        </w:rPr>
        <w:t xml:space="preserve"> </w:t>
      </w:r>
      <w:r w:rsidR="00867324" w:rsidRPr="00867324">
        <w:rPr>
          <w:rFonts w:ascii="Times New Roman" w:hAnsi="Times New Roman" w:cs="Times New Roman"/>
          <w:sz w:val="24"/>
          <w:szCs w:val="24"/>
        </w:rPr>
        <w:t>menunjukan  tingginya  kandungan  EGCG  dan  ECG yang  secara  jelas merupakan  kandungan  tebesar  dalam  daun</w:t>
      </w:r>
      <w:r w:rsidR="00867324">
        <w:rPr>
          <w:rFonts w:ascii="Times New Roman" w:hAnsi="Times New Roman" w:cs="Times New Roman"/>
          <w:sz w:val="24"/>
          <w:szCs w:val="24"/>
        </w:rPr>
        <w:t xml:space="preserve"> </w:t>
      </w:r>
      <w:r w:rsidR="00867324" w:rsidRPr="00867324">
        <w:rPr>
          <w:rFonts w:ascii="Times New Roman" w:hAnsi="Times New Roman" w:cs="Times New Roman"/>
          <w:sz w:val="24"/>
          <w:szCs w:val="24"/>
        </w:rPr>
        <w:t>muda segar (Karori et al., 2007</w:t>
      </w:r>
      <w:r w:rsidR="00867324">
        <w:rPr>
          <w:rFonts w:ascii="Times New Roman" w:hAnsi="Times New Roman" w:cs="Times New Roman"/>
          <w:sz w:val="24"/>
          <w:szCs w:val="24"/>
        </w:rPr>
        <w:t xml:space="preserve">). </w:t>
      </w:r>
    </w:p>
    <w:sectPr w:rsidR="00E84F18" w:rsidRPr="00E84F18" w:rsidSect="00E14F93">
      <w:headerReference w:type="default" r:id="rId13"/>
      <w:footerReference w:type="default" r:id="rId14"/>
      <w:pgSz w:w="11906" w:h="16838" w:code="9"/>
      <w:pgMar w:top="2275" w:right="1699" w:bottom="1699" w:left="2275" w:header="1134"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10F" w:rsidRDefault="0074710F" w:rsidP="00AF2826">
      <w:pPr>
        <w:spacing w:after="0" w:line="240" w:lineRule="auto"/>
      </w:pPr>
      <w:r>
        <w:separator/>
      </w:r>
    </w:p>
  </w:endnote>
  <w:endnote w:type="continuationSeparator" w:id="1">
    <w:p w:rsidR="0074710F" w:rsidRDefault="0074710F" w:rsidP="00AF2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087"/>
      <w:docPartObj>
        <w:docPartGallery w:val="Page Numbers (Bottom of Page)"/>
        <w:docPartUnique/>
      </w:docPartObj>
    </w:sdtPr>
    <w:sdtContent>
      <w:p w:rsidR="0005543F" w:rsidRDefault="00DC148B">
        <w:pPr>
          <w:pStyle w:val="Footer"/>
          <w:jc w:val="center"/>
        </w:pPr>
        <w:r w:rsidRPr="0005543F">
          <w:rPr>
            <w:rFonts w:ascii="Times New Roman" w:hAnsi="Times New Roman" w:cs="Times New Roman"/>
          </w:rPr>
          <w:fldChar w:fldCharType="begin"/>
        </w:r>
        <w:r w:rsidR="0005543F" w:rsidRPr="0005543F">
          <w:rPr>
            <w:rFonts w:ascii="Times New Roman" w:hAnsi="Times New Roman" w:cs="Times New Roman"/>
          </w:rPr>
          <w:instrText xml:space="preserve"> PAGE   \* MERGEFORMAT </w:instrText>
        </w:r>
        <w:r w:rsidRPr="0005543F">
          <w:rPr>
            <w:rFonts w:ascii="Times New Roman" w:hAnsi="Times New Roman" w:cs="Times New Roman"/>
          </w:rPr>
          <w:fldChar w:fldCharType="separate"/>
        </w:r>
        <w:r w:rsidR="002D16B9">
          <w:rPr>
            <w:rFonts w:ascii="Times New Roman" w:hAnsi="Times New Roman" w:cs="Times New Roman"/>
            <w:noProof/>
          </w:rPr>
          <w:t>37</w:t>
        </w:r>
        <w:r w:rsidRPr="0005543F">
          <w:rPr>
            <w:rFonts w:ascii="Times New Roman" w:hAnsi="Times New Roman" w:cs="Times New Roman"/>
          </w:rPr>
          <w:fldChar w:fldCharType="end"/>
        </w:r>
      </w:p>
    </w:sdtContent>
  </w:sdt>
  <w:p w:rsidR="00D93947" w:rsidRDefault="00D939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3F" w:rsidRDefault="0005543F">
    <w:pPr>
      <w:pStyle w:val="Footer"/>
      <w:jc w:val="center"/>
    </w:pPr>
  </w:p>
  <w:p w:rsidR="0005543F" w:rsidRDefault="00055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10F" w:rsidRDefault="0074710F" w:rsidP="00AF2826">
      <w:pPr>
        <w:spacing w:after="0" w:line="240" w:lineRule="auto"/>
      </w:pPr>
      <w:r>
        <w:separator/>
      </w:r>
    </w:p>
  </w:footnote>
  <w:footnote w:type="continuationSeparator" w:id="1">
    <w:p w:rsidR="0074710F" w:rsidRDefault="0074710F" w:rsidP="00AF2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947" w:rsidRDefault="00D93947">
    <w:pPr>
      <w:pStyle w:val="Header"/>
      <w:jc w:val="right"/>
    </w:pPr>
  </w:p>
  <w:p w:rsidR="00D93947" w:rsidRDefault="00D93947">
    <w:pPr>
      <w:pStyle w:val="Header"/>
      <w:jc w:val="right"/>
    </w:pPr>
  </w:p>
  <w:p w:rsidR="00D93947" w:rsidRDefault="00D939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3F" w:rsidRDefault="0005543F">
    <w:pPr>
      <w:pStyle w:val="Header"/>
      <w:jc w:val="right"/>
    </w:pPr>
  </w:p>
  <w:p w:rsidR="0005543F" w:rsidRDefault="0005543F">
    <w:pPr>
      <w:pStyle w:val="Header"/>
      <w:jc w:val="right"/>
    </w:pPr>
  </w:p>
  <w:p w:rsidR="0005543F" w:rsidRPr="0049779D" w:rsidRDefault="00DC148B">
    <w:pPr>
      <w:pStyle w:val="Header"/>
      <w:jc w:val="right"/>
      <w:rPr>
        <w:rFonts w:ascii="Times New Roman" w:hAnsi="Times New Roman" w:cs="Times New Roman"/>
        <w:sz w:val="24"/>
        <w:szCs w:val="24"/>
      </w:rPr>
    </w:pPr>
    <w:r w:rsidRPr="0049779D">
      <w:rPr>
        <w:rFonts w:ascii="Times New Roman" w:hAnsi="Times New Roman" w:cs="Times New Roman"/>
        <w:sz w:val="24"/>
        <w:szCs w:val="24"/>
      </w:rPr>
      <w:fldChar w:fldCharType="begin"/>
    </w:r>
    <w:r w:rsidR="0005543F" w:rsidRPr="0049779D">
      <w:rPr>
        <w:rFonts w:ascii="Times New Roman" w:hAnsi="Times New Roman" w:cs="Times New Roman"/>
        <w:sz w:val="24"/>
        <w:szCs w:val="24"/>
      </w:rPr>
      <w:instrText xml:space="preserve"> PAGE   \* MERGEFORMAT </w:instrText>
    </w:r>
    <w:r w:rsidRPr="0049779D">
      <w:rPr>
        <w:rFonts w:ascii="Times New Roman" w:hAnsi="Times New Roman" w:cs="Times New Roman"/>
        <w:sz w:val="24"/>
        <w:szCs w:val="24"/>
      </w:rPr>
      <w:fldChar w:fldCharType="separate"/>
    </w:r>
    <w:r w:rsidR="00C9014F">
      <w:rPr>
        <w:rFonts w:ascii="Times New Roman" w:hAnsi="Times New Roman" w:cs="Times New Roman"/>
        <w:noProof/>
        <w:sz w:val="24"/>
        <w:szCs w:val="24"/>
      </w:rPr>
      <w:t>38</w:t>
    </w:r>
    <w:r w:rsidRPr="0049779D">
      <w:rPr>
        <w:rFonts w:ascii="Times New Roman" w:hAnsi="Times New Roman" w:cs="Times New Roman"/>
        <w:sz w:val="24"/>
        <w:szCs w:val="24"/>
      </w:rPr>
      <w:fldChar w:fldCharType="end"/>
    </w:r>
  </w:p>
  <w:p w:rsidR="0005543F" w:rsidRDefault="000554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EA6"/>
    <w:multiLevelType w:val="hybridMultilevel"/>
    <w:tmpl w:val="D41CE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8441F"/>
    <w:multiLevelType w:val="hybridMultilevel"/>
    <w:tmpl w:val="EB54B3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A44A7"/>
    <w:multiLevelType w:val="hybridMultilevel"/>
    <w:tmpl w:val="44F2730E"/>
    <w:lvl w:ilvl="0" w:tplc="43C2E6F0">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nsid w:val="12AD36E9"/>
    <w:multiLevelType w:val="hybridMultilevel"/>
    <w:tmpl w:val="8F762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22D49"/>
    <w:multiLevelType w:val="hybridMultilevel"/>
    <w:tmpl w:val="80A22B04"/>
    <w:lvl w:ilvl="0" w:tplc="C838C9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91F40E3"/>
    <w:multiLevelType w:val="hybridMultilevel"/>
    <w:tmpl w:val="F648ABC4"/>
    <w:lvl w:ilvl="0" w:tplc="541AD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D207B"/>
    <w:multiLevelType w:val="hybridMultilevel"/>
    <w:tmpl w:val="6D2C9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575D38"/>
    <w:multiLevelType w:val="hybridMultilevel"/>
    <w:tmpl w:val="80A22B04"/>
    <w:lvl w:ilvl="0" w:tplc="C838C9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8B049C6"/>
    <w:multiLevelType w:val="hybridMultilevel"/>
    <w:tmpl w:val="3CEEC0E2"/>
    <w:lvl w:ilvl="0" w:tplc="335A5F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3"/>
  </w:num>
  <w:num w:numId="6">
    <w:abstractNumId w:val="6"/>
  </w:num>
  <w:num w:numId="7">
    <w:abstractNumId w:val="8"/>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E5040"/>
    <w:rsid w:val="0002277E"/>
    <w:rsid w:val="000242A0"/>
    <w:rsid w:val="00032F30"/>
    <w:rsid w:val="000331A9"/>
    <w:rsid w:val="000362FA"/>
    <w:rsid w:val="0005543F"/>
    <w:rsid w:val="00062C63"/>
    <w:rsid w:val="000826BF"/>
    <w:rsid w:val="00082842"/>
    <w:rsid w:val="0009035E"/>
    <w:rsid w:val="000947AE"/>
    <w:rsid w:val="00094AA0"/>
    <w:rsid w:val="000A1C7D"/>
    <w:rsid w:val="000A4BF8"/>
    <w:rsid w:val="000A777F"/>
    <w:rsid w:val="000C1452"/>
    <w:rsid w:val="000E1A62"/>
    <w:rsid w:val="000E5D65"/>
    <w:rsid w:val="000F5898"/>
    <w:rsid w:val="000F7A7D"/>
    <w:rsid w:val="00113F9C"/>
    <w:rsid w:val="00117232"/>
    <w:rsid w:val="00130659"/>
    <w:rsid w:val="00146883"/>
    <w:rsid w:val="001471B3"/>
    <w:rsid w:val="00152070"/>
    <w:rsid w:val="00160265"/>
    <w:rsid w:val="00185DB7"/>
    <w:rsid w:val="00192B2E"/>
    <w:rsid w:val="001A37EB"/>
    <w:rsid w:val="001C0E8D"/>
    <w:rsid w:val="001C4153"/>
    <w:rsid w:val="001D47D7"/>
    <w:rsid w:val="001E0C09"/>
    <w:rsid w:val="001F7D79"/>
    <w:rsid w:val="00200F50"/>
    <w:rsid w:val="0020378E"/>
    <w:rsid w:val="0020528F"/>
    <w:rsid w:val="00211ED9"/>
    <w:rsid w:val="00213D98"/>
    <w:rsid w:val="002165DF"/>
    <w:rsid w:val="00221F96"/>
    <w:rsid w:val="00230411"/>
    <w:rsid w:val="00237BE4"/>
    <w:rsid w:val="00246893"/>
    <w:rsid w:val="00252FA4"/>
    <w:rsid w:val="00257F74"/>
    <w:rsid w:val="00260757"/>
    <w:rsid w:val="00261FBF"/>
    <w:rsid w:val="00270E91"/>
    <w:rsid w:val="00277E31"/>
    <w:rsid w:val="00282C2A"/>
    <w:rsid w:val="00282C7A"/>
    <w:rsid w:val="002A41CA"/>
    <w:rsid w:val="002A6D28"/>
    <w:rsid w:val="002B0A77"/>
    <w:rsid w:val="002C20A9"/>
    <w:rsid w:val="002C7197"/>
    <w:rsid w:val="002D0E6E"/>
    <w:rsid w:val="002D1095"/>
    <w:rsid w:val="002D16B9"/>
    <w:rsid w:val="002D5306"/>
    <w:rsid w:val="002E1D32"/>
    <w:rsid w:val="002E34BD"/>
    <w:rsid w:val="002E6C7A"/>
    <w:rsid w:val="0030191C"/>
    <w:rsid w:val="00313D82"/>
    <w:rsid w:val="00316521"/>
    <w:rsid w:val="00322B4C"/>
    <w:rsid w:val="00323F2E"/>
    <w:rsid w:val="00324C3D"/>
    <w:rsid w:val="00331BDF"/>
    <w:rsid w:val="0035018E"/>
    <w:rsid w:val="00355C56"/>
    <w:rsid w:val="0036403D"/>
    <w:rsid w:val="003755B6"/>
    <w:rsid w:val="00391723"/>
    <w:rsid w:val="00391795"/>
    <w:rsid w:val="003A1A82"/>
    <w:rsid w:val="003A3409"/>
    <w:rsid w:val="003A3C9B"/>
    <w:rsid w:val="003A5954"/>
    <w:rsid w:val="003A66A6"/>
    <w:rsid w:val="003B0C8B"/>
    <w:rsid w:val="003B2262"/>
    <w:rsid w:val="003D1611"/>
    <w:rsid w:val="003E2E07"/>
    <w:rsid w:val="003E78E5"/>
    <w:rsid w:val="00404E77"/>
    <w:rsid w:val="00415504"/>
    <w:rsid w:val="00422350"/>
    <w:rsid w:val="00431E01"/>
    <w:rsid w:val="00445BD7"/>
    <w:rsid w:val="0045177D"/>
    <w:rsid w:val="00460E42"/>
    <w:rsid w:val="004759A1"/>
    <w:rsid w:val="0047682E"/>
    <w:rsid w:val="00486C8C"/>
    <w:rsid w:val="004919B3"/>
    <w:rsid w:val="00491B8B"/>
    <w:rsid w:val="004A3464"/>
    <w:rsid w:val="004A3F46"/>
    <w:rsid w:val="004A59C6"/>
    <w:rsid w:val="004C23B9"/>
    <w:rsid w:val="004C3B6F"/>
    <w:rsid w:val="004D1ACD"/>
    <w:rsid w:val="004D74DC"/>
    <w:rsid w:val="004E2193"/>
    <w:rsid w:val="004E4828"/>
    <w:rsid w:val="004F1FB9"/>
    <w:rsid w:val="004F5E7F"/>
    <w:rsid w:val="0050599F"/>
    <w:rsid w:val="00505C83"/>
    <w:rsid w:val="005105EA"/>
    <w:rsid w:val="00531CEB"/>
    <w:rsid w:val="00536A1B"/>
    <w:rsid w:val="005370C1"/>
    <w:rsid w:val="00581E6D"/>
    <w:rsid w:val="00584154"/>
    <w:rsid w:val="005A67BE"/>
    <w:rsid w:val="005B3DB0"/>
    <w:rsid w:val="005B71A1"/>
    <w:rsid w:val="005D1FE9"/>
    <w:rsid w:val="005D5B39"/>
    <w:rsid w:val="005F46BB"/>
    <w:rsid w:val="005F6BC2"/>
    <w:rsid w:val="00633C45"/>
    <w:rsid w:val="00636710"/>
    <w:rsid w:val="00653445"/>
    <w:rsid w:val="00653A0D"/>
    <w:rsid w:val="00657417"/>
    <w:rsid w:val="00670514"/>
    <w:rsid w:val="00680CBA"/>
    <w:rsid w:val="006840EB"/>
    <w:rsid w:val="00691C6A"/>
    <w:rsid w:val="00692C5F"/>
    <w:rsid w:val="006A175B"/>
    <w:rsid w:val="006A3FD0"/>
    <w:rsid w:val="006A4DEA"/>
    <w:rsid w:val="006B2A5D"/>
    <w:rsid w:val="006C704C"/>
    <w:rsid w:val="006D02D7"/>
    <w:rsid w:val="006D2A95"/>
    <w:rsid w:val="006D4288"/>
    <w:rsid w:val="006E762B"/>
    <w:rsid w:val="00710920"/>
    <w:rsid w:val="00716F92"/>
    <w:rsid w:val="00717B60"/>
    <w:rsid w:val="0072082F"/>
    <w:rsid w:val="00721E06"/>
    <w:rsid w:val="00722F1F"/>
    <w:rsid w:val="00735C4F"/>
    <w:rsid w:val="007371F1"/>
    <w:rsid w:val="00737605"/>
    <w:rsid w:val="0074669D"/>
    <w:rsid w:val="0074710F"/>
    <w:rsid w:val="0075253A"/>
    <w:rsid w:val="00755B18"/>
    <w:rsid w:val="007B5A31"/>
    <w:rsid w:val="007B5EE2"/>
    <w:rsid w:val="007C7B92"/>
    <w:rsid w:val="008118E1"/>
    <w:rsid w:val="00825D99"/>
    <w:rsid w:val="0083112C"/>
    <w:rsid w:val="008400F2"/>
    <w:rsid w:val="00840879"/>
    <w:rsid w:val="00842034"/>
    <w:rsid w:val="008422AF"/>
    <w:rsid w:val="00843059"/>
    <w:rsid w:val="00846025"/>
    <w:rsid w:val="008460A3"/>
    <w:rsid w:val="0086576A"/>
    <w:rsid w:val="00867324"/>
    <w:rsid w:val="008757DD"/>
    <w:rsid w:val="00877112"/>
    <w:rsid w:val="00880D61"/>
    <w:rsid w:val="00881932"/>
    <w:rsid w:val="008839FB"/>
    <w:rsid w:val="008874CB"/>
    <w:rsid w:val="00896F99"/>
    <w:rsid w:val="008A2F04"/>
    <w:rsid w:val="008B2B7B"/>
    <w:rsid w:val="008B7D31"/>
    <w:rsid w:val="008C2F93"/>
    <w:rsid w:val="008C3D2B"/>
    <w:rsid w:val="008D299E"/>
    <w:rsid w:val="008E17F4"/>
    <w:rsid w:val="008F689D"/>
    <w:rsid w:val="00912567"/>
    <w:rsid w:val="00913F6A"/>
    <w:rsid w:val="00930B09"/>
    <w:rsid w:val="009408E2"/>
    <w:rsid w:val="009458D5"/>
    <w:rsid w:val="009468A1"/>
    <w:rsid w:val="00950C31"/>
    <w:rsid w:val="009538EB"/>
    <w:rsid w:val="0096027D"/>
    <w:rsid w:val="00963395"/>
    <w:rsid w:val="00965B5A"/>
    <w:rsid w:val="00970B20"/>
    <w:rsid w:val="00971CC0"/>
    <w:rsid w:val="00976ACA"/>
    <w:rsid w:val="009835EC"/>
    <w:rsid w:val="00984334"/>
    <w:rsid w:val="00990434"/>
    <w:rsid w:val="00994416"/>
    <w:rsid w:val="00995E6E"/>
    <w:rsid w:val="009A05E9"/>
    <w:rsid w:val="009D1E25"/>
    <w:rsid w:val="009D4D55"/>
    <w:rsid w:val="009F1A29"/>
    <w:rsid w:val="00A001E4"/>
    <w:rsid w:val="00A0588A"/>
    <w:rsid w:val="00A241BE"/>
    <w:rsid w:val="00A26148"/>
    <w:rsid w:val="00A407B0"/>
    <w:rsid w:val="00A42228"/>
    <w:rsid w:val="00A44ED3"/>
    <w:rsid w:val="00A5326A"/>
    <w:rsid w:val="00A65072"/>
    <w:rsid w:val="00A800DE"/>
    <w:rsid w:val="00A80904"/>
    <w:rsid w:val="00A876ED"/>
    <w:rsid w:val="00A92BA8"/>
    <w:rsid w:val="00A94E4B"/>
    <w:rsid w:val="00AB3240"/>
    <w:rsid w:val="00AE5040"/>
    <w:rsid w:val="00AF2826"/>
    <w:rsid w:val="00B002E9"/>
    <w:rsid w:val="00B05B0F"/>
    <w:rsid w:val="00B22B84"/>
    <w:rsid w:val="00B25DA4"/>
    <w:rsid w:val="00B261C6"/>
    <w:rsid w:val="00B2682D"/>
    <w:rsid w:val="00B278C9"/>
    <w:rsid w:val="00B46D8A"/>
    <w:rsid w:val="00B603F6"/>
    <w:rsid w:val="00B768C0"/>
    <w:rsid w:val="00B81A71"/>
    <w:rsid w:val="00B93D12"/>
    <w:rsid w:val="00B95B9B"/>
    <w:rsid w:val="00BC21FD"/>
    <w:rsid w:val="00BF3650"/>
    <w:rsid w:val="00C04362"/>
    <w:rsid w:val="00C04883"/>
    <w:rsid w:val="00C06678"/>
    <w:rsid w:val="00C25758"/>
    <w:rsid w:val="00C428DD"/>
    <w:rsid w:val="00C43825"/>
    <w:rsid w:val="00C43B6A"/>
    <w:rsid w:val="00C47515"/>
    <w:rsid w:val="00C639CC"/>
    <w:rsid w:val="00C63A4C"/>
    <w:rsid w:val="00C6529D"/>
    <w:rsid w:val="00C67071"/>
    <w:rsid w:val="00C73304"/>
    <w:rsid w:val="00C869EA"/>
    <w:rsid w:val="00C86A01"/>
    <w:rsid w:val="00C86A15"/>
    <w:rsid w:val="00C9014F"/>
    <w:rsid w:val="00C915C6"/>
    <w:rsid w:val="00C925D0"/>
    <w:rsid w:val="00C9267B"/>
    <w:rsid w:val="00C94E70"/>
    <w:rsid w:val="00CA27CA"/>
    <w:rsid w:val="00CA3C5F"/>
    <w:rsid w:val="00CA4CE5"/>
    <w:rsid w:val="00CA5C84"/>
    <w:rsid w:val="00CB5B9E"/>
    <w:rsid w:val="00CB5DCE"/>
    <w:rsid w:val="00CB739B"/>
    <w:rsid w:val="00CD30B1"/>
    <w:rsid w:val="00CD6A7A"/>
    <w:rsid w:val="00CF043B"/>
    <w:rsid w:val="00CF4A08"/>
    <w:rsid w:val="00D00C86"/>
    <w:rsid w:val="00D073F0"/>
    <w:rsid w:val="00D15540"/>
    <w:rsid w:val="00D15AA9"/>
    <w:rsid w:val="00D229D7"/>
    <w:rsid w:val="00D22A95"/>
    <w:rsid w:val="00D37489"/>
    <w:rsid w:val="00D44C38"/>
    <w:rsid w:val="00D46C41"/>
    <w:rsid w:val="00D47516"/>
    <w:rsid w:val="00D50437"/>
    <w:rsid w:val="00D52982"/>
    <w:rsid w:val="00D542E8"/>
    <w:rsid w:val="00D65ED3"/>
    <w:rsid w:val="00D66F14"/>
    <w:rsid w:val="00D7225E"/>
    <w:rsid w:val="00D80811"/>
    <w:rsid w:val="00D90162"/>
    <w:rsid w:val="00D93947"/>
    <w:rsid w:val="00D95308"/>
    <w:rsid w:val="00DC148B"/>
    <w:rsid w:val="00DC33C4"/>
    <w:rsid w:val="00DC699A"/>
    <w:rsid w:val="00DD6FD2"/>
    <w:rsid w:val="00DE2F68"/>
    <w:rsid w:val="00E14721"/>
    <w:rsid w:val="00E14F93"/>
    <w:rsid w:val="00E153EC"/>
    <w:rsid w:val="00E25EE4"/>
    <w:rsid w:val="00E3121C"/>
    <w:rsid w:val="00E33C76"/>
    <w:rsid w:val="00E33DAC"/>
    <w:rsid w:val="00E435E3"/>
    <w:rsid w:val="00E44B32"/>
    <w:rsid w:val="00E67AB7"/>
    <w:rsid w:val="00E7273A"/>
    <w:rsid w:val="00E72BA1"/>
    <w:rsid w:val="00E72C73"/>
    <w:rsid w:val="00E81FAD"/>
    <w:rsid w:val="00E84F18"/>
    <w:rsid w:val="00E90E9A"/>
    <w:rsid w:val="00E932AA"/>
    <w:rsid w:val="00EA05BF"/>
    <w:rsid w:val="00EA306F"/>
    <w:rsid w:val="00EA5AF5"/>
    <w:rsid w:val="00EB0293"/>
    <w:rsid w:val="00EC556C"/>
    <w:rsid w:val="00ED525A"/>
    <w:rsid w:val="00ED5C51"/>
    <w:rsid w:val="00EE12DF"/>
    <w:rsid w:val="00EE4DCE"/>
    <w:rsid w:val="00EE6893"/>
    <w:rsid w:val="00F10AFA"/>
    <w:rsid w:val="00F22A0A"/>
    <w:rsid w:val="00F32B31"/>
    <w:rsid w:val="00F351FB"/>
    <w:rsid w:val="00F36381"/>
    <w:rsid w:val="00F37552"/>
    <w:rsid w:val="00F45130"/>
    <w:rsid w:val="00F46418"/>
    <w:rsid w:val="00F57393"/>
    <w:rsid w:val="00F62F74"/>
    <w:rsid w:val="00F71215"/>
    <w:rsid w:val="00F77B95"/>
    <w:rsid w:val="00F81167"/>
    <w:rsid w:val="00F83906"/>
    <w:rsid w:val="00F939EF"/>
    <w:rsid w:val="00F968F5"/>
    <w:rsid w:val="00FB6DF8"/>
    <w:rsid w:val="00FF3D04"/>
    <w:rsid w:val="00FF6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40"/>
    <w:pPr>
      <w:spacing w:after="200"/>
    </w:pPr>
  </w:style>
  <w:style w:type="paragraph" w:styleId="Heading1">
    <w:name w:val="heading 1"/>
    <w:basedOn w:val="Normal"/>
    <w:next w:val="Normal"/>
    <w:link w:val="Heading1Char"/>
    <w:uiPriority w:val="9"/>
    <w:qFormat/>
    <w:rsid w:val="00AE50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5040"/>
    <w:pPr>
      <w:keepNext/>
      <w:keepLines/>
      <w:spacing w:before="8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E5040"/>
    <w:pPr>
      <w:keepNext/>
      <w:keepLines/>
      <w:spacing w:after="0"/>
      <w:outlineLvl w:val="2"/>
    </w:pPr>
    <w:rPr>
      <w:rFonts w:ascii="Times New Roman" w:eastAsiaTheme="majorEastAsia" w:hAnsi="Times New Roman"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0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504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E5040"/>
    <w:rPr>
      <w:rFonts w:ascii="Times New Roman" w:eastAsiaTheme="majorEastAsia" w:hAnsi="Times New Roman" w:cstheme="majorBidi"/>
      <w:bCs/>
      <w:sz w:val="24"/>
    </w:rPr>
  </w:style>
  <w:style w:type="paragraph" w:styleId="ListParagraph">
    <w:name w:val="List Paragraph"/>
    <w:basedOn w:val="Normal"/>
    <w:uiPriority w:val="34"/>
    <w:qFormat/>
    <w:rsid w:val="00AE5040"/>
    <w:pPr>
      <w:ind w:left="720"/>
      <w:contextualSpacing/>
    </w:pPr>
  </w:style>
  <w:style w:type="table" w:styleId="TableGrid">
    <w:name w:val="Table Grid"/>
    <w:basedOn w:val="TableNormal"/>
    <w:uiPriority w:val="59"/>
    <w:rsid w:val="00AE504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E5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040"/>
  </w:style>
  <w:style w:type="paragraph" w:styleId="Footer">
    <w:name w:val="footer"/>
    <w:basedOn w:val="Normal"/>
    <w:link w:val="FooterChar"/>
    <w:uiPriority w:val="99"/>
    <w:unhideWhenUsed/>
    <w:rsid w:val="00AE5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040"/>
  </w:style>
  <w:style w:type="table" w:customStyle="1" w:styleId="LightGrid-Accent11">
    <w:name w:val="Light Grid - Accent 11"/>
    <w:basedOn w:val="TableNormal"/>
    <w:uiPriority w:val="62"/>
    <w:rsid w:val="00AE5040"/>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AE5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040"/>
    <w:rPr>
      <w:rFonts w:ascii="Tahoma" w:hAnsi="Tahoma" w:cs="Tahoma"/>
      <w:sz w:val="16"/>
      <w:szCs w:val="16"/>
    </w:rPr>
  </w:style>
  <w:style w:type="character" w:styleId="PlaceholderText">
    <w:name w:val="Placeholder Text"/>
    <w:basedOn w:val="DefaultParagraphFont"/>
    <w:uiPriority w:val="99"/>
    <w:semiHidden/>
    <w:rsid w:val="00AE5040"/>
    <w:rPr>
      <w:color w:val="808080"/>
    </w:rPr>
  </w:style>
  <w:style w:type="paragraph" w:styleId="NormalWeb">
    <w:name w:val="Normal (Web)"/>
    <w:basedOn w:val="Normal"/>
    <w:uiPriority w:val="99"/>
    <w:semiHidden/>
    <w:unhideWhenUsed/>
    <w:rsid w:val="00C925D0"/>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E72C7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2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72265">
      <w:bodyDiv w:val="1"/>
      <w:marLeft w:val="0"/>
      <w:marRight w:val="0"/>
      <w:marTop w:val="0"/>
      <w:marBottom w:val="0"/>
      <w:divBdr>
        <w:top w:val="none" w:sz="0" w:space="0" w:color="auto"/>
        <w:left w:val="none" w:sz="0" w:space="0" w:color="auto"/>
        <w:bottom w:val="none" w:sz="0" w:space="0" w:color="auto"/>
        <w:right w:val="none" w:sz="0" w:space="0" w:color="auto"/>
      </w:divBdr>
      <w:divsChild>
        <w:div w:id="1385103930">
          <w:marLeft w:val="0"/>
          <w:marRight w:val="0"/>
          <w:marTop w:val="0"/>
          <w:marBottom w:val="0"/>
          <w:divBdr>
            <w:top w:val="none" w:sz="0" w:space="0" w:color="auto"/>
            <w:left w:val="none" w:sz="0" w:space="0" w:color="auto"/>
            <w:bottom w:val="none" w:sz="0" w:space="0" w:color="auto"/>
            <w:right w:val="none" w:sz="0" w:space="0" w:color="auto"/>
          </w:divBdr>
        </w:div>
      </w:divsChild>
    </w:div>
    <w:div w:id="109446164">
      <w:bodyDiv w:val="1"/>
      <w:marLeft w:val="0"/>
      <w:marRight w:val="0"/>
      <w:marTop w:val="0"/>
      <w:marBottom w:val="0"/>
      <w:divBdr>
        <w:top w:val="none" w:sz="0" w:space="0" w:color="auto"/>
        <w:left w:val="none" w:sz="0" w:space="0" w:color="auto"/>
        <w:bottom w:val="none" w:sz="0" w:space="0" w:color="auto"/>
        <w:right w:val="none" w:sz="0" w:space="0" w:color="auto"/>
      </w:divBdr>
    </w:div>
    <w:div w:id="213392755">
      <w:bodyDiv w:val="1"/>
      <w:marLeft w:val="0"/>
      <w:marRight w:val="0"/>
      <w:marTop w:val="0"/>
      <w:marBottom w:val="0"/>
      <w:divBdr>
        <w:top w:val="none" w:sz="0" w:space="0" w:color="auto"/>
        <w:left w:val="none" w:sz="0" w:space="0" w:color="auto"/>
        <w:bottom w:val="none" w:sz="0" w:space="0" w:color="auto"/>
        <w:right w:val="none" w:sz="0" w:space="0" w:color="auto"/>
      </w:divBdr>
    </w:div>
    <w:div w:id="1322999982">
      <w:bodyDiv w:val="1"/>
      <w:marLeft w:val="0"/>
      <w:marRight w:val="0"/>
      <w:marTop w:val="0"/>
      <w:marBottom w:val="0"/>
      <w:divBdr>
        <w:top w:val="none" w:sz="0" w:space="0" w:color="auto"/>
        <w:left w:val="none" w:sz="0" w:space="0" w:color="auto"/>
        <w:bottom w:val="none" w:sz="0" w:space="0" w:color="auto"/>
        <w:right w:val="none" w:sz="0" w:space="0" w:color="auto"/>
      </w:divBdr>
    </w:div>
    <w:div w:id="1685203832">
      <w:bodyDiv w:val="1"/>
      <w:marLeft w:val="0"/>
      <w:marRight w:val="0"/>
      <w:marTop w:val="0"/>
      <w:marBottom w:val="0"/>
      <w:divBdr>
        <w:top w:val="none" w:sz="0" w:space="0" w:color="auto"/>
        <w:left w:val="none" w:sz="0" w:space="0" w:color="auto"/>
        <w:bottom w:val="none" w:sz="0" w:space="0" w:color="auto"/>
        <w:right w:val="none" w:sz="0" w:space="0" w:color="auto"/>
      </w:divBdr>
    </w:div>
    <w:div w:id="20547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amay%20Somantri\My%20Documents\TA\penelitian%20mama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amay%20Somantri\My%20Documents\TA\penelitian%20mama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amay%20Somantri\Application%20Data\Microsoft\Excel\antioksidan%20dan%20polyfenol%20teh%20putih%20(version%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9"/>
  <c:chart>
    <c:autoTitleDeleted val="1"/>
    <c:plotArea>
      <c:layout>
        <c:manualLayout>
          <c:layoutTarget val="inner"/>
          <c:xMode val="edge"/>
          <c:yMode val="edge"/>
          <c:x val="8.2021362558798258E-2"/>
          <c:y val="7.2023462719110642E-2"/>
          <c:w val="0.66949559847709328"/>
          <c:h val="0.70786726605819517"/>
        </c:manualLayout>
      </c:layout>
      <c:barChart>
        <c:barDir val="col"/>
        <c:grouping val="clustered"/>
        <c:ser>
          <c:idx val="0"/>
          <c:order val="0"/>
          <c:tx>
            <c:v>Teh Putih</c:v>
          </c:tx>
          <c:dLbls>
            <c:dLblPos val="outEnd"/>
            <c:showVal val="1"/>
          </c:dLbls>
          <c:cat>
            <c:strRef>
              <c:f>Sheet3!$A$5:$A$8</c:f>
              <c:strCache>
                <c:ptCount val="4"/>
                <c:pt idx="0">
                  <c:v>A</c:v>
                </c:pt>
                <c:pt idx="1">
                  <c:v>B</c:v>
                </c:pt>
                <c:pt idx="2">
                  <c:v>C</c:v>
                </c:pt>
                <c:pt idx="3">
                  <c:v>D</c:v>
                </c:pt>
              </c:strCache>
            </c:strRef>
          </c:cat>
          <c:val>
            <c:numRef>
              <c:f>Sheet3!$B$5:$B$8</c:f>
              <c:numCache>
                <c:formatCode>0.00</c:formatCode>
                <c:ptCount val="4"/>
                <c:pt idx="0">
                  <c:v>25.241635723570266</c:v>
                </c:pt>
                <c:pt idx="1">
                  <c:v>20.697041074987787</c:v>
                </c:pt>
                <c:pt idx="2">
                  <c:v>21.276136813436189</c:v>
                </c:pt>
                <c:pt idx="3">
                  <c:v>25.520915100366032</c:v>
                </c:pt>
              </c:numCache>
            </c:numRef>
          </c:val>
        </c:ser>
        <c:axId val="145199104"/>
        <c:axId val="145202176"/>
      </c:barChart>
      <c:catAx>
        <c:axId val="145199104"/>
        <c:scaling>
          <c:orientation val="minMax"/>
        </c:scaling>
        <c:axPos val="b"/>
        <c:title>
          <c:tx>
            <c:rich>
              <a:bodyPr/>
              <a:lstStyle/>
              <a:p>
                <a:pPr>
                  <a:defRPr/>
                </a:pPr>
                <a:r>
                  <a:rPr lang="en-US"/>
                  <a:t>Teh</a:t>
                </a:r>
                <a:r>
                  <a:rPr lang="en-US" baseline="0"/>
                  <a:t> Putih dari Kebun</a:t>
                </a:r>
                <a:r>
                  <a:rPr lang="en-US"/>
                  <a:t> </a:t>
                </a:r>
              </a:p>
            </c:rich>
          </c:tx>
          <c:layout>
            <c:manualLayout>
              <c:xMode val="edge"/>
              <c:yMode val="edge"/>
              <c:x val="0.28047508517441194"/>
              <c:y val="0.87441536621914162"/>
            </c:manualLayout>
          </c:layout>
        </c:title>
        <c:tickLblPos val="nextTo"/>
        <c:crossAx val="145202176"/>
        <c:crosses val="autoZero"/>
        <c:auto val="1"/>
        <c:lblAlgn val="ctr"/>
        <c:lblOffset val="100"/>
      </c:catAx>
      <c:valAx>
        <c:axId val="145202176"/>
        <c:scaling>
          <c:orientation val="minMax"/>
        </c:scaling>
        <c:delete val="1"/>
        <c:axPos val="l"/>
        <c:majorGridlines/>
        <c:title>
          <c:tx>
            <c:rich>
              <a:bodyPr rot="-5400000" vert="horz"/>
              <a:lstStyle/>
              <a:p>
                <a:pPr>
                  <a:defRPr/>
                </a:pPr>
                <a:r>
                  <a:rPr lang="en-US"/>
                  <a:t>% Polifenol (bAG)</a:t>
                </a:r>
              </a:p>
            </c:rich>
          </c:tx>
        </c:title>
        <c:numFmt formatCode="0.00" sourceLinked="1"/>
        <c:tickLblPos val="nextTo"/>
        <c:crossAx val="14519910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0.14643046091231501"/>
          <c:y val="6.090317698428159E-2"/>
          <c:w val="0.69610222857176829"/>
          <c:h val="0.71591316971487751"/>
        </c:manualLayout>
      </c:layout>
      <c:barChart>
        <c:barDir val="col"/>
        <c:grouping val="clustered"/>
        <c:ser>
          <c:idx val="0"/>
          <c:order val="0"/>
          <c:tx>
            <c:v>suhu 55</c:v>
          </c:tx>
          <c:dLbls>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utama!$F$4:$F$6</c:f>
              <c:numCache>
                <c:formatCode>General</c:formatCode>
                <c:ptCount val="3"/>
                <c:pt idx="0">
                  <c:v>1.27</c:v>
                </c:pt>
                <c:pt idx="1">
                  <c:v>2.54</c:v>
                </c:pt>
                <c:pt idx="2">
                  <c:v>2.57</c:v>
                </c:pt>
              </c:numCache>
            </c:numRef>
          </c:val>
        </c:ser>
        <c:ser>
          <c:idx val="1"/>
          <c:order val="1"/>
          <c:tx>
            <c:v>suhu 75</c:v>
          </c:tx>
          <c:dLbls>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utama!$F$7:$F$9</c:f>
              <c:numCache>
                <c:formatCode>General</c:formatCode>
                <c:ptCount val="3"/>
                <c:pt idx="0">
                  <c:v>3.12</c:v>
                </c:pt>
                <c:pt idx="1">
                  <c:v>3.8899999999999997</c:v>
                </c:pt>
                <c:pt idx="2">
                  <c:v>4.8599999999999985</c:v>
                </c:pt>
              </c:numCache>
            </c:numRef>
          </c:val>
        </c:ser>
        <c:ser>
          <c:idx val="2"/>
          <c:order val="2"/>
          <c:tx>
            <c:v>suhu 95</c:v>
          </c:tx>
          <c:dLbls>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utama!$F$10:$F$12</c:f>
              <c:numCache>
                <c:formatCode>General</c:formatCode>
                <c:ptCount val="3"/>
                <c:pt idx="0">
                  <c:v>2.82</c:v>
                </c:pt>
                <c:pt idx="1">
                  <c:v>4.5</c:v>
                </c:pt>
                <c:pt idx="2">
                  <c:v>6.01</c:v>
                </c:pt>
              </c:numCache>
            </c:numRef>
          </c:val>
        </c:ser>
        <c:dLbls>
          <c:showVal val="1"/>
        </c:dLbls>
        <c:axId val="148017152"/>
        <c:axId val="148019456"/>
      </c:barChart>
      <c:catAx>
        <c:axId val="148017152"/>
        <c:scaling>
          <c:orientation val="minMax"/>
        </c:scaling>
        <c:axPos val="b"/>
        <c:title>
          <c:tx>
            <c:rich>
              <a:bodyPr/>
              <a:lstStyle/>
              <a:p>
                <a:pPr>
                  <a:defRPr/>
                </a:pPr>
                <a:r>
                  <a:rPr lang="en-US"/>
                  <a:t>Waktu (menit)</a:t>
                </a:r>
              </a:p>
            </c:rich>
          </c:tx>
          <c:layout>
            <c:manualLayout>
              <c:xMode val="edge"/>
              <c:yMode val="edge"/>
              <c:x val="0.380159414130186"/>
              <c:y val="0.90278989739931248"/>
            </c:manualLayout>
          </c:layout>
        </c:title>
        <c:numFmt formatCode="General" sourceLinked="1"/>
        <c:tickLblPos val="nextTo"/>
        <c:crossAx val="148019456"/>
        <c:crosses val="autoZero"/>
        <c:auto val="1"/>
        <c:lblAlgn val="ctr"/>
        <c:lblOffset val="100"/>
      </c:catAx>
      <c:valAx>
        <c:axId val="148019456"/>
        <c:scaling>
          <c:orientation val="minMax"/>
        </c:scaling>
        <c:axPos val="l"/>
        <c:majorGridlines/>
        <c:title>
          <c:tx>
            <c:rich>
              <a:bodyPr rot="-5400000" vert="horz"/>
              <a:lstStyle/>
              <a:p>
                <a:pPr>
                  <a:defRPr/>
                </a:pPr>
                <a:r>
                  <a:rPr lang="en-US"/>
                  <a:t>% Polifenol</a:t>
                </a:r>
                <a:r>
                  <a:rPr lang="en-US" baseline="0"/>
                  <a:t> (bAG)</a:t>
                </a:r>
                <a:endParaRPr lang="en-US"/>
              </a:p>
            </c:rich>
          </c:tx>
        </c:title>
        <c:numFmt formatCode="General" sourceLinked="1"/>
        <c:tickLblPos val="nextTo"/>
        <c:crossAx val="14801715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0.15740298433718314"/>
          <c:y val="6.7733412754837852E-2"/>
          <c:w val="0.72026511992244957"/>
          <c:h val="0.75116105912419018"/>
        </c:manualLayout>
      </c:layout>
      <c:barChart>
        <c:barDir val="col"/>
        <c:grouping val="clustered"/>
        <c:ser>
          <c:idx val="3"/>
          <c:order val="0"/>
          <c:tx>
            <c:v>suhu 55</c:v>
          </c:tx>
          <c:dLbls>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utama!$E$4:$E$6</c:f>
              <c:numCache>
                <c:formatCode>General</c:formatCode>
                <c:ptCount val="3"/>
                <c:pt idx="0">
                  <c:v>119.55</c:v>
                </c:pt>
                <c:pt idx="1">
                  <c:v>81.11</c:v>
                </c:pt>
                <c:pt idx="2">
                  <c:v>77.53</c:v>
                </c:pt>
              </c:numCache>
            </c:numRef>
          </c:val>
        </c:ser>
        <c:ser>
          <c:idx val="4"/>
          <c:order val="1"/>
          <c:tx>
            <c:v>suhu 75</c:v>
          </c:tx>
          <c:dLbls>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utama!$E$7:$E$9</c:f>
              <c:numCache>
                <c:formatCode>General</c:formatCode>
                <c:ptCount val="3"/>
                <c:pt idx="0">
                  <c:v>70.05</c:v>
                </c:pt>
                <c:pt idx="1">
                  <c:v>49.879999999999995</c:v>
                </c:pt>
                <c:pt idx="2">
                  <c:v>44.2</c:v>
                </c:pt>
              </c:numCache>
            </c:numRef>
          </c:val>
        </c:ser>
        <c:ser>
          <c:idx val="5"/>
          <c:order val="2"/>
          <c:tx>
            <c:v>suhu 95</c:v>
          </c:tx>
          <c:dLbls>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utama!$E$10:$E$12</c:f>
              <c:numCache>
                <c:formatCode>General</c:formatCode>
                <c:ptCount val="3"/>
                <c:pt idx="0">
                  <c:v>76.760000000000005</c:v>
                </c:pt>
                <c:pt idx="1">
                  <c:v>49.48</c:v>
                </c:pt>
                <c:pt idx="2">
                  <c:v>35.410000000000004</c:v>
                </c:pt>
              </c:numCache>
            </c:numRef>
          </c:val>
        </c:ser>
        <c:dLbls>
          <c:showVal val="1"/>
        </c:dLbls>
        <c:axId val="150488960"/>
        <c:axId val="145170816"/>
      </c:barChart>
      <c:catAx>
        <c:axId val="150488960"/>
        <c:scaling>
          <c:orientation val="minMax"/>
        </c:scaling>
        <c:axPos val="b"/>
        <c:title>
          <c:tx>
            <c:rich>
              <a:bodyPr/>
              <a:lstStyle/>
              <a:p>
                <a:pPr>
                  <a:defRPr/>
                </a:pPr>
                <a:r>
                  <a:rPr lang="en-US"/>
                  <a:t>Waktu (menit)</a:t>
                </a:r>
              </a:p>
            </c:rich>
          </c:tx>
        </c:title>
        <c:numFmt formatCode="General" sourceLinked="1"/>
        <c:tickLblPos val="nextTo"/>
        <c:crossAx val="145170816"/>
        <c:crosses val="autoZero"/>
        <c:auto val="1"/>
        <c:lblAlgn val="ctr"/>
        <c:lblOffset val="100"/>
      </c:catAx>
      <c:valAx>
        <c:axId val="145170816"/>
        <c:scaling>
          <c:orientation val="minMax"/>
        </c:scaling>
        <c:axPos val="l"/>
        <c:majorGridlines/>
        <c:title>
          <c:tx>
            <c:rich>
              <a:bodyPr rot="-5400000" vert="horz"/>
              <a:lstStyle/>
              <a:p>
                <a:pPr>
                  <a:defRPr/>
                </a:pPr>
                <a:r>
                  <a:rPr lang="en-US"/>
                  <a:t> EC</a:t>
                </a:r>
                <a:r>
                  <a:rPr lang="en-US" baseline="-25000"/>
                  <a:t>50</a:t>
                </a:r>
                <a:r>
                  <a:rPr lang="en-US" baseline="0"/>
                  <a:t> DPPH (ppm)</a:t>
                </a:r>
                <a:endParaRPr lang="en-US"/>
              </a:p>
            </c:rich>
          </c:tx>
        </c:title>
        <c:numFmt formatCode="General" sourceLinked="1"/>
        <c:tickLblPos val="nextTo"/>
        <c:crossAx val="15048896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Korelasi polifenol</a:t>
            </a:r>
            <a:r>
              <a:rPr lang="en-US" sz="1200" baseline="0"/>
              <a:t> total dan penangkapan radikal bebas DPPH seduhan teh putih</a:t>
            </a:r>
            <a:endParaRPr lang="en-US" sz="1200"/>
          </a:p>
        </c:rich>
      </c:tx>
      <c:layout>
        <c:manualLayout>
          <c:xMode val="edge"/>
          <c:yMode val="edge"/>
          <c:x val="0.11238888888888796"/>
          <c:y val="7.8703703703703734E-2"/>
        </c:manualLayout>
      </c:layout>
    </c:title>
    <c:plotArea>
      <c:layout>
        <c:manualLayout>
          <c:layoutTarget val="inner"/>
          <c:xMode val="edge"/>
          <c:yMode val="edge"/>
          <c:x val="0.1293588094988013"/>
          <c:y val="0.27445862075591337"/>
          <c:w val="0.61180820932482194"/>
          <c:h val="0.52728652668416442"/>
        </c:manualLayout>
      </c:layout>
      <c:scatterChart>
        <c:scatterStyle val="lineMarker"/>
        <c:ser>
          <c:idx val="0"/>
          <c:order val="0"/>
          <c:spPr>
            <a:ln w="28575">
              <a:noFill/>
            </a:ln>
          </c:spPr>
          <c:trendline>
            <c:trendlineType val="linear"/>
            <c:dispRSqr val="1"/>
            <c:dispEq val="1"/>
            <c:trendlineLbl>
              <c:layout>
                <c:manualLayout>
                  <c:x val="-2.4904829513812766E-2"/>
                  <c:y val="-0.21560936132983391"/>
                </c:manualLayout>
              </c:layout>
              <c:numFmt formatCode="General" sourceLinked="0"/>
            </c:trendlineLbl>
          </c:trendline>
          <c:xVal>
            <c:numRef>
              <c:f>'Grafik Utama'!$A$30:$A$38</c:f>
              <c:numCache>
                <c:formatCode>0.00</c:formatCode>
                <c:ptCount val="9"/>
                <c:pt idx="0">
                  <c:v>1.3448332511910628</c:v>
                </c:pt>
                <c:pt idx="1">
                  <c:v>2.2069985214391332</c:v>
                </c:pt>
                <c:pt idx="2">
                  <c:v>2.3022835551174636</c:v>
                </c:pt>
                <c:pt idx="3">
                  <c:v>2.7629374075899866</c:v>
                </c:pt>
                <c:pt idx="4">
                  <c:v>3.5728601938556901</c:v>
                </c:pt>
                <c:pt idx="5">
                  <c:v>4.4153113192048634</c:v>
                </c:pt>
                <c:pt idx="6">
                  <c:v>2.5142106127813402</c:v>
                </c:pt>
                <c:pt idx="7">
                  <c:v>4.1935271890915073</c:v>
                </c:pt>
                <c:pt idx="8">
                  <c:v>5.3333333333333934</c:v>
                </c:pt>
              </c:numCache>
            </c:numRef>
          </c:xVal>
          <c:yVal>
            <c:numRef>
              <c:f>'Grafik Utama'!$B$30:$B$38</c:f>
              <c:numCache>
                <c:formatCode>0.00</c:formatCode>
                <c:ptCount val="9"/>
                <c:pt idx="0">
                  <c:v>119.55023923444975</c:v>
                </c:pt>
                <c:pt idx="1">
                  <c:v>81.110591900311533</c:v>
                </c:pt>
                <c:pt idx="2">
                  <c:v>77.528244274809154</c:v>
                </c:pt>
                <c:pt idx="3">
                  <c:v>70.047795163583658</c:v>
                </c:pt>
                <c:pt idx="4">
                  <c:v>49.876962283384294</c:v>
                </c:pt>
                <c:pt idx="5">
                  <c:v>44.200174825175623</c:v>
                </c:pt>
                <c:pt idx="6">
                  <c:v>76.755526083112727</c:v>
                </c:pt>
                <c:pt idx="7">
                  <c:v>49.482227368845024</c:v>
                </c:pt>
                <c:pt idx="8">
                  <c:v>35.410817570735944</c:v>
                </c:pt>
              </c:numCache>
            </c:numRef>
          </c:yVal>
        </c:ser>
        <c:axId val="145177984"/>
        <c:axId val="145196544"/>
      </c:scatterChart>
      <c:valAx>
        <c:axId val="145177984"/>
        <c:scaling>
          <c:orientation val="minMax"/>
          <c:max val="5.35"/>
          <c:min val="1.25"/>
        </c:scaling>
        <c:axPos val="b"/>
        <c:title>
          <c:tx>
            <c:rich>
              <a:bodyPr/>
              <a:lstStyle/>
              <a:p>
                <a:pPr>
                  <a:defRPr/>
                </a:pPr>
                <a:r>
                  <a:rPr lang="en-US"/>
                  <a:t>Polifenol (% bAG)</a:t>
                </a:r>
              </a:p>
            </c:rich>
          </c:tx>
        </c:title>
        <c:numFmt formatCode="0.00" sourceLinked="1"/>
        <c:tickLblPos val="nextTo"/>
        <c:crossAx val="145196544"/>
        <c:crosses val="autoZero"/>
        <c:crossBetween val="midCat"/>
      </c:valAx>
      <c:valAx>
        <c:axId val="145196544"/>
        <c:scaling>
          <c:orientation val="minMax"/>
        </c:scaling>
        <c:axPos val="l"/>
        <c:title>
          <c:tx>
            <c:rich>
              <a:bodyPr/>
              <a:lstStyle/>
              <a:p>
                <a:pPr>
                  <a:defRPr/>
                </a:pPr>
                <a:r>
                  <a:rPr lang="en-US"/>
                  <a:t>EC-50</a:t>
                </a:r>
                <a:r>
                  <a:rPr lang="en-US" baseline="0"/>
                  <a:t> DPPH (ppm)</a:t>
                </a:r>
                <a:endParaRPr lang="en-US"/>
              </a:p>
            </c:rich>
          </c:tx>
        </c:title>
        <c:numFmt formatCode="0.00" sourceLinked="1"/>
        <c:tickLblPos val="nextTo"/>
        <c:crossAx val="145177984"/>
        <c:crosses val="autoZero"/>
        <c:crossBetween val="midCat"/>
      </c:valAx>
      <c:spPr>
        <a:ln>
          <a:noFill/>
        </a:ln>
      </c:spPr>
    </c:plotArea>
    <c:legend>
      <c:legendPos val="r"/>
      <c:layout>
        <c:manualLayout>
          <c:xMode val="edge"/>
          <c:yMode val="edge"/>
          <c:x val="0.72313872014798652"/>
          <c:y val="0.42109937935937664"/>
          <c:w val="0.27100993342028434"/>
          <c:h val="0.22063774186730242"/>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12</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UNPAS</Company>
  <LinksUpToDate>false</LinksUpToDate>
  <CharactersWithSpaces>17758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Mamay</dc:creator>
  <cp:keywords/>
  <dc:description/>
  <cp:lastModifiedBy>Mamay</cp:lastModifiedBy>
  <cp:revision>36</cp:revision>
  <cp:lastPrinted>2012-02-17T02:22:00Z</cp:lastPrinted>
  <dcterms:created xsi:type="dcterms:W3CDTF">2011-12-18T20:21:00Z</dcterms:created>
  <dcterms:modified xsi:type="dcterms:W3CDTF">2012-02-17T02:39:00Z</dcterms:modified>
</cp:coreProperties>
</file>