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C1" w:rsidRPr="009621F0" w:rsidRDefault="009311C5" w:rsidP="009621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9621F0">
        <w:rPr>
          <w:rFonts w:ascii="Arial" w:hAnsi="Arial" w:cs="Arial"/>
          <w:b/>
          <w:sz w:val="24"/>
          <w:szCs w:val="24"/>
          <w:lang w:val="id-ID"/>
        </w:rPr>
        <w:t>BAB V</w:t>
      </w:r>
    </w:p>
    <w:p w:rsidR="009311C5" w:rsidRPr="009621F0" w:rsidRDefault="009311C5" w:rsidP="009621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9621F0">
        <w:rPr>
          <w:rFonts w:ascii="Arial" w:hAnsi="Arial" w:cs="Arial"/>
          <w:b/>
          <w:sz w:val="24"/>
          <w:szCs w:val="24"/>
          <w:lang w:val="id-ID"/>
        </w:rPr>
        <w:t>KESIMPULAN DAN SARAN</w:t>
      </w:r>
    </w:p>
    <w:p w:rsidR="00BD317E" w:rsidRPr="009621F0" w:rsidRDefault="00BD317E" w:rsidP="009621F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</w:p>
    <w:p w:rsidR="00CB69BE" w:rsidRPr="009621F0" w:rsidRDefault="00C0074F" w:rsidP="009621F0">
      <w:pPr>
        <w:spacing w:after="0" w:line="360" w:lineRule="auto"/>
        <w:ind w:left="567" w:hanging="567"/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/>
          <w:sz w:val="20"/>
          <w:szCs w:val="20"/>
          <w:lang w:val="id-ID"/>
        </w:rPr>
        <w:t>5.</w:t>
      </w:r>
      <w:r>
        <w:rPr>
          <w:rFonts w:ascii="Arial" w:hAnsi="Arial" w:cs="Arial"/>
          <w:b/>
          <w:sz w:val="20"/>
          <w:szCs w:val="20"/>
        </w:rPr>
        <w:t>1</w:t>
      </w:r>
      <w:r w:rsidR="00CB69BE" w:rsidRPr="009621F0">
        <w:rPr>
          <w:rFonts w:ascii="Arial" w:hAnsi="Arial" w:cs="Arial"/>
          <w:b/>
          <w:sz w:val="20"/>
          <w:szCs w:val="20"/>
          <w:lang w:val="id-ID"/>
        </w:rPr>
        <w:t xml:space="preserve"> </w:t>
      </w:r>
      <w:r w:rsidR="006247F7" w:rsidRPr="009621F0">
        <w:rPr>
          <w:rFonts w:ascii="Arial" w:hAnsi="Arial" w:cs="Arial"/>
          <w:b/>
          <w:sz w:val="20"/>
          <w:szCs w:val="20"/>
          <w:lang w:val="id-ID"/>
        </w:rPr>
        <w:tab/>
      </w:r>
      <w:r w:rsidR="00CB69BE" w:rsidRPr="009621F0">
        <w:rPr>
          <w:rFonts w:ascii="Arial" w:hAnsi="Arial" w:cs="Arial"/>
          <w:b/>
          <w:sz w:val="20"/>
          <w:szCs w:val="20"/>
          <w:lang w:val="id-ID"/>
        </w:rPr>
        <w:t>Kesimpulan</w:t>
      </w:r>
    </w:p>
    <w:p w:rsidR="00CB69BE" w:rsidRDefault="009621F0" w:rsidP="009621F0">
      <w:pPr>
        <w:tabs>
          <w:tab w:val="left" w:pos="426"/>
        </w:tabs>
        <w:spacing w:after="12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B69BE" w:rsidRPr="009621F0">
        <w:rPr>
          <w:rFonts w:ascii="Arial" w:hAnsi="Arial" w:cs="Arial"/>
          <w:sz w:val="20"/>
          <w:szCs w:val="20"/>
          <w:lang w:val="id-ID"/>
        </w:rPr>
        <w:t xml:space="preserve">Dari analisa dan </w:t>
      </w:r>
      <w:r>
        <w:rPr>
          <w:rFonts w:ascii="Arial" w:hAnsi="Arial" w:cs="Arial"/>
          <w:sz w:val="20"/>
          <w:szCs w:val="20"/>
        </w:rPr>
        <w:t xml:space="preserve">hasil </w:t>
      </w:r>
      <w:r w:rsidR="00CB69BE" w:rsidRPr="009621F0">
        <w:rPr>
          <w:rFonts w:ascii="Arial" w:hAnsi="Arial" w:cs="Arial"/>
          <w:sz w:val="20"/>
          <w:szCs w:val="20"/>
          <w:lang w:val="id-ID"/>
        </w:rPr>
        <w:t xml:space="preserve">pengujian yang telah dilakukan, </w:t>
      </w:r>
      <w:r>
        <w:rPr>
          <w:rFonts w:ascii="Arial" w:eastAsia="Calibri" w:hAnsi="Arial" w:cs="Arial"/>
          <w:bCs/>
          <w:sz w:val="20"/>
          <w:szCs w:val="20"/>
        </w:rPr>
        <w:t>dapat ditarik kesimpulan sebagai berikut:</w:t>
      </w:r>
    </w:p>
    <w:p w:rsidR="00CE3A6B" w:rsidRDefault="00F67816" w:rsidP="00760E5D">
      <w:pPr>
        <w:pStyle w:val="ListParagraph"/>
        <w:numPr>
          <w:ilvl w:val="0"/>
          <w:numId w:val="10"/>
        </w:numPr>
        <w:tabs>
          <w:tab w:val="left" w:pos="426"/>
        </w:tabs>
        <w:spacing w:after="12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CE3A6B">
        <w:rPr>
          <w:rFonts w:ascii="Arial" w:eastAsia="Calibri" w:hAnsi="Arial" w:cs="Arial"/>
          <w:bCs/>
          <w:sz w:val="20"/>
          <w:szCs w:val="20"/>
        </w:rPr>
        <w:t xml:space="preserve">Daya tanpa beban </w:t>
      </w:r>
      <w:r w:rsidR="00CE3A6B" w:rsidRPr="00CE3A6B">
        <w:rPr>
          <w:rFonts w:ascii="Arial" w:eastAsia="Calibri" w:hAnsi="Arial" w:cs="Arial"/>
          <w:bCs/>
          <w:sz w:val="20"/>
          <w:szCs w:val="20"/>
        </w:rPr>
        <w:t xml:space="preserve">21,52 </w:t>
      </w:r>
      <w:r w:rsidR="00B47372">
        <w:rPr>
          <w:rFonts w:ascii="Arial" w:eastAsia="Calibri" w:hAnsi="Arial" w:cs="Arial"/>
          <w:bCs/>
          <w:sz w:val="20"/>
          <w:szCs w:val="20"/>
        </w:rPr>
        <w:t>W</w:t>
      </w:r>
      <w:r w:rsidR="00CE3A6B" w:rsidRPr="00CE3A6B">
        <w:rPr>
          <w:rFonts w:ascii="Arial" w:eastAsia="Calibri" w:hAnsi="Arial" w:cs="Arial"/>
          <w:bCs/>
          <w:sz w:val="20"/>
          <w:szCs w:val="20"/>
        </w:rPr>
        <w:t xml:space="preserve"> pada putaran </w:t>
      </w:r>
      <m:oMath>
        <m:r>
          <w:rPr>
            <w:rFonts w:ascii="Cambria Math" w:hAnsi="Cambria Math" w:cs="Arial"/>
            <w:sz w:val="20"/>
            <w:szCs w:val="20"/>
          </w:rPr>
          <m:t>236,41</m:t>
        </m:r>
      </m:oMath>
      <w:r w:rsidR="00CE3A6B" w:rsidRPr="00CE3A6B">
        <w:rPr>
          <w:rFonts w:ascii="Arial" w:eastAsiaTheme="minorEastAsia" w:hAnsi="Arial" w:cs="Arial"/>
          <w:sz w:val="20"/>
          <w:szCs w:val="20"/>
        </w:rPr>
        <w:t xml:space="preserve"> rpm</w:t>
      </w:r>
      <w:r w:rsidR="00CE3A6B">
        <w:rPr>
          <w:rFonts w:ascii="Arial" w:eastAsiaTheme="minorEastAsia" w:hAnsi="Arial" w:cs="Arial"/>
          <w:sz w:val="20"/>
          <w:szCs w:val="20"/>
        </w:rPr>
        <w:t>.</w:t>
      </w:r>
      <w:r w:rsidR="00CE3A6B" w:rsidRPr="00CE3A6B">
        <w:rPr>
          <w:rFonts w:ascii="Arial" w:eastAsia="Calibri" w:hAnsi="Arial" w:cs="Arial"/>
          <w:bCs/>
          <w:sz w:val="20"/>
          <w:szCs w:val="20"/>
        </w:rPr>
        <w:t xml:space="preserve"> </w:t>
      </w:r>
    </w:p>
    <w:p w:rsidR="00CE3A6B" w:rsidRPr="00CE3A6B" w:rsidRDefault="00CE3A6B" w:rsidP="00760E5D">
      <w:pPr>
        <w:pStyle w:val="ListParagraph"/>
        <w:numPr>
          <w:ilvl w:val="0"/>
          <w:numId w:val="10"/>
        </w:numPr>
        <w:tabs>
          <w:tab w:val="left" w:pos="426"/>
        </w:tabs>
        <w:spacing w:after="12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Daya mekanik maksimum pada pengujian berbeban </w:t>
      </w:r>
      <w:r w:rsidRPr="00F64EE5">
        <w:rPr>
          <w:rFonts w:ascii="Arial" w:eastAsia="Times New Roman" w:hAnsi="Arial" w:cs="Arial"/>
          <w:bCs/>
          <w:sz w:val="20"/>
          <w:szCs w:val="20"/>
        </w:rPr>
        <w:t>109.50</w:t>
      </w:r>
      <w:r w:rsidR="00B47372">
        <w:rPr>
          <w:rFonts w:ascii="Arial" w:eastAsia="Times New Roman" w:hAnsi="Arial" w:cs="Arial"/>
          <w:bCs/>
          <w:sz w:val="20"/>
          <w:szCs w:val="20"/>
        </w:rPr>
        <w:t xml:space="preserve"> W</w:t>
      </w:r>
      <w:r>
        <w:rPr>
          <w:rFonts w:ascii="Arial" w:eastAsia="Times New Roman" w:hAnsi="Arial" w:cs="Arial"/>
          <w:bCs/>
          <w:sz w:val="20"/>
          <w:szCs w:val="20"/>
        </w:rPr>
        <w:t xml:space="preserve"> pada putaran </w:t>
      </w:r>
      <w:r w:rsidRPr="00F64EE5">
        <w:rPr>
          <w:rFonts w:ascii="Arial" w:eastAsia="Times New Roman" w:hAnsi="Arial" w:cs="Arial"/>
          <w:bCs/>
          <w:sz w:val="20"/>
          <w:szCs w:val="20"/>
        </w:rPr>
        <w:t>171.94</w:t>
      </w:r>
      <w:r>
        <w:rPr>
          <w:rFonts w:ascii="Arial" w:eastAsia="Times New Roman" w:hAnsi="Arial" w:cs="Arial"/>
          <w:bCs/>
          <w:sz w:val="20"/>
          <w:szCs w:val="20"/>
        </w:rPr>
        <w:t xml:space="preserve"> rpm.</w:t>
      </w:r>
    </w:p>
    <w:p w:rsidR="00F67816" w:rsidRPr="00B47372" w:rsidRDefault="00CE3A6B" w:rsidP="00760E5D">
      <w:pPr>
        <w:pStyle w:val="ListParagraph"/>
        <w:numPr>
          <w:ilvl w:val="0"/>
          <w:numId w:val="10"/>
        </w:numPr>
        <w:tabs>
          <w:tab w:val="left" w:pos="426"/>
        </w:tabs>
        <w:spacing w:after="12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Torsi maksimum pada pengujian berbeban </w:t>
      </w:r>
      <w:r w:rsidRPr="00F64EE5">
        <w:rPr>
          <w:rFonts w:ascii="Arial" w:eastAsia="Times New Roman" w:hAnsi="Arial" w:cs="Arial"/>
          <w:bCs/>
          <w:sz w:val="20"/>
          <w:szCs w:val="20"/>
        </w:rPr>
        <w:t>6.08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B47372">
        <w:rPr>
          <w:rFonts w:ascii="Arial" w:eastAsia="Times New Roman" w:hAnsi="Arial" w:cs="Arial"/>
          <w:bCs/>
          <w:sz w:val="20"/>
          <w:szCs w:val="20"/>
        </w:rPr>
        <w:t>Nm</w:t>
      </w:r>
      <w:r>
        <w:rPr>
          <w:rFonts w:ascii="Arial" w:eastAsia="Times New Roman" w:hAnsi="Arial" w:cs="Arial"/>
          <w:bCs/>
          <w:sz w:val="20"/>
          <w:szCs w:val="20"/>
        </w:rPr>
        <w:t xml:space="preserve"> pada putaran </w:t>
      </w:r>
      <w:r w:rsidRPr="00F64EE5">
        <w:rPr>
          <w:rFonts w:ascii="Arial" w:eastAsia="Times New Roman" w:hAnsi="Arial" w:cs="Arial"/>
          <w:bCs/>
          <w:sz w:val="20"/>
          <w:szCs w:val="20"/>
        </w:rPr>
        <w:t>171.94</w:t>
      </w:r>
      <w:r w:rsidR="00B47372">
        <w:rPr>
          <w:rFonts w:ascii="Arial" w:eastAsia="Times New Roman" w:hAnsi="Arial" w:cs="Arial"/>
          <w:bCs/>
          <w:sz w:val="20"/>
          <w:szCs w:val="20"/>
        </w:rPr>
        <w:t xml:space="preserve"> rpm</w:t>
      </w:r>
      <w:r>
        <w:rPr>
          <w:rFonts w:ascii="Arial" w:eastAsia="Times New Roman" w:hAnsi="Arial" w:cs="Arial"/>
          <w:bCs/>
          <w:sz w:val="20"/>
          <w:szCs w:val="20"/>
        </w:rPr>
        <w:t>.</w:t>
      </w:r>
    </w:p>
    <w:p w:rsidR="009931FD" w:rsidRPr="009931FD" w:rsidRDefault="00B47372" w:rsidP="009931FD">
      <w:pPr>
        <w:pStyle w:val="ListParagraph"/>
        <w:numPr>
          <w:ilvl w:val="0"/>
          <w:numId w:val="10"/>
        </w:num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Efisiensi maksimum dari pengujian </w:t>
      </w:r>
      <w:r>
        <w:rPr>
          <w:rFonts w:ascii="Arial" w:eastAsia="Times New Roman" w:hAnsi="Arial" w:cs="Arial"/>
          <w:bCs/>
          <w:sz w:val="20"/>
          <w:szCs w:val="20"/>
        </w:rPr>
        <w:t xml:space="preserve">76 % pada torsi 6.08 Nm, sedangkan dari referensi efisiensi </w:t>
      </w:r>
      <w:r w:rsidR="009931FD">
        <w:rPr>
          <w:rFonts w:ascii="Arial" w:eastAsia="Times New Roman" w:hAnsi="Arial" w:cs="Arial"/>
          <w:bCs/>
          <w:sz w:val="20"/>
          <w:szCs w:val="20"/>
        </w:rPr>
        <w:t>maksimum 79 % pada torsi 8 Nm, s</w:t>
      </w:r>
      <w:r w:rsidR="009931FD" w:rsidRPr="009931FD">
        <w:rPr>
          <w:rFonts w:ascii="Arial" w:eastAsia="Times New Roman" w:hAnsi="Arial" w:cs="Arial"/>
          <w:bCs/>
          <w:sz w:val="20"/>
          <w:szCs w:val="20"/>
        </w:rPr>
        <w:t>ehingga karakteristik pengujian memiliki kecenderungan yang sama dengan referensi.</w:t>
      </w:r>
    </w:p>
    <w:p w:rsidR="009931FD" w:rsidRDefault="009931FD" w:rsidP="009621F0">
      <w:pPr>
        <w:pStyle w:val="ListParagraph"/>
        <w:spacing w:after="0"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BD317E" w:rsidRPr="009621F0" w:rsidRDefault="00BA56B0" w:rsidP="009621F0">
      <w:pPr>
        <w:pStyle w:val="ListParagraph"/>
        <w:spacing w:after="0"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9621F0">
        <w:rPr>
          <w:rFonts w:ascii="Arial" w:hAnsi="Arial" w:cs="Arial"/>
          <w:b/>
          <w:sz w:val="20"/>
          <w:szCs w:val="20"/>
          <w:lang w:val="id-ID"/>
        </w:rPr>
        <w:t xml:space="preserve">5.2 </w:t>
      </w:r>
      <w:r w:rsidR="006247F7" w:rsidRPr="009621F0">
        <w:rPr>
          <w:rFonts w:ascii="Arial" w:hAnsi="Arial" w:cs="Arial"/>
          <w:b/>
          <w:sz w:val="20"/>
          <w:szCs w:val="20"/>
          <w:lang w:val="id-ID"/>
        </w:rPr>
        <w:tab/>
      </w:r>
      <w:r w:rsidRPr="009621F0">
        <w:rPr>
          <w:rFonts w:ascii="Arial" w:hAnsi="Arial" w:cs="Arial"/>
          <w:b/>
          <w:sz w:val="20"/>
          <w:szCs w:val="20"/>
          <w:lang w:val="id-ID"/>
        </w:rPr>
        <w:t>Saran</w:t>
      </w:r>
    </w:p>
    <w:p w:rsidR="00262A8C" w:rsidRPr="009621F0" w:rsidRDefault="00FC6AD6" w:rsidP="009621F0">
      <w:pPr>
        <w:pStyle w:val="ListParagraph"/>
        <w:spacing w:after="0" w:line="360" w:lineRule="auto"/>
        <w:ind w:left="0" w:firstLine="567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Untuk mendap</w:t>
      </w:r>
      <w:r w:rsidR="00262A8C" w:rsidRPr="009621F0">
        <w:rPr>
          <w:rFonts w:ascii="Arial" w:hAnsi="Arial" w:cs="Arial"/>
          <w:sz w:val="20"/>
          <w:szCs w:val="20"/>
          <w:lang w:val="id-ID"/>
        </w:rPr>
        <w:t>a</w:t>
      </w:r>
      <w:r>
        <w:rPr>
          <w:rFonts w:ascii="Arial" w:hAnsi="Arial" w:cs="Arial"/>
          <w:sz w:val="20"/>
          <w:szCs w:val="20"/>
        </w:rPr>
        <w:t xml:space="preserve">t data performa motor DC yang lebih mendekati kondisi sesungguhnya, sebaiknya pengujian </w:t>
      </w:r>
      <w:r w:rsidR="00262A8C" w:rsidRPr="009621F0">
        <w:rPr>
          <w:rFonts w:ascii="Arial" w:hAnsi="Arial" w:cs="Arial"/>
          <w:sz w:val="20"/>
          <w:szCs w:val="20"/>
          <w:lang w:val="id-ID"/>
        </w:rPr>
        <w:t xml:space="preserve">dilakukan </w:t>
      </w:r>
      <w:r>
        <w:rPr>
          <w:rFonts w:ascii="Arial" w:hAnsi="Arial" w:cs="Arial"/>
          <w:sz w:val="20"/>
          <w:szCs w:val="20"/>
        </w:rPr>
        <w:t>lebih banyak</w:t>
      </w:r>
      <w:r w:rsidR="00CE3A6B">
        <w:rPr>
          <w:rFonts w:ascii="Arial" w:hAnsi="Arial" w:cs="Arial"/>
          <w:sz w:val="20"/>
          <w:szCs w:val="20"/>
        </w:rPr>
        <w:t xml:space="preserve">, tetapi pada sumber arus listrik yang berasal dari transformator (15 A) </w:t>
      </w:r>
      <w:r w:rsidR="006F50D5">
        <w:rPr>
          <w:rFonts w:ascii="Arial" w:hAnsi="Arial" w:cs="Arial"/>
          <w:sz w:val="20"/>
          <w:szCs w:val="20"/>
        </w:rPr>
        <w:t xml:space="preserve">sebaiknya menggunakan transformator yang lebih besar ampernya, sehingga tegangan akan lebih stabil (konstan), karena rugi-rugi tegangan akan lebih kecil </w:t>
      </w:r>
      <w:r w:rsidR="00262A8C" w:rsidRPr="009621F0">
        <w:rPr>
          <w:rFonts w:ascii="Arial" w:hAnsi="Arial" w:cs="Arial"/>
          <w:sz w:val="20"/>
          <w:szCs w:val="20"/>
          <w:lang w:val="id-ID"/>
        </w:rPr>
        <w:t>dan pembacaan alat ukur harus teliti.</w:t>
      </w:r>
    </w:p>
    <w:p w:rsidR="00BA56B0" w:rsidRPr="009621F0" w:rsidRDefault="00BA56B0" w:rsidP="009621F0">
      <w:pPr>
        <w:pStyle w:val="ListParagraph"/>
        <w:spacing w:after="0" w:line="360" w:lineRule="auto"/>
        <w:ind w:hanging="720"/>
        <w:jc w:val="both"/>
        <w:rPr>
          <w:rFonts w:ascii="Arial" w:hAnsi="Arial" w:cs="Arial"/>
          <w:sz w:val="20"/>
          <w:szCs w:val="20"/>
          <w:lang w:val="id-ID"/>
        </w:rPr>
      </w:pPr>
    </w:p>
    <w:sectPr w:rsidR="00BA56B0" w:rsidRPr="009621F0" w:rsidSect="00745C34">
      <w:headerReference w:type="default" r:id="rId8"/>
      <w:footerReference w:type="default" r:id="rId9"/>
      <w:pgSz w:w="8392" w:h="11907" w:code="11"/>
      <w:pgMar w:top="1418" w:right="1134" w:bottom="1134" w:left="1418" w:header="850" w:footer="680" w:gutter="0"/>
      <w:pgNumType w:start="7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F4C" w:rsidRDefault="00CB4F4C" w:rsidP="00CB69BE">
      <w:pPr>
        <w:spacing w:after="0" w:line="240" w:lineRule="auto"/>
      </w:pPr>
      <w:r>
        <w:separator/>
      </w:r>
    </w:p>
  </w:endnote>
  <w:endnote w:type="continuationSeparator" w:id="1">
    <w:p w:rsidR="00CB4F4C" w:rsidRDefault="00CB4F4C" w:rsidP="00CB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B6" w:rsidRPr="00D551B6" w:rsidRDefault="001D4913" w:rsidP="000718E6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clear" w:pos="9360"/>
        <w:tab w:val="left" w:pos="2552"/>
        <w:tab w:val="left" w:pos="3023"/>
      </w:tabs>
      <w:rPr>
        <w:rFonts w:ascii="Arial" w:hAnsi="Arial" w:cs="Arial"/>
        <w:sz w:val="16"/>
        <w:szCs w:val="16"/>
      </w:rPr>
    </w:pPr>
    <w:r w:rsidRPr="001D4913">
      <w:rPr>
        <w:rFonts w:ascii="Times New Roman" w:eastAsiaTheme="majorEastAsia" w:hAnsi="Times New Roman" w:cs="Times New Roman"/>
        <w:i/>
        <w:noProof/>
        <w:sz w:val="16"/>
        <w:szCs w:val="16"/>
        <w:lang w:eastAsia="zh-TW"/>
      </w:rPr>
      <w:pict>
        <v:rect id="_x0000_s39937" style="position:absolute;margin-left:-148.2pt;margin-top:466.8pt;width:13.55pt;height:22.45pt;z-index:-251658752;mso-position-horizontal-relative:right-margin-area;mso-position-vertical-relative:margin;mso-width-relative:right-margin-area" o:allowincell="f" strokecolor="white [3212]">
          <v:textbox style="mso-next-textbox:#_x0000_s39937" inset="0,,0">
            <w:txbxContent>
              <w:p w:rsidR="00745C34" w:rsidRPr="00745C34" w:rsidRDefault="0035341F">
                <w:pPr>
                  <w:pBdr>
                    <w:top w:val="single" w:sz="4" w:space="1" w:color="D8D8D8" w:themeColor="background1" w:themeShade="D8"/>
                  </w:pBd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71</w:t>
                </w:r>
              </w:p>
            </w:txbxContent>
          </v:textbox>
          <w10:wrap anchorx="page" anchory="margin"/>
        </v:rect>
      </w:pict>
    </w:r>
    <w:r w:rsidR="00100980" w:rsidRPr="00745C34">
      <w:rPr>
        <w:rFonts w:ascii="Times New Roman" w:hAnsi="Times New Roman" w:cs="Times New Roman"/>
        <w:i/>
        <w:sz w:val="16"/>
        <w:szCs w:val="16"/>
      </w:rPr>
      <w:t>Laporan Tugas Akhir</w:t>
    </w:r>
    <w:r w:rsidR="00100980">
      <w:rPr>
        <w:rFonts w:ascii="Arial" w:hAnsi="Arial" w:cs="Arial"/>
        <w:i/>
        <w:sz w:val="16"/>
        <w:szCs w:val="16"/>
      </w:rPr>
      <w:t xml:space="preserve"> </w:t>
    </w:r>
    <w:r w:rsidR="00100980">
      <w:rPr>
        <w:rFonts w:ascii="Arial" w:hAnsi="Arial" w:cs="Arial"/>
        <w:i/>
        <w:sz w:val="16"/>
        <w:szCs w:val="16"/>
      </w:rPr>
      <w:tab/>
      <w:t xml:space="preserve"> </w:t>
    </w:r>
  </w:p>
  <w:p w:rsidR="00CB69BE" w:rsidRPr="00D551B6" w:rsidRDefault="00CB69BE" w:rsidP="00B47372">
    <w:pPr>
      <w:pStyle w:val="Footer"/>
      <w:jc w:val="center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F4C" w:rsidRDefault="00CB4F4C" w:rsidP="00CB69BE">
      <w:pPr>
        <w:spacing w:after="0" w:line="240" w:lineRule="auto"/>
      </w:pPr>
      <w:r>
        <w:separator/>
      </w:r>
    </w:p>
  </w:footnote>
  <w:footnote w:type="continuationSeparator" w:id="1">
    <w:p w:rsidR="00CB4F4C" w:rsidRDefault="00CB4F4C" w:rsidP="00CB6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BE" w:rsidRPr="00CB69BE" w:rsidRDefault="001D4913" w:rsidP="00CB69BE">
    <w:pPr>
      <w:pStyle w:val="Header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b/>
        <w:i/>
        <w:sz w:val="20"/>
        <w:szCs w:val="20"/>
      </w:rPr>
    </w:pPr>
    <w:sdt>
      <w:sdtPr>
        <w:rPr>
          <w:rFonts w:ascii="Times New Roman" w:eastAsiaTheme="majorEastAsia" w:hAnsi="Times New Roman" w:cs="Times New Roman"/>
          <w:i/>
          <w:sz w:val="16"/>
          <w:szCs w:val="16"/>
        </w:rPr>
        <w:alias w:val="Title"/>
        <w:id w:val="77738743"/>
        <w:placeholder>
          <w:docPart w:val="797F2A2F66A94750AE79FC3C2C54B10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718E6">
          <w:rPr>
            <w:rFonts w:ascii="Times New Roman" w:eastAsiaTheme="majorEastAsia" w:hAnsi="Times New Roman" w:cs="Times New Roman"/>
            <w:i/>
            <w:sz w:val="16"/>
            <w:szCs w:val="16"/>
          </w:rPr>
          <w:t>Bab V Kesimpulan Dan Saran</w:t>
        </w:r>
      </w:sdtContent>
    </w:sdt>
  </w:p>
  <w:p w:rsidR="00CB69BE" w:rsidRPr="00CB69BE" w:rsidRDefault="00CB69BE">
    <w:pPr>
      <w:pStyle w:val="Head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24A"/>
    <w:multiLevelType w:val="hybridMultilevel"/>
    <w:tmpl w:val="9B6A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E45C0"/>
    <w:multiLevelType w:val="hybridMultilevel"/>
    <w:tmpl w:val="D2F45596"/>
    <w:lvl w:ilvl="0" w:tplc="E112F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EB23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C0A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EE7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C49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3A87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2E67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BE08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A94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D330E"/>
    <w:multiLevelType w:val="hybridMultilevel"/>
    <w:tmpl w:val="14F8F0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37F5"/>
    <w:multiLevelType w:val="hybridMultilevel"/>
    <w:tmpl w:val="D764B3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57321"/>
    <w:multiLevelType w:val="hybridMultilevel"/>
    <w:tmpl w:val="09C6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BC6B52"/>
    <w:multiLevelType w:val="hybridMultilevel"/>
    <w:tmpl w:val="DA300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F5676E"/>
    <w:multiLevelType w:val="hybridMultilevel"/>
    <w:tmpl w:val="86D89C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D603F4"/>
    <w:multiLevelType w:val="hybridMultilevel"/>
    <w:tmpl w:val="B3EE6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D6A88"/>
    <w:multiLevelType w:val="hybridMultilevel"/>
    <w:tmpl w:val="CDCCC448"/>
    <w:lvl w:ilvl="0" w:tplc="95520CB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20"/>
  <w:drawingGridHorizontalSpacing w:val="110"/>
  <w:displayHorizontalDrawingGridEvery w:val="2"/>
  <w:characterSpacingControl w:val="doNotCompress"/>
  <w:hdrShapeDefaults>
    <o:shapedefaults v:ext="edit" spidmax="51202"/>
    <o:shapelayout v:ext="edit">
      <o:idmap v:ext="edit" data="39"/>
    </o:shapelayout>
  </w:hdrShapeDefaults>
  <w:footnotePr>
    <w:footnote w:id="0"/>
    <w:footnote w:id="1"/>
  </w:footnotePr>
  <w:endnotePr>
    <w:endnote w:id="0"/>
    <w:endnote w:id="1"/>
  </w:endnotePr>
  <w:compat/>
  <w:rsids>
    <w:rsidRoot w:val="009311C5"/>
    <w:rsid w:val="00037063"/>
    <w:rsid w:val="00070706"/>
    <w:rsid w:val="000718E6"/>
    <w:rsid w:val="000B2867"/>
    <w:rsid w:val="000D1AA9"/>
    <w:rsid w:val="000D5AB9"/>
    <w:rsid w:val="00100980"/>
    <w:rsid w:val="00173FDD"/>
    <w:rsid w:val="00193B42"/>
    <w:rsid w:val="001A5C75"/>
    <w:rsid w:val="001D4913"/>
    <w:rsid w:val="00262A8C"/>
    <w:rsid w:val="002638E0"/>
    <w:rsid w:val="00266F4B"/>
    <w:rsid w:val="002B150F"/>
    <w:rsid w:val="00325984"/>
    <w:rsid w:val="0034037B"/>
    <w:rsid w:val="0035341F"/>
    <w:rsid w:val="004E492C"/>
    <w:rsid w:val="00512823"/>
    <w:rsid w:val="00592128"/>
    <w:rsid w:val="005A588F"/>
    <w:rsid w:val="006247F7"/>
    <w:rsid w:val="00633B44"/>
    <w:rsid w:val="006A7DA5"/>
    <w:rsid w:val="006F50D5"/>
    <w:rsid w:val="00745C34"/>
    <w:rsid w:val="00753D81"/>
    <w:rsid w:val="00760E5D"/>
    <w:rsid w:val="007B7987"/>
    <w:rsid w:val="008041F5"/>
    <w:rsid w:val="00853BFC"/>
    <w:rsid w:val="00864560"/>
    <w:rsid w:val="008A771C"/>
    <w:rsid w:val="009311C5"/>
    <w:rsid w:val="009621F0"/>
    <w:rsid w:val="00982474"/>
    <w:rsid w:val="009931FD"/>
    <w:rsid w:val="00A46130"/>
    <w:rsid w:val="00A67B94"/>
    <w:rsid w:val="00A67DD0"/>
    <w:rsid w:val="00AF11F8"/>
    <w:rsid w:val="00B47372"/>
    <w:rsid w:val="00B504B2"/>
    <w:rsid w:val="00BA14C6"/>
    <w:rsid w:val="00BA56B0"/>
    <w:rsid w:val="00BD317E"/>
    <w:rsid w:val="00BF3564"/>
    <w:rsid w:val="00C0074F"/>
    <w:rsid w:val="00C72255"/>
    <w:rsid w:val="00C8163F"/>
    <w:rsid w:val="00CB4F4C"/>
    <w:rsid w:val="00CB69BE"/>
    <w:rsid w:val="00CC43D9"/>
    <w:rsid w:val="00CE3A6B"/>
    <w:rsid w:val="00D26D7C"/>
    <w:rsid w:val="00D37AB7"/>
    <w:rsid w:val="00D537A9"/>
    <w:rsid w:val="00D551B6"/>
    <w:rsid w:val="00DA2EBC"/>
    <w:rsid w:val="00DB550F"/>
    <w:rsid w:val="00DC5932"/>
    <w:rsid w:val="00E72C4C"/>
    <w:rsid w:val="00E8760B"/>
    <w:rsid w:val="00E9228D"/>
    <w:rsid w:val="00F5237C"/>
    <w:rsid w:val="00F67816"/>
    <w:rsid w:val="00FA0B73"/>
    <w:rsid w:val="00FA0D59"/>
    <w:rsid w:val="00FC6AD6"/>
    <w:rsid w:val="00FD01DE"/>
    <w:rsid w:val="00FE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9BE"/>
  </w:style>
  <w:style w:type="paragraph" w:styleId="Footer">
    <w:name w:val="footer"/>
    <w:basedOn w:val="Normal"/>
    <w:link w:val="FooterChar"/>
    <w:uiPriority w:val="99"/>
    <w:unhideWhenUsed/>
    <w:rsid w:val="00CB6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9BE"/>
  </w:style>
  <w:style w:type="paragraph" w:styleId="BalloonText">
    <w:name w:val="Balloon Text"/>
    <w:basedOn w:val="Normal"/>
    <w:link w:val="BalloonTextCh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9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89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2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4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8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7F2A2F66A94750AE79FC3C2C54B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C9F96-5FBF-43F9-A2AE-513D352D0BF1}"/>
      </w:docPartPr>
      <w:docPartBody>
        <w:p w:rsidR="00892A29" w:rsidRDefault="00F447DF" w:rsidP="00F447DF">
          <w:pPr>
            <w:pStyle w:val="797F2A2F66A94750AE79FC3C2C54B10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447DF"/>
    <w:rsid w:val="0014092D"/>
    <w:rsid w:val="001669C8"/>
    <w:rsid w:val="00402472"/>
    <w:rsid w:val="0044073D"/>
    <w:rsid w:val="00647D7D"/>
    <w:rsid w:val="0068384A"/>
    <w:rsid w:val="00687B04"/>
    <w:rsid w:val="006D2E85"/>
    <w:rsid w:val="00733EF2"/>
    <w:rsid w:val="0084627C"/>
    <w:rsid w:val="00892A29"/>
    <w:rsid w:val="009115F2"/>
    <w:rsid w:val="00977651"/>
    <w:rsid w:val="00AE1573"/>
    <w:rsid w:val="00B87789"/>
    <w:rsid w:val="00BF7659"/>
    <w:rsid w:val="00DE56FF"/>
    <w:rsid w:val="00ED6B64"/>
    <w:rsid w:val="00F447DF"/>
    <w:rsid w:val="00F9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7F2A2F66A94750AE79FC3C2C54B101">
    <w:name w:val="797F2A2F66A94750AE79FC3C2C54B101"/>
    <w:rsid w:val="00F447DF"/>
  </w:style>
  <w:style w:type="paragraph" w:customStyle="1" w:styleId="AE391748F5AE46B4ADE736BC198FA2FF">
    <w:name w:val="AE391748F5AE46B4ADE736BC198FA2FF"/>
    <w:rsid w:val="00F447DF"/>
  </w:style>
  <w:style w:type="paragraph" w:customStyle="1" w:styleId="B8BEA567DDE04A65B8637713C5D8EFA1">
    <w:name w:val="B8BEA567DDE04A65B8637713C5D8EFA1"/>
    <w:rsid w:val="006D2E85"/>
  </w:style>
  <w:style w:type="paragraph" w:customStyle="1" w:styleId="25854DF9ADB24EB9B3D191335ADD36E0">
    <w:name w:val="25854DF9ADB24EB9B3D191335ADD36E0"/>
    <w:rsid w:val="008462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8C35F-B3FD-4D6F-A0EF-F33A86A0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V Kesimpulan Dan Saran </vt:lpstr>
    </vt:vector>
  </TitlesOfParts>
  <Company>Toshiba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V Kesimpulan Dan Saran</dc:title>
  <dc:creator>Hilman Primayuda</dc:creator>
  <cp:lastModifiedBy>khana</cp:lastModifiedBy>
  <cp:revision>2</cp:revision>
  <cp:lastPrinted>2011-06-29T19:48:00Z</cp:lastPrinted>
  <dcterms:created xsi:type="dcterms:W3CDTF">2011-06-29T19:49:00Z</dcterms:created>
  <dcterms:modified xsi:type="dcterms:W3CDTF">2011-06-29T19:49:00Z</dcterms:modified>
</cp:coreProperties>
</file>