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B" w:rsidRPr="00F4400B" w:rsidRDefault="00F4400B" w:rsidP="00F440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F305B">
        <w:rPr>
          <w:rFonts w:ascii="Arial" w:hAnsi="Arial" w:cs="Arial"/>
          <w:b/>
          <w:sz w:val="24"/>
          <w:szCs w:val="24"/>
        </w:rPr>
        <w:t>BAB I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</w:p>
    <w:p w:rsidR="00F4400B" w:rsidRPr="006A6419" w:rsidRDefault="001230FD" w:rsidP="00F4400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A6419">
        <w:rPr>
          <w:rFonts w:ascii="Arial" w:hAnsi="Arial" w:cs="Arial"/>
          <w:b/>
          <w:sz w:val="20"/>
          <w:szCs w:val="20"/>
          <w:lang w:val="en-US"/>
        </w:rPr>
        <w:t>KARAKTERISTIK MOTOR DC JENIS PANCAKE</w:t>
      </w:r>
    </w:p>
    <w:p w:rsidR="00E0670C" w:rsidRDefault="00E0670C" w:rsidP="00795C06">
      <w:pPr>
        <w:pStyle w:val="ListParagraph"/>
        <w:spacing w:after="0" w:line="240" w:lineRule="auto"/>
        <w:ind w:left="1429" w:hanging="1429"/>
        <w:jc w:val="center"/>
        <w:rPr>
          <w:rFonts w:ascii="Arial" w:hAnsi="Arial" w:cs="Arial"/>
          <w:sz w:val="20"/>
          <w:szCs w:val="20"/>
          <w:lang w:val="en-US"/>
        </w:rPr>
      </w:pPr>
    </w:p>
    <w:p w:rsidR="002658B7" w:rsidRDefault="001D220A" w:rsidP="001D220A">
      <w:pPr>
        <w:pStyle w:val="ListParagraph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3.</w:t>
      </w:r>
      <w:r w:rsidR="002658B7">
        <w:rPr>
          <w:rFonts w:ascii="Arial" w:hAnsi="Arial" w:cs="Arial"/>
          <w:b/>
          <w:sz w:val="20"/>
          <w:szCs w:val="20"/>
          <w:lang w:val="en-US"/>
        </w:rPr>
        <w:t>1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2658B7">
        <w:rPr>
          <w:rFonts w:ascii="Arial" w:hAnsi="Arial" w:cs="Arial"/>
          <w:b/>
          <w:sz w:val="20"/>
          <w:szCs w:val="20"/>
          <w:lang w:val="en-US"/>
        </w:rPr>
        <w:t>Pendahuluan</w:t>
      </w:r>
    </w:p>
    <w:p w:rsidR="001230FD" w:rsidRDefault="001230FD" w:rsidP="001230FD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Motor DC jenis pancake, merupakan motor DC </w:t>
      </w:r>
      <w:r w:rsidR="00451347">
        <w:rPr>
          <w:rFonts w:ascii="Arial" w:hAnsi="Arial" w:cs="Arial"/>
          <w:sz w:val="20"/>
          <w:szCs w:val="20"/>
          <w:lang w:val="en-US"/>
        </w:rPr>
        <w:t>elek</w:t>
      </w:r>
      <w:r>
        <w:rPr>
          <w:rFonts w:ascii="Arial" w:hAnsi="Arial" w:cs="Arial"/>
          <w:sz w:val="20"/>
          <w:szCs w:val="20"/>
          <w:lang w:val="en-US"/>
        </w:rPr>
        <w:t>tromagnet dimana casing</w:t>
      </w:r>
      <w:r w:rsidR="00E2722E">
        <w:rPr>
          <w:rFonts w:ascii="Arial" w:hAnsi="Arial" w:cs="Arial"/>
          <w:sz w:val="20"/>
          <w:szCs w:val="20"/>
          <w:lang w:val="en-US"/>
        </w:rPr>
        <w:t>nya berfungsi</w:t>
      </w:r>
      <w:r>
        <w:rPr>
          <w:rFonts w:ascii="Arial" w:hAnsi="Arial" w:cs="Arial"/>
          <w:sz w:val="20"/>
          <w:szCs w:val="20"/>
          <w:lang w:val="en-US"/>
        </w:rPr>
        <w:t xml:space="preserve"> sebagai rotor dan porosnya sebagai stator. Sehubungan </w:t>
      </w:r>
      <w:r w:rsidR="00E2722E">
        <w:rPr>
          <w:rFonts w:ascii="Arial" w:hAnsi="Arial" w:cs="Arial"/>
          <w:sz w:val="20"/>
          <w:szCs w:val="20"/>
          <w:lang w:val="en-US"/>
        </w:rPr>
        <w:t xml:space="preserve">dengan </w:t>
      </w:r>
      <w:r>
        <w:rPr>
          <w:rFonts w:ascii="Arial" w:hAnsi="Arial" w:cs="Arial"/>
          <w:sz w:val="20"/>
          <w:szCs w:val="20"/>
          <w:lang w:val="en-US"/>
        </w:rPr>
        <w:t>konstruksinya</w:t>
      </w:r>
      <w:r w:rsidR="00E2722E">
        <w:rPr>
          <w:rFonts w:ascii="Arial" w:hAnsi="Arial" w:cs="Arial"/>
          <w:sz w:val="20"/>
          <w:szCs w:val="20"/>
          <w:lang w:val="en-US"/>
        </w:rPr>
        <w:t xml:space="preserve"> yang</w:t>
      </w:r>
      <w:r>
        <w:rPr>
          <w:rFonts w:ascii="Arial" w:hAnsi="Arial" w:cs="Arial"/>
          <w:sz w:val="20"/>
          <w:szCs w:val="20"/>
          <w:lang w:val="en-US"/>
        </w:rPr>
        <w:t xml:space="preserve"> demikian, maka motor ini dapat digunakan sebagai penggerak mula kendaraan roda dua yang langsung terpasang sebagai </w:t>
      </w:r>
      <w:r w:rsidR="003D48AC">
        <w:rPr>
          <w:rFonts w:ascii="Arial" w:hAnsi="Arial" w:cs="Arial"/>
          <w:sz w:val="20"/>
          <w:szCs w:val="20"/>
          <w:lang w:val="en-US"/>
        </w:rPr>
        <w:t>bagian dari velg</w:t>
      </w:r>
      <w:r>
        <w:rPr>
          <w:rFonts w:ascii="Arial" w:hAnsi="Arial" w:cs="Arial"/>
          <w:sz w:val="20"/>
          <w:szCs w:val="20"/>
          <w:lang w:val="en-US"/>
        </w:rPr>
        <w:t xml:space="preserve"> roda.</w:t>
      </w:r>
    </w:p>
    <w:p w:rsidR="002658B7" w:rsidRPr="002658B7" w:rsidRDefault="001230FD" w:rsidP="003E0725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Motor DC sebagai generator digunakan sebagai komponen utama </w:t>
      </w:r>
      <w:r w:rsidR="00451347">
        <w:rPr>
          <w:rFonts w:ascii="Arial" w:hAnsi="Arial" w:cs="Arial"/>
          <w:sz w:val="20"/>
          <w:szCs w:val="20"/>
          <w:lang w:val="en-US"/>
        </w:rPr>
        <w:t>si</w:t>
      </w:r>
      <w:r w:rsidR="007F6BAC">
        <w:rPr>
          <w:rFonts w:ascii="Arial" w:hAnsi="Arial" w:cs="Arial"/>
          <w:sz w:val="20"/>
          <w:szCs w:val="20"/>
          <w:lang w:val="en-US"/>
        </w:rPr>
        <w:t>stem d</w:t>
      </w:r>
      <w:r w:rsidR="004231CD">
        <w:rPr>
          <w:rFonts w:ascii="Arial" w:hAnsi="Arial" w:cs="Arial"/>
          <w:sz w:val="20"/>
          <w:szCs w:val="20"/>
          <w:lang w:val="en-US"/>
        </w:rPr>
        <w:t>i</w:t>
      </w:r>
      <w:r w:rsidR="007F6BAC">
        <w:rPr>
          <w:rFonts w:ascii="Arial" w:hAnsi="Arial" w:cs="Arial"/>
          <w:sz w:val="20"/>
          <w:szCs w:val="20"/>
          <w:lang w:val="en-US"/>
        </w:rPr>
        <w:t>namometer. Secara umum fungsi generator adalah mesin konversi energ</w:t>
      </w:r>
      <w:r w:rsidR="00451347">
        <w:rPr>
          <w:rFonts w:ascii="Arial" w:hAnsi="Arial" w:cs="Arial"/>
          <w:sz w:val="20"/>
          <w:szCs w:val="20"/>
          <w:lang w:val="en-US"/>
        </w:rPr>
        <w:t>i</w:t>
      </w:r>
      <w:r w:rsidR="007F6BAC">
        <w:rPr>
          <w:rFonts w:ascii="Arial" w:hAnsi="Arial" w:cs="Arial"/>
          <w:sz w:val="20"/>
          <w:szCs w:val="20"/>
          <w:lang w:val="en-US"/>
        </w:rPr>
        <w:t xml:space="preserve"> dari </w:t>
      </w:r>
      <w:r w:rsidR="00451347">
        <w:rPr>
          <w:rFonts w:ascii="Arial" w:hAnsi="Arial" w:cs="Arial"/>
          <w:sz w:val="20"/>
          <w:szCs w:val="20"/>
          <w:lang w:val="en-US"/>
        </w:rPr>
        <w:t>energi</w:t>
      </w:r>
      <w:r w:rsidR="007F6BAC">
        <w:rPr>
          <w:rFonts w:ascii="Arial" w:hAnsi="Arial" w:cs="Arial"/>
          <w:sz w:val="20"/>
          <w:szCs w:val="20"/>
          <w:lang w:val="en-US"/>
        </w:rPr>
        <w:t xml:space="preserve"> mekanik menjadi energ</w:t>
      </w:r>
      <w:r w:rsidR="00451347">
        <w:rPr>
          <w:rFonts w:ascii="Arial" w:hAnsi="Arial" w:cs="Arial"/>
          <w:sz w:val="20"/>
          <w:szCs w:val="20"/>
          <w:lang w:val="en-US"/>
        </w:rPr>
        <w:t>i</w:t>
      </w:r>
      <w:r w:rsidR="007F6BAC">
        <w:rPr>
          <w:rFonts w:ascii="Arial" w:hAnsi="Arial" w:cs="Arial"/>
          <w:sz w:val="20"/>
          <w:szCs w:val="20"/>
          <w:lang w:val="en-US"/>
        </w:rPr>
        <w:t xml:space="preserve"> listrik. Sistem </w:t>
      </w:r>
      <w:r w:rsidR="00451347">
        <w:rPr>
          <w:rFonts w:ascii="Arial" w:hAnsi="Arial" w:cs="Arial"/>
          <w:sz w:val="20"/>
          <w:szCs w:val="20"/>
          <w:lang w:val="en-US"/>
        </w:rPr>
        <w:t>di</w:t>
      </w:r>
      <w:r w:rsidR="007F6BAC">
        <w:rPr>
          <w:rFonts w:ascii="Arial" w:hAnsi="Arial" w:cs="Arial"/>
          <w:sz w:val="20"/>
          <w:szCs w:val="20"/>
          <w:lang w:val="en-US"/>
        </w:rPr>
        <w:t>namometer yang dipilih mempunyai prinsip dasar sebagai berikut: Daya mekanik yang ditransmisikan ke generator melalui roda gesek</w:t>
      </w:r>
      <w:r w:rsidR="00B44FDD">
        <w:rPr>
          <w:rFonts w:ascii="Arial" w:hAnsi="Arial" w:cs="Arial"/>
          <w:sz w:val="20"/>
          <w:szCs w:val="20"/>
          <w:lang w:val="en-US"/>
        </w:rPr>
        <w:t xml:space="preserve"> (atau kopling)</w:t>
      </w:r>
      <w:r w:rsidR="007F6BAC">
        <w:rPr>
          <w:rFonts w:ascii="Arial" w:hAnsi="Arial" w:cs="Arial"/>
          <w:sz w:val="20"/>
          <w:szCs w:val="20"/>
          <w:lang w:val="en-US"/>
        </w:rPr>
        <w:t xml:space="preserve"> diubah menjadi daya listrik. Kemudian daya listrik ini diukur dengan amp. dan volt meter. Jika efisiensi generator 100 %, maka daya mekanik yang ditransmisikan ke generator sama dengan daya listrik yang dihasilkan generator. Tetapi efisiensi generator tidak ada 100%. Efisensi generator dapat diketahui darik kurva karaketristik motor DC sebagai generator. Karena kurva ini tidak ada, maka untuk mengetahui efisiensi generator digunakan cara lain</w:t>
      </w:r>
      <w:r w:rsidR="003E0725">
        <w:rPr>
          <w:rFonts w:ascii="Arial" w:hAnsi="Arial" w:cs="Arial"/>
          <w:sz w:val="20"/>
          <w:szCs w:val="20"/>
          <w:lang w:val="en-US"/>
        </w:rPr>
        <w:t xml:space="preserve">, yaitu dengan cara mengukur daya mekanik suatu motor (di penelitian ini menggunakan motor pancake) yang sudah diketahui karakteristiknya </w:t>
      </w:r>
      <w:r w:rsidR="003D48AC">
        <w:rPr>
          <w:rFonts w:ascii="Arial" w:hAnsi="Arial" w:cs="Arial"/>
          <w:sz w:val="20"/>
          <w:szCs w:val="20"/>
          <w:lang w:val="en-US"/>
        </w:rPr>
        <w:t>menggunakan</w:t>
      </w:r>
      <w:r w:rsidR="003E0725">
        <w:rPr>
          <w:rFonts w:ascii="Arial" w:hAnsi="Arial" w:cs="Arial"/>
          <w:sz w:val="20"/>
          <w:szCs w:val="20"/>
          <w:lang w:val="en-US"/>
        </w:rPr>
        <w:t xml:space="preserve"> </w:t>
      </w:r>
      <w:r w:rsidR="004231CD">
        <w:rPr>
          <w:rFonts w:ascii="Arial" w:hAnsi="Arial" w:cs="Arial"/>
          <w:sz w:val="20"/>
          <w:szCs w:val="20"/>
          <w:lang w:val="en-US"/>
        </w:rPr>
        <w:t>si</w:t>
      </w:r>
      <w:r w:rsidR="003E0725">
        <w:rPr>
          <w:rFonts w:ascii="Arial" w:hAnsi="Arial" w:cs="Arial"/>
          <w:sz w:val="20"/>
          <w:szCs w:val="20"/>
          <w:lang w:val="en-US"/>
        </w:rPr>
        <w:t xml:space="preserve">stem dinamometer ini. Kemudian daya listrik yang terukur harus sama dengan daya mekanik motor </w:t>
      </w:r>
      <w:r w:rsidR="003E0725">
        <w:rPr>
          <w:rFonts w:ascii="Arial" w:hAnsi="Arial" w:cs="Arial"/>
          <w:sz w:val="20"/>
          <w:szCs w:val="20"/>
          <w:lang w:val="en-US"/>
        </w:rPr>
        <w:lastRenderedPageBreak/>
        <w:t>pancake yang ada pada kurva karakteristiknya. Fakto</w:t>
      </w:r>
      <w:r w:rsidR="004231CD">
        <w:rPr>
          <w:rFonts w:ascii="Arial" w:hAnsi="Arial" w:cs="Arial"/>
          <w:sz w:val="20"/>
          <w:szCs w:val="20"/>
          <w:lang w:val="en-US"/>
        </w:rPr>
        <w:t>r koreksi yang menghubungkan</w:t>
      </w:r>
      <w:r w:rsidR="003E0725">
        <w:rPr>
          <w:rFonts w:ascii="Arial" w:hAnsi="Arial" w:cs="Arial"/>
          <w:sz w:val="20"/>
          <w:szCs w:val="20"/>
          <w:lang w:val="en-US"/>
        </w:rPr>
        <w:t xml:space="preserve"> ini (K) merupakan efisiensi motor sebag</w:t>
      </w:r>
      <w:r w:rsidR="00451347">
        <w:rPr>
          <w:rFonts w:ascii="Arial" w:hAnsi="Arial" w:cs="Arial"/>
          <w:sz w:val="20"/>
          <w:szCs w:val="20"/>
          <w:lang w:val="en-US"/>
        </w:rPr>
        <w:t>a</w:t>
      </w:r>
      <w:r w:rsidR="003E0725">
        <w:rPr>
          <w:rFonts w:ascii="Arial" w:hAnsi="Arial" w:cs="Arial"/>
          <w:sz w:val="20"/>
          <w:szCs w:val="20"/>
          <w:lang w:val="en-US"/>
        </w:rPr>
        <w:t>i generator.</w:t>
      </w:r>
    </w:p>
    <w:p w:rsidR="002658B7" w:rsidRDefault="002658B7" w:rsidP="001D220A">
      <w:pPr>
        <w:pStyle w:val="ListParagraph"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B128A" w:rsidRPr="001D220A" w:rsidRDefault="00655AA4" w:rsidP="001D220A">
      <w:pPr>
        <w:pStyle w:val="ListParagraph"/>
        <w:spacing w:after="0" w:line="360" w:lineRule="auto"/>
        <w:ind w:left="426" w:hanging="426"/>
        <w:jc w:val="both"/>
        <w:rPr>
          <w:b/>
          <w:noProof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3.2 D</w:t>
      </w:r>
      <w:r w:rsidR="001D220A">
        <w:rPr>
          <w:rFonts w:ascii="Arial" w:hAnsi="Arial" w:cs="Arial"/>
          <w:b/>
          <w:sz w:val="20"/>
          <w:szCs w:val="20"/>
          <w:lang w:val="en-US"/>
        </w:rPr>
        <w:t>ata</w:t>
      </w:r>
      <w:r w:rsidR="002658B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D220A">
        <w:rPr>
          <w:rFonts w:ascii="Arial" w:hAnsi="Arial" w:cs="Arial"/>
          <w:b/>
          <w:sz w:val="20"/>
          <w:szCs w:val="20"/>
          <w:lang w:val="en-US"/>
        </w:rPr>
        <w:t>Hasil Pengujian</w:t>
      </w:r>
      <w:r w:rsidR="002658B7">
        <w:rPr>
          <w:rFonts w:ascii="Arial" w:hAnsi="Arial" w:cs="Arial"/>
          <w:b/>
          <w:sz w:val="20"/>
          <w:szCs w:val="20"/>
          <w:lang w:val="en-US"/>
        </w:rPr>
        <w:t xml:space="preserve"> Prestasi motor DC Pancake</w:t>
      </w:r>
    </w:p>
    <w:p w:rsidR="00795C06" w:rsidRPr="00795C06" w:rsidRDefault="00795C06" w:rsidP="001D220A">
      <w:pPr>
        <w:pStyle w:val="ListParagraph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F33602">
        <w:rPr>
          <w:rFonts w:ascii="Arial" w:hAnsi="Arial" w:cs="Arial"/>
          <w:sz w:val="20"/>
          <w:szCs w:val="20"/>
        </w:rPr>
        <w:t>Data-data yang didapat dari hasil p</w:t>
      </w:r>
      <w:r w:rsidR="00D76E73">
        <w:rPr>
          <w:rFonts w:ascii="Arial" w:hAnsi="Arial" w:cs="Arial"/>
          <w:sz w:val="20"/>
          <w:szCs w:val="20"/>
        </w:rPr>
        <w:t>engujian adalah sebagai berikut</w:t>
      </w:r>
      <w:r w:rsidRPr="00F33602">
        <w:rPr>
          <w:rFonts w:ascii="Arial" w:hAnsi="Arial" w:cs="Arial"/>
          <w:sz w:val="20"/>
          <w:szCs w:val="20"/>
        </w:rPr>
        <w:t>:</w:t>
      </w:r>
    </w:p>
    <w:p w:rsidR="00795C06" w:rsidRPr="00D57731" w:rsidRDefault="002658B7" w:rsidP="005B64F8">
      <w:pPr>
        <w:pStyle w:val="ListParagraph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3.</w:t>
      </w:r>
      <w:r w:rsidR="00655AA4">
        <w:rPr>
          <w:rFonts w:ascii="Arial" w:hAnsi="Arial" w:cs="Arial"/>
          <w:b/>
          <w:sz w:val="20"/>
          <w:szCs w:val="20"/>
          <w:lang w:val="en-US"/>
        </w:rPr>
        <w:t>3</w:t>
      </w:r>
      <w:r w:rsidR="00655AA4">
        <w:rPr>
          <w:rFonts w:ascii="Arial" w:hAnsi="Arial" w:cs="Arial"/>
          <w:b/>
          <w:sz w:val="20"/>
          <w:szCs w:val="20"/>
          <w:lang w:val="en-US"/>
        </w:rPr>
        <w:tab/>
      </w:r>
      <w:r w:rsidR="00795C06" w:rsidRPr="00D57731">
        <w:rPr>
          <w:rFonts w:ascii="Arial" w:hAnsi="Arial" w:cs="Arial"/>
          <w:b/>
          <w:sz w:val="20"/>
          <w:szCs w:val="20"/>
        </w:rPr>
        <w:t xml:space="preserve">Pengujian </w:t>
      </w:r>
      <w:r w:rsidR="005B64F8">
        <w:rPr>
          <w:rFonts w:ascii="Arial" w:hAnsi="Arial" w:cs="Arial"/>
          <w:b/>
          <w:sz w:val="20"/>
          <w:szCs w:val="20"/>
          <w:lang w:val="en-US"/>
        </w:rPr>
        <w:t>M</w:t>
      </w:r>
      <w:r w:rsidR="00795C06" w:rsidRPr="00D57731">
        <w:rPr>
          <w:rFonts w:ascii="Arial" w:hAnsi="Arial" w:cs="Arial"/>
          <w:b/>
          <w:sz w:val="20"/>
          <w:szCs w:val="20"/>
        </w:rPr>
        <w:t xml:space="preserve">otor </w:t>
      </w:r>
      <w:r w:rsidR="00795C06" w:rsidRPr="00D57731">
        <w:rPr>
          <w:rFonts w:ascii="Arial" w:hAnsi="Arial" w:cs="Arial"/>
          <w:b/>
          <w:sz w:val="20"/>
          <w:szCs w:val="20"/>
          <w:lang w:val="en-US"/>
        </w:rPr>
        <w:t>D</w:t>
      </w:r>
      <w:r w:rsidR="00960BFA" w:rsidRPr="00D57731">
        <w:rPr>
          <w:rFonts w:ascii="Arial" w:hAnsi="Arial" w:cs="Arial"/>
          <w:b/>
          <w:sz w:val="20"/>
          <w:szCs w:val="20"/>
          <w:lang w:val="en-US"/>
        </w:rPr>
        <w:t xml:space="preserve">C </w:t>
      </w:r>
      <w:r w:rsidR="005B64F8">
        <w:rPr>
          <w:rFonts w:ascii="Arial" w:hAnsi="Arial" w:cs="Arial"/>
          <w:b/>
          <w:sz w:val="20"/>
          <w:szCs w:val="20"/>
          <w:lang w:val="en-US"/>
        </w:rPr>
        <w:t>T</w:t>
      </w:r>
      <w:r w:rsidR="005B64F8">
        <w:rPr>
          <w:rFonts w:ascii="Arial" w:hAnsi="Arial" w:cs="Arial"/>
          <w:b/>
          <w:sz w:val="20"/>
          <w:szCs w:val="20"/>
        </w:rPr>
        <w:t xml:space="preserve">anpa </w:t>
      </w:r>
      <w:r w:rsidR="005B64F8">
        <w:rPr>
          <w:rFonts w:ascii="Arial" w:hAnsi="Arial" w:cs="Arial"/>
          <w:b/>
          <w:sz w:val="20"/>
          <w:szCs w:val="20"/>
          <w:lang w:val="en-US"/>
        </w:rPr>
        <w:t>B</w:t>
      </w:r>
      <w:r w:rsidR="00795C06" w:rsidRPr="00D57731">
        <w:rPr>
          <w:rFonts w:ascii="Arial" w:hAnsi="Arial" w:cs="Arial"/>
          <w:b/>
          <w:sz w:val="20"/>
          <w:szCs w:val="20"/>
        </w:rPr>
        <w:t>eban</w:t>
      </w:r>
    </w:p>
    <w:p w:rsidR="00795C06" w:rsidRDefault="00960BFA" w:rsidP="005B64F8">
      <w:pPr>
        <w:pStyle w:val="ListParagraph"/>
        <w:numPr>
          <w:ilvl w:val="0"/>
          <w:numId w:val="26"/>
        </w:numPr>
        <w:spacing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Tegangan, V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=  32,6 V</w:t>
      </w:r>
    </w:p>
    <w:p w:rsidR="00960BFA" w:rsidRDefault="00960BFA" w:rsidP="005B64F8">
      <w:pPr>
        <w:pStyle w:val="ListParagraph"/>
        <w:numPr>
          <w:ilvl w:val="0"/>
          <w:numId w:val="26"/>
        </w:numPr>
        <w:spacing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Arus, i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=  0,66 A</w:t>
      </w:r>
    </w:p>
    <w:p w:rsidR="00960BFA" w:rsidRDefault="00960BFA" w:rsidP="005B64F8">
      <w:pPr>
        <w:pStyle w:val="ListParagraph"/>
        <w:numPr>
          <w:ilvl w:val="0"/>
          <w:numId w:val="26"/>
        </w:numPr>
        <w:spacing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Kecepatan Tangensial, </w:t>
      </w:r>
      <m:oMath>
        <m:r>
          <w:rPr>
            <w:rFonts w:ascii="Cambria Math" w:hAnsi="Cambria Math" w:cs="Arial"/>
            <w:sz w:val="20"/>
            <w:szCs w:val="20"/>
            <w:lang w:val="en-US"/>
          </w:rPr>
          <m:t>ν</m:t>
        </m:r>
      </m:oMath>
      <w:r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val="en-US"/>
        </w:rPr>
        <w:tab/>
      </w:r>
      <w:r w:rsidR="005B64F8">
        <w:rPr>
          <w:rFonts w:ascii="Arial" w:eastAsiaTheme="minorEastAsia" w:hAnsi="Arial" w:cs="Arial"/>
          <w:sz w:val="20"/>
          <w:szCs w:val="20"/>
          <w:lang w:val="en-US"/>
        </w:rPr>
        <w:tab/>
      </w:r>
      <w:r>
        <w:rPr>
          <w:rFonts w:ascii="Arial" w:eastAsiaTheme="minorEastAsia" w:hAnsi="Arial" w:cs="Arial"/>
          <w:sz w:val="20"/>
          <w:szCs w:val="20"/>
          <w:lang w:val="en-US"/>
        </w:rPr>
        <w:t>=  297 m/min</w:t>
      </w:r>
    </w:p>
    <w:p w:rsidR="00960BFA" w:rsidRDefault="00960BFA" w:rsidP="005B64F8">
      <w:pPr>
        <w:pStyle w:val="ListParagraph"/>
        <w:numPr>
          <w:ilvl w:val="0"/>
          <w:numId w:val="26"/>
        </w:numPr>
        <w:spacing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Jari-jari, r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5B64F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=  0,2 m</w:t>
      </w:r>
    </w:p>
    <w:p w:rsidR="001C2866" w:rsidRDefault="001C2866" w:rsidP="005B64F8">
      <w:pPr>
        <w:pStyle w:val="ListParagraph"/>
        <w:numPr>
          <w:ilvl w:val="0"/>
          <w:numId w:val="26"/>
        </w:numPr>
        <w:spacing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Putaran 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= 236,41</w:t>
      </w:r>
      <w:r w:rsidR="004231CD">
        <w:rPr>
          <w:rFonts w:ascii="Arial" w:hAnsi="Arial" w:cs="Arial"/>
          <w:sz w:val="20"/>
          <w:szCs w:val="20"/>
          <w:lang w:val="en-US"/>
        </w:rPr>
        <w:t xml:space="preserve"> rpm</w:t>
      </w:r>
    </w:p>
    <w:p w:rsidR="001D220A" w:rsidRDefault="001D220A" w:rsidP="001D220A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1D220A" w:rsidRDefault="005B64F8" w:rsidP="005B64F8">
      <w:pPr>
        <w:pStyle w:val="ListParagraph"/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3.</w:t>
      </w:r>
      <w:r w:rsidR="00655AA4">
        <w:rPr>
          <w:rFonts w:ascii="Arial" w:hAnsi="Arial" w:cs="Arial"/>
          <w:b/>
          <w:sz w:val="20"/>
          <w:szCs w:val="20"/>
          <w:lang w:val="en-US"/>
        </w:rPr>
        <w:t>4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</w:rPr>
        <w:t xml:space="preserve">Pengujian </w:t>
      </w:r>
      <w:r>
        <w:rPr>
          <w:rFonts w:ascii="Arial" w:hAnsi="Arial" w:cs="Arial"/>
          <w:b/>
          <w:sz w:val="20"/>
          <w:szCs w:val="20"/>
          <w:lang w:val="en-US"/>
        </w:rPr>
        <w:t>M</w:t>
      </w:r>
      <w:r w:rsidR="001D220A" w:rsidRPr="00D57731">
        <w:rPr>
          <w:rFonts w:ascii="Arial" w:hAnsi="Arial" w:cs="Arial"/>
          <w:b/>
          <w:sz w:val="20"/>
          <w:szCs w:val="20"/>
        </w:rPr>
        <w:t xml:space="preserve">otor </w:t>
      </w:r>
      <w:r w:rsidR="001D220A" w:rsidRPr="00D57731">
        <w:rPr>
          <w:rFonts w:ascii="Arial" w:hAnsi="Arial" w:cs="Arial"/>
          <w:b/>
          <w:sz w:val="20"/>
          <w:szCs w:val="20"/>
          <w:lang w:val="en-US"/>
        </w:rPr>
        <w:t xml:space="preserve">DC  </w:t>
      </w:r>
      <w:r>
        <w:rPr>
          <w:rFonts w:ascii="Arial" w:hAnsi="Arial" w:cs="Arial"/>
          <w:b/>
          <w:sz w:val="20"/>
          <w:szCs w:val="20"/>
          <w:lang w:val="en-US"/>
        </w:rPr>
        <w:t>Ber</w:t>
      </w:r>
      <w:r w:rsidR="001D220A" w:rsidRPr="00D57731">
        <w:rPr>
          <w:rFonts w:ascii="Arial" w:hAnsi="Arial" w:cs="Arial"/>
          <w:b/>
          <w:sz w:val="20"/>
          <w:szCs w:val="20"/>
        </w:rPr>
        <w:t>beban</w:t>
      </w:r>
    </w:p>
    <w:p w:rsidR="00831512" w:rsidRPr="00831512" w:rsidRDefault="00831512" w:rsidP="005B64F8">
      <w:pPr>
        <w:pStyle w:val="ListParagraph"/>
        <w:tabs>
          <w:tab w:val="left" w:pos="426"/>
        </w:tabs>
        <w:spacing w:after="0"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LightList-Accent2"/>
        <w:tblW w:w="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994"/>
        <w:gridCol w:w="992"/>
        <w:gridCol w:w="1134"/>
        <w:gridCol w:w="939"/>
        <w:gridCol w:w="762"/>
      </w:tblGrid>
      <w:tr w:rsidR="001D220A" w:rsidRPr="00F33602" w:rsidTr="00451347">
        <w:trPr>
          <w:cnfStyle w:val="100000000000"/>
          <w:trHeight w:val="315"/>
        </w:trPr>
        <w:tc>
          <w:tcPr>
            <w:cnfStyle w:val="001000000000"/>
            <w:tcW w:w="707" w:type="dxa"/>
            <w:shd w:val="clear" w:color="auto" w:fill="92CDDC" w:themeFill="accent5" w:themeFillTint="99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Test</w:t>
            </w:r>
          </w:p>
        </w:tc>
        <w:tc>
          <w:tcPr>
            <w:tcW w:w="994" w:type="dxa"/>
            <w:shd w:val="clear" w:color="auto" w:fill="92CDDC" w:themeFill="accent5" w:themeFillTint="99"/>
            <w:noWrap/>
            <w:vAlign w:val="center"/>
            <w:hideMark/>
          </w:tcPr>
          <w:p w:rsidR="001D220A" w:rsidRPr="00F33602" w:rsidRDefault="001D220A" w:rsidP="00D4630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 xml:space="preserve">b 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g)</w:t>
            </w:r>
          </w:p>
        </w:tc>
        <w:tc>
          <w:tcPr>
            <w:tcW w:w="992" w:type="dxa"/>
            <w:shd w:val="clear" w:color="auto" w:fill="92CDDC" w:themeFill="accent5" w:themeFillTint="99"/>
            <w:noWrap/>
            <w:vAlign w:val="center"/>
            <w:hideMark/>
          </w:tcPr>
          <w:p w:rsidR="001D220A" w:rsidRPr="00F33602" w:rsidRDefault="001D220A" w:rsidP="00D4630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 xml:space="preserve">p 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g)</w:t>
            </w:r>
          </w:p>
        </w:tc>
        <w:tc>
          <w:tcPr>
            <w:tcW w:w="1134" w:type="dxa"/>
            <w:shd w:val="clear" w:color="auto" w:fill="92CDDC" w:themeFill="accent5" w:themeFillTint="99"/>
            <w:noWrap/>
            <w:vAlign w:val="center"/>
            <w:hideMark/>
          </w:tcPr>
          <w:p w:rsidR="001D220A" w:rsidRPr="00E30EE1" w:rsidRDefault="001D220A" w:rsidP="00D4630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0"/>
                  <w:lang w:val="en-US"/>
                </w:rPr>
                <m:t>ν</m:t>
              </m:r>
            </m:oMath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m/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9" w:type="dxa"/>
            <w:shd w:val="clear" w:color="auto" w:fill="92CDDC" w:themeFill="accent5" w:themeFillTint="99"/>
            <w:noWrap/>
            <w:vAlign w:val="center"/>
            <w:hideMark/>
          </w:tcPr>
          <w:p w:rsidR="001D220A" w:rsidRPr="00F33602" w:rsidRDefault="001D220A" w:rsidP="00D4630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(V)</w:t>
            </w:r>
          </w:p>
        </w:tc>
        <w:tc>
          <w:tcPr>
            <w:tcW w:w="762" w:type="dxa"/>
            <w:shd w:val="clear" w:color="auto" w:fill="92CDDC" w:themeFill="accent5" w:themeFillTint="99"/>
            <w:noWrap/>
            <w:vAlign w:val="center"/>
            <w:hideMark/>
          </w:tcPr>
          <w:p w:rsidR="001D220A" w:rsidRPr="00D61350" w:rsidRDefault="001D220A" w:rsidP="00D4630A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(A)</w:t>
            </w:r>
          </w:p>
        </w:tc>
      </w:tr>
      <w:tr w:rsidR="001D220A" w:rsidRPr="00F33602" w:rsidTr="00A676B4">
        <w:trPr>
          <w:cnfStyle w:val="000000100000"/>
          <w:trHeight w:val="300"/>
        </w:trPr>
        <w:tc>
          <w:tcPr>
            <w:cnfStyle w:val="001000000000"/>
            <w:tcW w:w="707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CF196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517500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="001D22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1D220A" w:rsidRPr="00BD4AB7" w:rsidRDefault="001C2866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="001D22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1D220A" w:rsidRPr="003E2A5E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276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C2866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30,</w:t>
            </w:r>
            <w:r w:rsidR="001D22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</w:t>
            </w:r>
          </w:p>
        </w:tc>
      </w:tr>
      <w:tr w:rsidR="001D220A" w:rsidRPr="00F33602" w:rsidTr="00A676B4">
        <w:trPr>
          <w:trHeight w:val="300"/>
        </w:trPr>
        <w:tc>
          <w:tcPr>
            <w:cnfStyle w:val="001000000000"/>
            <w:tcW w:w="707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CF196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5175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1D220A" w:rsidRPr="00F33602" w:rsidRDefault="001C2866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="001D22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1D220A" w:rsidRPr="003E2A5E" w:rsidRDefault="001D220A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C2866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29,</w:t>
            </w:r>
            <w:r w:rsidR="001D22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D220A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1D220A" w:rsidRPr="00F33602" w:rsidTr="00A676B4">
        <w:trPr>
          <w:cnfStyle w:val="000000100000"/>
          <w:trHeight w:val="300"/>
        </w:trPr>
        <w:tc>
          <w:tcPr>
            <w:cnfStyle w:val="001000000000"/>
            <w:tcW w:w="707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CF196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5175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1D220A" w:rsidRPr="00BD4AB7" w:rsidRDefault="001C2866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="001D22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1D220A" w:rsidRPr="003E2A5E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254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D220A" w:rsidRPr="00F33602" w:rsidTr="00A676B4">
        <w:trPr>
          <w:trHeight w:val="300"/>
        </w:trPr>
        <w:tc>
          <w:tcPr>
            <w:cnfStyle w:val="001000000000"/>
            <w:tcW w:w="707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CF196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5175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1D220A" w:rsidRPr="00BD4AB7" w:rsidRDefault="001D220A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1D220A" w:rsidRPr="003E2A5E" w:rsidRDefault="001D220A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245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D220A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C2866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3,</w:t>
            </w:r>
            <w:r w:rsidR="001D22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1D220A" w:rsidRPr="00F33602" w:rsidTr="00A676B4">
        <w:trPr>
          <w:cnfStyle w:val="000000100000"/>
          <w:trHeight w:val="300"/>
        </w:trPr>
        <w:tc>
          <w:tcPr>
            <w:cnfStyle w:val="001000000000"/>
            <w:tcW w:w="707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5175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1D220A" w:rsidRPr="00BD4AB7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1D220A" w:rsidRPr="003E2A5E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234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1D220A" w:rsidRPr="00F33602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D220A" w:rsidRPr="00F33602" w:rsidTr="00A676B4">
        <w:trPr>
          <w:trHeight w:val="300"/>
        </w:trPr>
        <w:tc>
          <w:tcPr>
            <w:cnfStyle w:val="001000000000"/>
            <w:tcW w:w="707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5175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1D220A" w:rsidRPr="00BD4AB7" w:rsidRDefault="001C2866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2,</w:t>
            </w:r>
            <w:r w:rsidR="001D22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1D220A" w:rsidRPr="003E2A5E" w:rsidRDefault="001D220A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D220A" w:rsidP="00D4630A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1D220A" w:rsidRPr="00F33602" w:rsidRDefault="001D220A" w:rsidP="001C2866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1D220A" w:rsidRPr="00F33602" w:rsidTr="00A676B4">
        <w:trPr>
          <w:cnfStyle w:val="000000100000"/>
          <w:trHeight w:val="300"/>
        </w:trPr>
        <w:tc>
          <w:tcPr>
            <w:cnfStyle w:val="001000000000"/>
            <w:tcW w:w="707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94" w:type="dxa"/>
            <w:shd w:val="clear" w:color="auto" w:fill="FFFFFF" w:themeFill="background1"/>
            <w:noWrap/>
            <w:vAlign w:val="center"/>
            <w:hideMark/>
          </w:tcPr>
          <w:p w:rsidR="001D220A" w:rsidRPr="00CF196A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5175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1D220A" w:rsidRPr="00BD4AB7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1D220A" w:rsidRPr="003E2A5E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216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336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1D220A" w:rsidRPr="00D61350" w:rsidRDefault="001D220A" w:rsidP="00D4630A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="001C28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88</w:t>
            </w:r>
          </w:p>
        </w:tc>
      </w:tr>
    </w:tbl>
    <w:p w:rsidR="00726808" w:rsidRDefault="00726808" w:rsidP="00726808">
      <w:pPr>
        <w:pStyle w:val="ListParagraph"/>
        <w:spacing w:after="0" w:line="240" w:lineRule="auto"/>
        <w:ind w:left="1786" w:hanging="1786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:rsidR="001D220A" w:rsidRPr="001D220A" w:rsidRDefault="001D220A" w:rsidP="001D220A">
      <w:pPr>
        <w:pStyle w:val="ListParagraph"/>
        <w:spacing w:line="360" w:lineRule="auto"/>
        <w:ind w:left="1789" w:hanging="1789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D76E73">
        <w:rPr>
          <w:rFonts w:ascii="Arial" w:hAnsi="Arial" w:cs="Arial"/>
          <w:b/>
          <w:i/>
          <w:sz w:val="16"/>
          <w:szCs w:val="16"/>
          <w:lang w:val="en-US"/>
        </w:rPr>
        <w:t>Tabel 3.1</w:t>
      </w:r>
      <w:r w:rsidR="00D76E73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1D220A">
        <w:rPr>
          <w:rFonts w:ascii="Arial" w:hAnsi="Arial" w:cs="Arial"/>
          <w:i/>
          <w:sz w:val="16"/>
          <w:szCs w:val="16"/>
          <w:lang w:val="en-US"/>
        </w:rPr>
        <w:t xml:space="preserve"> Data Pengujian </w:t>
      </w:r>
      <w:r w:rsidR="00831512">
        <w:rPr>
          <w:rFonts w:ascii="Arial" w:hAnsi="Arial" w:cs="Arial"/>
          <w:i/>
          <w:sz w:val="16"/>
          <w:szCs w:val="16"/>
          <w:lang w:val="en-US"/>
        </w:rPr>
        <w:t>Motor DC berbeban</w:t>
      </w:r>
    </w:p>
    <w:p w:rsidR="001D220A" w:rsidRDefault="001D220A" w:rsidP="001D220A">
      <w:pPr>
        <w:pStyle w:val="ListParagraph"/>
        <w:spacing w:line="360" w:lineRule="auto"/>
        <w:ind w:left="1789" w:hanging="1789"/>
        <w:jc w:val="center"/>
        <w:rPr>
          <w:rFonts w:ascii="Arial" w:hAnsi="Arial" w:cs="Arial"/>
          <w:sz w:val="20"/>
          <w:szCs w:val="20"/>
          <w:lang w:val="en-US"/>
        </w:rPr>
      </w:pPr>
    </w:p>
    <w:p w:rsidR="001D220A" w:rsidRDefault="001D220A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ab/>
        <w:t>Dari data hasil pengujian kecepatan tangensial yang diukur harus diko</w:t>
      </w:r>
      <w:r w:rsidR="003B0D4E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versikan </w:t>
      </w:r>
      <w:r w:rsidR="001C2866">
        <w:rPr>
          <w:rFonts w:ascii="Arial" w:hAnsi="Arial" w:cs="Arial"/>
          <w:sz w:val="20"/>
          <w:szCs w:val="20"/>
          <w:lang w:val="en-US"/>
        </w:rPr>
        <w:t xml:space="preserve">terlebih </w:t>
      </w:r>
      <w:r>
        <w:rPr>
          <w:rFonts w:ascii="Arial" w:hAnsi="Arial" w:cs="Arial"/>
          <w:sz w:val="20"/>
          <w:szCs w:val="20"/>
          <w:lang w:val="en-US"/>
        </w:rPr>
        <w:t>dahulu a</w:t>
      </w:r>
      <w:r w:rsidR="001C2866">
        <w:rPr>
          <w:rFonts w:ascii="Arial" w:hAnsi="Arial" w:cs="Arial"/>
          <w:sz w:val="20"/>
          <w:szCs w:val="20"/>
          <w:lang w:val="en-US"/>
        </w:rPr>
        <w:t>gar</w:t>
      </w:r>
      <w:r>
        <w:rPr>
          <w:rFonts w:ascii="Arial" w:hAnsi="Arial" w:cs="Arial"/>
          <w:sz w:val="20"/>
          <w:szCs w:val="20"/>
          <w:lang w:val="en-US"/>
        </w:rPr>
        <w:t xml:space="preserve"> harga putaran dari torsi dapat diketahui.</w:t>
      </w:r>
    </w:p>
    <w:p w:rsidR="002658B7" w:rsidRDefault="002658B7" w:rsidP="00633A6F">
      <w:pPr>
        <w:tabs>
          <w:tab w:val="left" w:pos="0"/>
          <w:tab w:val="left" w:pos="567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55AA4">
        <w:rPr>
          <w:rFonts w:ascii="Arial" w:hAnsi="Arial" w:cs="Arial"/>
          <w:b/>
          <w:sz w:val="20"/>
          <w:szCs w:val="20"/>
          <w:lang w:val="en-US"/>
        </w:rPr>
        <w:t>.5</w:t>
      </w:r>
      <w:r w:rsidR="00655AA4">
        <w:rPr>
          <w:rFonts w:ascii="Arial" w:hAnsi="Arial" w:cs="Arial"/>
          <w:b/>
          <w:sz w:val="20"/>
          <w:szCs w:val="20"/>
          <w:lang w:val="en-US"/>
        </w:rPr>
        <w:tab/>
      </w:r>
      <w:r w:rsidRPr="00185BB9">
        <w:rPr>
          <w:rFonts w:ascii="Arial" w:hAnsi="Arial" w:cs="Arial"/>
          <w:b/>
          <w:sz w:val="20"/>
          <w:szCs w:val="20"/>
        </w:rPr>
        <w:t xml:space="preserve">Analisa </w:t>
      </w:r>
      <w:r>
        <w:rPr>
          <w:rFonts w:ascii="Arial" w:hAnsi="Arial" w:cs="Arial"/>
          <w:b/>
          <w:sz w:val="20"/>
          <w:szCs w:val="20"/>
        </w:rPr>
        <w:t xml:space="preserve">Pengujian Berbeban </w:t>
      </w:r>
      <w:r w:rsidRPr="00185BB9">
        <w:rPr>
          <w:rFonts w:ascii="Arial" w:hAnsi="Arial" w:cs="Arial"/>
          <w:b/>
          <w:sz w:val="20"/>
          <w:szCs w:val="20"/>
        </w:rPr>
        <w:t xml:space="preserve">Motor </w:t>
      </w:r>
      <w:r>
        <w:rPr>
          <w:rFonts w:ascii="Arial" w:hAnsi="Arial" w:cs="Arial"/>
          <w:b/>
          <w:sz w:val="20"/>
          <w:szCs w:val="20"/>
        </w:rPr>
        <w:t>DC</w:t>
      </w:r>
    </w:p>
    <w:tbl>
      <w:tblPr>
        <w:tblStyle w:val="MediumShading11"/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3778B1" w:rsidRPr="00920F82" w:rsidTr="00631707">
        <w:trPr>
          <w:cnfStyle w:val="100000000000"/>
          <w:trHeight w:val="403"/>
        </w:trPr>
        <w:tc>
          <w:tcPr>
            <w:cnfStyle w:val="001000000000"/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3778B1" w:rsidRPr="000631DA" w:rsidRDefault="003778B1" w:rsidP="0063170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3778B1" w:rsidRPr="000631DA" w:rsidRDefault="003778B1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3778B1" w:rsidRPr="000631DA" w:rsidRDefault="003778B1" w:rsidP="00631707">
            <w:pPr>
              <w:spacing w:line="360" w:lineRule="auto"/>
              <w:ind w:left="-108" w:hanging="108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3778B1" w:rsidRPr="000631DA" w:rsidRDefault="003778B1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3778B1" w:rsidRPr="000631DA" w:rsidRDefault="003778B1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3778B1" w:rsidRPr="000631DA" w:rsidRDefault="003778B1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3778B1" w:rsidRPr="000631DA" w:rsidRDefault="003778B1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3778B1" w:rsidRPr="000631DA" w:rsidRDefault="003778B1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7</w:t>
            </w:r>
          </w:p>
        </w:tc>
      </w:tr>
      <w:tr w:rsidR="003778B1" w:rsidRPr="00570E26" w:rsidTr="00631707">
        <w:trPr>
          <w:cnfStyle w:val="000000100000"/>
          <w:trHeight w:val="409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78B1" w:rsidRPr="00570E26" w:rsidRDefault="003778B1" w:rsidP="00631707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18"/>
                  <w:szCs w:val="18"/>
                </w:rPr>
                <m:t>η</m:t>
              </m:r>
            </m:oMath>
            <w:r w:rsidRPr="00570E2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  <w:r w:rsidRPr="00570E2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ind w:left="-108" w:hanging="108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E80575" w:rsidRDefault="003778B1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</w:tr>
      <w:tr w:rsidR="003778B1" w:rsidRPr="00570E26" w:rsidTr="00631707">
        <w:trPr>
          <w:cnfStyle w:val="000000010000"/>
          <w:trHeight w:val="409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78B1" w:rsidRPr="00570E26" w:rsidRDefault="003778B1" w:rsidP="00631707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color w:val="000000" w:themeColor="text1"/>
                    <w:sz w:val="18"/>
                    <w:szCs w:val="18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="Times New Roman" w:hAnsi="Arial" w:cs="Arial"/>
                    <w:color w:val="000000" w:themeColor="text1"/>
                    <w:sz w:val="18"/>
                    <w:szCs w:val="18"/>
                  </w:rPr>
                  <m:t xml:space="preserve"> (rpm)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ind w:left="-108" w:right="-108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ind w:left="-108" w:hanging="108"/>
              <w:jc w:val="right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ind w:left="-108"/>
              <w:jc w:val="right"/>
              <w:cnfStyle w:val="00000001000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ind w:left="-108"/>
              <w:jc w:val="right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ind w:left="-108"/>
              <w:jc w:val="right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ind w:left="-108"/>
              <w:jc w:val="right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778B1" w:rsidRPr="00570E26" w:rsidRDefault="003778B1" w:rsidP="00631707">
            <w:pPr>
              <w:spacing w:line="360" w:lineRule="auto"/>
              <w:ind w:left="-108"/>
              <w:jc w:val="right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</w:tr>
    </w:tbl>
    <w:p w:rsidR="003F7D55" w:rsidRDefault="003F7D55" w:rsidP="003F7D55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  <w:lang w:val="en-US"/>
        </w:rPr>
      </w:pPr>
    </w:p>
    <w:p w:rsidR="003F7D55" w:rsidRPr="003F7D55" w:rsidRDefault="003F7D55" w:rsidP="003F7D55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7C12D0">
        <w:rPr>
          <w:rFonts w:ascii="Arial" w:hAnsi="Arial" w:cs="Arial"/>
          <w:b/>
          <w:sz w:val="16"/>
          <w:szCs w:val="16"/>
          <w:lang w:val="en-US"/>
        </w:rPr>
        <w:t>Tabel 3.</w:t>
      </w:r>
      <w:r w:rsidR="007C12D0" w:rsidRPr="007C12D0">
        <w:rPr>
          <w:rFonts w:ascii="Arial" w:hAnsi="Arial" w:cs="Arial"/>
          <w:b/>
          <w:sz w:val="16"/>
          <w:szCs w:val="16"/>
          <w:lang w:val="en-US"/>
        </w:rPr>
        <w:t>2</w:t>
      </w:r>
      <w:r w:rsidRPr="003F7D55">
        <w:rPr>
          <w:rFonts w:ascii="Arial" w:hAnsi="Arial" w:cs="Arial"/>
          <w:sz w:val="16"/>
          <w:szCs w:val="16"/>
          <w:lang w:val="en-US"/>
        </w:rPr>
        <w:t xml:space="preserve"> Hubungan Efisiensi terhadap putaran</w:t>
      </w:r>
    </w:p>
    <w:p w:rsidR="003F7D55" w:rsidRDefault="003F7D55" w:rsidP="002658B7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:rsidR="002658B7" w:rsidRDefault="002658B7" w:rsidP="002658B7">
      <w:pPr>
        <w:jc w:val="center"/>
        <w:rPr>
          <w:rFonts w:ascii="Arial" w:hAnsi="Arial" w:cs="Arial"/>
          <w:i/>
          <w:sz w:val="16"/>
          <w:szCs w:val="16"/>
        </w:rPr>
      </w:pPr>
      <w:r w:rsidRPr="006443D2">
        <w:rPr>
          <w:rFonts w:ascii="Arial" w:hAnsi="Arial" w:cs="Arial"/>
          <w:i/>
          <w:noProof/>
          <w:sz w:val="16"/>
          <w:szCs w:val="16"/>
          <w:lang w:val="en-US"/>
        </w:rPr>
        <w:drawing>
          <wp:inline distT="0" distB="0" distL="0" distR="0">
            <wp:extent cx="3537609" cy="2476005"/>
            <wp:effectExtent l="19050" t="0" r="24741" b="495"/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58B7" w:rsidRPr="003F7D55" w:rsidRDefault="003F7D55" w:rsidP="002658B7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3F7D55">
        <w:rPr>
          <w:rFonts w:ascii="Arial" w:hAnsi="Arial" w:cs="Arial"/>
          <w:b/>
          <w:sz w:val="16"/>
          <w:szCs w:val="16"/>
          <w:lang w:val="en-US"/>
        </w:rPr>
        <w:t>Gambar 3.1</w:t>
      </w:r>
      <w:r w:rsidRPr="003F7D55">
        <w:rPr>
          <w:rFonts w:ascii="Arial" w:hAnsi="Arial" w:cs="Arial"/>
          <w:sz w:val="16"/>
          <w:szCs w:val="16"/>
          <w:lang w:val="en-US"/>
        </w:rPr>
        <w:t xml:space="preserve"> Grafik Hubungan Efisiensi terhadap putaran</w:t>
      </w:r>
    </w:p>
    <w:tbl>
      <w:tblPr>
        <w:tblStyle w:val="MediumShading11"/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0631DA" w:rsidRPr="00920F82" w:rsidTr="000631DA">
        <w:trPr>
          <w:cnfStyle w:val="100000000000"/>
          <w:trHeight w:val="403"/>
        </w:trPr>
        <w:tc>
          <w:tcPr>
            <w:cnfStyle w:val="001000000000"/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631DA" w:rsidRPr="000631DA" w:rsidRDefault="000631DA" w:rsidP="000C2AD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0631DA" w:rsidRPr="000631DA" w:rsidRDefault="000631DA" w:rsidP="000C2AD6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0631DA" w:rsidRPr="000631DA" w:rsidRDefault="000631DA" w:rsidP="000C2AD6">
            <w:pPr>
              <w:spacing w:line="360" w:lineRule="auto"/>
              <w:ind w:left="-108" w:hanging="108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0631DA" w:rsidRPr="000631DA" w:rsidRDefault="000631DA" w:rsidP="000C2AD6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0631DA" w:rsidRPr="000631DA" w:rsidRDefault="000631DA" w:rsidP="000C2AD6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0631DA" w:rsidRPr="000631DA" w:rsidRDefault="000631DA" w:rsidP="000C2AD6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0631DA" w:rsidRPr="000631DA" w:rsidRDefault="000631DA" w:rsidP="000C2AD6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0631DA" w:rsidRPr="000631DA" w:rsidRDefault="000631DA" w:rsidP="000C2AD6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7</w:t>
            </w:r>
          </w:p>
        </w:tc>
      </w:tr>
      <w:tr w:rsidR="000631DA" w:rsidRPr="00570E26" w:rsidTr="000C2AD6">
        <w:trPr>
          <w:cnfStyle w:val="000000100000"/>
          <w:trHeight w:val="409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31DA" w:rsidRPr="005F273E" w:rsidRDefault="00A52E16" w:rsidP="000C2AD6">
            <w:pPr>
              <w:spacing w:line="360" w:lineRule="auto"/>
              <w:ind w:left="-108" w:hanging="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  <m:t xml:space="preserve"> 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  <m:t>m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8"/>
                    <w:szCs w:val="18"/>
                  </w:rPr>
                  <m:t xml:space="preserve"> (watt)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F273E" w:rsidRDefault="00CD6DD3" w:rsidP="000C2AD6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0631DA"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F273E" w:rsidRDefault="00CD6DD3" w:rsidP="000C2AD6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0631DA"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F273E" w:rsidRDefault="00CD6DD3" w:rsidP="000C2AD6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,</w:t>
            </w:r>
            <w:r w:rsidR="000631DA" w:rsidRPr="005F273E"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F273E" w:rsidRDefault="000631DA" w:rsidP="00CD6DD3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F273E" w:rsidRDefault="00CD6DD3" w:rsidP="000C2AD6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0631DA"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F273E" w:rsidRDefault="00CD6DD3" w:rsidP="000C2AD6">
            <w:pPr>
              <w:spacing w:line="360" w:lineRule="auto"/>
              <w:ind w:left="-108" w:right="34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0631DA"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E80575" w:rsidRDefault="00CD6DD3" w:rsidP="000C2AD6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0631DA"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0631DA" w:rsidRPr="00570E26" w:rsidTr="000C2AD6">
        <w:trPr>
          <w:cnfStyle w:val="000000010000"/>
          <w:trHeight w:val="409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31DA" w:rsidRPr="00570E26" w:rsidRDefault="000631DA" w:rsidP="000C2AD6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18"/>
                  <w:szCs w:val="18"/>
                </w:rPr>
                <m:t>η</m:t>
              </m:r>
            </m:oMath>
            <w:r w:rsidRPr="00570E2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  <w:r w:rsidRPr="00570E2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70E26" w:rsidRDefault="00CD6DD3" w:rsidP="000C2AD6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0631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70E26" w:rsidRDefault="000631DA" w:rsidP="00CD6DD3">
            <w:pPr>
              <w:spacing w:line="360" w:lineRule="auto"/>
              <w:ind w:left="-108" w:hanging="108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70E26" w:rsidRDefault="000631DA" w:rsidP="000C2AD6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70E26" w:rsidRDefault="000631DA" w:rsidP="00CD6DD3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70E26" w:rsidRDefault="000631DA" w:rsidP="00CD6DD3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570E26" w:rsidRDefault="00CD6DD3" w:rsidP="000C2AD6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0631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0631DA" w:rsidRPr="00E80575" w:rsidRDefault="00CD6DD3" w:rsidP="000C2AD6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0631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</w:tr>
    </w:tbl>
    <w:p w:rsidR="003F7D55" w:rsidRDefault="003F7D55" w:rsidP="002658B7">
      <w:pPr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:rsidR="0052695B" w:rsidRDefault="00831512" w:rsidP="002658B7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>Tabel</w:t>
      </w:r>
      <w:r w:rsidR="003F7D55" w:rsidRPr="008F47FE">
        <w:rPr>
          <w:rFonts w:ascii="Arial" w:hAnsi="Arial" w:cs="Arial"/>
          <w:b/>
          <w:i/>
          <w:sz w:val="16"/>
          <w:szCs w:val="16"/>
        </w:rPr>
        <w:t xml:space="preserve"> </w:t>
      </w:r>
      <w:r w:rsidR="003F7D55">
        <w:rPr>
          <w:rFonts w:ascii="Arial" w:hAnsi="Arial" w:cs="Arial"/>
          <w:b/>
          <w:i/>
          <w:sz w:val="16"/>
          <w:szCs w:val="16"/>
          <w:lang w:val="en-US"/>
        </w:rPr>
        <w:t>3.</w:t>
      </w:r>
      <w:r w:rsidR="007C12D0">
        <w:rPr>
          <w:rFonts w:ascii="Arial" w:hAnsi="Arial" w:cs="Arial"/>
          <w:b/>
          <w:i/>
          <w:sz w:val="16"/>
          <w:szCs w:val="16"/>
          <w:lang w:val="en-US"/>
        </w:rPr>
        <w:t>3</w:t>
      </w:r>
      <w:r w:rsidR="003F7D55" w:rsidRPr="008F47FE">
        <w:rPr>
          <w:rFonts w:ascii="Arial" w:hAnsi="Arial" w:cs="Arial"/>
          <w:i/>
          <w:sz w:val="16"/>
          <w:szCs w:val="16"/>
        </w:rPr>
        <w:t xml:space="preserve">. Hubungan antara </w:t>
      </w:r>
      <w:r>
        <w:rPr>
          <w:rFonts w:ascii="Arial" w:hAnsi="Arial" w:cs="Arial"/>
          <w:i/>
          <w:sz w:val="16"/>
          <w:szCs w:val="16"/>
        </w:rPr>
        <w:t>effisiens</w:t>
      </w:r>
      <w:r w:rsidR="003F7D55" w:rsidRPr="008F47FE">
        <w:rPr>
          <w:rFonts w:ascii="Arial" w:hAnsi="Arial" w:cs="Arial"/>
          <w:i/>
          <w:sz w:val="16"/>
          <w:szCs w:val="16"/>
        </w:rPr>
        <w:t xml:space="preserve">i dengan </w:t>
      </w:r>
      <w:r w:rsidR="003F7D55">
        <w:rPr>
          <w:rFonts w:ascii="Arial" w:hAnsi="Arial" w:cs="Arial"/>
          <w:i/>
          <w:sz w:val="16"/>
          <w:szCs w:val="16"/>
        </w:rPr>
        <w:t>putaran</w:t>
      </w:r>
    </w:p>
    <w:p w:rsidR="003F7D55" w:rsidRPr="003F7D55" w:rsidRDefault="003F7D55" w:rsidP="002658B7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:rsidR="001D220A" w:rsidRDefault="0052695B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52695B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3708152" cy="2363190"/>
            <wp:effectExtent l="19050" t="0" r="25648" b="0"/>
            <wp:docPr id="1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1F99" w:rsidRPr="00F51F99" w:rsidRDefault="00F51F99" w:rsidP="00F51F99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8F47FE">
        <w:rPr>
          <w:rFonts w:ascii="Arial" w:hAnsi="Arial" w:cs="Arial"/>
          <w:b/>
          <w:i/>
          <w:sz w:val="16"/>
          <w:szCs w:val="16"/>
        </w:rPr>
        <w:t>G</w:t>
      </w:r>
      <w:r w:rsidR="003F7D55">
        <w:rPr>
          <w:rFonts w:ascii="Arial" w:hAnsi="Arial" w:cs="Arial"/>
          <w:b/>
          <w:i/>
          <w:sz w:val="16"/>
          <w:szCs w:val="16"/>
          <w:lang w:val="en-US"/>
        </w:rPr>
        <w:t>ambar</w:t>
      </w:r>
      <w:r w:rsidRPr="008F47FE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en-US"/>
        </w:rPr>
        <w:t>3.</w:t>
      </w:r>
      <w:r w:rsidR="003F7D55">
        <w:rPr>
          <w:rFonts w:ascii="Arial" w:hAnsi="Arial" w:cs="Arial"/>
          <w:b/>
          <w:i/>
          <w:sz w:val="16"/>
          <w:szCs w:val="16"/>
          <w:lang w:val="en-US"/>
        </w:rPr>
        <w:t>2</w:t>
      </w:r>
      <w:r w:rsidRPr="008F47FE">
        <w:rPr>
          <w:rFonts w:ascii="Arial" w:hAnsi="Arial" w:cs="Arial"/>
          <w:i/>
          <w:sz w:val="16"/>
          <w:szCs w:val="16"/>
        </w:rPr>
        <w:t xml:space="preserve">. </w:t>
      </w:r>
      <w:r w:rsidR="003F7D55">
        <w:rPr>
          <w:rFonts w:ascii="Arial" w:hAnsi="Arial" w:cs="Arial"/>
          <w:i/>
          <w:sz w:val="16"/>
          <w:szCs w:val="16"/>
          <w:lang w:val="en-US"/>
        </w:rPr>
        <w:t xml:space="preserve">Grafik </w:t>
      </w:r>
      <w:r w:rsidRPr="008F47FE">
        <w:rPr>
          <w:rFonts w:ascii="Arial" w:hAnsi="Arial" w:cs="Arial"/>
          <w:i/>
          <w:sz w:val="16"/>
          <w:szCs w:val="16"/>
        </w:rPr>
        <w:t xml:space="preserve">Hubungan antara </w:t>
      </w:r>
      <w:r>
        <w:rPr>
          <w:rFonts w:ascii="Arial" w:hAnsi="Arial" w:cs="Arial"/>
          <w:i/>
          <w:sz w:val="16"/>
          <w:szCs w:val="16"/>
        </w:rPr>
        <w:t>effisiens</w:t>
      </w:r>
      <w:r w:rsidRPr="008F47FE">
        <w:rPr>
          <w:rFonts w:ascii="Arial" w:hAnsi="Arial" w:cs="Arial"/>
          <w:i/>
          <w:sz w:val="16"/>
          <w:szCs w:val="16"/>
        </w:rPr>
        <w:t xml:space="preserve">i dengan </w:t>
      </w:r>
      <w:r>
        <w:rPr>
          <w:rFonts w:ascii="Arial" w:hAnsi="Arial" w:cs="Arial"/>
          <w:i/>
          <w:sz w:val="16"/>
          <w:szCs w:val="16"/>
          <w:lang w:val="en-US"/>
        </w:rPr>
        <w:t>daya mekanik</w:t>
      </w:r>
    </w:p>
    <w:tbl>
      <w:tblPr>
        <w:tblStyle w:val="MediumShading11"/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E80575" w:rsidRPr="00920F82" w:rsidTr="00CD6DD3">
        <w:trPr>
          <w:cnfStyle w:val="100000000000"/>
          <w:trHeight w:val="403"/>
        </w:trPr>
        <w:tc>
          <w:tcPr>
            <w:cnfStyle w:val="001000000000"/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80575" w:rsidRPr="00CD6DD3" w:rsidRDefault="00E80575" w:rsidP="00D4630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6DD3">
              <w:rPr>
                <w:rFonts w:ascii="Arial" w:eastAsia="Times New Roman" w:hAnsi="Arial" w:cs="Arial"/>
                <w:sz w:val="18"/>
                <w:szCs w:val="18"/>
              </w:rPr>
              <w:t>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E80575" w:rsidRPr="00CD6DD3" w:rsidRDefault="00E80575" w:rsidP="00D4630A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CD6DD3">
              <w:rPr>
                <w:rFonts w:ascii="Arial" w:eastAsia="Times New Roman" w:hAnsi="Arial"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E80575" w:rsidRPr="00CD6DD3" w:rsidRDefault="00E80575" w:rsidP="00D4630A">
            <w:pPr>
              <w:spacing w:line="360" w:lineRule="auto"/>
              <w:ind w:left="-108" w:hanging="108"/>
              <w:jc w:val="center"/>
              <w:cnfStyle w:val="100000000000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CD6DD3">
              <w:rPr>
                <w:rFonts w:ascii="Arial" w:eastAsia="Times New Roman" w:hAnsi="Arial" w:cs="Arial"/>
                <w:bCs w:val="0"/>
                <w:sz w:val="18"/>
                <w:szCs w:val="18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E80575" w:rsidRPr="00CD6DD3" w:rsidRDefault="00E80575" w:rsidP="00D4630A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sz w:val="18"/>
                <w:szCs w:val="18"/>
              </w:rPr>
            </w:pPr>
            <w:r w:rsidRPr="00CD6DD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E80575" w:rsidRPr="00CD6DD3" w:rsidRDefault="00E80575" w:rsidP="00D4630A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CD6DD3">
              <w:rPr>
                <w:rFonts w:ascii="Arial" w:eastAsia="Times New Roman" w:hAnsi="Arial"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E80575" w:rsidRPr="00CD6DD3" w:rsidRDefault="00E80575" w:rsidP="00D4630A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CD6DD3">
              <w:rPr>
                <w:rFonts w:ascii="Arial" w:eastAsia="Times New Roman" w:hAnsi="Arial"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E80575" w:rsidRPr="00CD6DD3" w:rsidRDefault="00E80575" w:rsidP="00D4630A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CD6DD3">
              <w:rPr>
                <w:rFonts w:ascii="Arial" w:eastAsia="Times New Roman" w:hAnsi="Arial"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E80575" w:rsidRPr="00CD6DD3" w:rsidRDefault="00E80575" w:rsidP="00D4630A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 w:rsidRPr="00CD6DD3">
              <w:rPr>
                <w:rFonts w:ascii="Arial" w:eastAsia="Times New Roman" w:hAnsi="Arial" w:cs="Arial"/>
                <w:bCs w:val="0"/>
                <w:sz w:val="18"/>
                <w:szCs w:val="18"/>
              </w:rPr>
              <w:t>7</w:t>
            </w:r>
          </w:p>
        </w:tc>
      </w:tr>
      <w:tr w:rsidR="00E80575" w:rsidRPr="00570E26" w:rsidTr="00D4630A">
        <w:trPr>
          <w:cnfStyle w:val="000000100000"/>
          <w:trHeight w:val="409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0575" w:rsidRPr="00570E26" w:rsidRDefault="00E80575" w:rsidP="00D4630A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color w:val="000000" w:themeColor="text1"/>
                    <w:sz w:val="18"/>
                    <w:szCs w:val="18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="Times New Roman" w:hAnsi="Arial" w:cs="Arial"/>
                    <w:color w:val="000000" w:themeColor="text1"/>
                    <w:sz w:val="18"/>
                    <w:szCs w:val="18"/>
                  </w:rPr>
                  <m:t xml:space="preserve"> (rpm)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70E26" w:rsidRDefault="00E80575" w:rsidP="00CD6DD3">
            <w:pPr>
              <w:spacing w:line="360" w:lineRule="auto"/>
              <w:ind w:left="-108" w:right="-108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70E26" w:rsidRDefault="00E80575" w:rsidP="00CD6DD3">
            <w:pPr>
              <w:spacing w:line="360" w:lineRule="auto"/>
              <w:ind w:left="-108" w:hanging="108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206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70E26" w:rsidRDefault="00CD6DD3" w:rsidP="00D4630A">
            <w:pPr>
              <w:spacing w:line="360" w:lineRule="auto"/>
              <w:ind w:left="-108"/>
              <w:jc w:val="right"/>
              <w:cnfStyle w:val="00000010000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,</w:t>
            </w:r>
            <w:r w:rsidR="00E80575" w:rsidRPr="00570E26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70E26" w:rsidRDefault="00E80575" w:rsidP="00CD6DD3">
            <w:pPr>
              <w:spacing w:line="360" w:lineRule="auto"/>
              <w:ind w:left="-108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70E26" w:rsidRDefault="00E80575" w:rsidP="00CD6DD3">
            <w:pPr>
              <w:spacing w:line="360" w:lineRule="auto"/>
              <w:ind w:left="-108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186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70E26" w:rsidRDefault="00E80575" w:rsidP="00CD6DD3">
            <w:pPr>
              <w:spacing w:line="360" w:lineRule="auto"/>
              <w:ind w:left="-108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70E26" w:rsidRDefault="00E80575" w:rsidP="00CD6DD3">
            <w:pPr>
              <w:spacing w:line="360" w:lineRule="auto"/>
              <w:ind w:left="-108"/>
              <w:jc w:val="right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171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</w:tr>
      <w:tr w:rsidR="00E80575" w:rsidRPr="00570E26" w:rsidTr="00D4630A">
        <w:trPr>
          <w:cnfStyle w:val="000000010000"/>
          <w:trHeight w:val="409"/>
        </w:trPr>
        <w:tc>
          <w:tcPr>
            <w:cnfStyle w:val="001000000000"/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0575" w:rsidRPr="005F273E" w:rsidRDefault="00A52E16" w:rsidP="00D4630A">
            <w:pPr>
              <w:spacing w:line="360" w:lineRule="auto"/>
              <w:ind w:left="-108" w:hanging="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  <m:t xml:space="preserve"> 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  <m:t>m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8"/>
                    <w:szCs w:val="18"/>
                  </w:rPr>
                  <m:t xml:space="preserve"> (watt)</m:t>
                </m:r>
              </m:oMath>
            </m:oMathPara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F273E" w:rsidRDefault="00CD6DD3" w:rsidP="00D4630A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E80575"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F273E" w:rsidRDefault="00CD6DD3" w:rsidP="00D4630A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E80575"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F273E" w:rsidRDefault="00CD6DD3" w:rsidP="00D4630A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,</w:t>
            </w:r>
            <w:r w:rsidR="00E80575" w:rsidRPr="005F273E"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F273E" w:rsidRDefault="00E80575" w:rsidP="00CD6DD3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F273E" w:rsidRDefault="00CD6DD3" w:rsidP="00D4630A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E80575"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5F273E" w:rsidRDefault="00E80575" w:rsidP="00CD6DD3">
            <w:pPr>
              <w:spacing w:line="360" w:lineRule="auto"/>
              <w:ind w:left="-108" w:right="34"/>
              <w:jc w:val="right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</w:t>
            </w:r>
            <w:r w:rsidR="00CD6DD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80575" w:rsidRPr="00E80575" w:rsidRDefault="00CD6DD3" w:rsidP="00D4630A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="00E80575" w:rsidRPr="005F27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</w:tbl>
    <w:p w:rsidR="003F7D55" w:rsidRDefault="003F7D55" w:rsidP="003F7D55">
      <w:pPr>
        <w:spacing w:after="0" w:line="360" w:lineRule="auto"/>
        <w:contextualSpacing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:rsidR="003F7D55" w:rsidRDefault="003F7D55" w:rsidP="003F7D55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>Tabel</w:t>
      </w:r>
      <w:r w:rsidRPr="008F47FE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en-US"/>
        </w:rPr>
        <w:t>3.</w:t>
      </w:r>
      <w:r w:rsidR="007C12D0">
        <w:rPr>
          <w:rFonts w:ascii="Arial" w:hAnsi="Arial" w:cs="Arial"/>
          <w:b/>
          <w:i/>
          <w:sz w:val="16"/>
          <w:szCs w:val="16"/>
          <w:lang w:val="en-US"/>
        </w:rPr>
        <w:t>4</w:t>
      </w:r>
      <w:r>
        <w:rPr>
          <w:rFonts w:ascii="Arial" w:hAnsi="Arial" w:cs="Arial"/>
          <w:i/>
          <w:sz w:val="16"/>
          <w:szCs w:val="16"/>
        </w:rPr>
        <w:t xml:space="preserve">. Hubungan </w:t>
      </w:r>
      <w:r>
        <w:rPr>
          <w:rFonts w:ascii="Arial" w:hAnsi="Arial" w:cs="Arial"/>
          <w:i/>
          <w:sz w:val="16"/>
          <w:szCs w:val="16"/>
          <w:lang w:val="en-US"/>
        </w:rPr>
        <w:t xml:space="preserve">antara </w:t>
      </w:r>
      <w:r>
        <w:rPr>
          <w:rFonts w:ascii="Arial" w:hAnsi="Arial" w:cs="Arial"/>
          <w:i/>
          <w:sz w:val="16"/>
          <w:szCs w:val="16"/>
        </w:rPr>
        <w:t>putaran</w:t>
      </w:r>
      <w:r w:rsidRPr="008F47FE">
        <w:rPr>
          <w:rFonts w:ascii="Arial" w:hAnsi="Arial" w:cs="Arial"/>
          <w:i/>
          <w:sz w:val="16"/>
          <w:szCs w:val="16"/>
        </w:rPr>
        <w:t xml:space="preserve"> dengan</w:t>
      </w:r>
      <w:r>
        <w:rPr>
          <w:rFonts w:ascii="Arial" w:hAnsi="Arial" w:cs="Arial"/>
          <w:i/>
          <w:sz w:val="16"/>
          <w:szCs w:val="16"/>
          <w:lang w:val="en-US"/>
        </w:rPr>
        <w:t xml:space="preserve"> Daya mekanik</w:t>
      </w:r>
      <w:r w:rsidRPr="008F47FE">
        <w:rPr>
          <w:rFonts w:ascii="Arial" w:hAnsi="Arial" w:cs="Arial"/>
          <w:i/>
          <w:sz w:val="16"/>
          <w:szCs w:val="16"/>
        </w:rPr>
        <w:t xml:space="preserve"> </w:t>
      </w:r>
    </w:p>
    <w:p w:rsidR="00E80575" w:rsidRPr="003F7D55" w:rsidRDefault="003F7D55" w:rsidP="003F7D55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E80575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708152" cy="2790702"/>
            <wp:effectExtent l="19050" t="0" r="25648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1F99" w:rsidRDefault="00F51F99" w:rsidP="00F51F99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8F47FE">
        <w:rPr>
          <w:rFonts w:ascii="Arial" w:hAnsi="Arial" w:cs="Arial"/>
          <w:b/>
          <w:i/>
          <w:sz w:val="16"/>
          <w:szCs w:val="16"/>
        </w:rPr>
        <w:t>G</w:t>
      </w:r>
      <w:r w:rsidR="003F7D55">
        <w:rPr>
          <w:rFonts w:ascii="Arial" w:hAnsi="Arial" w:cs="Arial"/>
          <w:b/>
          <w:i/>
          <w:sz w:val="16"/>
          <w:szCs w:val="16"/>
          <w:lang w:val="en-US"/>
        </w:rPr>
        <w:t>ambar</w:t>
      </w:r>
      <w:r w:rsidRPr="008F47FE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en-US"/>
        </w:rPr>
        <w:t>3.</w:t>
      </w:r>
      <w:r w:rsidR="007C12D0">
        <w:rPr>
          <w:rFonts w:ascii="Arial" w:hAnsi="Arial" w:cs="Arial"/>
          <w:b/>
          <w:i/>
          <w:sz w:val="16"/>
          <w:szCs w:val="16"/>
          <w:lang w:val="en-US"/>
        </w:rPr>
        <w:t>3</w:t>
      </w:r>
      <w:r w:rsidRPr="008F47FE">
        <w:rPr>
          <w:rFonts w:ascii="Arial" w:hAnsi="Arial" w:cs="Arial"/>
          <w:i/>
          <w:sz w:val="16"/>
          <w:szCs w:val="16"/>
        </w:rPr>
        <w:t xml:space="preserve">. </w:t>
      </w:r>
      <w:r w:rsidR="003F7D55">
        <w:rPr>
          <w:rFonts w:ascii="Arial" w:hAnsi="Arial" w:cs="Arial"/>
          <w:i/>
          <w:sz w:val="16"/>
          <w:szCs w:val="16"/>
          <w:lang w:val="en-US"/>
        </w:rPr>
        <w:t xml:space="preserve">Grafik </w:t>
      </w:r>
      <w:r w:rsidRPr="008F47FE">
        <w:rPr>
          <w:rFonts w:ascii="Arial" w:hAnsi="Arial" w:cs="Arial"/>
          <w:i/>
          <w:sz w:val="16"/>
          <w:szCs w:val="16"/>
        </w:rPr>
        <w:t xml:space="preserve">Hubungan antara </w:t>
      </w:r>
      <w:r>
        <w:rPr>
          <w:rFonts w:ascii="Arial" w:hAnsi="Arial" w:cs="Arial"/>
          <w:i/>
          <w:sz w:val="16"/>
          <w:szCs w:val="16"/>
          <w:lang w:val="en-US"/>
        </w:rPr>
        <w:t>daya mekanik</w:t>
      </w:r>
      <w:r w:rsidRPr="008F47FE">
        <w:rPr>
          <w:rFonts w:ascii="Arial" w:hAnsi="Arial" w:cs="Arial"/>
          <w:i/>
          <w:sz w:val="16"/>
          <w:szCs w:val="16"/>
        </w:rPr>
        <w:t xml:space="preserve"> dengan </w:t>
      </w:r>
      <w:r>
        <w:rPr>
          <w:rFonts w:ascii="Arial" w:hAnsi="Arial" w:cs="Arial"/>
          <w:i/>
          <w:sz w:val="16"/>
          <w:szCs w:val="16"/>
        </w:rPr>
        <w:t>putaran</w:t>
      </w:r>
    </w:p>
    <w:p w:rsidR="007917B4" w:rsidRDefault="007917B4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2C13B6" w:rsidRDefault="002C13B6" w:rsidP="002C13B6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tbl>
      <w:tblPr>
        <w:tblStyle w:val="MediumShading11"/>
        <w:tblW w:w="663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720"/>
        <w:gridCol w:w="720"/>
        <w:gridCol w:w="810"/>
        <w:gridCol w:w="810"/>
        <w:gridCol w:w="810"/>
        <w:gridCol w:w="873"/>
        <w:gridCol w:w="900"/>
      </w:tblGrid>
      <w:tr w:rsidR="002C13B6" w:rsidRPr="00920F82" w:rsidTr="00631707">
        <w:trPr>
          <w:cnfStyle w:val="100000000000"/>
          <w:trHeight w:val="403"/>
        </w:trPr>
        <w:tc>
          <w:tcPr>
            <w:cnfStyle w:val="001000000000"/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2C13B6" w:rsidRPr="000631DA" w:rsidRDefault="002C13B6" w:rsidP="00631707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C13B6" w:rsidRPr="000631DA" w:rsidRDefault="002C13B6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2C13B6" w:rsidRPr="000631DA" w:rsidRDefault="002C13B6" w:rsidP="00631707">
            <w:pPr>
              <w:spacing w:line="360" w:lineRule="auto"/>
              <w:ind w:left="-108" w:hanging="108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 xml:space="preserve">   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2C13B6" w:rsidRPr="000631DA" w:rsidRDefault="002C13B6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2C13B6" w:rsidRPr="000631DA" w:rsidRDefault="002C13B6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2C13B6" w:rsidRPr="000631DA" w:rsidRDefault="002C13B6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2C13B6" w:rsidRPr="000631DA" w:rsidRDefault="002C13B6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92CDDC" w:themeFill="accent5" w:themeFillTint="99"/>
            <w:vAlign w:val="bottom"/>
          </w:tcPr>
          <w:p w:rsidR="002C13B6" w:rsidRPr="000631DA" w:rsidRDefault="002C13B6" w:rsidP="00631707">
            <w:pPr>
              <w:spacing w:line="360" w:lineRule="auto"/>
              <w:jc w:val="center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</w:pPr>
            <w:r w:rsidRPr="000631DA">
              <w:rPr>
                <w:rFonts w:ascii="Arial" w:eastAsia="Times New Roman" w:hAnsi="Arial" w:cs="Arial"/>
                <w:bCs w:val="0"/>
                <w:color w:val="000000" w:themeColor="text1"/>
                <w:sz w:val="18"/>
                <w:szCs w:val="18"/>
              </w:rPr>
              <w:t>7</w:t>
            </w:r>
          </w:p>
        </w:tc>
      </w:tr>
      <w:tr w:rsidR="002C13B6" w:rsidRPr="00570E26" w:rsidTr="00631707">
        <w:trPr>
          <w:cnfStyle w:val="000000100000"/>
          <w:trHeight w:val="409"/>
        </w:trPr>
        <w:tc>
          <w:tcPr>
            <w:cnfStyle w:val="001000000000"/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13B6" w:rsidRPr="00633A6F" w:rsidRDefault="00A52E16" w:rsidP="00631707">
            <w:pPr>
              <w:spacing w:line="360" w:lineRule="auto"/>
              <w:ind w:left="-108" w:hanging="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  <m:t xml:space="preserve"> 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sz w:val="18"/>
                        <w:szCs w:val="18"/>
                      </w:rPr>
                      <m:t>m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Arial" w:cs="Arial"/>
                    <w:sz w:val="18"/>
                    <w:szCs w:val="18"/>
                  </w:rPr>
                  <m:t xml:space="preserve"> (watt)</m:t>
                </m:r>
              </m:oMath>
            </m:oMathPara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633A6F" w:rsidRDefault="002C13B6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633A6F" w:rsidRDefault="002C13B6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633A6F" w:rsidRDefault="002C13B6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33A6F">
              <w:rPr>
                <w:rFonts w:ascii="Arial" w:eastAsia="Times New Roman" w:hAnsi="Arial" w:cs="Arial"/>
                <w:b/>
                <w:sz w:val="18"/>
                <w:szCs w:val="18"/>
              </w:rPr>
              <w:t>58</w:t>
            </w:r>
            <w:r w:rsidRPr="00633A6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,</w:t>
            </w:r>
            <w:r w:rsidRPr="00633A6F"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633A6F" w:rsidRDefault="002C13B6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633A6F" w:rsidRDefault="002C13B6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633A6F" w:rsidRDefault="002C13B6" w:rsidP="00631707">
            <w:pPr>
              <w:spacing w:line="360" w:lineRule="auto"/>
              <w:ind w:left="-108" w:right="34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633A6F" w:rsidRDefault="002C13B6" w:rsidP="00631707">
            <w:pPr>
              <w:spacing w:line="360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633A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2C13B6" w:rsidRPr="00633A6F" w:rsidTr="00631707">
        <w:trPr>
          <w:cnfStyle w:val="000000010000"/>
          <w:trHeight w:val="228"/>
        </w:trPr>
        <w:tc>
          <w:tcPr>
            <w:cnfStyle w:val="001000000000"/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C13B6" w:rsidRPr="00633A6F" w:rsidRDefault="002C13B6" w:rsidP="00631707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18"/>
                  <w:szCs w:val="18"/>
                </w:rPr>
                <m:t>Po</m:t>
              </m:r>
            </m:oMath>
            <w:r w:rsidRPr="00633A6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633A6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watt</w:t>
            </w:r>
            <w:r w:rsidRPr="00633A6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633A6F" w:rsidRDefault="002C13B6" w:rsidP="00631707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47,59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633A6F" w:rsidRDefault="002C13B6" w:rsidP="00631707">
            <w:pPr>
              <w:spacing w:line="360" w:lineRule="auto"/>
              <w:ind w:left="-108" w:hanging="108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570E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69.56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633A6F" w:rsidRDefault="002C13B6" w:rsidP="00631707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89.26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570E26" w:rsidRDefault="002C13B6" w:rsidP="00631707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107.42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2C13B6" w:rsidRDefault="002C13B6" w:rsidP="00631707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120.68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2C13B6" w:rsidRDefault="002C13B6" w:rsidP="00631707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134.68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C13B6" w:rsidRPr="00E80575" w:rsidRDefault="002C13B6" w:rsidP="00631707">
            <w:pPr>
              <w:spacing w:line="360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146.41</w:t>
            </w:r>
          </w:p>
        </w:tc>
      </w:tr>
    </w:tbl>
    <w:p w:rsidR="007917B4" w:rsidRDefault="007917B4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7C12D0" w:rsidRPr="007C12D0" w:rsidRDefault="007C12D0" w:rsidP="007C12D0">
      <w:pPr>
        <w:pStyle w:val="ListParagraph"/>
        <w:spacing w:line="360" w:lineRule="auto"/>
        <w:ind w:left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>Tabel</w:t>
      </w:r>
      <w:r w:rsidRPr="008F47FE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en-US"/>
        </w:rPr>
        <w:t>3.5</w:t>
      </w:r>
      <w:r>
        <w:rPr>
          <w:rFonts w:ascii="Arial" w:hAnsi="Arial" w:cs="Arial"/>
          <w:i/>
          <w:sz w:val="16"/>
          <w:szCs w:val="16"/>
        </w:rPr>
        <w:t xml:space="preserve">. Hubungan </w:t>
      </w:r>
      <w:r>
        <w:rPr>
          <w:rFonts w:ascii="Arial" w:hAnsi="Arial" w:cs="Arial"/>
          <w:i/>
          <w:sz w:val="16"/>
          <w:szCs w:val="16"/>
          <w:lang w:val="en-US"/>
        </w:rPr>
        <w:t xml:space="preserve">antara Daya mekanik </w:t>
      </w:r>
      <w:r w:rsidRPr="008F47FE">
        <w:rPr>
          <w:rFonts w:ascii="Arial" w:hAnsi="Arial" w:cs="Arial"/>
          <w:i/>
          <w:sz w:val="16"/>
          <w:szCs w:val="16"/>
        </w:rPr>
        <w:t>dengan</w:t>
      </w:r>
      <w:r>
        <w:rPr>
          <w:rFonts w:ascii="Arial" w:hAnsi="Arial" w:cs="Arial"/>
          <w:i/>
          <w:sz w:val="16"/>
          <w:szCs w:val="16"/>
          <w:lang w:val="en-US"/>
        </w:rPr>
        <w:t xml:space="preserve"> Daya listrik</w:t>
      </w:r>
    </w:p>
    <w:p w:rsidR="00C309E1" w:rsidRDefault="00C309E1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 w:rsidRPr="00C309E1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3708152" cy="3005315"/>
            <wp:effectExtent l="19050" t="0" r="25648" b="4585"/>
            <wp:docPr id="2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1F99" w:rsidRPr="00F51F99" w:rsidRDefault="00F51F99" w:rsidP="00F51F99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8F47FE">
        <w:rPr>
          <w:rFonts w:ascii="Arial" w:hAnsi="Arial" w:cs="Arial"/>
          <w:b/>
          <w:i/>
          <w:sz w:val="16"/>
          <w:szCs w:val="16"/>
        </w:rPr>
        <w:t>G</w:t>
      </w:r>
      <w:r w:rsidR="007C12D0">
        <w:rPr>
          <w:rFonts w:ascii="Arial" w:hAnsi="Arial" w:cs="Arial"/>
          <w:b/>
          <w:i/>
          <w:sz w:val="16"/>
          <w:szCs w:val="16"/>
          <w:lang w:val="en-US"/>
        </w:rPr>
        <w:t>ambar</w:t>
      </w:r>
      <w:r w:rsidRPr="008F47FE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en-US"/>
        </w:rPr>
        <w:t>3.</w:t>
      </w:r>
      <w:r w:rsidR="007C12D0">
        <w:rPr>
          <w:rFonts w:ascii="Arial" w:hAnsi="Arial" w:cs="Arial"/>
          <w:b/>
          <w:i/>
          <w:sz w:val="16"/>
          <w:szCs w:val="16"/>
          <w:lang w:val="en-US"/>
        </w:rPr>
        <w:t>4</w:t>
      </w:r>
      <w:r w:rsidRPr="008F47FE">
        <w:rPr>
          <w:rFonts w:ascii="Arial" w:hAnsi="Arial" w:cs="Arial"/>
          <w:i/>
          <w:sz w:val="16"/>
          <w:szCs w:val="16"/>
        </w:rPr>
        <w:t xml:space="preserve">. </w:t>
      </w:r>
      <w:r w:rsidR="007C12D0">
        <w:rPr>
          <w:rFonts w:ascii="Arial" w:hAnsi="Arial" w:cs="Arial"/>
          <w:i/>
          <w:sz w:val="16"/>
          <w:szCs w:val="16"/>
          <w:lang w:val="en-US"/>
        </w:rPr>
        <w:t xml:space="preserve">Grafik </w:t>
      </w:r>
      <w:r w:rsidRPr="008F47FE">
        <w:rPr>
          <w:rFonts w:ascii="Arial" w:hAnsi="Arial" w:cs="Arial"/>
          <w:i/>
          <w:sz w:val="16"/>
          <w:szCs w:val="16"/>
        </w:rPr>
        <w:t xml:space="preserve">Hubungan antara </w:t>
      </w:r>
      <w:r>
        <w:rPr>
          <w:rFonts w:ascii="Arial" w:hAnsi="Arial" w:cs="Arial"/>
          <w:i/>
          <w:sz w:val="16"/>
          <w:szCs w:val="16"/>
          <w:lang w:val="en-US"/>
        </w:rPr>
        <w:t>daya mekanik</w:t>
      </w:r>
      <w:r>
        <w:rPr>
          <w:rFonts w:ascii="Arial" w:hAnsi="Arial" w:cs="Arial"/>
          <w:i/>
          <w:sz w:val="16"/>
          <w:szCs w:val="16"/>
        </w:rPr>
        <w:t xml:space="preserve"> dengan</w:t>
      </w:r>
      <w:r>
        <w:rPr>
          <w:rFonts w:ascii="Arial" w:hAnsi="Arial" w:cs="Arial"/>
          <w:i/>
          <w:sz w:val="16"/>
          <w:szCs w:val="16"/>
          <w:lang w:val="en-US"/>
        </w:rPr>
        <w:t xml:space="preserve"> daya listrik</w:t>
      </w:r>
    </w:p>
    <w:p w:rsidR="001B7136" w:rsidRDefault="001B7136" w:rsidP="00633A6F">
      <w:pPr>
        <w:rPr>
          <w:rFonts w:ascii="Arial" w:hAnsi="Arial" w:cs="Arial"/>
          <w:b/>
          <w:sz w:val="20"/>
          <w:szCs w:val="20"/>
          <w:lang w:val="en-US"/>
        </w:rPr>
      </w:pPr>
    </w:p>
    <w:p w:rsidR="001B7136" w:rsidRDefault="001B7136" w:rsidP="00633A6F">
      <w:pPr>
        <w:rPr>
          <w:rFonts w:ascii="Arial" w:hAnsi="Arial" w:cs="Arial"/>
          <w:b/>
          <w:sz w:val="20"/>
          <w:szCs w:val="20"/>
          <w:lang w:val="en-US"/>
        </w:rPr>
      </w:pPr>
    </w:p>
    <w:p w:rsidR="00633A6F" w:rsidRDefault="00633A6F" w:rsidP="00633A6F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3.</w:t>
      </w:r>
      <w:r w:rsidR="00655AA4">
        <w:rPr>
          <w:rFonts w:ascii="Arial" w:hAnsi="Arial" w:cs="Arial"/>
          <w:b/>
          <w:sz w:val="20"/>
          <w:szCs w:val="20"/>
          <w:lang w:val="en-US"/>
        </w:rPr>
        <w:t>6</w:t>
      </w:r>
      <w:r w:rsidR="00655AA4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Menentukan fungsi daya mekanik fungsi putaran</w:t>
      </w:r>
    </w:p>
    <w:p w:rsidR="00633A6F" w:rsidRDefault="00633A6F" w:rsidP="002C13B6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633A6F">
        <w:rPr>
          <w:rFonts w:ascii="Arial" w:hAnsi="Arial" w:cs="Arial"/>
          <w:sz w:val="20"/>
          <w:szCs w:val="20"/>
          <w:lang w:val="en-US"/>
        </w:rPr>
        <w:t>Kurva daya mekanik fungsi putaran yang diperoleh hasil pengujian terlihat bentuknya agak linier sehingga kurva ini dapat didekati dengan persamaan garis lurus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633A6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Persamaa</w:t>
      </w:r>
      <w:r w:rsidR="002C13B6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 ini bisa diperoleh dari fasilitas</w:t>
      </w:r>
      <w:r w:rsidRPr="00633A6F">
        <w:rPr>
          <w:rFonts w:ascii="Arial" w:hAnsi="Arial" w:cs="Arial"/>
          <w:sz w:val="20"/>
          <w:szCs w:val="20"/>
          <w:lang w:val="en-US"/>
        </w:rPr>
        <w:t xml:space="preserve"> pada</w:t>
      </w:r>
      <w:r>
        <w:rPr>
          <w:rFonts w:ascii="Arial" w:hAnsi="Arial" w:cs="Arial"/>
          <w:sz w:val="20"/>
          <w:szCs w:val="20"/>
          <w:lang w:val="en-US"/>
        </w:rPr>
        <w:t xml:space="preserve"> program excel</w:t>
      </w:r>
      <w:r w:rsidR="002C13B6">
        <w:rPr>
          <w:rFonts w:ascii="Arial" w:hAnsi="Arial" w:cs="Arial"/>
          <w:sz w:val="20"/>
          <w:szCs w:val="20"/>
          <w:lang w:val="en-US"/>
        </w:rPr>
        <w:t>.</w:t>
      </w:r>
    </w:p>
    <w:p w:rsidR="00B63360" w:rsidRDefault="00633A6F" w:rsidP="002C13B6">
      <w:pPr>
        <w:rPr>
          <w:rFonts w:ascii="Arial" w:hAnsi="Arial" w:cs="Arial"/>
          <w:i/>
          <w:sz w:val="16"/>
          <w:szCs w:val="16"/>
          <w:lang w:val="en-US"/>
        </w:rPr>
      </w:pPr>
      <w:r w:rsidRPr="00633A6F">
        <w:rPr>
          <w:rFonts w:ascii="Arial" w:hAnsi="Arial" w:cs="Arial"/>
          <w:sz w:val="20"/>
          <w:szCs w:val="20"/>
          <w:lang w:val="en-US"/>
        </w:rPr>
        <w:lastRenderedPageBreak/>
        <w:t xml:space="preserve"> </w:t>
      </w:r>
      <w:r w:rsidRPr="00633A6F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B63360" w:rsidRPr="00B63360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3708400" cy="2079477"/>
            <wp:effectExtent l="19050" t="0" r="254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12D0" w:rsidRPr="007C12D0" w:rsidRDefault="007C12D0" w:rsidP="007C12D0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8F47FE">
        <w:rPr>
          <w:rFonts w:ascii="Arial" w:hAnsi="Arial" w:cs="Arial"/>
          <w:b/>
          <w:i/>
          <w:sz w:val="16"/>
          <w:szCs w:val="16"/>
        </w:rPr>
        <w:t>G</w:t>
      </w:r>
      <w:r>
        <w:rPr>
          <w:rFonts w:ascii="Arial" w:hAnsi="Arial" w:cs="Arial"/>
          <w:b/>
          <w:i/>
          <w:sz w:val="16"/>
          <w:szCs w:val="16"/>
          <w:lang w:val="en-US"/>
        </w:rPr>
        <w:t>ambar</w:t>
      </w:r>
      <w:r w:rsidRPr="008F47FE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en-US"/>
        </w:rPr>
        <w:t>3.5</w:t>
      </w:r>
      <w:r w:rsidRPr="008F47FE">
        <w:rPr>
          <w:rFonts w:ascii="Arial" w:hAnsi="Arial" w:cs="Arial"/>
          <w:i/>
          <w:sz w:val="16"/>
          <w:szCs w:val="16"/>
        </w:rPr>
        <w:t xml:space="preserve">. </w:t>
      </w:r>
      <w:r>
        <w:rPr>
          <w:rFonts w:ascii="Arial" w:hAnsi="Arial" w:cs="Arial"/>
          <w:i/>
          <w:sz w:val="16"/>
          <w:szCs w:val="16"/>
          <w:lang w:val="en-US"/>
        </w:rPr>
        <w:t xml:space="preserve">Grafik </w:t>
      </w:r>
      <w:r w:rsidRPr="008F47FE">
        <w:rPr>
          <w:rFonts w:ascii="Arial" w:hAnsi="Arial" w:cs="Arial"/>
          <w:i/>
          <w:sz w:val="16"/>
          <w:szCs w:val="16"/>
        </w:rPr>
        <w:t xml:space="preserve">Hubungan antara </w:t>
      </w:r>
      <w:r>
        <w:rPr>
          <w:rFonts w:ascii="Arial" w:hAnsi="Arial" w:cs="Arial"/>
          <w:i/>
          <w:sz w:val="16"/>
          <w:szCs w:val="16"/>
          <w:lang w:val="en-US"/>
        </w:rPr>
        <w:t xml:space="preserve">daya mekanik </w:t>
      </w:r>
      <w:r w:rsidRPr="008F47FE">
        <w:rPr>
          <w:rFonts w:ascii="Arial" w:hAnsi="Arial" w:cs="Arial"/>
          <w:i/>
          <w:sz w:val="16"/>
          <w:szCs w:val="16"/>
        </w:rPr>
        <w:t>dengan</w:t>
      </w:r>
      <w:r>
        <w:rPr>
          <w:rFonts w:ascii="Arial" w:hAnsi="Arial" w:cs="Arial"/>
          <w:i/>
          <w:sz w:val="16"/>
          <w:szCs w:val="16"/>
          <w:lang w:val="en-US"/>
        </w:rPr>
        <w:t xml:space="preserve"> daya listrik</w:t>
      </w:r>
    </w:p>
    <w:p w:rsidR="002C13B6" w:rsidRDefault="002C13B6" w:rsidP="002C13B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Persamaannya sebagai berikut :</w:t>
      </w:r>
    </w:p>
    <w:p w:rsidR="00134869" w:rsidRDefault="002C13B6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 w:rsidR="00134869">
        <w:rPr>
          <w:rFonts w:ascii="Arial" w:hAnsi="Arial" w:cs="Arial"/>
          <w:sz w:val="20"/>
          <w:szCs w:val="20"/>
          <w:lang w:val="en-US"/>
        </w:rPr>
        <w:t>2,001 x Pm + 459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134869">
        <w:rPr>
          <w:rFonts w:ascii="Arial" w:hAnsi="Arial" w:cs="Arial"/>
          <w:sz w:val="20"/>
          <w:szCs w:val="20"/>
          <w:lang w:val="en-US"/>
        </w:rPr>
        <w:t xml:space="preserve">3………………………………………..(pers </w:t>
      </w:r>
      <w:r w:rsidR="000C2AD6">
        <w:rPr>
          <w:rFonts w:ascii="Arial" w:hAnsi="Arial" w:cs="Arial"/>
          <w:sz w:val="20"/>
          <w:szCs w:val="20"/>
          <w:lang w:val="en-US"/>
        </w:rPr>
        <w:t>3.</w:t>
      </w:r>
      <w:r w:rsidR="00134869">
        <w:rPr>
          <w:rFonts w:ascii="Arial" w:hAnsi="Arial" w:cs="Arial"/>
          <w:sz w:val="20"/>
          <w:szCs w:val="20"/>
          <w:lang w:val="en-US"/>
        </w:rPr>
        <w:t>1)</w:t>
      </w:r>
    </w:p>
    <w:p w:rsidR="003C6DE1" w:rsidRDefault="003C6DE1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0C2AD6" w:rsidRDefault="001B7136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Persamaan ini digunakan untuk mengetahui besarnya daya mekanik </w:t>
      </w:r>
      <w:r w:rsidR="003778B1">
        <w:rPr>
          <w:rFonts w:ascii="Arial" w:hAnsi="Arial" w:cs="Arial"/>
          <w:sz w:val="20"/>
          <w:szCs w:val="20"/>
          <w:lang w:val="en-US"/>
        </w:rPr>
        <w:t>motor pancake jika putarannya diketahui.</w:t>
      </w:r>
    </w:p>
    <w:p w:rsidR="00731C27" w:rsidRDefault="00731C27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731C27" w:rsidRDefault="00731C27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731C27" w:rsidRDefault="00731C27" w:rsidP="00960BFA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sectPr w:rsidR="00731C27" w:rsidSect="002214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392" w:h="11907" w:code="11"/>
      <w:pgMar w:top="1284" w:right="1134" w:bottom="1134" w:left="1418" w:header="850" w:footer="680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4F" w:rsidRDefault="001D2C4F" w:rsidP="00F4400B">
      <w:pPr>
        <w:spacing w:after="0" w:line="240" w:lineRule="auto"/>
      </w:pPr>
      <w:r>
        <w:separator/>
      </w:r>
    </w:p>
  </w:endnote>
  <w:endnote w:type="continuationSeparator" w:id="1">
    <w:p w:rsidR="001D2C4F" w:rsidRDefault="001D2C4F" w:rsidP="00F4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B6" w:rsidRDefault="00F41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B6" w:rsidRDefault="00F419B6" w:rsidP="00F419B6">
    <w:pPr>
      <w:pStyle w:val="Footer"/>
      <w:contextualSpacing/>
      <w:rPr>
        <w:b/>
        <w:sz w:val="20"/>
        <w:szCs w:val="20"/>
        <w:lang w:val="en-US"/>
      </w:rPr>
    </w:pPr>
    <w:r w:rsidRPr="00BB6BE5">
      <w:rPr>
        <w:b/>
        <w:noProof/>
        <w:sz w:val="24"/>
        <w:szCs w:val="24"/>
        <w:lang w:val="en-US"/>
      </w:rPr>
      <w:pict>
        <v:group id="_x0000_s2067" style="position:absolute;margin-left:.5pt;margin-top:5.95pt;width:291.35pt;height:3.55pt;z-index:251663360" coordorigin="1440,1298" coordsize="5925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left:1440;top:1298;width:5925;height:0" o:connectortype="straight" strokeweight="2.25pt"/>
          <v:shape id="_x0000_s2069" type="#_x0000_t32" style="position:absolute;left:1440;top:1343;width:5925;height:0" o:connectortype="straight" strokeweight="1.5pt"/>
        </v:group>
      </w:pict>
    </w:r>
  </w:p>
  <w:p w:rsidR="00F419B6" w:rsidRPr="00F419B6" w:rsidRDefault="00F419B6" w:rsidP="00F419B6">
    <w:pPr>
      <w:pStyle w:val="Footer"/>
      <w:rPr>
        <w:b/>
        <w:sz w:val="20"/>
        <w:szCs w:val="20"/>
      </w:rPr>
    </w:pPr>
    <w:r w:rsidRPr="00814BB5">
      <w:rPr>
        <w:rFonts w:ascii="Arial" w:hAnsi="Arial" w:cs="Arial"/>
        <w:b/>
        <w:i/>
        <w:iCs/>
        <w:sz w:val="18"/>
        <w:szCs w:val="18"/>
        <w:lang w:val="en-US"/>
      </w:rPr>
      <w:t xml:space="preserve">Laporan </w:t>
    </w:r>
    <w:r w:rsidRPr="00814BB5">
      <w:rPr>
        <w:rFonts w:ascii="Arial" w:hAnsi="Arial" w:cs="Arial"/>
        <w:b/>
        <w:i/>
        <w:iCs/>
        <w:sz w:val="18"/>
        <w:szCs w:val="18"/>
      </w:rPr>
      <w:t xml:space="preserve"> Tugas Akhir</w:t>
    </w:r>
    <w:r w:rsidRPr="00F419B6">
      <w:rPr>
        <w:rFonts w:ascii="Arial" w:hAnsi="Arial" w:cs="Arial"/>
        <w:b/>
        <w:sz w:val="20"/>
        <w:szCs w:val="20"/>
        <w:lang w:val="en-US"/>
      </w:rPr>
      <w:t xml:space="preserve"> </w:t>
    </w:r>
    <w:r>
      <w:rPr>
        <w:rFonts w:ascii="Arial" w:hAnsi="Arial" w:cs="Arial"/>
        <w:b/>
        <w:sz w:val="20"/>
        <w:szCs w:val="20"/>
        <w:lang w:val="en-US"/>
      </w:rPr>
      <w:t xml:space="preserve">                </w:t>
    </w:r>
    <w:r w:rsidR="00C769BE">
      <w:rPr>
        <w:rFonts w:ascii="Arial" w:hAnsi="Arial" w:cs="Arial"/>
        <w:b/>
        <w:sz w:val="20"/>
        <w:szCs w:val="20"/>
        <w:lang w:val="en-US"/>
      </w:rPr>
      <w:t xml:space="preserve">   </w:t>
    </w:r>
    <w:r w:rsidRPr="00F419B6">
      <w:rPr>
        <w:rFonts w:ascii="Arial" w:hAnsi="Arial" w:cs="Arial"/>
        <w:b/>
        <w:sz w:val="20"/>
        <w:szCs w:val="20"/>
        <w:lang w:val="en-US"/>
      </w:rPr>
      <w:t xml:space="preserve">III - </w:t>
    </w:r>
    <w:sdt>
      <w:sdtPr>
        <w:rPr>
          <w:rFonts w:ascii="Arial" w:hAnsi="Arial" w:cs="Arial"/>
          <w:b/>
          <w:sz w:val="20"/>
          <w:szCs w:val="20"/>
        </w:rPr>
        <w:id w:val="1099328"/>
        <w:docPartObj>
          <w:docPartGallery w:val="Page Numbers (Bottom of Page)"/>
          <w:docPartUnique/>
        </w:docPartObj>
      </w:sdtPr>
      <w:sdtContent>
        <w:r w:rsidRPr="00F419B6">
          <w:rPr>
            <w:rFonts w:ascii="Arial" w:hAnsi="Arial" w:cs="Arial"/>
            <w:b/>
            <w:sz w:val="20"/>
            <w:szCs w:val="20"/>
          </w:rPr>
          <w:fldChar w:fldCharType="begin"/>
        </w:r>
        <w:r w:rsidRPr="00F419B6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F419B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C769BE">
          <w:rPr>
            <w:rFonts w:ascii="Arial" w:hAnsi="Arial" w:cs="Arial"/>
            <w:b/>
            <w:noProof/>
            <w:sz w:val="20"/>
            <w:szCs w:val="20"/>
          </w:rPr>
          <w:t>23</w:t>
        </w:r>
        <w:r w:rsidRPr="00F419B6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0C2AD6" w:rsidRPr="006A6419" w:rsidRDefault="000C2AD6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B6" w:rsidRDefault="00F41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4F" w:rsidRDefault="001D2C4F" w:rsidP="00F4400B">
      <w:pPr>
        <w:spacing w:after="0" w:line="240" w:lineRule="auto"/>
      </w:pPr>
      <w:r>
        <w:separator/>
      </w:r>
    </w:p>
  </w:footnote>
  <w:footnote w:type="continuationSeparator" w:id="1">
    <w:p w:rsidR="001D2C4F" w:rsidRDefault="001D2C4F" w:rsidP="00F4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B6" w:rsidRDefault="00F419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79" w:rsidRDefault="00221479" w:rsidP="00221479">
    <w:pPr>
      <w:pStyle w:val="Header"/>
    </w:pPr>
    <w:r w:rsidRPr="004E710B">
      <w:rPr>
        <w:rFonts w:ascii="Arial" w:hAnsi="Arial" w:cs="Arial"/>
        <w:b/>
        <w:i/>
        <w:iCs/>
        <w:sz w:val="16"/>
        <w:szCs w:val="16"/>
      </w:rPr>
      <w:t>B</w:t>
    </w:r>
    <w:r>
      <w:rPr>
        <w:rFonts w:ascii="Arial" w:hAnsi="Arial" w:cs="Arial"/>
        <w:b/>
        <w:i/>
        <w:iCs/>
        <w:sz w:val="16"/>
        <w:szCs w:val="16"/>
        <w:lang w:val="en-US"/>
      </w:rPr>
      <w:t>ab III Karakteristik Motor DC jenis Pancake</w:t>
    </w:r>
    <w:r>
      <w:rPr>
        <w:rFonts w:ascii="Arial" w:hAnsi="Arial" w:cs="Arial"/>
        <w:b/>
        <w:i/>
        <w:iCs/>
        <w:sz w:val="16"/>
        <w:szCs w:val="16"/>
        <w:lang w:val="en-US"/>
      </w:rPr>
      <w:tab/>
      <w:t xml:space="preserve">                                              </w:t>
    </w:r>
  </w:p>
  <w:p w:rsidR="000C2AD6" w:rsidRPr="004E710B" w:rsidRDefault="00A52E16" w:rsidP="004E710B">
    <w:pPr>
      <w:pStyle w:val="Header"/>
      <w:spacing w:line="480" w:lineRule="auto"/>
      <w:rPr>
        <w:rFonts w:ascii="Arial" w:hAnsi="Arial" w:cs="Arial"/>
        <w:b/>
        <w:i/>
        <w:iCs/>
        <w:sz w:val="16"/>
        <w:szCs w:val="16"/>
        <w:lang w:val="en-US"/>
      </w:rPr>
    </w:pPr>
    <w:r>
      <w:rPr>
        <w:rFonts w:ascii="Arial" w:hAnsi="Arial" w:cs="Arial"/>
        <w:b/>
        <w:i/>
        <w:iCs/>
        <w:noProof/>
        <w:sz w:val="16"/>
        <w:szCs w:val="16"/>
        <w:lang w:val="en-US"/>
      </w:rPr>
      <w:pict>
        <v:group id="_x0000_s2064" style="position:absolute;margin-left:.5pt;margin-top:3.75pt;width:291.35pt;height:3.55pt;z-index:251661312" coordorigin="1440,1298" coordsize="5925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1440;top:1298;width:5925;height:0" o:connectortype="straight" strokeweight="2.25pt"/>
          <v:shape id="_x0000_s2066" type="#_x0000_t32" style="position:absolute;left:1440;top:1343;width:5925;height:0" o:connectortype="straight" strokeweight="1.5p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B6" w:rsidRDefault="00F41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7pt;height:11.7pt" o:bullet="t">
        <v:imagedata r:id="rId1" o:title="mso32"/>
      </v:shape>
    </w:pict>
  </w:numPicBullet>
  <w:abstractNum w:abstractNumId="0">
    <w:nsid w:val="042B1857"/>
    <w:multiLevelType w:val="hybridMultilevel"/>
    <w:tmpl w:val="DF0EC20C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175E6"/>
    <w:multiLevelType w:val="multilevel"/>
    <w:tmpl w:val="F8520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413B3D"/>
    <w:multiLevelType w:val="hybridMultilevel"/>
    <w:tmpl w:val="8288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6948"/>
    <w:multiLevelType w:val="hybridMultilevel"/>
    <w:tmpl w:val="D3420B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495"/>
    <w:multiLevelType w:val="multilevel"/>
    <w:tmpl w:val="3EE2C06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AF0DE4"/>
    <w:multiLevelType w:val="hybridMultilevel"/>
    <w:tmpl w:val="0A7A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E7EE6"/>
    <w:multiLevelType w:val="hybridMultilevel"/>
    <w:tmpl w:val="18FCFC0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AB539A"/>
    <w:multiLevelType w:val="hybridMultilevel"/>
    <w:tmpl w:val="F9C6B020"/>
    <w:lvl w:ilvl="0" w:tplc="0DFA83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7691"/>
    <w:multiLevelType w:val="hybridMultilevel"/>
    <w:tmpl w:val="648AA138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71821C2"/>
    <w:multiLevelType w:val="hybridMultilevel"/>
    <w:tmpl w:val="8E12EDBA"/>
    <w:lvl w:ilvl="0" w:tplc="0421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19F46AD2"/>
    <w:multiLevelType w:val="hybridMultilevel"/>
    <w:tmpl w:val="8A401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C463B"/>
    <w:multiLevelType w:val="multilevel"/>
    <w:tmpl w:val="F8520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3A1D3D"/>
    <w:multiLevelType w:val="hybridMultilevel"/>
    <w:tmpl w:val="A284180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D971BF"/>
    <w:multiLevelType w:val="hybridMultilevel"/>
    <w:tmpl w:val="E2706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512E8C"/>
    <w:multiLevelType w:val="hybridMultilevel"/>
    <w:tmpl w:val="429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97822"/>
    <w:multiLevelType w:val="hybridMultilevel"/>
    <w:tmpl w:val="2506A3EA"/>
    <w:lvl w:ilvl="0" w:tplc="0DFA838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BBB6A39"/>
    <w:multiLevelType w:val="multilevel"/>
    <w:tmpl w:val="F86494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110" w:hanging="39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7">
    <w:nsid w:val="319B491A"/>
    <w:multiLevelType w:val="hybridMultilevel"/>
    <w:tmpl w:val="16C28034"/>
    <w:lvl w:ilvl="0" w:tplc="A0BE4844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712A95"/>
    <w:multiLevelType w:val="multilevel"/>
    <w:tmpl w:val="961A0F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537F42"/>
    <w:multiLevelType w:val="hybridMultilevel"/>
    <w:tmpl w:val="8AEC0F6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3C519E"/>
    <w:multiLevelType w:val="hybridMultilevel"/>
    <w:tmpl w:val="F06AD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1C62DE"/>
    <w:multiLevelType w:val="hybridMultilevel"/>
    <w:tmpl w:val="D9A05C2A"/>
    <w:lvl w:ilvl="0" w:tplc="04210017">
      <w:start w:val="1"/>
      <w:numFmt w:val="lowerLetter"/>
      <w:lvlText w:val="%1)"/>
      <w:lvlJc w:val="left"/>
      <w:pPr>
        <w:ind w:left="1110" w:hanging="360"/>
      </w:p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68F10E1"/>
    <w:multiLevelType w:val="hybridMultilevel"/>
    <w:tmpl w:val="DFC8873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3474FB"/>
    <w:multiLevelType w:val="multilevel"/>
    <w:tmpl w:val="F64C6A5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0DF3AE0"/>
    <w:multiLevelType w:val="hybridMultilevel"/>
    <w:tmpl w:val="B12A43D2"/>
    <w:lvl w:ilvl="0" w:tplc="A0BE48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37FF6"/>
    <w:multiLevelType w:val="multilevel"/>
    <w:tmpl w:val="CF403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48A759C"/>
    <w:multiLevelType w:val="hybridMultilevel"/>
    <w:tmpl w:val="5A7EF83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3C7871"/>
    <w:multiLevelType w:val="multilevel"/>
    <w:tmpl w:val="F8520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A76209"/>
    <w:multiLevelType w:val="hybridMultilevel"/>
    <w:tmpl w:val="05886BCC"/>
    <w:lvl w:ilvl="0" w:tplc="A0BE4844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15545"/>
    <w:multiLevelType w:val="hybridMultilevel"/>
    <w:tmpl w:val="DDFA5E12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563531C"/>
    <w:multiLevelType w:val="hybridMultilevel"/>
    <w:tmpl w:val="1E9EFF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BC3773F"/>
    <w:multiLevelType w:val="hybridMultilevel"/>
    <w:tmpl w:val="DF8829A2"/>
    <w:lvl w:ilvl="0" w:tplc="C15EBBB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C48466D"/>
    <w:multiLevelType w:val="hybridMultilevel"/>
    <w:tmpl w:val="1BE478F2"/>
    <w:lvl w:ilvl="0" w:tplc="040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D1E5C78"/>
    <w:multiLevelType w:val="hybridMultilevel"/>
    <w:tmpl w:val="8A58C9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3027590"/>
    <w:multiLevelType w:val="hybridMultilevel"/>
    <w:tmpl w:val="DF16086C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8147490"/>
    <w:multiLevelType w:val="hybridMultilevel"/>
    <w:tmpl w:val="145EA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A4653"/>
    <w:multiLevelType w:val="hybridMultilevel"/>
    <w:tmpl w:val="F2B8340E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E446ED"/>
    <w:multiLevelType w:val="hybridMultilevel"/>
    <w:tmpl w:val="CAFCBDA8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EC66BF"/>
    <w:multiLevelType w:val="hybridMultilevel"/>
    <w:tmpl w:val="76AADED0"/>
    <w:lvl w:ilvl="0" w:tplc="A0BE4844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1"/>
  </w:num>
  <w:num w:numId="3">
    <w:abstractNumId w:val="29"/>
  </w:num>
  <w:num w:numId="4">
    <w:abstractNumId w:val="15"/>
  </w:num>
  <w:num w:numId="5">
    <w:abstractNumId w:val="11"/>
  </w:num>
  <w:num w:numId="6">
    <w:abstractNumId w:val="16"/>
  </w:num>
  <w:num w:numId="7">
    <w:abstractNumId w:val="0"/>
  </w:num>
  <w:num w:numId="8">
    <w:abstractNumId w:val="37"/>
  </w:num>
  <w:num w:numId="9">
    <w:abstractNumId w:val="22"/>
  </w:num>
  <w:num w:numId="10">
    <w:abstractNumId w:val="8"/>
  </w:num>
  <w:num w:numId="11">
    <w:abstractNumId w:val="30"/>
  </w:num>
  <w:num w:numId="12">
    <w:abstractNumId w:val="5"/>
  </w:num>
  <w:num w:numId="13">
    <w:abstractNumId w:val="1"/>
  </w:num>
  <w:num w:numId="14">
    <w:abstractNumId w:val="34"/>
  </w:num>
  <w:num w:numId="15">
    <w:abstractNumId w:val="28"/>
  </w:num>
  <w:num w:numId="16">
    <w:abstractNumId w:val="24"/>
  </w:num>
  <w:num w:numId="17">
    <w:abstractNumId w:val="33"/>
  </w:num>
  <w:num w:numId="18">
    <w:abstractNumId w:val="38"/>
  </w:num>
  <w:num w:numId="19">
    <w:abstractNumId w:val="36"/>
  </w:num>
  <w:num w:numId="20">
    <w:abstractNumId w:val="17"/>
  </w:num>
  <w:num w:numId="21">
    <w:abstractNumId w:val="9"/>
  </w:num>
  <w:num w:numId="22">
    <w:abstractNumId w:val="6"/>
  </w:num>
  <w:num w:numId="23">
    <w:abstractNumId w:val="31"/>
  </w:num>
  <w:num w:numId="24">
    <w:abstractNumId w:val="23"/>
  </w:num>
  <w:num w:numId="25">
    <w:abstractNumId w:val="32"/>
  </w:num>
  <w:num w:numId="26">
    <w:abstractNumId w:val="12"/>
  </w:num>
  <w:num w:numId="27">
    <w:abstractNumId w:val="2"/>
  </w:num>
  <w:num w:numId="28">
    <w:abstractNumId w:val="26"/>
  </w:num>
  <w:num w:numId="29">
    <w:abstractNumId w:val="13"/>
  </w:num>
  <w:num w:numId="30">
    <w:abstractNumId w:val="14"/>
  </w:num>
  <w:num w:numId="31">
    <w:abstractNumId w:val="20"/>
  </w:num>
  <w:num w:numId="32">
    <w:abstractNumId w:val="4"/>
  </w:num>
  <w:num w:numId="33">
    <w:abstractNumId w:val="7"/>
  </w:num>
  <w:num w:numId="34">
    <w:abstractNumId w:val="19"/>
  </w:num>
  <w:num w:numId="35">
    <w:abstractNumId w:val="27"/>
  </w:num>
  <w:num w:numId="36">
    <w:abstractNumId w:val="3"/>
  </w:num>
  <w:num w:numId="37">
    <w:abstractNumId w:val="10"/>
  </w:num>
  <w:num w:numId="38">
    <w:abstractNumId w:val="35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36866">
      <o:colormenu v:ext="edit" strokecolor="none [1951]"/>
    </o:shapedefaults>
    <o:shapelayout v:ext="edit">
      <o:idmap v:ext="edit" data="2"/>
      <o:rules v:ext="edit">
        <o:r id="V:Rule5" type="connector" idref="#_x0000_s2065"/>
        <o:r id="V:Rule8" type="connector" idref="#_x0000_s2066"/>
        <o:r id="V:Rule9" type="connector" idref="#_x0000_s2068"/>
        <o:r id="V:Rule10" type="connector" idref="#_x0000_s20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400B"/>
    <w:rsid w:val="00001B67"/>
    <w:rsid w:val="000172D8"/>
    <w:rsid w:val="00020109"/>
    <w:rsid w:val="000436D9"/>
    <w:rsid w:val="000507E6"/>
    <w:rsid w:val="0005080E"/>
    <w:rsid w:val="00053CB4"/>
    <w:rsid w:val="00056A43"/>
    <w:rsid w:val="000612E4"/>
    <w:rsid w:val="000631DA"/>
    <w:rsid w:val="00087436"/>
    <w:rsid w:val="000968FA"/>
    <w:rsid w:val="000B4C4D"/>
    <w:rsid w:val="000C2611"/>
    <w:rsid w:val="000C2AD6"/>
    <w:rsid w:val="000C496D"/>
    <w:rsid w:val="000E5549"/>
    <w:rsid w:val="0010089E"/>
    <w:rsid w:val="00110665"/>
    <w:rsid w:val="001177C9"/>
    <w:rsid w:val="001230FD"/>
    <w:rsid w:val="00126F0F"/>
    <w:rsid w:val="0013101E"/>
    <w:rsid w:val="00134869"/>
    <w:rsid w:val="00135329"/>
    <w:rsid w:val="0016014B"/>
    <w:rsid w:val="0016277A"/>
    <w:rsid w:val="00197434"/>
    <w:rsid w:val="001B7136"/>
    <w:rsid w:val="001C2866"/>
    <w:rsid w:val="001C4AAC"/>
    <w:rsid w:val="001D220A"/>
    <w:rsid w:val="001D2C4F"/>
    <w:rsid w:val="001E2559"/>
    <w:rsid w:val="001E6E35"/>
    <w:rsid w:val="001F429C"/>
    <w:rsid w:val="00221479"/>
    <w:rsid w:val="00222CFF"/>
    <w:rsid w:val="00243906"/>
    <w:rsid w:val="00251409"/>
    <w:rsid w:val="00263A71"/>
    <w:rsid w:val="002658B7"/>
    <w:rsid w:val="002736D2"/>
    <w:rsid w:val="0027420F"/>
    <w:rsid w:val="0027773D"/>
    <w:rsid w:val="00287FC1"/>
    <w:rsid w:val="002B72EE"/>
    <w:rsid w:val="002C13B6"/>
    <w:rsid w:val="002D0918"/>
    <w:rsid w:val="002D504B"/>
    <w:rsid w:val="002D564D"/>
    <w:rsid w:val="002E7603"/>
    <w:rsid w:val="002F3ED2"/>
    <w:rsid w:val="00320B83"/>
    <w:rsid w:val="00322E65"/>
    <w:rsid w:val="0035013D"/>
    <w:rsid w:val="00350AC6"/>
    <w:rsid w:val="00351CFE"/>
    <w:rsid w:val="003526D6"/>
    <w:rsid w:val="00355949"/>
    <w:rsid w:val="003611C3"/>
    <w:rsid w:val="00371E97"/>
    <w:rsid w:val="003778B1"/>
    <w:rsid w:val="00391894"/>
    <w:rsid w:val="00391F3D"/>
    <w:rsid w:val="00396FB5"/>
    <w:rsid w:val="003B0D4E"/>
    <w:rsid w:val="003B128A"/>
    <w:rsid w:val="003B5DBA"/>
    <w:rsid w:val="003B7959"/>
    <w:rsid w:val="003C44B4"/>
    <w:rsid w:val="003C6DE1"/>
    <w:rsid w:val="003D48AC"/>
    <w:rsid w:val="003E0725"/>
    <w:rsid w:val="003E2A38"/>
    <w:rsid w:val="003E2A5E"/>
    <w:rsid w:val="003F7D55"/>
    <w:rsid w:val="00406839"/>
    <w:rsid w:val="004231CD"/>
    <w:rsid w:val="004244DE"/>
    <w:rsid w:val="004327C3"/>
    <w:rsid w:val="004510E1"/>
    <w:rsid w:val="00451347"/>
    <w:rsid w:val="00467238"/>
    <w:rsid w:val="00483865"/>
    <w:rsid w:val="00484BE4"/>
    <w:rsid w:val="0048714B"/>
    <w:rsid w:val="004A5022"/>
    <w:rsid w:val="004A78C9"/>
    <w:rsid w:val="004B5F78"/>
    <w:rsid w:val="004D5242"/>
    <w:rsid w:val="004D67A9"/>
    <w:rsid w:val="004E25B7"/>
    <w:rsid w:val="004E449F"/>
    <w:rsid w:val="004E6B8B"/>
    <w:rsid w:val="004E710B"/>
    <w:rsid w:val="005026B2"/>
    <w:rsid w:val="00517500"/>
    <w:rsid w:val="0052695B"/>
    <w:rsid w:val="005326AA"/>
    <w:rsid w:val="00537A62"/>
    <w:rsid w:val="005535F1"/>
    <w:rsid w:val="00556D4F"/>
    <w:rsid w:val="00571B34"/>
    <w:rsid w:val="005743FE"/>
    <w:rsid w:val="00596441"/>
    <w:rsid w:val="005B381E"/>
    <w:rsid w:val="005B64F8"/>
    <w:rsid w:val="005C63EF"/>
    <w:rsid w:val="005D7580"/>
    <w:rsid w:val="005F083C"/>
    <w:rsid w:val="005F0ABA"/>
    <w:rsid w:val="00615305"/>
    <w:rsid w:val="00633A6F"/>
    <w:rsid w:val="0065204C"/>
    <w:rsid w:val="00655AA4"/>
    <w:rsid w:val="006611A6"/>
    <w:rsid w:val="00673A19"/>
    <w:rsid w:val="00674803"/>
    <w:rsid w:val="0069725D"/>
    <w:rsid w:val="006A0858"/>
    <w:rsid w:val="006A5B1E"/>
    <w:rsid w:val="006A6419"/>
    <w:rsid w:val="006A7A5E"/>
    <w:rsid w:val="006D4846"/>
    <w:rsid w:val="006D7009"/>
    <w:rsid w:val="006E0CBF"/>
    <w:rsid w:val="006E26AD"/>
    <w:rsid w:val="006F44CC"/>
    <w:rsid w:val="0070274E"/>
    <w:rsid w:val="007210A6"/>
    <w:rsid w:val="00726808"/>
    <w:rsid w:val="00730D5A"/>
    <w:rsid w:val="00731C27"/>
    <w:rsid w:val="007562C9"/>
    <w:rsid w:val="007607A7"/>
    <w:rsid w:val="007917B4"/>
    <w:rsid w:val="00795C06"/>
    <w:rsid w:val="007A15B9"/>
    <w:rsid w:val="007A2677"/>
    <w:rsid w:val="007A3CEF"/>
    <w:rsid w:val="007A7F64"/>
    <w:rsid w:val="007C12D0"/>
    <w:rsid w:val="007D12F8"/>
    <w:rsid w:val="007F6BAC"/>
    <w:rsid w:val="00801CF2"/>
    <w:rsid w:val="00831512"/>
    <w:rsid w:val="00844240"/>
    <w:rsid w:val="0085430C"/>
    <w:rsid w:val="00863CA1"/>
    <w:rsid w:val="008867E2"/>
    <w:rsid w:val="00891C02"/>
    <w:rsid w:val="00894726"/>
    <w:rsid w:val="008955CC"/>
    <w:rsid w:val="008959E2"/>
    <w:rsid w:val="00896D7A"/>
    <w:rsid w:val="008A155A"/>
    <w:rsid w:val="008A6809"/>
    <w:rsid w:val="008D365C"/>
    <w:rsid w:val="008D554F"/>
    <w:rsid w:val="008F1DF2"/>
    <w:rsid w:val="008F715A"/>
    <w:rsid w:val="00900109"/>
    <w:rsid w:val="00914A12"/>
    <w:rsid w:val="00926DA5"/>
    <w:rsid w:val="00932A10"/>
    <w:rsid w:val="00937716"/>
    <w:rsid w:val="009409C7"/>
    <w:rsid w:val="00952AC2"/>
    <w:rsid w:val="00957077"/>
    <w:rsid w:val="00960BFA"/>
    <w:rsid w:val="0096789D"/>
    <w:rsid w:val="00980C29"/>
    <w:rsid w:val="00981E9A"/>
    <w:rsid w:val="009838FC"/>
    <w:rsid w:val="009A2FC1"/>
    <w:rsid w:val="009A70C2"/>
    <w:rsid w:val="009C0C16"/>
    <w:rsid w:val="009D6A78"/>
    <w:rsid w:val="00A03BAE"/>
    <w:rsid w:val="00A1004B"/>
    <w:rsid w:val="00A25A1C"/>
    <w:rsid w:val="00A5124C"/>
    <w:rsid w:val="00A52E16"/>
    <w:rsid w:val="00A544AA"/>
    <w:rsid w:val="00A676B4"/>
    <w:rsid w:val="00A755DD"/>
    <w:rsid w:val="00A76FD9"/>
    <w:rsid w:val="00A90E89"/>
    <w:rsid w:val="00AA29FD"/>
    <w:rsid w:val="00AA3EEE"/>
    <w:rsid w:val="00AB3148"/>
    <w:rsid w:val="00AD41D6"/>
    <w:rsid w:val="00AD751C"/>
    <w:rsid w:val="00AD7EC3"/>
    <w:rsid w:val="00AF3D77"/>
    <w:rsid w:val="00AF66B4"/>
    <w:rsid w:val="00B12243"/>
    <w:rsid w:val="00B22982"/>
    <w:rsid w:val="00B27DB2"/>
    <w:rsid w:val="00B34BD0"/>
    <w:rsid w:val="00B44FDD"/>
    <w:rsid w:val="00B50E3B"/>
    <w:rsid w:val="00B6250B"/>
    <w:rsid w:val="00B63360"/>
    <w:rsid w:val="00B82555"/>
    <w:rsid w:val="00B87BFE"/>
    <w:rsid w:val="00B90BCF"/>
    <w:rsid w:val="00B911EA"/>
    <w:rsid w:val="00B95DD6"/>
    <w:rsid w:val="00BA5F63"/>
    <w:rsid w:val="00BB1A49"/>
    <w:rsid w:val="00BB6560"/>
    <w:rsid w:val="00BC5D34"/>
    <w:rsid w:val="00BC6A9A"/>
    <w:rsid w:val="00BD4AB7"/>
    <w:rsid w:val="00BE01B7"/>
    <w:rsid w:val="00C0134C"/>
    <w:rsid w:val="00C04E00"/>
    <w:rsid w:val="00C309E1"/>
    <w:rsid w:val="00C45573"/>
    <w:rsid w:val="00C57AFD"/>
    <w:rsid w:val="00C60DBC"/>
    <w:rsid w:val="00C769BE"/>
    <w:rsid w:val="00C7795D"/>
    <w:rsid w:val="00C8023D"/>
    <w:rsid w:val="00C8669F"/>
    <w:rsid w:val="00C92CF9"/>
    <w:rsid w:val="00C9353A"/>
    <w:rsid w:val="00CA30C7"/>
    <w:rsid w:val="00CA47ED"/>
    <w:rsid w:val="00CD662C"/>
    <w:rsid w:val="00CD6DD3"/>
    <w:rsid w:val="00CE5342"/>
    <w:rsid w:val="00CE59E6"/>
    <w:rsid w:val="00CF196A"/>
    <w:rsid w:val="00CF551D"/>
    <w:rsid w:val="00D0251D"/>
    <w:rsid w:val="00D131AF"/>
    <w:rsid w:val="00D2001C"/>
    <w:rsid w:val="00D21A87"/>
    <w:rsid w:val="00D4630A"/>
    <w:rsid w:val="00D5018B"/>
    <w:rsid w:val="00D57731"/>
    <w:rsid w:val="00D61350"/>
    <w:rsid w:val="00D741B3"/>
    <w:rsid w:val="00D76E73"/>
    <w:rsid w:val="00D772E5"/>
    <w:rsid w:val="00D807DC"/>
    <w:rsid w:val="00D82778"/>
    <w:rsid w:val="00D83EDA"/>
    <w:rsid w:val="00DC64C3"/>
    <w:rsid w:val="00DD1372"/>
    <w:rsid w:val="00DF4B2A"/>
    <w:rsid w:val="00E0670C"/>
    <w:rsid w:val="00E13958"/>
    <w:rsid w:val="00E2091B"/>
    <w:rsid w:val="00E26725"/>
    <w:rsid w:val="00E2722E"/>
    <w:rsid w:val="00E30EE1"/>
    <w:rsid w:val="00E3101C"/>
    <w:rsid w:val="00E35DD7"/>
    <w:rsid w:val="00E44F46"/>
    <w:rsid w:val="00E77C24"/>
    <w:rsid w:val="00E80575"/>
    <w:rsid w:val="00E90215"/>
    <w:rsid w:val="00E90E67"/>
    <w:rsid w:val="00EC1E86"/>
    <w:rsid w:val="00EC43FF"/>
    <w:rsid w:val="00EC66A7"/>
    <w:rsid w:val="00EF3E04"/>
    <w:rsid w:val="00EF63FD"/>
    <w:rsid w:val="00F000B5"/>
    <w:rsid w:val="00F006A1"/>
    <w:rsid w:val="00F062B4"/>
    <w:rsid w:val="00F159DA"/>
    <w:rsid w:val="00F1628A"/>
    <w:rsid w:val="00F24BE9"/>
    <w:rsid w:val="00F34F67"/>
    <w:rsid w:val="00F419B6"/>
    <w:rsid w:val="00F4400B"/>
    <w:rsid w:val="00F51F99"/>
    <w:rsid w:val="00F53DDD"/>
    <w:rsid w:val="00F5696F"/>
    <w:rsid w:val="00F92EDE"/>
    <w:rsid w:val="00F95226"/>
    <w:rsid w:val="00FA285E"/>
    <w:rsid w:val="00FC2482"/>
    <w:rsid w:val="00FC6D79"/>
    <w:rsid w:val="00FD7FC7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0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0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4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0B"/>
    <w:rPr>
      <w:lang w:val="id-ID"/>
    </w:rPr>
  </w:style>
  <w:style w:type="paragraph" w:styleId="ListParagraph">
    <w:name w:val="List Paragraph"/>
    <w:basedOn w:val="Normal"/>
    <w:uiPriority w:val="34"/>
    <w:qFormat/>
    <w:rsid w:val="00F44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AC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F5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662C"/>
    <w:pPr>
      <w:spacing w:after="0" w:line="240" w:lineRule="auto"/>
    </w:pPr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C9353A"/>
    <w:rPr>
      <w:color w:val="808080"/>
    </w:rPr>
  </w:style>
  <w:style w:type="table" w:customStyle="1" w:styleId="LightList1">
    <w:name w:val="Light List1"/>
    <w:basedOn w:val="TableNormal"/>
    <w:uiPriority w:val="61"/>
    <w:rsid w:val="00CF19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F196A"/>
    <w:pPr>
      <w:spacing w:after="0" w:line="240" w:lineRule="auto"/>
    </w:pPr>
    <w:rPr>
      <w:color w:val="1F497D" w:themeColor="text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9725D"/>
  </w:style>
  <w:style w:type="table" w:styleId="LightGrid-Accent5">
    <w:name w:val="Light Grid Accent 5"/>
    <w:basedOn w:val="TableNormal"/>
    <w:uiPriority w:val="62"/>
    <w:rsid w:val="002658B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TableNormal"/>
    <w:uiPriority w:val="60"/>
    <w:rsid w:val="002658B7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658B7"/>
    <w:pPr>
      <w:spacing w:after="0" w:line="240" w:lineRule="auto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658B7"/>
    <w:pPr>
      <w:spacing w:after="0" w:line="240" w:lineRule="auto"/>
      <w:jc w:val="both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1">
    <w:name w:val="Medium Shading 11"/>
    <w:basedOn w:val="TableNormal"/>
    <w:uiPriority w:val="63"/>
    <w:rsid w:val="002658B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2">
    <w:name w:val="Medium Shading 12"/>
    <w:basedOn w:val="TableNormal"/>
    <w:uiPriority w:val="63"/>
    <w:rsid w:val="002658B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2658B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2658B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658B7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658B7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F419B6"/>
    <w:pPr>
      <w:spacing w:after="0" w:line="360" w:lineRule="auto"/>
      <w:ind w:left="540" w:firstLine="90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419B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ugas%20Akhir%20%2024%20mei%202011%20ok\Tabel\tabel%20menurut%20%20literatu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%20TA\Ahmad%20Zakky\Data%20Pengujian\tabel%20menurut%20%20literatu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%20TA\Ahmad%20Zakky\Data%20Pengujian\tabel%20menurut%20%20literatu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%20TA\Ahmad%20Zakky\Data%20Pengujian\tabel%20menurut%20%20literatu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%20TA\Ahmad%20Zakky\Data%20Pengujian\zak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>
                <a:latin typeface="+mj-lt"/>
              </a:defRPr>
            </a:pPr>
            <a:r>
              <a:rPr lang="en-US" sz="1000">
                <a:latin typeface="+mj-lt"/>
              </a:rPr>
              <a:t>Effisiensi (%) vs</a:t>
            </a:r>
            <a:r>
              <a:rPr lang="en-US" sz="1000" baseline="0">
                <a:latin typeface="+mj-lt"/>
              </a:rPr>
              <a:t> Putaran (rpm)</a:t>
            </a:r>
            <a:endParaRPr lang="en-US" sz="1000">
              <a:latin typeface="+mj-lt"/>
            </a:endParaRPr>
          </a:p>
        </c:rich>
      </c:tx>
      <c:layout>
        <c:manualLayout>
          <c:xMode val="edge"/>
          <c:yMode val="edge"/>
          <c:x val="0.27538389185993917"/>
          <c:y val="5.092592592592593E-2"/>
        </c:manualLayout>
      </c:layout>
    </c:title>
    <c:plotArea>
      <c:layout>
        <c:manualLayout>
          <c:layoutTarget val="inner"/>
          <c:xMode val="edge"/>
          <c:yMode val="edge"/>
          <c:x val="0.15962645454301191"/>
          <c:y val="0.16887424215743227"/>
          <c:w val="0.7706291150466319"/>
          <c:h val="0.62568186963851169"/>
        </c:manualLayout>
      </c:layout>
      <c:scatterChart>
        <c:scatterStyle val="smoothMarker"/>
        <c:ser>
          <c:idx val="0"/>
          <c:order val="0"/>
          <c:xVal>
            <c:numRef>
              <c:f>'Tabel Pengujian'!$K$7:$K$13</c:f>
              <c:numCache>
                <c:formatCode>General</c:formatCode>
                <c:ptCount val="7"/>
                <c:pt idx="0">
                  <c:v>219.69</c:v>
                </c:pt>
                <c:pt idx="1">
                  <c:v>206.96</c:v>
                </c:pt>
                <c:pt idx="2">
                  <c:v>202.18</c:v>
                </c:pt>
                <c:pt idx="3">
                  <c:v>195.02</c:v>
                </c:pt>
                <c:pt idx="4">
                  <c:v>186.26</c:v>
                </c:pt>
                <c:pt idx="5">
                  <c:v>179.10999999999999</c:v>
                </c:pt>
                <c:pt idx="6">
                  <c:v>171.94</c:v>
                </c:pt>
              </c:numCache>
            </c:numRef>
          </c:xVal>
          <c:yVal>
            <c:numRef>
              <c:f>'Tabel Pengujian'!$N$7:$N$13</c:f>
              <c:numCache>
                <c:formatCode>0.00</c:formatCode>
                <c:ptCount val="7"/>
                <c:pt idx="0">
                  <c:v>37.717347903751175</c:v>
                </c:pt>
                <c:pt idx="1">
                  <c:v>55.140741805635344</c:v>
                </c:pt>
                <c:pt idx="2">
                  <c:v>65.224576223713555</c:v>
                </c:pt>
                <c:pt idx="3">
                  <c:v>70.90871852162077</c:v>
                </c:pt>
                <c:pt idx="4">
                  <c:v>72.909499187961956</c:v>
                </c:pt>
                <c:pt idx="5">
                  <c:v>75.917015652380627</c:v>
                </c:pt>
                <c:pt idx="6">
                  <c:v>74.789498128567857</c:v>
                </c:pt>
              </c:numCache>
            </c:numRef>
          </c:yVal>
          <c:smooth val="1"/>
        </c:ser>
        <c:axId val="75274112"/>
        <c:axId val="75284480"/>
      </c:scatterChart>
      <c:valAx>
        <c:axId val="75274112"/>
        <c:scaling>
          <c:orientation val="minMax"/>
          <c:max val="280"/>
          <c:min val="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putaran (rpm)</a:t>
                </a:r>
              </a:p>
            </c:rich>
          </c:tx>
          <c:layout>
            <c:manualLayout>
              <c:xMode val="edge"/>
              <c:yMode val="edge"/>
              <c:x val="0.45865631130579682"/>
              <c:y val="0.9112777186635514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75284480"/>
        <c:crosses val="autoZero"/>
        <c:crossBetween val="midCat"/>
        <c:majorUnit val="40"/>
      </c:valAx>
      <c:valAx>
        <c:axId val="752844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Effiensi (%)</a:t>
                </a:r>
              </a:p>
            </c:rich>
          </c:tx>
        </c:title>
        <c:numFmt formatCode="#\ ?/?" sourceLinked="0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75274112"/>
        <c:crosses val="autoZero"/>
        <c:crossBetween val="midCat"/>
      </c:valAx>
    </c:plotArea>
    <c:plotVisOnly val="1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baseline="0"/>
              <a:t>Grafik  Effisiensi vs Daya Mekanik</a:t>
            </a:r>
          </a:p>
        </c:rich>
      </c:tx>
    </c:title>
    <c:plotArea>
      <c:layout/>
      <c:scatterChart>
        <c:scatterStyle val="lineMarker"/>
        <c:ser>
          <c:idx val="0"/>
          <c:order val="0"/>
          <c:trendline>
            <c:trendlineType val="linear"/>
          </c:trendline>
          <c:xVal>
            <c:numRef>
              <c:f>'Tabel Pengujian'!$M$7:$M$13</c:f>
              <c:numCache>
                <c:formatCode>0.00</c:formatCode>
                <c:ptCount val="7"/>
                <c:pt idx="0">
                  <c:v>17.947800000000001</c:v>
                </c:pt>
                <c:pt idx="1">
                  <c:v>38.355900000000005</c:v>
                </c:pt>
                <c:pt idx="2">
                  <c:v>58.217500000000001</c:v>
                </c:pt>
                <c:pt idx="3">
                  <c:v>76.166600000000003</c:v>
                </c:pt>
                <c:pt idx="4">
                  <c:v>87.990100000000027</c:v>
                </c:pt>
                <c:pt idx="5">
                  <c:v>102.24200000000002</c:v>
                </c:pt>
                <c:pt idx="6">
                  <c:v>109.50080000000001</c:v>
                </c:pt>
              </c:numCache>
            </c:numRef>
          </c:xVal>
          <c:yVal>
            <c:numRef>
              <c:f>'Tabel Pengujian'!$N$7:$N$13</c:f>
              <c:numCache>
                <c:formatCode>0.00</c:formatCode>
                <c:ptCount val="7"/>
                <c:pt idx="0">
                  <c:v>37.717347903751175</c:v>
                </c:pt>
                <c:pt idx="1">
                  <c:v>55.140741805635344</c:v>
                </c:pt>
                <c:pt idx="2">
                  <c:v>65.224576223713555</c:v>
                </c:pt>
                <c:pt idx="3">
                  <c:v>70.908718521620941</c:v>
                </c:pt>
                <c:pt idx="4">
                  <c:v>72.909499187961956</c:v>
                </c:pt>
                <c:pt idx="5">
                  <c:v>75.917015652380627</c:v>
                </c:pt>
                <c:pt idx="6">
                  <c:v>74.789498128567999</c:v>
                </c:pt>
              </c:numCache>
            </c:numRef>
          </c:yVal>
        </c:ser>
        <c:axId val="103775232"/>
        <c:axId val="103789696"/>
      </c:scatterChart>
      <c:valAx>
        <c:axId val="103775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Daya Mekanik (watt)</a:t>
                </a:r>
              </a:p>
              <a:p>
                <a:pPr>
                  <a:defRPr/>
                </a:pPr>
                <a:endParaRPr lang="en-US"/>
              </a:p>
            </c:rich>
          </c:tx>
          <c:layout>
            <c:manualLayout>
              <c:xMode val="edge"/>
              <c:yMode val="edge"/>
              <c:x val="0.37229986876640431"/>
              <c:y val="0.82217592592592559"/>
            </c:manualLayout>
          </c:layout>
        </c:title>
        <c:numFmt formatCode="#\ ?/?" sourceLinked="0"/>
        <c:tickLblPos val="nextTo"/>
        <c:crossAx val="103789696"/>
        <c:crosses val="autoZero"/>
        <c:crossBetween val="midCat"/>
      </c:valAx>
      <c:valAx>
        <c:axId val="1037896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Efisiensi (%)</a:t>
                </a:r>
              </a:p>
            </c:rich>
          </c:tx>
        </c:title>
        <c:numFmt formatCode="#\ ?/?" sourceLinked="0"/>
        <c:tickLblPos val="nextTo"/>
        <c:crossAx val="103775232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Grafik </a:t>
            </a:r>
            <a:r>
              <a:rPr lang="en-US" sz="1400" baseline="0"/>
              <a:t>Daya Mekanik vs Putaran</a:t>
            </a:r>
            <a:endParaRPr lang="en-US" sz="1400"/>
          </a:p>
        </c:rich>
      </c:tx>
    </c:title>
    <c:plotArea>
      <c:layout>
        <c:manualLayout>
          <c:layoutTarget val="inner"/>
          <c:xMode val="edge"/>
          <c:yMode val="edge"/>
          <c:x val="0.17031118541689341"/>
          <c:y val="0.21228607126164023"/>
          <c:w val="0.78310484305900163"/>
          <c:h val="0.4812875274152375"/>
        </c:manualLayout>
      </c:layout>
      <c:scatterChart>
        <c:scatterStyle val="smoothMarker"/>
        <c:ser>
          <c:idx val="0"/>
          <c:order val="0"/>
          <c:trendline>
            <c:trendlineType val="linear"/>
          </c:trendline>
          <c:xVal>
            <c:numRef>
              <c:f>'Tabel Pengujian'!$M$52:$M$58</c:f>
              <c:numCache>
                <c:formatCode>General</c:formatCode>
                <c:ptCount val="7"/>
                <c:pt idx="0">
                  <c:v>219.69</c:v>
                </c:pt>
                <c:pt idx="1">
                  <c:v>206.96</c:v>
                </c:pt>
                <c:pt idx="2">
                  <c:v>202.18</c:v>
                </c:pt>
                <c:pt idx="3">
                  <c:v>195.02</c:v>
                </c:pt>
                <c:pt idx="4">
                  <c:v>186.26</c:v>
                </c:pt>
                <c:pt idx="5">
                  <c:v>179.10999999999999</c:v>
                </c:pt>
                <c:pt idx="6">
                  <c:v>171.94</c:v>
                </c:pt>
              </c:numCache>
            </c:numRef>
          </c:xVal>
          <c:yVal>
            <c:numRef>
              <c:f>'Tabel Pengujian'!$L$52:$L$58</c:f>
              <c:numCache>
                <c:formatCode>0.00</c:formatCode>
                <c:ptCount val="7"/>
                <c:pt idx="0">
                  <c:v>17.947800000000001</c:v>
                </c:pt>
                <c:pt idx="1">
                  <c:v>38.355900000000005</c:v>
                </c:pt>
                <c:pt idx="2">
                  <c:v>58.217500000000001</c:v>
                </c:pt>
                <c:pt idx="3">
                  <c:v>76.166600000000003</c:v>
                </c:pt>
                <c:pt idx="4">
                  <c:v>87.990100000000027</c:v>
                </c:pt>
                <c:pt idx="5">
                  <c:v>102.24200000000002</c:v>
                </c:pt>
                <c:pt idx="6">
                  <c:v>109.50080000000001</c:v>
                </c:pt>
              </c:numCache>
            </c:numRef>
          </c:yVal>
          <c:smooth val="1"/>
        </c:ser>
        <c:axId val="104625664"/>
        <c:axId val="104627584"/>
      </c:scatterChart>
      <c:valAx>
        <c:axId val="104625664"/>
        <c:scaling>
          <c:orientation val="minMax"/>
          <c:max val="26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Putaran (rpm)</a:t>
                </a:r>
              </a:p>
            </c:rich>
          </c:tx>
        </c:title>
        <c:numFmt formatCode="General" sourceLinked="1"/>
        <c:tickLblPos val="nextTo"/>
        <c:crossAx val="104627584"/>
        <c:crosses val="autoZero"/>
        <c:crossBetween val="midCat"/>
        <c:majorUnit val="20"/>
      </c:valAx>
      <c:valAx>
        <c:axId val="1046275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Daya Mekanik</a:t>
                </a:r>
                <a:r>
                  <a:rPr lang="en-US" baseline="0"/>
                  <a:t> (watt)</a:t>
                </a:r>
                <a:endParaRPr lang="en-US"/>
              </a:p>
            </c:rich>
          </c:tx>
        </c:title>
        <c:numFmt formatCode="#\ ?/?" sourceLinked="0"/>
        <c:tickLblPos val="nextTo"/>
        <c:crossAx val="104625664"/>
        <c:crosses val="autoZero"/>
        <c:crossBetween val="midCat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Grafik Daya</a:t>
            </a:r>
            <a:r>
              <a:rPr lang="en-US" sz="1400" baseline="0"/>
              <a:t> Mekanik</a:t>
            </a:r>
            <a:r>
              <a:rPr lang="en-US" sz="1400"/>
              <a:t> vs</a:t>
            </a:r>
            <a:r>
              <a:rPr lang="en-US" sz="1400" baseline="0"/>
              <a:t> Daya Listrik </a:t>
            </a:r>
            <a:endParaRPr lang="en-US" sz="1400"/>
          </a:p>
        </c:rich>
      </c:tx>
    </c:title>
    <c:plotArea>
      <c:layout>
        <c:manualLayout>
          <c:layoutTarget val="inner"/>
          <c:xMode val="edge"/>
          <c:yMode val="edge"/>
          <c:x val="0.12976459268624024"/>
          <c:y val="0.15281083752068894"/>
          <c:w val="0.67437328567145061"/>
          <c:h val="0.65222090936439303"/>
        </c:manualLayout>
      </c:layout>
      <c:scatterChart>
        <c:scatterStyle val="lineMarker"/>
        <c:ser>
          <c:idx val="0"/>
          <c:order val="0"/>
          <c:tx>
            <c:strRef>
              <c:f>'Tabel Pengujian'!$M$99:$M$100</c:f>
              <c:strCache>
                <c:ptCount val="1"/>
                <c:pt idx="0">
                  <c:v>Pm (watt)</c:v>
                </c:pt>
              </c:strCache>
            </c:strRef>
          </c:tx>
          <c:trendline>
            <c:trendlineType val="linear"/>
          </c:trendline>
          <c:xVal>
            <c:numRef>
              <c:f>'Tabel Pengujian'!$L$101:$L$107</c:f>
              <c:numCache>
                <c:formatCode>0.00</c:formatCode>
                <c:ptCount val="7"/>
                <c:pt idx="0">
                  <c:v>47.585000000000001</c:v>
                </c:pt>
                <c:pt idx="1">
                  <c:v>69.56</c:v>
                </c:pt>
                <c:pt idx="2">
                  <c:v>89.256999999999991</c:v>
                </c:pt>
                <c:pt idx="3">
                  <c:v>107.41500000000002</c:v>
                </c:pt>
                <c:pt idx="4">
                  <c:v>120.68399999999998</c:v>
                </c:pt>
                <c:pt idx="5">
                  <c:v>134.67599999999999</c:v>
                </c:pt>
                <c:pt idx="6">
                  <c:v>146.41200000000001</c:v>
                </c:pt>
              </c:numCache>
            </c:numRef>
          </c:xVal>
          <c:yVal>
            <c:numRef>
              <c:f>'Tabel Pengujian'!$M$101:$M$107</c:f>
              <c:numCache>
                <c:formatCode>0.00</c:formatCode>
                <c:ptCount val="7"/>
                <c:pt idx="0">
                  <c:v>17.947800000000001</c:v>
                </c:pt>
                <c:pt idx="1">
                  <c:v>38.355900000000005</c:v>
                </c:pt>
                <c:pt idx="2">
                  <c:v>58.217500000000001</c:v>
                </c:pt>
                <c:pt idx="3">
                  <c:v>76.166600000000003</c:v>
                </c:pt>
                <c:pt idx="4">
                  <c:v>87.990100000000027</c:v>
                </c:pt>
                <c:pt idx="5">
                  <c:v>102.24200000000002</c:v>
                </c:pt>
                <c:pt idx="6">
                  <c:v>109.50080000000001</c:v>
                </c:pt>
              </c:numCache>
            </c:numRef>
          </c:yVal>
        </c:ser>
        <c:axId val="104656896"/>
        <c:axId val="104658816"/>
      </c:scatterChart>
      <c:valAx>
        <c:axId val="104656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Daya listrik</a:t>
                </a:r>
              </a:p>
            </c:rich>
          </c:tx>
          <c:layout>
            <c:manualLayout>
              <c:xMode val="edge"/>
              <c:yMode val="edge"/>
              <c:x val="0.37539358554257102"/>
              <c:y val="0.8903059619632121"/>
            </c:manualLayout>
          </c:layout>
        </c:title>
        <c:numFmt formatCode="#\ ?/?" sourceLinked="0"/>
        <c:tickLblPos val="nextTo"/>
        <c:crossAx val="104658816"/>
        <c:crosses val="autoZero"/>
        <c:crossBetween val="midCat"/>
        <c:majorUnit val="20"/>
      </c:valAx>
      <c:valAx>
        <c:axId val="1046588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daya Makanik</a:t>
                </a:r>
              </a:p>
            </c:rich>
          </c:tx>
        </c:title>
        <c:numFmt formatCode="#\ ?/?" sourceLinked="0"/>
        <c:tickLblPos val="nextTo"/>
        <c:crossAx val="104656896"/>
        <c:crosses val="autoZero"/>
        <c:crossBetween val="midCat"/>
        <c:majorUnit val="10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Grafik Daya Mekanik vs</a:t>
            </a:r>
            <a:r>
              <a:rPr lang="en-US" sz="1400" baseline="0"/>
              <a:t> Putaran </a:t>
            </a:r>
            <a:endParaRPr lang="en-US" sz="1400"/>
          </a:p>
        </c:rich>
      </c:tx>
      <c:layout>
        <c:manualLayout>
          <c:xMode val="edge"/>
          <c:yMode val="edge"/>
          <c:x val="0.2451458632233382"/>
          <c:y val="2.8694404591104734E-2"/>
        </c:manualLayout>
      </c:layout>
    </c:title>
    <c:plotArea>
      <c:layout>
        <c:manualLayout>
          <c:layoutTarget val="inner"/>
          <c:xMode val="edge"/>
          <c:yMode val="edge"/>
          <c:x val="0.17716050048538451"/>
          <c:y val="0.20201473735944267"/>
          <c:w val="0.63772813073023404"/>
          <c:h val="0.58004055827498935"/>
        </c:manualLayout>
      </c:layout>
      <c:scatterChart>
        <c:scatterStyle val="lineMarker"/>
        <c:ser>
          <c:idx val="0"/>
          <c:order val="0"/>
          <c:tx>
            <c:strRef>
              <c:f>'Pm vs n'!$M$1:$M$2</c:f>
              <c:strCache>
                <c:ptCount val="1"/>
                <c:pt idx="0">
                  <c:v>Pm (watt)</c:v>
                </c:pt>
              </c:strCache>
            </c:strRef>
          </c:tx>
          <c:trendline>
            <c:trendlineType val="linear"/>
            <c:dispRSqr val="1"/>
            <c:dispEq val="1"/>
            <c:trendlineLbl>
              <c:layout>
                <c:manualLayout>
                  <c:x val="-0.19062992125984185"/>
                  <c:y val="-0.3459326551820494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-2001x + 459,3
R² = 0,978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'Pm vs n'!$K$3:$K$9</c:f>
              <c:numCache>
                <c:formatCode>General</c:formatCode>
                <c:ptCount val="7"/>
                <c:pt idx="0">
                  <c:v>219.69</c:v>
                </c:pt>
                <c:pt idx="1">
                  <c:v>206.96</c:v>
                </c:pt>
                <c:pt idx="2">
                  <c:v>202.18</c:v>
                </c:pt>
                <c:pt idx="3">
                  <c:v>195.02</c:v>
                </c:pt>
                <c:pt idx="4">
                  <c:v>186.26</c:v>
                </c:pt>
                <c:pt idx="5">
                  <c:v>179.10999999999999</c:v>
                </c:pt>
                <c:pt idx="6">
                  <c:v>171.94</c:v>
                </c:pt>
              </c:numCache>
            </c:numRef>
          </c:xVal>
          <c:yVal>
            <c:numRef>
              <c:f>'Pm vs n'!$M$3:$M$9</c:f>
              <c:numCache>
                <c:formatCode>0.00</c:formatCode>
                <c:ptCount val="7"/>
                <c:pt idx="0">
                  <c:v>17.947800000000001</c:v>
                </c:pt>
                <c:pt idx="1">
                  <c:v>38.355900000000005</c:v>
                </c:pt>
                <c:pt idx="2">
                  <c:v>58.217500000000001</c:v>
                </c:pt>
                <c:pt idx="3">
                  <c:v>76.166600000000003</c:v>
                </c:pt>
                <c:pt idx="4">
                  <c:v>87.990100000000027</c:v>
                </c:pt>
                <c:pt idx="5">
                  <c:v>102.24200000000002</c:v>
                </c:pt>
                <c:pt idx="6">
                  <c:v>109.50080000000001</c:v>
                </c:pt>
              </c:numCache>
            </c:numRef>
          </c:yVal>
        </c:ser>
        <c:axId val="106765696"/>
        <c:axId val="106780160"/>
      </c:scatterChart>
      <c:valAx>
        <c:axId val="106765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Putaran (rpm)</a:t>
                </a:r>
              </a:p>
            </c:rich>
          </c:tx>
        </c:title>
        <c:numFmt formatCode="General" sourceLinked="1"/>
        <c:tickLblPos val="nextTo"/>
        <c:crossAx val="106780160"/>
        <c:crosses val="autoZero"/>
        <c:crossBetween val="midCat"/>
        <c:majorUnit val="30"/>
      </c:valAx>
      <c:valAx>
        <c:axId val="1067801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Daya Mekanik (W)</a:t>
                </a:r>
              </a:p>
            </c:rich>
          </c:tx>
        </c:title>
        <c:numFmt formatCode="#\ ?/?" sourceLinked="0"/>
        <c:tickLblPos val="nextTo"/>
        <c:crossAx val="106765696"/>
        <c:crosses val="autoZero"/>
        <c:crossBetween val="midCat"/>
        <c:majorUnit val="20"/>
      </c:valAx>
    </c:plotArea>
    <c:legend>
      <c:legendPos val="r"/>
      <c:legendEntry>
        <c:idx val="1"/>
        <c:txPr>
          <a:bodyPr/>
          <a:lstStyle/>
          <a:p>
            <a:pPr>
              <a:defRPr sz="1000"/>
            </a:pPr>
            <a:endParaRPr lang="en-US"/>
          </a:p>
        </c:txPr>
      </c:legendEntry>
      <c:layout>
        <c:manualLayout>
          <c:xMode val="edge"/>
          <c:yMode val="edge"/>
          <c:x val="0.72791095890410962"/>
          <c:y val="0.25156517720561639"/>
          <c:w val="0.26866438356164596"/>
          <c:h val="0.3684638012346415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7669-7AF8-4B6E-AD6B-8151476F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Khan@</dc:creator>
  <cp:keywords/>
  <dc:description/>
  <cp:lastModifiedBy>Alhambra</cp:lastModifiedBy>
  <cp:revision>17</cp:revision>
  <cp:lastPrinted>2011-06-09T07:56:00Z</cp:lastPrinted>
  <dcterms:created xsi:type="dcterms:W3CDTF">2011-06-17T08:23:00Z</dcterms:created>
  <dcterms:modified xsi:type="dcterms:W3CDTF">2011-07-04T04:24:00Z</dcterms:modified>
</cp:coreProperties>
</file>