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61" w:rsidRPr="00C61088" w:rsidRDefault="00E75E61" w:rsidP="00E75E61">
      <w:pPr>
        <w:spacing w:after="0" w:line="720" w:lineRule="auto"/>
        <w:jc w:val="center"/>
        <w:rPr>
          <w:rFonts w:ascii="Times New Roman" w:hAnsi="Times New Roman" w:cs="Times New Roman"/>
          <w:b/>
          <w:sz w:val="24"/>
          <w:szCs w:val="24"/>
        </w:rPr>
      </w:pPr>
      <w:r w:rsidRPr="00C61088">
        <w:rPr>
          <w:rFonts w:ascii="Times New Roman" w:hAnsi="Times New Roman" w:cs="Times New Roman"/>
          <w:b/>
          <w:sz w:val="24"/>
          <w:szCs w:val="24"/>
        </w:rPr>
        <w:t>II TINJAUAN PUSTAKA</w:t>
      </w:r>
    </w:p>
    <w:p w:rsidR="00E75E61" w:rsidRDefault="00E75E61" w:rsidP="00E75E61">
      <w:pPr>
        <w:spacing w:after="0" w:line="480" w:lineRule="auto"/>
        <w:jc w:val="both"/>
        <w:rPr>
          <w:rFonts w:ascii="Times New Roman" w:hAnsi="Times New Roman" w:cs="Times New Roman"/>
          <w:sz w:val="24"/>
          <w:szCs w:val="24"/>
        </w:rPr>
      </w:pPr>
      <w:r w:rsidRPr="00C61088">
        <w:rPr>
          <w:rFonts w:ascii="Times New Roman" w:hAnsi="Times New Roman" w:cs="Times New Roman"/>
          <w:sz w:val="24"/>
          <w:szCs w:val="24"/>
        </w:rPr>
        <w:tab/>
        <w:t>Bab ini akan menguraika</w:t>
      </w:r>
      <w:r>
        <w:rPr>
          <w:rFonts w:ascii="Times New Roman" w:hAnsi="Times New Roman" w:cs="Times New Roman"/>
          <w:sz w:val="24"/>
          <w:szCs w:val="24"/>
        </w:rPr>
        <w:t>n berturut-turut mengenai : (1) Minuman Fungsional (2 ) Daun Jambu, (3) Salak Bongkok, (4) Madu .</w:t>
      </w:r>
    </w:p>
    <w:p w:rsidR="00E75E61" w:rsidRDefault="00E75E61" w:rsidP="00E75E61">
      <w:pPr>
        <w:pStyle w:val="Heading2"/>
        <w:numPr>
          <w:ilvl w:val="1"/>
          <w:numId w:val="1"/>
        </w:numPr>
        <w:spacing w:line="48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Minuman Fungsional</w:t>
      </w:r>
    </w:p>
    <w:p w:rsidR="005D6AF2" w:rsidRDefault="00D910AD" w:rsidP="00C53F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Minuman fungsional didefinisi</w:t>
      </w:r>
      <w:r w:rsidR="00C53FB0">
        <w:rPr>
          <w:rFonts w:ascii="Times New Roman" w:hAnsi="Times New Roman" w:cs="Times New Roman"/>
          <w:sz w:val="24"/>
          <w:szCs w:val="24"/>
        </w:rPr>
        <w:t>k</w:t>
      </w:r>
      <w:r>
        <w:rPr>
          <w:rFonts w:ascii="Times New Roman" w:hAnsi="Times New Roman" w:cs="Times New Roman"/>
          <w:sz w:val="24"/>
          <w:szCs w:val="24"/>
        </w:rPr>
        <w:t>a</w:t>
      </w:r>
      <w:r w:rsidR="00C53FB0">
        <w:rPr>
          <w:rFonts w:ascii="Times New Roman" w:hAnsi="Times New Roman" w:cs="Times New Roman"/>
          <w:sz w:val="24"/>
          <w:szCs w:val="24"/>
        </w:rPr>
        <w:t xml:space="preserve">n sebagai pangan dengan kandungan alami mapupun yang ditambahkan dan dapat memenuhi manfaat kesehatan tergantung dari nilai kandungan gizi pangan tersebut. Untuk dapat </w:t>
      </w:r>
    </w:p>
    <w:p w:rsidR="002B6524" w:rsidRDefault="00C53FB0" w:rsidP="00C53F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dikategorikan sebagai minuman fungsional, maka pangan haruslah bisa dikonsumsi sebagaimana layaknya makanan atau minuman dengan karakteristik sensori seperti penampakan, warna, tekstur, dan citarasa yang dapat diterima oleh konsumen serta tidak memberikan kontradiksi maupun efek terhadap metabolisme zat gizi lainnya pada jumlah penggunaan yang dianjurkan (Ningrum, 2012).</w:t>
      </w:r>
    </w:p>
    <w:p w:rsidR="009560A1" w:rsidRPr="00C608F7" w:rsidRDefault="00C608F7" w:rsidP="00C608F7">
      <w:pPr>
        <w:pStyle w:val="ListParagraph"/>
        <w:spacing w:after="0" w:line="480" w:lineRule="auto"/>
        <w:ind w:left="0" w:firstLine="420"/>
        <w:jc w:val="both"/>
        <w:rPr>
          <w:rFonts w:ascii="Times New Roman" w:hAnsi="Times New Roman" w:cs="Times New Roman"/>
          <w:b/>
          <w:sz w:val="24"/>
          <w:szCs w:val="24"/>
        </w:rPr>
      </w:pPr>
      <w:r w:rsidRPr="002A5643">
        <w:rPr>
          <w:rFonts w:ascii="Times New Roman" w:eastAsia="Calibri" w:hAnsi="Times New Roman" w:cs="Times New Roman"/>
          <w:sz w:val="24"/>
          <w:szCs w:val="24"/>
        </w:rPr>
        <w:t>Minuman fungsional harus memiliki karakteristik minuman yang memberikan kekhasan sensori, baik dari segi warna, cita rasa, mengandung zat gizi dan mempunyai fungsi fisiologis tertentu dalam tubuh. Fungsi-fungsi fisiologis yang dimiliki oleh minuman fungsional antara lain adalah menjaga daya tahan tubuh, mempertahankan kondisi fisik, mencegah proses penuaan, dan mencegah penyakit yang berkaitan dengan pengaruh minuman (Herold, 2007).</w:t>
      </w:r>
      <w:r w:rsidRPr="002A5643">
        <w:rPr>
          <w:rFonts w:ascii="Times New Roman" w:hAnsi="Times New Roman" w:cs="Times New Roman"/>
          <w:sz w:val="24"/>
          <w:szCs w:val="24"/>
        </w:rPr>
        <w:t xml:space="preserve"> </w:t>
      </w:r>
    </w:p>
    <w:p w:rsidR="00C53FB0" w:rsidRDefault="00C53FB0" w:rsidP="00C53FB0">
      <w:pPr>
        <w:pStyle w:val="Heading2"/>
        <w:numPr>
          <w:ilvl w:val="1"/>
          <w:numId w:val="1"/>
        </w:numPr>
        <w:spacing w:line="48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Daun Jambu</w:t>
      </w:r>
    </w:p>
    <w:p w:rsidR="0040550B" w:rsidRDefault="0040550B" w:rsidP="0040550B">
      <w:pPr>
        <w:pStyle w:val="Default"/>
        <w:spacing w:line="480" w:lineRule="auto"/>
        <w:ind w:firstLine="720"/>
        <w:jc w:val="both"/>
      </w:pPr>
      <w:r w:rsidRPr="003E72F6">
        <w:t xml:space="preserve">Tanaman jambu biji merupakan jenis tanaman perdu, tingginya 5-10 meter, batang berkayu, bulat, kulit kayu licin, mengelupas, bercabang, warna coklat kehijauan. Daun tunggal, bulat telur, ujungnya tumpul, pangkal membulat, </w:t>
      </w:r>
      <w:r w:rsidRPr="003E72F6">
        <w:lastRenderedPageBreak/>
        <w:t xml:space="preserve">tepi rata, panjang 6-14 cm, lebar 3-6 cm, pertulangan menyirip, warna hijau kekuningan. Daun muda berbulu abu-abu, daun bertangkai pendek. Bunga tunggal di ketiak daun, mahkota bulat telur, panjang 1,5 cm, warna putih kekuningan. Bakal buah tenggelam, beruang 4-5, buah buni bundar, bentuk buah peer atau buah bulat telur, warna putih kekuningan atau merah muda, panjang 5-8,5 cm (van Steenis, 1947). </w:t>
      </w:r>
    </w:p>
    <w:p w:rsidR="00C608F7" w:rsidRDefault="00C608F7" w:rsidP="00C608F7">
      <w:pPr>
        <w:pStyle w:val="Default"/>
        <w:spacing w:line="480" w:lineRule="auto"/>
        <w:ind w:firstLine="720"/>
        <w:jc w:val="center"/>
      </w:pPr>
      <w:r w:rsidRPr="00C608F7">
        <w:rPr>
          <w:noProof/>
        </w:rPr>
        <w:drawing>
          <wp:inline distT="0" distB="0" distL="0" distR="0">
            <wp:extent cx="1809750" cy="1809750"/>
            <wp:effectExtent l="19050" t="0" r="0" b="0"/>
            <wp:docPr id="3" name="Picture 0" descr="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7"/>
                    <a:stretch>
                      <a:fillRect/>
                    </a:stretch>
                  </pic:blipFill>
                  <pic:spPr>
                    <a:xfrm>
                      <a:off x="0" y="0"/>
                      <a:ext cx="1816172" cy="1816172"/>
                    </a:xfrm>
                    <a:prstGeom prst="rect">
                      <a:avLst/>
                    </a:prstGeom>
                  </pic:spPr>
                </pic:pic>
              </a:graphicData>
            </a:graphic>
          </wp:inline>
        </w:drawing>
      </w:r>
    </w:p>
    <w:p w:rsidR="00C608F7" w:rsidRDefault="00C608F7" w:rsidP="00C608F7">
      <w:pPr>
        <w:pStyle w:val="Default"/>
        <w:spacing w:line="360" w:lineRule="auto"/>
        <w:jc w:val="center"/>
      </w:pPr>
      <w:r>
        <w:t>Gambar 1. Daun jambu p+2</w:t>
      </w:r>
    </w:p>
    <w:p w:rsidR="00C608F7" w:rsidRDefault="00C608F7" w:rsidP="00C608F7">
      <w:pPr>
        <w:pStyle w:val="Default"/>
        <w:spacing w:line="360" w:lineRule="auto"/>
        <w:jc w:val="center"/>
      </w:pPr>
    </w:p>
    <w:p w:rsidR="00C608F7" w:rsidRDefault="00C608F7" w:rsidP="00C608F7">
      <w:pPr>
        <w:pStyle w:val="Default"/>
        <w:spacing w:line="480" w:lineRule="auto"/>
        <w:ind w:left="360" w:hanging="360"/>
        <w:jc w:val="both"/>
      </w:pPr>
      <w:r w:rsidRPr="003E72F6">
        <w:t xml:space="preserve">Sistematika tanaman jambu biji sebagai berikut: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450"/>
        <w:gridCol w:w="2520"/>
      </w:tblGrid>
      <w:tr w:rsidR="00A621DA" w:rsidTr="00A621DA">
        <w:tc>
          <w:tcPr>
            <w:tcW w:w="1530" w:type="dxa"/>
          </w:tcPr>
          <w:p w:rsidR="00A621DA" w:rsidRDefault="00A621DA" w:rsidP="00C608F7">
            <w:pPr>
              <w:pStyle w:val="Default"/>
              <w:spacing w:line="480" w:lineRule="auto"/>
              <w:jc w:val="both"/>
            </w:pPr>
            <w:r w:rsidRPr="003E72F6">
              <w:t>Divisio</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Spermatophyta</w:t>
            </w:r>
          </w:p>
        </w:tc>
      </w:tr>
      <w:tr w:rsidR="00A621DA" w:rsidTr="00A621DA">
        <w:tc>
          <w:tcPr>
            <w:tcW w:w="1530" w:type="dxa"/>
          </w:tcPr>
          <w:p w:rsidR="00A621DA" w:rsidRDefault="00A621DA" w:rsidP="00C608F7">
            <w:pPr>
              <w:pStyle w:val="Default"/>
              <w:spacing w:line="480" w:lineRule="auto"/>
              <w:jc w:val="both"/>
            </w:pPr>
            <w:r w:rsidRPr="003E72F6">
              <w:t>Sub divisio</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Angiospermae</w:t>
            </w:r>
          </w:p>
        </w:tc>
      </w:tr>
      <w:tr w:rsidR="00A621DA" w:rsidTr="00A621DA">
        <w:tc>
          <w:tcPr>
            <w:tcW w:w="1530" w:type="dxa"/>
          </w:tcPr>
          <w:p w:rsidR="00A621DA" w:rsidRDefault="00A621DA" w:rsidP="00C608F7">
            <w:pPr>
              <w:pStyle w:val="Default"/>
              <w:spacing w:line="480" w:lineRule="auto"/>
              <w:jc w:val="both"/>
            </w:pPr>
            <w:r w:rsidRPr="003E72F6">
              <w:t>Klass</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Dicotyledonae</w:t>
            </w:r>
          </w:p>
        </w:tc>
      </w:tr>
      <w:tr w:rsidR="00A621DA" w:rsidTr="00A621DA">
        <w:tc>
          <w:tcPr>
            <w:tcW w:w="1530" w:type="dxa"/>
          </w:tcPr>
          <w:p w:rsidR="00A621DA" w:rsidRDefault="00A621DA" w:rsidP="00C608F7">
            <w:pPr>
              <w:pStyle w:val="Default"/>
              <w:spacing w:line="480" w:lineRule="auto"/>
              <w:jc w:val="both"/>
            </w:pPr>
            <w:r w:rsidRPr="003E72F6">
              <w:t>Ordo</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Myrtales</w:t>
            </w:r>
          </w:p>
        </w:tc>
      </w:tr>
      <w:tr w:rsidR="00A621DA" w:rsidTr="00A621DA">
        <w:tc>
          <w:tcPr>
            <w:tcW w:w="1530" w:type="dxa"/>
          </w:tcPr>
          <w:p w:rsidR="00A621DA" w:rsidRDefault="00A621DA" w:rsidP="00C608F7">
            <w:pPr>
              <w:pStyle w:val="Default"/>
              <w:spacing w:line="480" w:lineRule="auto"/>
              <w:jc w:val="both"/>
            </w:pPr>
            <w:r w:rsidRPr="003E72F6">
              <w:t>Famili</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Myrtaceae</w:t>
            </w:r>
          </w:p>
        </w:tc>
      </w:tr>
      <w:tr w:rsidR="00A621DA" w:rsidTr="00A621DA">
        <w:tc>
          <w:tcPr>
            <w:tcW w:w="1530" w:type="dxa"/>
          </w:tcPr>
          <w:p w:rsidR="00A621DA" w:rsidRDefault="00A621DA" w:rsidP="00C608F7">
            <w:pPr>
              <w:pStyle w:val="Default"/>
              <w:spacing w:line="480" w:lineRule="auto"/>
              <w:jc w:val="both"/>
            </w:pPr>
            <w:r w:rsidRPr="003E72F6">
              <w:t>Genus</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t>Psidium</w:t>
            </w:r>
          </w:p>
        </w:tc>
      </w:tr>
      <w:tr w:rsidR="00A621DA" w:rsidTr="00A621DA">
        <w:tc>
          <w:tcPr>
            <w:tcW w:w="1530" w:type="dxa"/>
          </w:tcPr>
          <w:p w:rsidR="00A621DA" w:rsidRDefault="00A621DA" w:rsidP="00C608F7">
            <w:pPr>
              <w:pStyle w:val="Default"/>
              <w:spacing w:line="480" w:lineRule="auto"/>
              <w:jc w:val="both"/>
            </w:pPr>
            <w:r w:rsidRPr="003E72F6">
              <w:t>Spesies</w:t>
            </w:r>
          </w:p>
        </w:tc>
        <w:tc>
          <w:tcPr>
            <w:tcW w:w="450" w:type="dxa"/>
          </w:tcPr>
          <w:p w:rsidR="00A621DA" w:rsidRDefault="00A621DA" w:rsidP="00C608F7">
            <w:pPr>
              <w:pStyle w:val="Default"/>
              <w:spacing w:line="480" w:lineRule="auto"/>
              <w:jc w:val="both"/>
            </w:pPr>
            <w:r>
              <w:t>:</w:t>
            </w:r>
          </w:p>
        </w:tc>
        <w:tc>
          <w:tcPr>
            <w:tcW w:w="2520" w:type="dxa"/>
          </w:tcPr>
          <w:p w:rsidR="00A621DA" w:rsidRDefault="00A621DA" w:rsidP="00C608F7">
            <w:pPr>
              <w:pStyle w:val="Default"/>
              <w:spacing w:line="480" w:lineRule="auto"/>
              <w:jc w:val="both"/>
            </w:pPr>
            <w:r w:rsidRPr="003E72F6">
              <w:rPr>
                <w:i/>
                <w:iCs/>
              </w:rPr>
              <w:t xml:space="preserve">Psidium guajava </w:t>
            </w:r>
            <w:r w:rsidRPr="003E72F6">
              <w:t>Linn</w:t>
            </w:r>
          </w:p>
        </w:tc>
      </w:tr>
    </w:tbl>
    <w:p w:rsidR="00C608F7" w:rsidRPr="003E72F6" w:rsidRDefault="00C608F7" w:rsidP="00C608F7">
      <w:pPr>
        <w:pStyle w:val="Default"/>
        <w:spacing w:line="480" w:lineRule="auto"/>
        <w:jc w:val="both"/>
      </w:pPr>
      <w:r w:rsidRPr="003E72F6">
        <w:t xml:space="preserve">(van Steenis, 1947) </w:t>
      </w:r>
    </w:p>
    <w:p w:rsidR="00AD1A44" w:rsidRPr="003E72F6" w:rsidRDefault="00AD1A44" w:rsidP="00AD1A44">
      <w:pPr>
        <w:pStyle w:val="Default"/>
        <w:spacing w:line="480" w:lineRule="auto"/>
        <w:ind w:firstLine="720"/>
        <w:jc w:val="both"/>
      </w:pPr>
      <w:r w:rsidRPr="003E72F6">
        <w:lastRenderedPageBreak/>
        <w:t xml:space="preserve">Dari hasil penelitian Sumanti (2003) menunjukkan infusa daun jambu biji mempunyai KBM sebesar 10% dan pembanding ketokonazol KBMnya 0,313%, jadi aktivitas daun jambu biji 1/32x aktifitas ketokonazol, hasil KLT menunjukkan bahwa daun jambu biji mengandung tanin, saponin, minyak atsiri dan flavonoid. </w:t>
      </w:r>
    </w:p>
    <w:p w:rsidR="00246D98" w:rsidRPr="00611FDC" w:rsidRDefault="00246D98" w:rsidP="00246D98">
      <w:pPr>
        <w:autoSpaceDE w:val="0"/>
        <w:autoSpaceDN w:val="0"/>
        <w:adjustRightInd w:val="0"/>
        <w:spacing w:after="0" w:line="480" w:lineRule="auto"/>
        <w:ind w:firstLine="720"/>
        <w:jc w:val="both"/>
        <w:rPr>
          <w:rFonts w:ascii="Times New Roman" w:hAnsi="Times New Roman" w:cs="Times New Roman"/>
          <w:sz w:val="24"/>
          <w:szCs w:val="24"/>
        </w:rPr>
      </w:pPr>
      <w:r w:rsidRPr="00611FDC">
        <w:rPr>
          <w:rFonts w:ascii="Times New Roman" w:hAnsi="Times New Roman" w:cs="Times New Roman"/>
          <w:sz w:val="24"/>
          <w:szCs w:val="24"/>
        </w:rPr>
        <w:t>Tanin digolongkan dalam dua kelas yaitu tanin terkondensasi (proantosianin) dan tanin terhidrolisis. Jenis tanin terkondensasi sering disebut proantosianidin karena bila direaksikan dengan asam panas, beberapa ikatan C-C penghubung antar satuan terputus dan dibebaskan monomer antosianidin (Harborne 1987). Menurut Ribereau (1972) diacu dalam Inayatia (2007) reaksi</w:t>
      </w:r>
    </w:p>
    <w:p w:rsidR="00246D98" w:rsidRPr="00611FDC" w:rsidRDefault="00246D98" w:rsidP="00246D98">
      <w:pPr>
        <w:autoSpaceDE w:val="0"/>
        <w:autoSpaceDN w:val="0"/>
        <w:adjustRightInd w:val="0"/>
        <w:spacing w:after="0" w:line="480" w:lineRule="auto"/>
        <w:jc w:val="both"/>
        <w:rPr>
          <w:rFonts w:ascii="Times New Roman" w:hAnsi="Times New Roman" w:cs="Times New Roman"/>
          <w:sz w:val="24"/>
          <w:szCs w:val="24"/>
        </w:rPr>
      </w:pPr>
      <w:r w:rsidRPr="00611FDC">
        <w:rPr>
          <w:rFonts w:ascii="Times New Roman" w:hAnsi="Times New Roman" w:cs="Times New Roman"/>
          <w:sz w:val="24"/>
          <w:szCs w:val="24"/>
        </w:rPr>
        <w:t>tersebut menghasilkan senyawa bernama flobalen (tanin merah). Proantosianidin.</w:t>
      </w:r>
    </w:p>
    <w:p w:rsidR="00246D98" w:rsidRPr="00611FDC" w:rsidRDefault="00246D98" w:rsidP="00246D98">
      <w:pPr>
        <w:autoSpaceDE w:val="0"/>
        <w:autoSpaceDN w:val="0"/>
        <w:adjustRightInd w:val="0"/>
        <w:spacing w:after="0" w:line="480" w:lineRule="auto"/>
        <w:jc w:val="both"/>
        <w:rPr>
          <w:rFonts w:ascii="Times New Roman" w:hAnsi="Times New Roman" w:cs="Times New Roman"/>
          <w:sz w:val="24"/>
          <w:szCs w:val="24"/>
        </w:rPr>
      </w:pPr>
      <w:r w:rsidRPr="00611FDC">
        <w:rPr>
          <w:rFonts w:ascii="Times New Roman" w:hAnsi="Times New Roman" w:cs="Times New Roman"/>
          <w:sz w:val="24"/>
          <w:szCs w:val="24"/>
        </w:rPr>
        <w:t>adalah polimer flavan-3-ol atau katekin yang tidak rentan terhadap hidrolisis. Tanin terkondensasi memilki BM &gt; 20.000 dan terdapat dalam bentuk yang kompleks (Reed 1995 diacu dalam Inayatia 2007).</w:t>
      </w:r>
    </w:p>
    <w:p w:rsidR="00070CC3" w:rsidRDefault="00246D98" w:rsidP="00C608F7">
      <w:pPr>
        <w:autoSpaceDE w:val="0"/>
        <w:autoSpaceDN w:val="0"/>
        <w:adjustRightInd w:val="0"/>
        <w:spacing w:after="0" w:line="480" w:lineRule="auto"/>
        <w:ind w:firstLine="720"/>
        <w:jc w:val="both"/>
      </w:pPr>
      <w:r w:rsidRPr="00611FDC">
        <w:rPr>
          <w:rFonts w:ascii="Times New Roman" w:hAnsi="Times New Roman" w:cs="Times New Roman"/>
          <w:sz w:val="24"/>
          <w:szCs w:val="24"/>
        </w:rPr>
        <w:t>Proantosianidin disebut sebagai tanin terkondensasi karena secara biosintesis dapat dianggap terbentuk secara kondensasi katekin tunggal (galokatekin) yang membentuk dimer lalu oligomer. Beberapa aktivitas dari tannin terkondensasi adalah menurunkan permeabilitas membran, dan menghambat aktivitas enzim destruktif (Haslam 1989 diacu dalam Inayatia 2007).</w:t>
      </w:r>
      <w:r w:rsidR="0040550B" w:rsidRPr="003E72F6">
        <w:t xml:space="preserve"> </w:t>
      </w:r>
    </w:p>
    <w:p w:rsidR="00735B63" w:rsidRPr="003E72F6" w:rsidRDefault="00735B63" w:rsidP="00AD1A44">
      <w:pPr>
        <w:pStyle w:val="Default"/>
        <w:spacing w:line="480" w:lineRule="auto"/>
        <w:ind w:firstLine="720"/>
        <w:jc w:val="both"/>
      </w:pPr>
      <w:r w:rsidRPr="003E72F6">
        <w:t xml:space="preserve">Pada hasil penelitian </w:t>
      </w:r>
      <w:r w:rsidR="00E4401D">
        <w:t xml:space="preserve">Menurut Wulan (2016), </w:t>
      </w:r>
      <w:r w:rsidRPr="003E72F6">
        <w:t xml:space="preserve">menunjukkan aktivitas antioksidan daun jambu biji fraksi air lebih besar daripada fraksi eter. Hasil deteksi kandungan kimia fraksi eter dan air ekstrak metanoliknya adalah </w:t>
      </w:r>
      <w:r w:rsidRPr="003E72F6">
        <w:lastRenderedPageBreak/>
        <w:t xml:space="preserve">flavonoid, hasil identifikasi kandungan </w:t>
      </w:r>
      <w:r w:rsidR="00E4401D">
        <w:t xml:space="preserve">antioksidan terbaik pada sampel ekstrak daun jambu </w:t>
      </w:r>
      <w:r w:rsidR="00E4401D" w:rsidRPr="001813D7">
        <w:rPr>
          <w:rFonts w:eastAsiaTheme="minorEastAsia"/>
        </w:rPr>
        <w:t>didapat rata – rata nilai IC</w:t>
      </w:r>
      <w:r w:rsidR="00E4401D" w:rsidRPr="001813D7">
        <w:rPr>
          <w:rFonts w:eastAsiaTheme="minorEastAsia"/>
          <w:vertAlign w:val="subscript"/>
        </w:rPr>
        <w:t>50</w:t>
      </w:r>
      <w:r w:rsidR="00E4401D" w:rsidRPr="001813D7">
        <w:rPr>
          <w:rFonts w:eastAsiaTheme="minorEastAsia"/>
        </w:rPr>
        <w:t xml:space="preserve"> sebesar 177,6 ppm.</w:t>
      </w:r>
    </w:p>
    <w:p w:rsidR="00246D98" w:rsidRDefault="00735B63" w:rsidP="00AD1A44">
      <w:pPr>
        <w:pStyle w:val="Default"/>
        <w:spacing w:line="480" w:lineRule="auto"/>
        <w:ind w:firstLine="720"/>
        <w:jc w:val="both"/>
      </w:pPr>
      <w:r w:rsidRPr="003E72F6">
        <w:t xml:space="preserve">Hasil penelitian Dahliyanti (2007) menunjukkan fraksi etil asetat buah jambu biji memiliki aktivitas antioksidan paling poten dibanding ekstrak metanol, fraksi kloroform, fraksi air dan vitamin E. 57,88% </w:t>
      </w:r>
      <w:r>
        <w:t xml:space="preserve">aktivitas antioksidan merupakan </w:t>
      </w:r>
      <w:r w:rsidRPr="003E72F6">
        <w:t xml:space="preserve">kontribusi dari senyawa fenolik, sedang 75,78% merupakan kontribusi dari senyawa flavonoid. </w:t>
      </w:r>
    </w:p>
    <w:p w:rsidR="00246D98" w:rsidRDefault="00246D98" w:rsidP="00AD1A44">
      <w:pPr>
        <w:autoSpaceDE w:val="0"/>
        <w:autoSpaceDN w:val="0"/>
        <w:adjustRightInd w:val="0"/>
        <w:spacing w:after="0" w:line="480" w:lineRule="auto"/>
        <w:ind w:firstLine="720"/>
        <w:jc w:val="both"/>
        <w:rPr>
          <w:rFonts w:ascii="Times New Roman" w:hAnsi="Times New Roman"/>
          <w:sz w:val="24"/>
          <w:szCs w:val="24"/>
        </w:rPr>
      </w:pPr>
      <w:r w:rsidRPr="003E72F6">
        <w:rPr>
          <w:rFonts w:ascii="Times New Roman" w:hAnsi="Times New Roman"/>
          <w:sz w:val="24"/>
          <w:szCs w:val="24"/>
        </w:rPr>
        <w:t>Rebusan daun jambu</w:t>
      </w:r>
      <w:r>
        <w:rPr>
          <w:rFonts w:ascii="Times New Roman" w:hAnsi="Times New Roman"/>
          <w:sz w:val="24"/>
          <w:szCs w:val="24"/>
        </w:rPr>
        <w:t xml:space="preserve"> </w:t>
      </w:r>
      <w:r w:rsidRPr="003E72F6">
        <w:rPr>
          <w:rFonts w:ascii="Times New Roman" w:hAnsi="Times New Roman"/>
          <w:sz w:val="24"/>
          <w:szCs w:val="24"/>
        </w:rPr>
        <w:t>biji pada konsentrasi 10% mempunyai kemampuan dalam menghambat</w:t>
      </w:r>
      <w:r>
        <w:rPr>
          <w:rFonts w:ascii="Times New Roman" w:hAnsi="Times New Roman"/>
          <w:sz w:val="24"/>
          <w:szCs w:val="24"/>
        </w:rPr>
        <w:t xml:space="preserve"> </w:t>
      </w:r>
      <w:r w:rsidRPr="003E72F6">
        <w:rPr>
          <w:rFonts w:ascii="Times New Roman" w:hAnsi="Times New Roman"/>
          <w:sz w:val="24"/>
          <w:szCs w:val="24"/>
        </w:rPr>
        <w:t xml:space="preserve">pertumbuhan bakteri </w:t>
      </w:r>
      <w:r w:rsidRPr="003E72F6">
        <w:rPr>
          <w:rFonts w:ascii="Times New Roman" w:hAnsi="Times New Roman"/>
          <w:i/>
          <w:iCs/>
          <w:sz w:val="24"/>
          <w:szCs w:val="24"/>
        </w:rPr>
        <w:t xml:space="preserve">Escherichia coli </w:t>
      </w:r>
      <w:r w:rsidRPr="003E72F6">
        <w:rPr>
          <w:rFonts w:ascii="Times New Roman" w:hAnsi="Times New Roman"/>
          <w:sz w:val="24"/>
          <w:szCs w:val="24"/>
        </w:rPr>
        <w:t>dan konsentrasi 2% menghambat</w:t>
      </w:r>
      <w:r>
        <w:rPr>
          <w:rFonts w:ascii="Times New Roman" w:hAnsi="Times New Roman"/>
          <w:sz w:val="24"/>
          <w:szCs w:val="24"/>
        </w:rPr>
        <w:t xml:space="preserve"> </w:t>
      </w:r>
      <w:r w:rsidRPr="003E72F6">
        <w:rPr>
          <w:rFonts w:ascii="Times New Roman" w:hAnsi="Times New Roman"/>
          <w:i/>
          <w:iCs/>
          <w:sz w:val="24"/>
          <w:szCs w:val="24"/>
        </w:rPr>
        <w:t xml:space="preserve">Staphylococcus aureus </w:t>
      </w:r>
      <w:r w:rsidRPr="003E72F6">
        <w:rPr>
          <w:rFonts w:ascii="Times New Roman" w:hAnsi="Times New Roman"/>
          <w:sz w:val="24"/>
          <w:szCs w:val="24"/>
        </w:rPr>
        <w:t>(Winarno 1998).</w:t>
      </w:r>
    </w:p>
    <w:p w:rsidR="00AD1A44" w:rsidRPr="007D37E1" w:rsidRDefault="00AD1A44" w:rsidP="00AD1A44">
      <w:pPr>
        <w:pStyle w:val="Default"/>
        <w:spacing w:line="480" w:lineRule="auto"/>
        <w:ind w:firstLine="720"/>
        <w:jc w:val="both"/>
      </w:pPr>
      <w:r w:rsidRPr="003E72F6">
        <w:t xml:space="preserve">Hasil penelitian Yuniarti (1991) menunjukkan bahwa sediaan dekokta daun Jambu biji mempunyai daya antibakteri terhadap </w:t>
      </w:r>
      <w:r w:rsidRPr="003E72F6">
        <w:rPr>
          <w:i/>
          <w:iCs/>
        </w:rPr>
        <w:t xml:space="preserve">Staphylococcus aureus </w:t>
      </w:r>
      <w:r w:rsidRPr="003E72F6">
        <w:t xml:space="preserve">dan mampu membunuh bakteri tersebut mulai kadar 2% diameter hambatannya (11,4±0,5) mm. Dari penelitian ini didalam daun jambu biji ditemukan empat senyawa yaitu : tanin, minyak atsiri, flavonoid dan kemungkinan senyawa golongan arbutin. </w:t>
      </w:r>
    </w:p>
    <w:p w:rsidR="007D37E1" w:rsidRDefault="007D37E1" w:rsidP="007D37E1">
      <w:pPr>
        <w:pStyle w:val="Heading2"/>
        <w:numPr>
          <w:ilvl w:val="1"/>
          <w:numId w:val="1"/>
        </w:numPr>
        <w:spacing w:line="48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Salak </w:t>
      </w:r>
    </w:p>
    <w:p w:rsidR="00070CC3" w:rsidRDefault="00070CC3" w:rsidP="00070CC3">
      <w:pPr>
        <w:pStyle w:val="ListParagraph"/>
        <w:spacing w:after="0" w:line="480" w:lineRule="auto"/>
        <w:ind w:left="0" w:firstLine="720"/>
        <w:jc w:val="both"/>
        <w:rPr>
          <w:rFonts w:ascii="Times New Roman" w:hAnsi="Times New Roman"/>
          <w:sz w:val="24"/>
          <w:szCs w:val="24"/>
        </w:rPr>
      </w:pPr>
      <w:r w:rsidRPr="00070CC3">
        <w:rPr>
          <w:rFonts w:ascii="Times New Roman" w:hAnsi="Times New Roman"/>
          <w:sz w:val="24"/>
          <w:szCs w:val="24"/>
        </w:rPr>
        <w:t>Salak (</w:t>
      </w:r>
      <w:r w:rsidRPr="00070CC3">
        <w:rPr>
          <w:rFonts w:ascii="Times New Roman" w:hAnsi="Times New Roman"/>
          <w:i/>
          <w:sz w:val="24"/>
          <w:szCs w:val="24"/>
        </w:rPr>
        <w:t>Salacca edulis Reinw</w:t>
      </w:r>
      <w:r w:rsidRPr="00070CC3">
        <w:rPr>
          <w:rFonts w:ascii="Times New Roman" w:hAnsi="Times New Roman"/>
          <w:sz w:val="24"/>
          <w:szCs w:val="24"/>
        </w:rPr>
        <w:t>) merupakan tanaman asli Asia Tenggara yaitu Malaysia, Thailand, Filipina termasuk Indonesia. Indonesia sendiri memiliki varietas dari buah salak yang bermacam-macam yang tersebar di berbagai daerah misalnya salak Pondoh</w:t>
      </w:r>
      <w:r w:rsidR="00E84716">
        <w:rPr>
          <w:rFonts w:ascii="Times New Roman" w:hAnsi="Times New Roman"/>
          <w:sz w:val="24"/>
          <w:szCs w:val="24"/>
        </w:rPr>
        <w:t xml:space="preserve">, salak Bali, salak Condet, salak Manonjaya, </w:t>
      </w:r>
      <w:r w:rsidRPr="00070CC3">
        <w:rPr>
          <w:rFonts w:ascii="Times New Roman" w:hAnsi="Times New Roman"/>
          <w:sz w:val="24"/>
          <w:szCs w:val="24"/>
        </w:rPr>
        <w:t>salak Madura dan salak Bongkok yang berasal dari Desa Bongkok Kecamatan Conggeang Kabupaten Sumedang Jawa Barat  (Tjahjadi, 1995).</w:t>
      </w:r>
    </w:p>
    <w:p w:rsidR="00AB5AA2" w:rsidRPr="00E84716" w:rsidRDefault="00070CC3" w:rsidP="00E84716">
      <w:pPr>
        <w:pStyle w:val="ListParagraph"/>
        <w:spacing w:after="0" w:line="480" w:lineRule="auto"/>
        <w:ind w:left="0" w:firstLine="720"/>
        <w:jc w:val="both"/>
        <w:rPr>
          <w:rFonts w:ascii="Times New Roman" w:hAnsi="Times New Roman" w:cs="Times New Roman"/>
          <w:sz w:val="24"/>
          <w:szCs w:val="24"/>
        </w:rPr>
      </w:pPr>
      <w:r w:rsidRPr="00E84716">
        <w:rPr>
          <w:rFonts w:ascii="Times New Roman" w:hAnsi="Times New Roman" w:cs="Times New Roman"/>
          <w:sz w:val="24"/>
          <w:szCs w:val="24"/>
        </w:rPr>
        <w:lastRenderedPageBreak/>
        <w:t xml:space="preserve">Tanaman salak dapat tumbuh </w:t>
      </w:r>
      <w:r w:rsidR="00AB5AA2" w:rsidRPr="00E84716">
        <w:rPr>
          <w:rFonts w:ascii="Times New Roman" w:hAnsi="Times New Roman" w:cs="Times New Roman"/>
          <w:sz w:val="24"/>
          <w:szCs w:val="24"/>
        </w:rPr>
        <w:t>hampir di seluruh daerah Indonesia. Ketinggian tempat yang diinginkan berkisar antara 1 – 400 m di atas permukaan laut dengan curah hujan rata-rata 200 – 400 mm /bulan. Suhu udara harian daerah antara 20</w:t>
      </w:r>
      <w:r w:rsidR="00AB5AA2" w:rsidRPr="00285639">
        <w:rPr>
          <w:rFonts w:ascii="Times New Roman" w:hAnsi="Times New Roman" w:cs="Times New Roman"/>
          <w:sz w:val="24"/>
          <w:szCs w:val="24"/>
          <w:vertAlign w:val="superscript"/>
        </w:rPr>
        <w:t>o</w:t>
      </w:r>
      <w:r w:rsidR="00AB5AA2" w:rsidRPr="00E84716">
        <w:rPr>
          <w:rFonts w:ascii="Times New Roman" w:hAnsi="Times New Roman" w:cs="Times New Roman"/>
          <w:sz w:val="24"/>
          <w:szCs w:val="24"/>
        </w:rPr>
        <w:t xml:space="preserve"> – 30</w:t>
      </w:r>
      <w:r w:rsidR="00AB5AA2" w:rsidRPr="00285639">
        <w:rPr>
          <w:rFonts w:ascii="Times New Roman" w:hAnsi="Times New Roman" w:cs="Times New Roman"/>
          <w:sz w:val="24"/>
          <w:szCs w:val="24"/>
          <w:vertAlign w:val="superscript"/>
        </w:rPr>
        <w:t>o</w:t>
      </w:r>
      <w:r w:rsidR="00AB5AA2" w:rsidRPr="00E84716">
        <w:rPr>
          <w:rFonts w:ascii="Times New Roman" w:hAnsi="Times New Roman" w:cs="Times New Roman"/>
          <w:sz w:val="24"/>
          <w:szCs w:val="24"/>
        </w:rPr>
        <w:t>C dan terkena sinar matahari antara 50 – 70% menjadi tempat yang baik untuk pertumbuhannya. Jenis tanah yang ideal adalah tanah yang ge</w:t>
      </w:r>
      <w:r w:rsidR="00E84716">
        <w:rPr>
          <w:rFonts w:ascii="Times New Roman" w:hAnsi="Times New Roman" w:cs="Times New Roman"/>
          <w:sz w:val="24"/>
          <w:szCs w:val="24"/>
        </w:rPr>
        <w:t>mbur, mengandung bahan organik</w:t>
      </w:r>
      <w:r w:rsidR="00E84716" w:rsidRPr="00E84716">
        <w:rPr>
          <w:rFonts w:ascii="Times New Roman" w:hAnsi="Times New Roman" w:cs="Times New Roman"/>
          <w:sz w:val="24"/>
          <w:szCs w:val="24"/>
        </w:rPr>
        <w:t xml:space="preserve">, Tanaman salak ini tumbuh secara berumpun dan tinggi tanamannya dapat mencapai 7 m, tetapi rata-rata yang tumbuh tidak lebih dari 4,5 m. </w:t>
      </w:r>
      <w:r w:rsidR="00AB5AA2" w:rsidRPr="00E84716">
        <w:rPr>
          <w:rFonts w:ascii="Times New Roman" w:hAnsi="Times New Roman" w:cs="Times New Roman"/>
          <w:sz w:val="24"/>
          <w:szCs w:val="24"/>
        </w:rPr>
        <w:t xml:space="preserve">(Widyastuti, 1996). </w:t>
      </w:r>
    </w:p>
    <w:p w:rsidR="00070CC3" w:rsidRDefault="00070CC3" w:rsidP="00070CC3">
      <w:pPr>
        <w:pStyle w:val="ListParagraph"/>
        <w:spacing w:after="0" w:line="480" w:lineRule="auto"/>
        <w:ind w:left="0"/>
        <w:jc w:val="center"/>
        <w:rPr>
          <w:rFonts w:ascii="Times New Roman" w:hAnsi="Times New Roman"/>
          <w:color w:val="000000"/>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1099820</wp:posOffset>
            </wp:positionH>
            <wp:positionV relativeFrom="paragraph">
              <wp:posOffset>6985</wp:posOffset>
            </wp:positionV>
            <wp:extent cx="2691130" cy="2024380"/>
            <wp:effectExtent l="19050" t="0" r="0" b="0"/>
            <wp:wrapTopAndBottom/>
            <wp:docPr id="2" name="Picture 2" descr="DSCN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9853"/>
                    <pic:cNvPicPr>
                      <a:picLocks noChangeAspect="1" noChangeArrowheads="1"/>
                    </pic:cNvPicPr>
                  </pic:nvPicPr>
                  <pic:blipFill>
                    <a:blip r:embed="rId8" cstate="print"/>
                    <a:srcRect/>
                    <a:stretch>
                      <a:fillRect/>
                    </a:stretch>
                  </pic:blipFill>
                  <pic:spPr bwMode="auto">
                    <a:xfrm>
                      <a:off x="0" y="0"/>
                      <a:ext cx="2691130" cy="2024380"/>
                    </a:xfrm>
                    <a:prstGeom prst="rect">
                      <a:avLst/>
                    </a:prstGeom>
                    <a:noFill/>
                    <a:ln w="9525">
                      <a:noFill/>
                      <a:miter lim="800000"/>
                      <a:headEnd/>
                      <a:tailEnd/>
                    </a:ln>
                  </pic:spPr>
                </pic:pic>
              </a:graphicData>
            </a:graphic>
          </wp:anchor>
        </w:drawing>
      </w:r>
      <w:r w:rsidR="00ED50EF">
        <w:rPr>
          <w:rFonts w:ascii="Times New Roman" w:hAnsi="Times New Roman"/>
          <w:color w:val="000000"/>
          <w:sz w:val="24"/>
          <w:szCs w:val="24"/>
        </w:rPr>
        <w:t>Gambar 2</w:t>
      </w:r>
      <w:r>
        <w:rPr>
          <w:rFonts w:ascii="Times New Roman" w:hAnsi="Times New Roman"/>
          <w:color w:val="000000"/>
          <w:sz w:val="24"/>
          <w:szCs w:val="24"/>
        </w:rPr>
        <w:t>. Salak Bongkok (</w:t>
      </w:r>
      <w:r w:rsidRPr="009D70A0">
        <w:rPr>
          <w:rFonts w:ascii="Times New Roman" w:hAnsi="Times New Roman"/>
          <w:i/>
          <w:color w:val="000000"/>
          <w:sz w:val="24"/>
          <w:szCs w:val="24"/>
        </w:rPr>
        <w:t>Salacca Edulis Reinw cv. Bongkok</w:t>
      </w:r>
      <w:r>
        <w:rPr>
          <w:rFonts w:ascii="Times New Roman" w:hAnsi="Times New Roman"/>
          <w:color w:val="000000"/>
          <w:sz w:val="24"/>
          <w:szCs w:val="24"/>
        </w:rPr>
        <w:t>)</w:t>
      </w:r>
    </w:p>
    <w:p w:rsidR="00E84716" w:rsidRDefault="00E84716" w:rsidP="00E84716">
      <w:pPr>
        <w:pStyle w:val="ListParagraph"/>
        <w:spacing w:after="0" w:line="480" w:lineRule="auto"/>
        <w:ind w:left="0"/>
        <w:jc w:val="both"/>
        <w:rPr>
          <w:rFonts w:ascii="Times New Roman" w:hAnsi="Times New Roman"/>
          <w:sz w:val="24"/>
          <w:szCs w:val="24"/>
        </w:rPr>
      </w:pPr>
      <w:r w:rsidRPr="00070CC3">
        <w:rPr>
          <w:rFonts w:ascii="Times New Roman" w:hAnsi="Times New Roman"/>
          <w:sz w:val="24"/>
          <w:szCs w:val="24"/>
        </w:rPr>
        <w:t xml:space="preserve">Klasifikasi buah salak Bongkok yaitu </w:t>
      </w:r>
      <w:r>
        <w:rPr>
          <w:rFonts w:ascii="Times New Roman" w:hAnsi="Times New Roman"/>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360"/>
        <w:gridCol w:w="2700"/>
      </w:tblGrid>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Kingdom</w:t>
            </w:r>
            <w:r>
              <w:rPr>
                <w:rFonts w:ascii="Times New Roman" w:hAnsi="Times New Roman"/>
                <w:sz w:val="24"/>
                <w:szCs w:val="24"/>
              </w:rPr>
              <w:t xml:space="preserve"> </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Plantae </w:t>
            </w:r>
          </w:p>
        </w:tc>
      </w:tr>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K</w:t>
            </w:r>
            <w:r w:rsidR="00A621DA">
              <w:rPr>
                <w:rFonts w:ascii="Times New Roman" w:hAnsi="Times New Roman"/>
                <w:sz w:val="24"/>
                <w:szCs w:val="24"/>
              </w:rPr>
              <w:t>lass</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Magnolophyta</w:t>
            </w:r>
          </w:p>
        </w:tc>
      </w:tr>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Ordo</w:t>
            </w:r>
            <w:r>
              <w:rPr>
                <w:rFonts w:ascii="Times New Roman" w:hAnsi="Times New Roman"/>
                <w:sz w:val="24"/>
                <w:szCs w:val="24"/>
              </w:rPr>
              <w:t xml:space="preserve"> </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Liliopsida</w:t>
            </w:r>
          </w:p>
        </w:tc>
      </w:tr>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Family </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Arecalas</w:t>
            </w:r>
          </w:p>
        </w:tc>
      </w:tr>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Genus</w:t>
            </w:r>
            <w:r>
              <w:rPr>
                <w:rFonts w:ascii="Times New Roman" w:hAnsi="Times New Roman"/>
                <w:sz w:val="24"/>
                <w:szCs w:val="24"/>
              </w:rPr>
              <w:t xml:space="preserve"> </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Salacca</w:t>
            </w:r>
          </w:p>
        </w:tc>
      </w:tr>
      <w:tr w:rsidR="00E84716" w:rsidTr="00A55C15">
        <w:tc>
          <w:tcPr>
            <w:tcW w:w="1170" w:type="dxa"/>
          </w:tcPr>
          <w:p w:rsidR="00E84716" w:rsidRDefault="00E84716"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Spesies</w:t>
            </w:r>
            <w:r>
              <w:rPr>
                <w:rFonts w:ascii="Times New Roman" w:hAnsi="Times New Roman"/>
                <w:sz w:val="24"/>
                <w:szCs w:val="24"/>
              </w:rPr>
              <w:t xml:space="preserve"> </w:t>
            </w:r>
          </w:p>
        </w:tc>
        <w:tc>
          <w:tcPr>
            <w:tcW w:w="360" w:type="dxa"/>
          </w:tcPr>
          <w:p w:rsidR="00E84716" w:rsidRDefault="00E84716" w:rsidP="00E84716">
            <w:pPr>
              <w:pStyle w:val="ListParagraph"/>
              <w:spacing w:line="480" w:lineRule="auto"/>
              <w:ind w:left="0"/>
              <w:jc w:val="both"/>
              <w:rPr>
                <w:rFonts w:ascii="Times New Roman" w:hAnsi="Times New Roman"/>
                <w:sz w:val="24"/>
                <w:szCs w:val="24"/>
              </w:rPr>
            </w:pPr>
            <w:r>
              <w:rPr>
                <w:rFonts w:ascii="Times New Roman" w:hAnsi="Times New Roman"/>
                <w:sz w:val="24"/>
                <w:szCs w:val="24"/>
              </w:rPr>
              <w:t>:</w:t>
            </w:r>
          </w:p>
        </w:tc>
        <w:tc>
          <w:tcPr>
            <w:tcW w:w="2700" w:type="dxa"/>
          </w:tcPr>
          <w:p w:rsidR="00E84716" w:rsidRDefault="00A55C15" w:rsidP="00E84716">
            <w:pPr>
              <w:pStyle w:val="ListParagraph"/>
              <w:spacing w:line="480" w:lineRule="auto"/>
              <w:ind w:left="0"/>
              <w:jc w:val="both"/>
              <w:rPr>
                <w:rFonts w:ascii="Times New Roman" w:hAnsi="Times New Roman"/>
                <w:sz w:val="24"/>
                <w:szCs w:val="24"/>
              </w:rPr>
            </w:pPr>
            <w:r w:rsidRPr="00070CC3">
              <w:rPr>
                <w:rFonts w:ascii="Times New Roman" w:hAnsi="Times New Roman"/>
                <w:sz w:val="24"/>
                <w:szCs w:val="24"/>
              </w:rPr>
              <w:t>Salacca Edulis Rei</w:t>
            </w:r>
            <w:r>
              <w:rPr>
                <w:rFonts w:ascii="Times New Roman" w:hAnsi="Times New Roman"/>
                <w:sz w:val="24"/>
                <w:szCs w:val="24"/>
              </w:rPr>
              <w:t>nw</w:t>
            </w:r>
          </w:p>
        </w:tc>
      </w:tr>
    </w:tbl>
    <w:p w:rsidR="00E84716" w:rsidRPr="00A55C15" w:rsidRDefault="00E84716" w:rsidP="00A55C15">
      <w:pPr>
        <w:pStyle w:val="ListParagraph"/>
        <w:spacing w:after="0" w:line="480" w:lineRule="auto"/>
        <w:ind w:left="0"/>
        <w:jc w:val="both"/>
        <w:rPr>
          <w:rFonts w:ascii="Times New Roman" w:hAnsi="Times New Roman"/>
          <w:sz w:val="24"/>
          <w:szCs w:val="24"/>
        </w:rPr>
      </w:pPr>
      <w:r w:rsidRPr="00070CC3">
        <w:rPr>
          <w:rFonts w:ascii="Times New Roman" w:hAnsi="Times New Roman"/>
          <w:sz w:val="24"/>
          <w:szCs w:val="24"/>
        </w:rPr>
        <w:t>(Falahuddin, 2008).</w:t>
      </w:r>
    </w:p>
    <w:p w:rsidR="00AB5AA2" w:rsidRDefault="00AB5AA2" w:rsidP="00AB5AA2">
      <w:pPr>
        <w:pStyle w:val="ListParagraph"/>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Salak yang sudah mencapai umur 6-7 bulan umumnya sudah dapat dipanen sejak hari </w:t>
      </w:r>
      <w:r w:rsidR="00A55C15">
        <w:rPr>
          <w:rFonts w:ascii="Times New Roman" w:hAnsi="Times New Roman"/>
          <w:color w:val="000000"/>
          <w:sz w:val="24"/>
          <w:szCs w:val="24"/>
        </w:rPr>
        <w:t>penyerbukan dengan ciri sisik yang jarang, warna kulit buah merah kehitaman atau kuning tua dan bulu-bulunya telah hilang. Ujung kulit buah bila ditekan terasa lunak, warnanya mengkilat dan mudah terlepas bila dipetik dari tandannya</w:t>
      </w:r>
      <w:r>
        <w:rPr>
          <w:rFonts w:ascii="Times New Roman" w:hAnsi="Times New Roman"/>
          <w:color w:val="000000"/>
          <w:sz w:val="24"/>
          <w:szCs w:val="24"/>
        </w:rPr>
        <w:t xml:space="preserve"> Cara pemanenan buah salak biasanya dilakukan dengan memotong tangkai tandannya menggunakan sabit. Buah salak matang tidak memiliki keseragaman kematangan oleh karena itu system petik pilih diberlakukan (Mandiri. 2010).</w:t>
      </w:r>
    </w:p>
    <w:p w:rsidR="00B3444B" w:rsidRDefault="00B3444B" w:rsidP="00AB5AA2">
      <w:pPr>
        <w:pStyle w:val="ListParagraph"/>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Kandungan gizi buah salak tiap 100 gram </w:t>
      </w:r>
      <w:r w:rsidR="00A55C15">
        <w:rPr>
          <w:rFonts w:ascii="Times New Roman" w:hAnsi="Times New Roman"/>
          <w:color w:val="000000"/>
          <w:sz w:val="24"/>
          <w:szCs w:val="24"/>
        </w:rPr>
        <w:t>dapat dilihat pada tabel 1.</w:t>
      </w:r>
      <w:r>
        <w:rPr>
          <w:rFonts w:ascii="Times New Roman" w:hAnsi="Times New Roman"/>
          <w:color w:val="000000"/>
          <w:sz w:val="24"/>
          <w:szCs w:val="24"/>
        </w:rPr>
        <w:t xml:space="preserve"> sebagai berikut :</w:t>
      </w:r>
    </w:p>
    <w:p w:rsidR="00B3444B" w:rsidRDefault="00B3444B" w:rsidP="00B3444B">
      <w:pPr>
        <w:pStyle w:val="ListParagraph"/>
        <w:spacing w:after="0" w:line="480" w:lineRule="auto"/>
        <w:ind w:left="0" w:firstLine="567"/>
        <w:jc w:val="center"/>
        <w:rPr>
          <w:rFonts w:ascii="Times New Roman" w:hAnsi="Times New Roman"/>
          <w:color w:val="000000"/>
          <w:sz w:val="24"/>
          <w:szCs w:val="24"/>
        </w:rPr>
      </w:pPr>
      <w:r>
        <w:rPr>
          <w:rFonts w:ascii="Times New Roman" w:hAnsi="Times New Roman"/>
          <w:color w:val="000000"/>
          <w:sz w:val="24"/>
          <w:szCs w:val="24"/>
        </w:rPr>
        <w:t>Tabel</w:t>
      </w:r>
      <w:r w:rsidR="00ED50EF">
        <w:rPr>
          <w:rFonts w:ascii="Times New Roman" w:hAnsi="Times New Roman"/>
          <w:color w:val="000000"/>
          <w:sz w:val="24"/>
          <w:szCs w:val="24"/>
        </w:rPr>
        <w:t xml:space="preserve"> 1.</w:t>
      </w:r>
      <w:r>
        <w:rPr>
          <w:rFonts w:ascii="Times New Roman" w:hAnsi="Times New Roman"/>
          <w:color w:val="000000"/>
          <w:sz w:val="24"/>
          <w:szCs w:val="24"/>
        </w:rPr>
        <w:t xml:space="preserve"> kandungan Gizi Buah Salak</w:t>
      </w:r>
    </w:p>
    <w:tbl>
      <w:tblPr>
        <w:tblStyle w:val="TableGrid"/>
        <w:tblW w:w="0" w:type="auto"/>
        <w:jc w:val="center"/>
        <w:tblInd w:w="288" w:type="dxa"/>
        <w:tblLook w:val="04A0"/>
      </w:tblPr>
      <w:tblGrid>
        <w:gridCol w:w="810"/>
        <w:gridCol w:w="3060"/>
        <w:gridCol w:w="1620"/>
      </w:tblGrid>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 xml:space="preserve">No </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Kandungan Gizi</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Proporsi</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1</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Kalori (kal)</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77</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2</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Protein (g)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0.40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3</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Karbohidrat (g)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20.90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4</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Kalsium (mg)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28.00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5</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Fosfor (mg)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18.00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6</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Zat besi (mg)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4.20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7</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Vitamin B (mg)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0.04</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8</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Vitamin C (mg)</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2.00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9</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Air</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78.00</w:t>
            </w:r>
          </w:p>
        </w:tc>
      </w:tr>
      <w:tr w:rsidR="00B3444B" w:rsidTr="00B3444B">
        <w:trPr>
          <w:jc w:val="center"/>
        </w:trPr>
        <w:tc>
          <w:tcPr>
            <w:tcW w:w="81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10</w:t>
            </w:r>
          </w:p>
        </w:tc>
        <w:tc>
          <w:tcPr>
            <w:tcW w:w="306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Bagian yang dimakan (%)</w:t>
            </w:r>
          </w:p>
        </w:tc>
        <w:tc>
          <w:tcPr>
            <w:tcW w:w="1620" w:type="dxa"/>
          </w:tcPr>
          <w:p w:rsidR="00B3444B" w:rsidRDefault="00B3444B" w:rsidP="00AB5AA2">
            <w:pPr>
              <w:pStyle w:val="ListParagraph"/>
              <w:spacing w:line="480" w:lineRule="auto"/>
              <w:ind w:left="0"/>
              <w:jc w:val="both"/>
              <w:rPr>
                <w:rFonts w:ascii="Times New Roman" w:hAnsi="Times New Roman"/>
                <w:color w:val="000000"/>
                <w:sz w:val="24"/>
                <w:szCs w:val="24"/>
              </w:rPr>
            </w:pPr>
            <w:r>
              <w:rPr>
                <w:rFonts w:ascii="Times New Roman" w:hAnsi="Times New Roman"/>
                <w:color w:val="000000"/>
                <w:sz w:val="24"/>
                <w:szCs w:val="24"/>
              </w:rPr>
              <w:t>50</w:t>
            </w:r>
          </w:p>
        </w:tc>
      </w:tr>
    </w:tbl>
    <w:p w:rsidR="00070CC3" w:rsidRPr="00B3444B" w:rsidRDefault="00B3444B" w:rsidP="00B3444B">
      <w:pPr>
        <w:pStyle w:val="ListParagraph"/>
        <w:tabs>
          <w:tab w:val="left" w:pos="1170"/>
        </w:tabs>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ab/>
        <w:t>(Rukmna. 1999).</w:t>
      </w:r>
    </w:p>
    <w:p w:rsidR="00CF0A8A" w:rsidRPr="00B3444B" w:rsidRDefault="00070CC3" w:rsidP="00B3444B">
      <w:pPr>
        <w:spacing w:after="0" w:line="480" w:lineRule="auto"/>
        <w:ind w:firstLine="567"/>
        <w:jc w:val="both"/>
        <w:rPr>
          <w:rFonts w:ascii="Times New Roman" w:hAnsi="Times New Roman"/>
          <w:color w:val="000000"/>
          <w:sz w:val="24"/>
          <w:szCs w:val="24"/>
        </w:rPr>
      </w:pPr>
      <w:r w:rsidRPr="00E064F8">
        <w:rPr>
          <w:rFonts w:ascii="Times New Roman" w:hAnsi="Times New Roman"/>
          <w:color w:val="000000"/>
          <w:sz w:val="24"/>
          <w:szCs w:val="24"/>
        </w:rPr>
        <w:lastRenderedPageBreak/>
        <w:t xml:space="preserve">Beberapa penelitian menjelaskan bahwa buah salak Bongkok mengandung vitamin C 8,37 mg/100g dan selain itu terdapat suatu senyawa 2-metilester-1-H-pirrol-4-asam karboksilat yang mempunyai aktivitas sebagai antioksidan dengan inhibitor dari DPPH (2,2 Diphenyl-1, picrylhydrazid/sebagai radikal bebas) adalah 90,60% (2000 mg/mL) IC50% = 33,92 mg/mL. Asam askorbat (sebagai referensi) substansi adalah 95,56% IC50% = 3,18 mg/mL. Hasil penapisan fitokimia terhadap simplisia buah salak Bongkok menunjukan adanya flavonoid, alkaloid, terpenoid, tannin katekat dan kuinon, sedangkan saponin tidak ditemukan (Afrianti, </w:t>
      </w:r>
      <w:r w:rsidRPr="00E064F8">
        <w:rPr>
          <w:rFonts w:ascii="Times New Roman" w:hAnsi="Times New Roman"/>
          <w:i/>
          <w:color w:val="000000"/>
          <w:sz w:val="24"/>
          <w:szCs w:val="24"/>
        </w:rPr>
        <w:t>et al</w:t>
      </w:r>
      <w:r w:rsidRPr="00E064F8">
        <w:rPr>
          <w:rFonts w:ascii="Times New Roman" w:hAnsi="Times New Roman"/>
          <w:color w:val="000000"/>
          <w:sz w:val="24"/>
          <w:szCs w:val="24"/>
        </w:rPr>
        <w:t xml:space="preserve">., 2010). Selain itu buah salak varietas Bongkok ini dapat menurunkan produksi asam urat secara </w:t>
      </w:r>
      <w:r w:rsidRPr="00E064F8">
        <w:rPr>
          <w:rFonts w:ascii="Times New Roman" w:hAnsi="Times New Roman"/>
          <w:i/>
          <w:color w:val="000000"/>
          <w:sz w:val="24"/>
          <w:szCs w:val="24"/>
        </w:rPr>
        <w:t>in vivo</w:t>
      </w:r>
      <w:r w:rsidRPr="00E064F8">
        <w:rPr>
          <w:rFonts w:ascii="Times New Roman" w:hAnsi="Times New Roman"/>
          <w:color w:val="000000"/>
          <w:sz w:val="24"/>
          <w:szCs w:val="24"/>
        </w:rPr>
        <w:t xml:space="preserve"> dan </w:t>
      </w:r>
      <w:r w:rsidRPr="00E064F8">
        <w:rPr>
          <w:rFonts w:ascii="Times New Roman" w:hAnsi="Times New Roman"/>
          <w:i/>
          <w:color w:val="000000"/>
          <w:sz w:val="24"/>
          <w:szCs w:val="24"/>
        </w:rPr>
        <w:t>in vitro</w:t>
      </w:r>
      <w:r w:rsidRPr="00E064F8">
        <w:rPr>
          <w:rFonts w:ascii="Times New Roman" w:hAnsi="Times New Roman"/>
          <w:color w:val="000000"/>
          <w:sz w:val="24"/>
          <w:szCs w:val="24"/>
        </w:rPr>
        <w:t xml:space="preserve"> (Afrianti </w:t>
      </w:r>
      <w:r w:rsidRPr="00E064F8">
        <w:rPr>
          <w:rFonts w:ascii="Times New Roman" w:hAnsi="Times New Roman"/>
          <w:i/>
          <w:color w:val="000000"/>
          <w:sz w:val="24"/>
          <w:szCs w:val="24"/>
        </w:rPr>
        <w:t>et al</w:t>
      </w:r>
      <w:r w:rsidRPr="00E064F8">
        <w:rPr>
          <w:rFonts w:ascii="Times New Roman" w:hAnsi="Times New Roman"/>
          <w:color w:val="000000"/>
          <w:sz w:val="24"/>
          <w:szCs w:val="24"/>
        </w:rPr>
        <w:t>.,</w:t>
      </w:r>
      <w:r w:rsidR="00B3444B">
        <w:rPr>
          <w:rFonts w:ascii="Times New Roman" w:hAnsi="Times New Roman"/>
          <w:color w:val="000000"/>
          <w:sz w:val="24"/>
          <w:szCs w:val="24"/>
        </w:rPr>
        <w:t xml:space="preserve"> 2011).</w:t>
      </w:r>
    </w:p>
    <w:p w:rsidR="007D37E1" w:rsidRDefault="007D37E1" w:rsidP="007D37E1">
      <w:pPr>
        <w:pStyle w:val="Heading2"/>
        <w:numPr>
          <w:ilvl w:val="1"/>
          <w:numId w:val="1"/>
        </w:numPr>
        <w:spacing w:line="48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Madu </w:t>
      </w:r>
    </w:p>
    <w:p w:rsidR="007D37E1" w:rsidRPr="007D37E1" w:rsidRDefault="007D37E1" w:rsidP="00154C21">
      <w:pPr>
        <w:spacing w:after="0" w:line="480" w:lineRule="auto"/>
        <w:ind w:firstLine="720"/>
        <w:jc w:val="both"/>
        <w:rPr>
          <w:rFonts w:ascii="Times New Roman" w:hAnsi="Times New Roman"/>
          <w:sz w:val="24"/>
          <w:szCs w:val="24"/>
        </w:rPr>
      </w:pPr>
      <w:r w:rsidRPr="007D37E1">
        <w:rPr>
          <w:rFonts w:ascii="Times New Roman" w:hAnsi="Times New Roman"/>
          <w:sz w:val="24"/>
          <w:szCs w:val="24"/>
        </w:rPr>
        <w:t>Madu merupakan sebuah cairan yang menyerupai siirup yang dihasilkan oleh lebah madu. Madu memiliki rasa manis yang tidak sama dengan gulau atau pemanis lainnya. Rasa manis itu berasal dari cairan manis (</w:t>
      </w:r>
      <w:r w:rsidRPr="007D37E1">
        <w:rPr>
          <w:rFonts w:ascii="Times New Roman" w:hAnsi="Times New Roman"/>
          <w:i/>
          <w:sz w:val="24"/>
          <w:szCs w:val="24"/>
        </w:rPr>
        <w:t>nectar</w:t>
      </w:r>
      <w:r w:rsidRPr="007D37E1">
        <w:rPr>
          <w:rFonts w:ascii="Times New Roman" w:hAnsi="Times New Roman"/>
          <w:sz w:val="24"/>
          <w:szCs w:val="24"/>
        </w:rPr>
        <w:t>) yang terdapat pada bunga yang dihisap lebah (Sakri, 2012).</w:t>
      </w:r>
    </w:p>
    <w:p w:rsidR="007D37E1" w:rsidRPr="00154C21" w:rsidRDefault="007D37E1" w:rsidP="00154C21">
      <w:pPr>
        <w:spacing w:after="0" w:line="480" w:lineRule="auto"/>
        <w:ind w:firstLine="720"/>
        <w:jc w:val="both"/>
        <w:rPr>
          <w:rFonts w:ascii="Times New Roman" w:hAnsi="Times New Roman"/>
          <w:sz w:val="24"/>
          <w:szCs w:val="24"/>
        </w:rPr>
      </w:pPr>
      <w:r w:rsidRPr="00154C21">
        <w:rPr>
          <w:rFonts w:ascii="Times New Roman" w:hAnsi="Times New Roman"/>
          <w:sz w:val="24"/>
          <w:szCs w:val="24"/>
        </w:rPr>
        <w:t>Madu dihasilkan dari dua jenis lebah, yaitu lebah liar dan lebah budidaya. Madu lebah liar berasal dari pohon yang berbatang tinggi yang disebut oleh masyarakat dengan nama pohon sialang, warna madunya cenderung pekat. Sedangkan madu lebah budidaya berasal dari tanaman rend</w:t>
      </w:r>
      <w:r w:rsidR="00753E93">
        <w:rPr>
          <w:rFonts w:ascii="Times New Roman" w:hAnsi="Times New Roman"/>
          <w:sz w:val="24"/>
          <w:szCs w:val="24"/>
        </w:rPr>
        <w:t>a</w:t>
      </w:r>
      <w:r w:rsidRPr="00154C21">
        <w:rPr>
          <w:rFonts w:ascii="Times New Roman" w:hAnsi="Times New Roman"/>
          <w:sz w:val="24"/>
          <w:szCs w:val="24"/>
        </w:rPr>
        <w:t>h seperti tanaman buah-buahan maupun tanaman pertanian dengan warna madu yang cenderung cerah (Sakri, 2012).</w:t>
      </w:r>
    </w:p>
    <w:p w:rsidR="00154C21" w:rsidRDefault="00154C21" w:rsidP="00C242A2">
      <w:pPr>
        <w:pStyle w:val="ListParagraph"/>
        <w:spacing w:after="0" w:line="480" w:lineRule="auto"/>
        <w:ind w:left="0" w:firstLine="720"/>
        <w:jc w:val="both"/>
        <w:rPr>
          <w:rFonts w:ascii="Times New Roman" w:hAnsi="Times New Roman"/>
          <w:sz w:val="24"/>
          <w:szCs w:val="24"/>
        </w:rPr>
      </w:pPr>
      <w:r w:rsidRPr="00154C21">
        <w:rPr>
          <w:rFonts w:ascii="Times New Roman" w:hAnsi="Times New Roman"/>
          <w:sz w:val="24"/>
          <w:szCs w:val="24"/>
        </w:rPr>
        <w:t>Belits et.al., (2009), menyebutkan bahwa densitas madu tergantung dari kandungan airnya, dapat berkisar 1,4404 (14% air) sampai 1,3550 (21% air).</w:t>
      </w:r>
    </w:p>
    <w:p w:rsidR="006071AC" w:rsidRDefault="006071AC" w:rsidP="006071AC">
      <w:pPr>
        <w:pStyle w:val="Default"/>
        <w:numPr>
          <w:ilvl w:val="2"/>
          <w:numId w:val="1"/>
        </w:numPr>
        <w:spacing w:line="480" w:lineRule="auto"/>
        <w:jc w:val="both"/>
        <w:rPr>
          <w:b/>
          <w:bCs/>
        </w:rPr>
      </w:pPr>
      <w:r>
        <w:rPr>
          <w:b/>
          <w:bCs/>
        </w:rPr>
        <w:lastRenderedPageBreak/>
        <w:t>Madu Sebagai Pemanis</w:t>
      </w:r>
    </w:p>
    <w:p w:rsidR="006071AC" w:rsidRDefault="006071AC" w:rsidP="006071AC">
      <w:pPr>
        <w:pStyle w:val="ListParagraph"/>
        <w:tabs>
          <w:tab w:val="left" w:pos="0"/>
        </w:tabs>
        <w:spacing w:after="0" w:line="480" w:lineRule="auto"/>
        <w:ind w:left="0"/>
        <w:jc w:val="both"/>
        <w:rPr>
          <w:rFonts w:ascii="Times New Roman" w:hAnsi="Times New Roman"/>
          <w:sz w:val="24"/>
          <w:szCs w:val="24"/>
        </w:rPr>
      </w:pPr>
      <w:r>
        <w:rPr>
          <w:rFonts w:ascii="Times New Roman" w:hAnsi="Times New Roman"/>
          <w:sz w:val="24"/>
          <w:szCs w:val="24"/>
        </w:rPr>
        <w:tab/>
      </w:r>
      <w:r w:rsidRPr="00FB08BE">
        <w:rPr>
          <w:rFonts w:ascii="Times New Roman" w:hAnsi="Times New Roman"/>
          <w:sz w:val="24"/>
          <w:szCs w:val="24"/>
        </w:rPr>
        <w:t>Madu tergolong ke dalam jenis pemanis alami (</w:t>
      </w:r>
      <w:r w:rsidRPr="00FB08BE">
        <w:rPr>
          <w:rFonts w:ascii="Times New Roman" w:hAnsi="Times New Roman"/>
          <w:i/>
          <w:iCs/>
          <w:sz w:val="24"/>
          <w:szCs w:val="24"/>
        </w:rPr>
        <w:t>natural sweetener</w:t>
      </w:r>
      <w:r w:rsidRPr="00FB08BE">
        <w:rPr>
          <w:rFonts w:ascii="Times New Roman" w:hAnsi="Times New Roman"/>
          <w:sz w:val="24"/>
          <w:szCs w:val="24"/>
        </w:rPr>
        <w:t xml:space="preserve">), dipasaran terdapat dalam bentuk cairan dan padatan. Madu mengandung 38% fruktosa dan 31 % glukosa, ditambahkan untuk menciptakan rasa yang unik dan menambah kelembaban. Madu dapat meningkatkan </w:t>
      </w:r>
      <w:r w:rsidRPr="00FB08BE">
        <w:rPr>
          <w:rFonts w:ascii="Times New Roman" w:hAnsi="Times New Roman"/>
          <w:i/>
          <w:iCs/>
          <w:sz w:val="24"/>
          <w:szCs w:val="24"/>
        </w:rPr>
        <w:t xml:space="preserve">spicy </w:t>
      </w:r>
      <w:r w:rsidRPr="00FB08BE">
        <w:rPr>
          <w:rFonts w:ascii="Times New Roman" w:hAnsi="Times New Roman"/>
          <w:sz w:val="24"/>
          <w:szCs w:val="24"/>
        </w:rPr>
        <w:t xml:space="preserve">atau </w:t>
      </w:r>
      <w:r w:rsidRPr="00FB08BE">
        <w:rPr>
          <w:rFonts w:ascii="Times New Roman" w:hAnsi="Times New Roman"/>
          <w:i/>
          <w:iCs/>
          <w:sz w:val="24"/>
          <w:szCs w:val="24"/>
        </w:rPr>
        <w:t xml:space="preserve">fruity flavor </w:t>
      </w:r>
      <w:r w:rsidRPr="00FB08BE">
        <w:rPr>
          <w:rFonts w:ascii="Times New Roman" w:hAnsi="Times New Roman"/>
          <w:sz w:val="24"/>
          <w:szCs w:val="24"/>
        </w:rPr>
        <w:t>pada produk permen, jeli buah, dan krim mint. (Francis, 1999). Fruktosa merupakan salah satu komponen dari sukrosa, mempunyai sifat dua kali lebih manis dari sukrosa dan tidak akan mengkristal seperti halnya sukrosa. Fruktosa adalah gula yang paling larut dalam air dan dapat menciptakan larutan yang sagat manis. Fruktosa bersifat higroskopis, dan karena itu dapat juga berfungsi sebagai humektan. (Vaclavik dan Christian, 2008).</w:t>
      </w:r>
    </w:p>
    <w:p w:rsidR="00753E93" w:rsidRDefault="00753E93" w:rsidP="00753E93">
      <w:pPr>
        <w:pStyle w:val="Default"/>
        <w:numPr>
          <w:ilvl w:val="2"/>
          <w:numId w:val="1"/>
        </w:numPr>
        <w:spacing w:line="480" w:lineRule="auto"/>
        <w:jc w:val="both"/>
        <w:rPr>
          <w:b/>
          <w:bCs/>
        </w:rPr>
      </w:pPr>
      <w:r>
        <w:rPr>
          <w:b/>
          <w:bCs/>
        </w:rPr>
        <w:t>Kandungan Madu</w:t>
      </w:r>
    </w:p>
    <w:p w:rsidR="00753E93" w:rsidRDefault="00753E93" w:rsidP="006071AC">
      <w:pPr>
        <w:spacing w:after="0" w:line="480" w:lineRule="auto"/>
        <w:ind w:firstLine="720"/>
        <w:jc w:val="both"/>
        <w:rPr>
          <w:rFonts w:ascii="Times New Roman" w:hAnsi="Times New Roman"/>
          <w:sz w:val="24"/>
          <w:szCs w:val="24"/>
        </w:rPr>
      </w:pPr>
      <w:r>
        <w:rPr>
          <w:rFonts w:ascii="Times New Roman" w:hAnsi="Times New Roman"/>
          <w:sz w:val="24"/>
          <w:szCs w:val="24"/>
        </w:rPr>
        <w:t>Madu pada dasarnya adalah cairan konsentrat dari gula inert, yang juga mengandung campuran yang sangat komplek seperti karbohidrat, enzim, asam amino dan organic, mineral, flavor, pigmen, lilin, serbuk sari, biji-bijian dan lain-lain. Kandungan madu secara umum menurut Belitz et.al., (2009) adalah sebagai berikut :</w:t>
      </w:r>
    </w:p>
    <w:p w:rsidR="00753E93" w:rsidRDefault="00753E93" w:rsidP="00EC2EF7">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Air</w:t>
      </w:r>
    </w:p>
    <w:p w:rsidR="00753E93" w:rsidRDefault="00753E93" w:rsidP="00EC2EF7">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 kadar air madu harus kurang dari 20%. Madu dengan kadar air yang lebih tinggi rentan terhadap fermentasi oleh ragi osmofilik.</w:t>
      </w:r>
    </w:p>
    <w:p w:rsidR="00753E93" w:rsidRPr="00CE2160" w:rsidRDefault="00753E93" w:rsidP="00EC2EF7">
      <w:pPr>
        <w:pStyle w:val="ListParagraph"/>
        <w:numPr>
          <w:ilvl w:val="0"/>
          <w:numId w:val="2"/>
        </w:numPr>
        <w:spacing w:after="0" w:line="480" w:lineRule="auto"/>
        <w:ind w:left="360"/>
        <w:jc w:val="both"/>
        <w:rPr>
          <w:rFonts w:ascii="Times New Roman" w:hAnsi="Times New Roman"/>
          <w:sz w:val="24"/>
          <w:szCs w:val="24"/>
        </w:rPr>
      </w:pPr>
      <w:r w:rsidRPr="00CE2160">
        <w:rPr>
          <w:rFonts w:ascii="Times New Roman" w:hAnsi="Times New Roman"/>
          <w:sz w:val="24"/>
          <w:szCs w:val="24"/>
        </w:rPr>
        <w:t xml:space="preserve">karbohidrat </w:t>
      </w:r>
    </w:p>
    <w:p w:rsidR="00753E93" w:rsidRDefault="00753E93" w:rsidP="00EC2EF7">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fruktosa dan glukosa adalah gula yang paling dominan dalam madu. Monosakarida lain belum ditemukan. Namun lebih dari 20 di-oligosakarida </w:t>
      </w:r>
      <w:r>
        <w:rPr>
          <w:rFonts w:ascii="Times New Roman" w:hAnsi="Times New Roman"/>
          <w:sz w:val="24"/>
          <w:szCs w:val="24"/>
        </w:rPr>
        <w:lastRenderedPageBreak/>
        <w:t>telah diidentifikasi dengan kandungan maltose yang paling banyak, diikuti oleh kojibiosa. Komposisi disakarida tergantung pada tanaman dari mana madu berasal, sedangkan kandungan sukrosa bervariasi tergantung dari tahap pematangan madu.</w:t>
      </w:r>
    </w:p>
    <w:p w:rsidR="00A621DA" w:rsidRDefault="00A621DA" w:rsidP="00A621DA">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Asam amino</w:t>
      </w:r>
    </w:p>
    <w:p w:rsidR="00A621DA" w:rsidRPr="00EC2EF7" w:rsidRDefault="00A621DA" w:rsidP="00A621DA">
      <w:pPr>
        <w:spacing w:after="0" w:line="480" w:lineRule="auto"/>
        <w:ind w:firstLine="720"/>
        <w:rPr>
          <w:rFonts w:ascii="Times New Roman" w:hAnsi="Times New Roman"/>
          <w:sz w:val="24"/>
          <w:szCs w:val="24"/>
        </w:rPr>
      </w:pPr>
      <w:r w:rsidRPr="00EC2EF7">
        <w:rPr>
          <w:rFonts w:ascii="Times New Roman" w:hAnsi="Times New Roman"/>
          <w:sz w:val="24"/>
          <w:szCs w:val="24"/>
        </w:rPr>
        <w:t>Tabel dibawah menunjukan berbagai kandungan asam amino dalam madu</w:t>
      </w:r>
    </w:p>
    <w:p w:rsidR="00A621DA" w:rsidRDefault="00A621DA" w:rsidP="00A621DA">
      <w:pPr>
        <w:pStyle w:val="ListParagraph"/>
        <w:spacing w:after="0" w:line="480" w:lineRule="auto"/>
        <w:jc w:val="center"/>
        <w:rPr>
          <w:rFonts w:ascii="Times New Roman" w:hAnsi="Times New Roman"/>
          <w:sz w:val="24"/>
          <w:szCs w:val="24"/>
        </w:rPr>
      </w:pPr>
      <w:r>
        <w:rPr>
          <w:rFonts w:ascii="Times New Roman" w:hAnsi="Times New Roman"/>
          <w:sz w:val="24"/>
          <w:szCs w:val="24"/>
        </w:rPr>
        <w:t>Tabel 2. kandungan Asam Amino dalam Madu</w:t>
      </w:r>
    </w:p>
    <w:tbl>
      <w:tblPr>
        <w:tblStyle w:val="TableGrid"/>
        <w:tblW w:w="0" w:type="auto"/>
        <w:jc w:val="center"/>
        <w:tblInd w:w="720" w:type="dxa"/>
        <w:tblLook w:val="04A0"/>
      </w:tblPr>
      <w:tblGrid>
        <w:gridCol w:w="3735"/>
        <w:gridCol w:w="3694"/>
      </w:tblGrid>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Asam Amino</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Kandungan dalam mg/100g madu</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Aspartat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3.44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Tyrosin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2.58</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Aspargin + glutamine</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11.64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Phenylalanine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14.75</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Glutamate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2.94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m:oMath>
              <m:r>
                <w:rPr>
                  <w:rFonts w:ascii="Cambria Math" w:hAnsi="Cambria Math"/>
                  <w:sz w:val="24"/>
                  <w:szCs w:val="24"/>
                </w:rPr>
                <m:t>β</m:t>
              </m:r>
            </m:oMath>
            <w:r>
              <w:rPr>
                <w:rFonts w:ascii="Times New Roman" w:hAnsi="Times New Roman"/>
                <w:sz w:val="24"/>
                <w:szCs w:val="24"/>
              </w:rPr>
              <w:t xml:space="preserve">Alanin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1.06</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Prolin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59.65</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w:t>
            </w:r>
            <m:oMath>
              <m:r>
                <w:rPr>
                  <w:rFonts w:ascii="Cambria Math" w:hAnsi="Cambria Math"/>
                  <w:sz w:val="24"/>
                  <w:szCs w:val="24"/>
                </w:rPr>
                <m:t>γ</m:t>
              </m:r>
            </m:oMath>
            <w:r>
              <w:rPr>
                <w:rFonts w:ascii="Times New Roman" w:hAnsi="Times New Roman"/>
                <w:sz w:val="24"/>
                <w:szCs w:val="24"/>
              </w:rPr>
              <w:t>-abu</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2.15</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Glisin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0.68</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Lisin</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0.99</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Alanin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2.07</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Ornitin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0.26</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Sistin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0.47</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Histidin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3.84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Valin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2.00</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Tryptophan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3.84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Metionin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0.33</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Isoleusin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1.12</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Leusin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1.03</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 xml:space="preserve">Arginin </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1.72</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Metionin-O</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1.74</w:t>
            </w:r>
          </w:p>
        </w:tc>
      </w:tr>
      <w:tr w:rsidR="00A621DA" w:rsidTr="00D2250E">
        <w:trPr>
          <w:jc w:val="center"/>
        </w:trPr>
        <w:tc>
          <w:tcPr>
            <w:tcW w:w="4074"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Tidak Teridentifikasi</w:t>
            </w:r>
          </w:p>
        </w:tc>
        <w:tc>
          <w:tcPr>
            <w:tcW w:w="4075" w:type="dxa"/>
          </w:tcPr>
          <w:p w:rsidR="00A621DA" w:rsidRDefault="00A621DA" w:rsidP="00D2250E">
            <w:pPr>
              <w:pStyle w:val="ListParagraph"/>
              <w:ind w:left="0"/>
              <w:rPr>
                <w:rFonts w:ascii="Times New Roman" w:hAnsi="Times New Roman"/>
                <w:sz w:val="24"/>
                <w:szCs w:val="24"/>
              </w:rPr>
            </w:pPr>
            <w:r>
              <w:rPr>
                <w:rFonts w:ascii="Times New Roman" w:hAnsi="Times New Roman"/>
                <w:sz w:val="24"/>
                <w:szCs w:val="24"/>
              </w:rPr>
              <w:t>24.53</w:t>
            </w:r>
          </w:p>
        </w:tc>
      </w:tr>
    </w:tbl>
    <w:p w:rsidR="00A621DA" w:rsidRPr="00A621DA" w:rsidRDefault="00A621DA" w:rsidP="00A621DA">
      <w:pPr>
        <w:spacing w:after="0" w:line="480" w:lineRule="auto"/>
        <w:jc w:val="both"/>
        <w:rPr>
          <w:rFonts w:ascii="Times New Roman" w:hAnsi="Times New Roman"/>
          <w:sz w:val="24"/>
          <w:szCs w:val="24"/>
        </w:rPr>
      </w:pPr>
    </w:p>
    <w:p w:rsidR="00753E93" w:rsidRDefault="00753E93" w:rsidP="00EC2EF7">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Asam </w:t>
      </w:r>
    </w:p>
    <w:p w:rsidR="00753E93" w:rsidRDefault="00753E93" w:rsidP="00EC2EF7">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Kandungan asam organic yang paling utama dalam madu adalah asam glukonat, yang dihasilkan dari aktifit</w:t>
      </w:r>
      <w:r w:rsidR="00590BF5">
        <w:rPr>
          <w:rFonts w:ascii="Times New Roman" w:hAnsi="Times New Roman"/>
          <w:sz w:val="24"/>
          <w:szCs w:val="24"/>
        </w:rPr>
        <w:t>as enzim glukosa oksidase. Asam</w:t>
      </w:r>
      <w:r>
        <w:rPr>
          <w:rFonts w:ascii="Times New Roman" w:hAnsi="Times New Roman"/>
          <w:sz w:val="24"/>
          <w:szCs w:val="24"/>
        </w:rPr>
        <w:t xml:space="preserve"> organic </w:t>
      </w:r>
      <w:r>
        <w:rPr>
          <w:rFonts w:ascii="Times New Roman" w:hAnsi="Times New Roman"/>
          <w:sz w:val="24"/>
          <w:szCs w:val="24"/>
        </w:rPr>
        <w:lastRenderedPageBreak/>
        <w:t>lain yang terkandung dalam madu adalat asetat, butirat, laktat, sitrat, succinat, format,maleat, malat dan oksalat.</w:t>
      </w:r>
    </w:p>
    <w:p w:rsidR="00ED50EF" w:rsidRDefault="00ED50EF" w:rsidP="00ED50EF">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Enzim </w:t>
      </w:r>
    </w:p>
    <w:p w:rsidR="00ED50EF" w:rsidRDefault="00ED50EF" w:rsidP="00ED50EF">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Enzim yang paling banyak terkandung dalam madu adalah </w:t>
      </w:r>
      <m:oMath>
        <m:r>
          <w:rPr>
            <w:rFonts w:ascii="Cambria Math" w:hAnsi="Cambria Math"/>
            <w:sz w:val="24"/>
            <w:szCs w:val="24"/>
          </w:rPr>
          <m:t>α</m:t>
        </m:r>
      </m:oMath>
      <w:r>
        <w:rPr>
          <w:rFonts w:ascii="Times New Roman" w:hAnsi="Times New Roman"/>
          <w:sz w:val="24"/>
          <w:szCs w:val="24"/>
        </w:rPr>
        <w:t xml:space="preserve">-glukosidase (invertase atau sukrase), </w:t>
      </w:r>
      <m:oMath>
        <m:r>
          <w:rPr>
            <w:rFonts w:ascii="Cambria Math" w:hAnsi="Cambria Math"/>
            <w:sz w:val="24"/>
            <w:szCs w:val="24"/>
          </w:rPr>
          <m:t>α</m:t>
        </m:r>
      </m:oMath>
      <w:r>
        <w:rPr>
          <w:rFonts w:ascii="Times New Roman" w:hAnsi="Times New Roman"/>
          <w:sz w:val="24"/>
          <w:szCs w:val="24"/>
        </w:rPr>
        <w:t xml:space="preserve"> dan </w:t>
      </w:r>
      <m:oMath>
        <m:r>
          <w:rPr>
            <w:rFonts w:ascii="Cambria Math" w:hAnsi="Cambria Math"/>
            <w:sz w:val="24"/>
            <w:szCs w:val="24"/>
          </w:rPr>
          <m:t>β</m:t>
        </m:r>
      </m:oMath>
      <w:r>
        <w:rPr>
          <w:rFonts w:ascii="Times New Roman" w:hAnsi="Times New Roman"/>
          <w:sz w:val="24"/>
          <w:szCs w:val="24"/>
        </w:rPr>
        <w:t>-amilase, glukosa oksidase, katalase, fosfatase.</w:t>
      </w:r>
    </w:p>
    <w:p w:rsidR="00ED50EF" w:rsidRPr="007F77F2" w:rsidRDefault="00ED50EF" w:rsidP="00ED50EF">
      <w:pPr>
        <w:pStyle w:val="ListParagraph"/>
        <w:numPr>
          <w:ilvl w:val="0"/>
          <w:numId w:val="2"/>
        </w:numPr>
        <w:spacing w:after="0" w:line="480" w:lineRule="auto"/>
        <w:ind w:left="360"/>
        <w:jc w:val="both"/>
        <w:rPr>
          <w:rFonts w:ascii="Times New Roman" w:hAnsi="Times New Roman"/>
          <w:b/>
          <w:sz w:val="24"/>
          <w:szCs w:val="24"/>
        </w:rPr>
      </w:pPr>
      <w:r>
        <w:rPr>
          <w:rFonts w:ascii="Times New Roman" w:hAnsi="Times New Roman"/>
          <w:sz w:val="24"/>
          <w:szCs w:val="24"/>
        </w:rPr>
        <w:t>Substansi Aromatik</w:t>
      </w:r>
    </w:p>
    <w:p w:rsidR="00ED50EF" w:rsidRPr="00A55C15" w:rsidRDefault="00ED50EF" w:rsidP="00A55C15">
      <w:pPr>
        <w:spacing w:after="0" w:line="480" w:lineRule="auto"/>
        <w:ind w:left="360"/>
        <w:jc w:val="both"/>
        <w:rPr>
          <w:rFonts w:ascii="Times New Roman" w:hAnsi="Times New Roman"/>
          <w:sz w:val="24"/>
          <w:szCs w:val="24"/>
        </w:rPr>
      </w:pPr>
      <w:r w:rsidRPr="00EC2EF7">
        <w:rPr>
          <w:rFonts w:ascii="Times New Roman" w:hAnsi="Times New Roman"/>
          <w:sz w:val="24"/>
          <w:szCs w:val="24"/>
        </w:rPr>
        <w:t>Sekitar 300 jenis senyawa aromatic</w:t>
      </w:r>
      <w:r w:rsidR="00D910AD">
        <w:rPr>
          <w:rFonts w:ascii="Times New Roman" w:hAnsi="Times New Roman"/>
          <w:sz w:val="24"/>
          <w:szCs w:val="24"/>
        </w:rPr>
        <w:t xml:space="preserve"> terkandung dalam madu dan lebih</w:t>
      </w:r>
      <w:r w:rsidRPr="00EC2EF7">
        <w:rPr>
          <w:rFonts w:ascii="Times New Roman" w:hAnsi="Times New Roman"/>
          <w:sz w:val="24"/>
          <w:szCs w:val="24"/>
        </w:rPr>
        <w:t xml:space="preserve"> dari 200 jenis telah diidentifikasi. Diantaranya adalah ester dari asam alifatik d</w:t>
      </w:r>
      <w:r w:rsidR="00D910AD">
        <w:rPr>
          <w:rFonts w:ascii="Times New Roman" w:hAnsi="Times New Roman"/>
          <w:sz w:val="24"/>
          <w:szCs w:val="24"/>
        </w:rPr>
        <w:t>an aromatik, aldehid, keton, alk</w:t>
      </w:r>
      <w:r w:rsidRPr="00EC2EF7">
        <w:rPr>
          <w:rFonts w:ascii="Times New Roman" w:hAnsi="Times New Roman"/>
          <w:sz w:val="24"/>
          <w:szCs w:val="24"/>
        </w:rPr>
        <w:t xml:space="preserve">ohol. </w:t>
      </w:r>
    </w:p>
    <w:p w:rsidR="00A621DA" w:rsidRDefault="00A621DA" w:rsidP="00A621DA">
      <w:pPr>
        <w:pStyle w:val="Default"/>
        <w:numPr>
          <w:ilvl w:val="2"/>
          <w:numId w:val="1"/>
        </w:numPr>
        <w:spacing w:line="480" w:lineRule="auto"/>
        <w:jc w:val="both"/>
        <w:rPr>
          <w:b/>
          <w:bCs/>
        </w:rPr>
      </w:pPr>
      <w:r>
        <w:rPr>
          <w:b/>
          <w:bCs/>
        </w:rPr>
        <w:t>Kualitas Madu</w:t>
      </w:r>
    </w:p>
    <w:p w:rsidR="00A621DA" w:rsidRPr="00EC2EF7" w:rsidRDefault="00A621DA" w:rsidP="00A621DA">
      <w:pPr>
        <w:spacing w:after="0" w:line="480" w:lineRule="auto"/>
        <w:ind w:left="720"/>
        <w:rPr>
          <w:rFonts w:ascii="Times New Roman" w:hAnsi="Times New Roman"/>
          <w:sz w:val="24"/>
          <w:szCs w:val="24"/>
        </w:rPr>
      </w:pPr>
      <w:r>
        <w:rPr>
          <w:rFonts w:ascii="Times New Roman" w:hAnsi="Times New Roman"/>
          <w:sz w:val="24"/>
          <w:szCs w:val="24"/>
        </w:rPr>
        <w:t xml:space="preserve">Kualitas madu diIndonesia dapat dilihat sebagai berikut : </w:t>
      </w:r>
    </w:p>
    <w:p w:rsidR="00A621DA" w:rsidRDefault="00A621DA" w:rsidP="00A621DA">
      <w:pPr>
        <w:pStyle w:val="ListParagraph"/>
        <w:tabs>
          <w:tab w:val="left" w:pos="5831"/>
        </w:tabs>
        <w:spacing w:after="0" w:line="480" w:lineRule="auto"/>
        <w:ind w:left="360"/>
        <w:jc w:val="center"/>
        <w:rPr>
          <w:rFonts w:ascii="Times New Roman" w:hAnsi="Times New Roman"/>
          <w:sz w:val="24"/>
          <w:szCs w:val="24"/>
        </w:rPr>
      </w:pPr>
      <w:r>
        <w:rPr>
          <w:rFonts w:ascii="Times New Roman" w:hAnsi="Times New Roman"/>
          <w:sz w:val="24"/>
          <w:szCs w:val="24"/>
        </w:rPr>
        <w:t>Tabel 3. persyaratan Mutu Madu Sesuai dengan SNI 01-3545-2004</w:t>
      </w:r>
    </w:p>
    <w:tbl>
      <w:tblPr>
        <w:tblStyle w:val="TableGrid"/>
        <w:tblW w:w="7473" w:type="dxa"/>
        <w:jc w:val="center"/>
        <w:tblInd w:w="1440" w:type="dxa"/>
        <w:tblLayout w:type="fixed"/>
        <w:tblLook w:val="04A0"/>
      </w:tblPr>
      <w:tblGrid>
        <w:gridCol w:w="558"/>
        <w:gridCol w:w="3780"/>
        <w:gridCol w:w="1822"/>
        <w:gridCol w:w="1313"/>
      </w:tblGrid>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No</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Jenis Uji</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 xml:space="preserve">Satuan </w:t>
            </w:r>
          </w:p>
        </w:tc>
        <w:tc>
          <w:tcPr>
            <w:tcW w:w="1313" w:type="dxa"/>
          </w:tcPr>
          <w:p w:rsidR="00A621DA" w:rsidRDefault="00A621DA" w:rsidP="00A621DA">
            <w:pPr>
              <w:pStyle w:val="ListParagraph"/>
              <w:tabs>
                <w:tab w:val="left" w:pos="5831"/>
              </w:tabs>
              <w:spacing w:line="360" w:lineRule="auto"/>
              <w:ind w:left="0" w:right="-145"/>
              <w:rPr>
                <w:rFonts w:ascii="Times New Roman" w:hAnsi="Times New Roman"/>
                <w:sz w:val="24"/>
                <w:szCs w:val="24"/>
              </w:rPr>
            </w:pPr>
            <w:r>
              <w:rPr>
                <w:rFonts w:ascii="Times New Roman" w:hAnsi="Times New Roman"/>
                <w:sz w:val="24"/>
                <w:szCs w:val="24"/>
              </w:rPr>
              <w:t xml:space="preserve">Persyaratan </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1</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Aktifitas enzim diastase, min.</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DN</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3</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2</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Hidroksimetilfurfural (HMF),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mg/kg</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50</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3</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Air,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%b/b</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22</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4</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Gula pereduksi</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%b/b</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65</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5</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Sukrosa,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%b/b</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5</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6</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Keasaman,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ml NaOH 1N/kg</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50</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7</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Padatan yang larut daalam air,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%b/b</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0.5</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8</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Abu,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%b/b</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0.5</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9</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Cemaran logam:</w:t>
            </w: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-timbal (Pb), maks</w:t>
            </w: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-tembaga (Cu),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mg/kg</w:t>
            </w: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mg/kg</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1.0</w:t>
            </w:r>
          </w:p>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5.0</w:t>
            </w:r>
          </w:p>
        </w:tc>
      </w:tr>
      <w:tr w:rsidR="00A621DA" w:rsidTr="00A621DA">
        <w:trPr>
          <w:jc w:val="center"/>
        </w:trPr>
        <w:tc>
          <w:tcPr>
            <w:tcW w:w="558"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10</w:t>
            </w:r>
          </w:p>
        </w:tc>
        <w:tc>
          <w:tcPr>
            <w:tcW w:w="3780"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Cemaran arsen (As), maks</w:t>
            </w:r>
          </w:p>
        </w:tc>
        <w:tc>
          <w:tcPr>
            <w:tcW w:w="1822"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mg/kg</w:t>
            </w:r>
          </w:p>
        </w:tc>
        <w:tc>
          <w:tcPr>
            <w:tcW w:w="1313" w:type="dxa"/>
          </w:tcPr>
          <w:p w:rsidR="00A621DA" w:rsidRDefault="00A621DA" w:rsidP="00D2250E">
            <w:pPr>
              <w:pStyle w:val="ListParagraph"/>
              <w:tabs>
                <w:tab w:val="left" w:pos="5831"/>
              </w:tabs>
              <w:spacing w:line="360" w:lineRule="auto"/>
              <w:ind w:left="0"/>
              <w:rPr>
                <w:rFonts w:ascii="Times New Roman" w:hAnsi="Times New Roman"/>
                <w:sz w:val="24"/>
                <w:szCs w:val="24"/>
              </w:rPr>
            </w:pPr>
            <w:r>
              <w:rPr>
                <w:rFonts w:ascii="Times New Roman" w:hAnsi="Times New Roman"/>
                <w:sz w:val="24"/>
                <w:szCs w:val="24"/>
              </w:rPr>
              <w:t>0.5</w:t>
            </w:r>
          </w:p>
        </w:tc>
      </w:tr>
    </w:tbl>
    <w:p w:rsidR="00EC2EF7" w:rsidRDefault="00EC2EF7" w:rsidP="00EC2EF7">
      <w:pPr>
        <w:pStyle w:val="Default"/>
        <w:numPr>
          <w:ilvl w:val="2"/>
          <w:numId w:val="1"/>
        </w:numPr>
        <w:spacing w:line="480" w:lineRule="auto"/>
        <w:jc w:val="both"/>
        <w:rPr>
          <w:b/>
          <w:bCs/>
        </w:rPr>
      </w:pPr>
      <w:r>
        <w:rPr>
          <w:b/>
          <w:bCs/>
        </w:rPr>
        <w:lastRenderedPageBreak/>
        <w:t>Jenis Madu</w:t>
      </w:r>
    </w:p>
    <w:p w:rsidR="00EC2EF7" w:rsidRDefault="006071AC" w:rsidP="006071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w:t>
      </w:r>
      <w:r w:rsidR="00EC2EF7">
        <w:rPr>
          <w:rFonts w:ascii="Times New Roman" w:hAnsi="Times New Roman"/>
          <w:sz w:val="24"/>
          <w:szCs w:val="24"/>
        </w:rPr>
        <w:t xml:space="preserve">Beltz et. Al., (2009) </w:t>
      </w:r>
      <w:r>
        <w:rPr>
          <w:rFonts w:ascii="Times New Roman" w:hAnsi="Times New Roman"/>
          <w:sz w:val="24"/>
          <w:szCs w:val="24"/>
        </w:rPr>
        <w:t>madu memiliki klasifikasinya masing-masing klasifikasi itu akan dijelaskan sebagai berikut :</w:t>
      </w:r>
    </w:p>
    <w:p w:rsidR="00EC2EF7" w:rsidRPr="006071AC" w:rsidRDefault="00EC2EF7" w:rsidP="006071AC">
      <w:pPr>
        <w:spacing w:after="0" w:line="480" w:lineRule="auto"/>
        <w:ind w:firstLine="720"/>
        <w:jc w:val="both"/>
        <w:rPr>
          <w:rFonts w:ascii="Times New Roman" w:hAnsi="Times New Roman"/>
          <w:b/>
          <w:sz w:val="24"/>
          <w:szCs w:val="24"/>
        </w:rPr>
      </w:pPr>
      <w:r w:rsidRPr="006071AC">
        <w:rPr>
          <w:rFonts w:ascii="Times New Roman" w:hAnsi="Times New Roman"/>
          <w:sz w:val="24"/>
          <w:szCs w:val="24"/>
        </w:rPr>
        <w:t>Berdasarkan proses, dibedakan menjadi : comb honey, extracted honey, pressed honey, strained honey, beetle honey.</w:t>
      </w:r>
    </w:p>
    <w:p w:rsidR="00EC2EF7" w:rsidRPr="006071AC" w:rsidRDefault="00EC2EF7" w:rsidP="006071AC">
      <w:pPr>
        <w:spacing w:after="0" w:line="480" w:lineRule="auto"/>
        <w:ind w:firstLine="720"/>
        <w:jc w:val="both"/>
        <w:rPr>
          <w:rFonts w:ascii="Times New Roman" w:hAnsi="Times New Roman"/>
          <w:b/>
          <w:sz w:val="24"/>
          <w:szCs w:val="24"/>
        </w:rPr>
      </w:pPr>
      <w:r w:rsidRPr="006071AC">
        <w:rPr>
          <w:rFonts w:ascii="Times New Roman" w:hAnsi="Times New Roman"/>
          <w:sz w:val="24"/>
          <w:szCs w:val="24"/>
        </w:rPr>
        <w:t>Berdasarkan penggunaan, dibedakan menjadi Madu untuk penggunaan domestic</w:t>
      </w:r>
      <w:r w:rsidR="006071AC">
        <w:rPr>
          <w:rFonts w:ascii="Times New Roman" w:hAnsi="Times New Roman"/>
          <w:sz w:val="24"/>
          <w:szCs w:val="24"/>
        </w:rPr>
        <w:t xml:space="preserve"> yakni madu</w:t>
      </w:r>
      <w:r w:rsidRPr="006071AC">
        <w:rPr>
          <w:rFonts w:ascii="Times New Roman" w:hAnsi="Times New Roman"/>
          <w:sz w:val="24"/>
          <w:szCs w:val="24"/>
        </w:rPr>
        <w:t xml:space="preserve"> produk dengan kualitas tinggi, dikonsumsi dan dinikmati dalam bentuk murni</w:t>
      </w:r>
      <w:r w:rsidR="006071AC">
        <w:rPr>
          <w:rFonts w:ascii="Times New Roman" w:hAnsi="Times New Roman"/>
          <w:b/>
          <w:sz w:val="24"/>
          <w:szCs w:val="24"/>
        </w:rPr>
        <w:t xml:space="preserve"> </w:t>
      </w:r>
      <w:r w:rsidR="006071AC">
        <w:rPr>
          <w:rFonts w:ascii="Times New Roman" w:hAnsi="Times New Roman"/>
          <w:sz w:val="24"/>
          <w:szCs w:val="24"/>
        </w:rPr>
        <w:t>dan Madu untuk baking yakni madu yang</w:t>
      </w:r>
      <w:r w:rsidRPr="006071AC">
        <w:rPr>
          <w:rFonts w:ascii="Times New Roman" w:hAnsi="Times New Roman"/>
          <w:sz w:val="24"/>
          <w:szCs w:val="24"/>
        </w:rPr>
        <w:t xml:space="preserve"> tidak mempunyai kualitas tinggi, digunakan sebagai pengganti gula dalam industry.</w:t>
      </w:r>
    </w:p>
    <w:p w:rsidR="00EC2EF7" w:rsidRPr="00A621DA" w:rsidRDefault="00EC2EF7" w:rsidP="00A621DA">
      <w:pPr>
        <w:pStyle w:val="ListParagraph"/>
        <w:tabs>
          <w:tab w:val="left" w:pos="5831"/>
        </w:tabs>
        <w:spacing w:after="0" w:line="480" w:lineRule="auto"/>
        <w:ind w:left="0" w:firstLine="720"/>
        <w:jc w:val="both"/>
        <w:rPr>
          <w:rFonts w:ascii="Times New Roman" w:hAnsi="Times New Roman"/>
          <w:sz w:val="24"/>
          <w:szCs w:val="24"/>
        </w:rPr>
      </w:pPr>
      <w:r>
        <w:rPr>
          <w:rFonts w:ascii="Times New Roman" w:hAnsi="Times New Roman"/>
          <w:sz w:val="24"/>
          <w:szCs w:val="24"/>
        </w:rPr>
        <w:t>Berdasarkan jenis tanaman dimana m</w:t>
      </w:r>
      <w:r w:rsidR="006071AC">
        <w:rPr>
          <w:rFonts w:ascii="Times New Roman" w:hAnsi="Times New Roman"/>
          <w:sz w:val="24"/>
          <w:szCs w:val="24"/>
        </w:rPr>
        <w:t xml:space="preserve">adu berasal, dibedakan menjadi </w:t>
      </w:r>
      <w:r w:rsidRPr="006071AC">
        <w:rPr>
          <w:rFonts w:ascii="Times New Roman" w:hAnsi="Times New Roman"/>
          <w:sz w:val="24"/>
          <w:szCs w:val="24"/>
        </w:rPr>
        <w:t xml:space="preserve">Flower Honey </w:t>
      </w:r>
      <w:r w:rsidR="00A621DA">
        <w:rPr>
          <w:rFonts w:ascii="Times New Roman" w:hAnsi="Times New Roman"/>
          <w:sz w:val="24"/>
          <w:szCs w:val="24"/>
        </w:rPr>
        <w:t xml:space="preserve">yakni yang </w:t>
      </w:r>
      <w:r w:rsidRPr="006071AC">
        <w:rPr>
          <w:rFonts w:ascii="Times New Roman" w:hAnsi="Times New Roman"/>
          <w:sz w:val="24"/>
          <w:szCs w:val="24"/>
        </w:rPr>
        <w:t>mempunyai rasa manis, wangi aromatik yang khas, dan warna yang berbeda mulai dari putih, terang sampai gelap, kuning kehijauan, dan coklat tergantung dati jenis nectar bu</w:t>
      </w:r>
      <w:r w:rsidR="00A621DA">
        <w:rPr>
          <w:rFonts w:ascii="Times New Roman" w:hAnsi="Times New Roman"/>
          <w:sz w:val="24"/>
          <w:szCs w:val="24"/>
        </w:rPr>
        <w:t xml:space="preserve">nga yang dikumpulkan oleh lebah, selain itu terdapat </w:t>
      </w:r>
      <w:r w:rsidRPr="00A621DA">
        <w:rPr>
          <w:rFonts w:ascii="Times New Roman" w:hAnsi="Times New Roman"/>
          <w:sz w:val="24"/>
          <w:szCs w:val="24"/>
        </w:rPr>
        <w:t>Honeydew Honey (pinus, cemara)</w:t>
      </w:r>
      <w:r w:rsidR="00A621DA">
        <w:rPr>
          <w:rFonts w:ascii="Times New Roman" w:hAnsi="Times New Roman"/>
          <w:sz w:val="24"/>
          <w:szCs w:val="24"/>
        </w:rPr>
        <w:t xml:space="preserve"> yakni m</w:t>
      </w:r>
      <w:r w:rsidR="00ED50EF" w:rsidRPr="00A621DA">
        <w:rPr>
          <w:rFonts w:ascii="Times New Roman" w:hAnsi="Times New Roman"/>
          <w:sz w:val="24"/>
          <w:szCs w:val="24"/>
        </w:rPr>
        <w:t>adu jenis ini didapatkan dari pohon pinus dan cemara dimana lebah akan menghisap nectar bunga dari pohon pinus dan cemara. Namun jenis madu ini sangat sulit didapatkan.</w:t>
      </w:r>
    </w:p>
    <w:p w:rsidR="001221FF" w:rsidRDefault="00EC2EF7" w:rsidP="00A621DA">
      <w:pPr>
        <w:pStyle w:val="ListParagraph"/>
        <w:spacing w:after="0" w:line="480" w:lineRule="auto"/>
        <w:ind w:left="0"/>
        <w:jc w:val="both"/>
        <w:rPr>
          <w:b/>
          <w:bCs/>
        </w:rPr>
      </w:pPr>
      <w:r>
        <w:rPr>
          <w:rFonts w:ascii="Times New Roman" w:hAnsi="Times New Roman"/>
          <w:sz w:val="24"/>
          <w:szCs w:val="24"/>
        </w:rPr>
        <w:tab/>
      </w:r>
    </w:p>
    <w:p w:rsidR="00EC2EF7" w:rsidRPr="00EC2EF7" w:rsidRDefault="00EC2EF7" w:rsidP="00EC2EF7">
      <w:pPr>
        <w:pStyle w:val="Default"/>
        <w:spacing w:line="480" w:lineRule="auto"/>
        <w:ind w:left="720"/>
        <w:jc w:val="both"/>
        <w:rPr>
          <w:bCs/>
        </w:rPr>
      </w:pPr>
    </w:p>
    <w:p w:rsidR="00CF4031" w:rsidRPr="00E75E61" w:rsidRDefault="00CF4031" w:rsidP="00E75E61">
      <w:pPr>
        <w:spacing w:line="480" w:lineRule="auto"/>
        <w:rPr>
          <w:rFonts w:ascii="Times New Roman" w:hAnsi="Times New Roman" w:cs="Times New Roman"/>
          <w:sz w:val="24"/>
          <w:szCs w:val="24"/>
        </w:rPr>
      </w:pPr>
    </w:p>
    <w:sectPr w:rsidR="00CF4031" w:rsidRPr="00E75E61" w:rsidSect="00910CC6">
      <w:headerReference w:type="default" r:id="rId9"/>
      <w:footerReference w:type="default" r:id="rId10"/>
      <w:footerReference w:type="first" r:id="rId11"/>
      <w:pgSz w:w="11907" w:h="16839" w:code="9"/>
      <w:pgMar w:top="2275" w:right="1699" w:bottom="1699" w:left="2275"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53" w:rsidRDefault="005F4E53" w:rsidP="00692C7B">
      <w:pPr>
        <w:spacing w:after="0" w:line="240" w:lineRule="auto"/>
      </w:pPr>
      <w:r>
        <w:separator/>
      </w:r>
    </w:p>
  </w:endnote>
  <w:endnote w:type="continuationSeparator" w:id="1">
    <w:p w:rsidR="005F4E53" w:rsidRDefault="005F4E53" w:rsidP="00692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7B" w:rsidRDefault="00692C7B">
    <w:pPr>
      <w:pStyle w:val="Footer"/>
      <w:jc w:val="center"/>
    </w:pPr>
  </w:p>
  <w:p w:rsidR="00692C7B" w:rsidRDefault="00692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7450"/>
      <w:docPartObj>
        <w:docPartGallery w:val="Page Numbers (Bottom of Page)"/>
        <w:docPartUnique/>
      </w:docPartObj>
    </w:sdtPr>
    <w:sdtContent>
      <w:p w:rsidR="00692C7B" w:rsidRDefault="0095510F">
        <w:pPr>
          <w:pStyle w:val="Footer"/>
          <w:jc w:val="center"/>
        </w:pPr>
        <w:r w:rsidRPr="00D0292F">
          <w:rPr>
            <w:rFonts w:ascii="Times New Roman" w:hAnsi="Times New Roman" w:cs="Times New Roman"/>
            <w:sz w:val="24"/>
            <w:szCs w:val="24"/>
          </w:rPr>
          <w:fldChar w:fldCharType="begin"/>
        </w:r>
        <w:r w:rsidR="00B96F5B" w:rsidRPr="00D0292F">
          <w:rPr>
            <w:rFonts w:ascii="Times New Roman" w:hAnsi="Times New Roman" w:cs="Times New Roman"/>
            <w:sz w:val="24"/>
            <w:szCs w:val="24"/>
          </w:rPr>
          <w:instrText xml:space="preserve"> PAGE   \* MERGEFORMAT </w:instrText>
        </w:r>
        <w:r w:rsidRPr="00D0292F">
          <w:rPr>
            <w:rFonts w:ascii="Times New Roman" w:hAnsi="Times New Roman" w:cs="Times New Roman"/>
            <w:sz w:val="24"/>
            <w:szCs w:val="24"/>
          </w:rPr>
          <w:fldChar w:fldCharType="separate"/>
        </w:r>
        <w:r w:rsidR="00E4401D">
          <w:rPr>
            <w:rFonts w:ascii="Times New Roman" w:hAnsi="Times New Roman" w:cs="Times New Roman"/>
            <w:noProof/>
            <w:sz w:val="24"/>
            <w:szCs w:val="24"/>
          </w:rPr>
          <w:t>12</w:t>
        </w:r>
        <w:r w:rsidRPr="00D0292F">
          <w:rPr>
            <w:rFonts w:ascii="Times New Roman" w:hAnsi="Times New Roman" w:cs="Times New Roman"/>
            <w:sz w:val="24"/>
            <w:szCs w:val="24"/>
          </w:rPr>
          <w:fldChar w:fldCharType="end"/>
        </w:r>
      </w:p>
    </w:sdtContent>
  </w:sdt>
  <w:p w:rsidR="00692C7B" w:rsidRDefault="00692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53" w:rsidRDefault="005F4E53" w:rsidP="00692C7B">
      <w:pPr>
        <w:spacing w:after="0" w:line="240" w:lineRule="auto"/>
      </w:pPr>
      <w:r>
        <w:separator/>
      </w:r>
    </w:p>
  </w:footnote>
  <w:footnote w:type="continuationSeparator" w:id="1">
    <w:p w:rsidR="005F4E53" w:rsidRDefault="005F4E53" w:rsidP="00692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7453"/>
      <w:docPartObj>
        <w:docPartGallery w:val="Page Numbers (Top of Page)"/>
        <w:docPartUnique/>
      </w:docPartObj>
    </w:sdtPr>
    <w:sdtEndPr>
      <w:rPr>
        <w:rFonts w:ascii="Times New Roman" w:hAnsi="Times New Roman" w:cs="Times New Roman"/>
        <w:sz w:val="24"/>
        <w:szCs w:val="24"/>
      </w:rPr>
    </w:sdtEndPr>
    <w:sdtContent>
      <w:p w:rsidR="00E47A13" w:rsidRDefault="00E47A13">
        <w:pPr>
          <w:pStyle w:val="Header"/>
          <w:jc w:val="right"/>
        </w:pPr>
      </w:p>
      <w:p w:rsidR="00E47A13" w:rsidRDefault="00E47A13">
        <w:pPr>
          <w:pStyle w:val="Header"/>
          <w:jc w:val="right"/>
        </w:pPr>
      </w:p>
      <w:p w:rsidR="00692C7B" w:rsidRPr="00D0292F" w:rsidRDefault="0095510F" w:rsidP="00E47A13">
        <w:pPr>
          <w:pStyle w:val="Header"/>
          <w:spacing w:line="480" w:lineRule="auto"/>
          <w:jc w:val="right"/>
          <w:rPr>
            <w:rFonts w:ascii="Times New Roman" w:hAnsi="Times New Roman" w:cs="Times New Roman"/>
            <w:sz w:val="24"/>
            <w:szCs w:val="24"/>
          </w:rPr>
        </w:pPr>
        <w:r w:rsidRPr="00D0292F">
          <w:rPr>
            <w:rFonts w:ascii="Times New Roman" w:hAnsi="Times New Roman" w:cs="Times New Roman"/>
            <w:sz w:val="24"/>
            <w:szCs w:val="24"/>
          </w:rPr>
          <w:fldChar w:fldCharType="begin"/>
        </w:r>
        <w:r w:rsidR="00B96F5B" w:rsidRPr="00D0292F">
          <w:rPr>
            <w:rFonts w:ascii="Times New Roman" w:hAnsi="Times New Roman" w:cs="Times New Roman"/>
            <w:sz w:val="24"/>
            <w:szCs w:val="24"/>
          </w:rPr>
          <w:instrText xml:space="preserve"> PAGE   \* MERGEFORMAT </w:instrText>
        </w:r>
        <w:r w:rsidRPr="00D0292F">
          <w:rPr>
            <w:rFonts w:ascii="Times New Roman" w:hAnsi="Times New Roman" w:cs="Times New Roman"/>
            <w:sz w:val="24"/>
            <w:szCs w:val="24"/>
          </w:rPr>
          <w:fldChar w:fldCharType="separate"/>
        </w:r>
        <w:r w:rsidR="00E4401D">
          <w:rPr>
            <w:rFonts w:ascii="Times New Roman" w:hAnsi="Times New Roman" w:cs="Times New Roman"/>
            <w:noProof/>
            <w:sz w:val="24"/>
            <w:szCs w:val="24"/>
          </w:rPr>
          <w:t>19</w:t>
        </w:r>
        <w:r w:rsidRPr="00D0292F">
          <w:rPr>
            <w:rFonts w:ascii="Times New Roman" w:hAnsi="Times New Roman" w:cs="Times New Roman"/>
            <w:sz w:val="24"/>
            <w:szCs w:val="24"/>
          </w:rPr>
          <w:fldChar w:fldCharType="end"/>
        </w:r>
      </w:p>
    </w:sdtContent>
  </w:sdt>
  <w:p w:rsidR="00692C7B" w:rsidRDefault="00692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92BE9"/>
    <w:multiLevelType w:val="hybridMultilevel"/>
    <w:tmpl w:val="F15E297E"/>
    <w:lvl w:ilvl="0" w:tplc="C6542D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3F47A5"/>
    <w:multiLevelType w:val="hybridMultilevel"/>
    <w:tmpl w:val="8CF4D11A"/>
    <w:lvl w:ilvl="0" w:tplc="6F7C83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55F4C97"/>
    <w:multiLevelType w:val="hybridMultilevel"/>
    <w:tmpl w:val="C1CE9DF2"/>
    <w:lvl w:ilvl="0" w:tplc="FACAA6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16791"/>
    <w:multiLevelType w:val="hybridMultilevel"/>
    <w:tmpl w:val="24BC86D2"/>
    <w:lvl w:ilvl="0" w:tplc="E9EED9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05C14"/>
    <w:multiLevelType w:val="multilevel"/>
    <w:tmpl w:val="5F5E1E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5E61"/>
    <w:rsid w:val="000627CE"/>
    <w:rsid w:val="00070CC3"/>
    <w:rsid w:val="00076691"/>
    <w:rsid w:val="000D76B5"/>
    <w:rsid w:val="001221FF"/>
    <w:rsid w:val="00154C21"/>
    <w:rsid w:val="00245E2E"/>
    <w:rsid w:val="00246D98"/>
    <w:rsid w:val="00285639"/>
    <w:rsid w:val="002B6524"/>
    <w:rsid w:val="003130B2"/>
    <w:rsid w:val="003D6024"/>
    <w:rsid w:val="0040550B"/>
    <w:rsid w:val="004B0BBC"/>
    <w:rsid w:val="00516A24"/>
    <w:rsid w:val="00530C3A"/>
    <w:rsid w:val="00590BF5"/>
    <w:rsid w:val="005B62C4"/>
    <w:rsid w:val="005D6AF2"/>
    <w:rsid w:val="005F4E53"/>
    <w:rsid w:val="006071AC"/>
    <w:rsid w:val="006735A5"/>
    <w:rsid w:val="00692C7B"/>
    <w:rsid w:val="006F553E"/>
    <w:rsid w:val="00735B63"/>
    <w:rsid w:val="00753E93"/>
    <w:rsid w:val="007D37E1"/>
    <w:rsid w:val="00813011"/>
    <w:rsid w:val="00833536"/>
    <w:rsid w:val="008373C5"/>
    <w:rsid w:val="0086668E"/>
    <w:rsid w:val="00910CC6"/>
    <w:rsid w:val="0095510F"/>
    <w:rsid w:val="009560A1"/>
    <w:rsid w:val="00964164"/>
    <w:rsid w:val="009D0D77"/>
    <w:rsid w:val="00A55C15"/>
    <w:rsid w:val="00A621DA"/>
    <w:rsid w:val="00AA2FD5"/>
    <w:rsid w:val="00AB5AA2"/>
    <w:rsid w:val="00AD1A44"/>
    <w:rsid w:val="00B3444B"/>
    <w:rsid w:val="00B86E8A"/>
    <w:rsid w:val="00B96F5B"/>
    <w:rsid w:val="00BD5D0F"/>
    <w:rsid w:val="00BF2F85"/>
    <w:rsid w:val="00C242A2"/>
    <w:rsid w:val="00C53FB0"/>
    <w:rsid w:val="00C608F7"/>
    <w:rsid w:val="00CD1607"/>
    <w:rsid w:val="00CF0A8A"/>
    <w:rsid w:val="00CF4031"/>
    <w:rsid w:val="00D0292F"/>
    <w:rsid w:val="00D12A2A"/>
    <w:rsid w:val="00D27F30"/>
    <w:rsid w:val="00D738C2"/>
    <w:rsid w:val="00D910AD"/>
    <w:rsid w:val="00E41A4E"/>
    <w:rsid w:val="00E4401D"/>
    <w:rsid w:val="00E47A13"/>
    <w:rsid w:val="00E75E61"/>
    <w:rsid w:val="00E84716"/>
    <w:rsid w:val="00EC2EF7"/>
    <w:rsid w:val="00ED50EF"/>
    <w:rsid w:val="00F46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61"/>
  </w:style>
  <w:style w:type="paragraph" w:styleId="Heading2">
    <w:name w:val="heading 2"/>
    <w:basedOn w:val="Normal"/>
    <w:next w:val="Normal"/>
    <w:link w:val="Heading2Char"/>
    <w:uiPriority w:val="9"/>
    <w:unhideWhenUsed/>
    <w:qFormat/>
    <w:rsid w:val="00E75E61"/>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E61"/>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E75E6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75E61"/>
    <w:pPr>
      <w:ind w:left="720"/>
      <w:contextualSpacing/>
    </w:pPr>
  </w:style>
  <w:style w:type="paragraph" w:styleId="BalloonText">
    <w:name w:val="Balloon Text"/>
    <w:basedOn w:val="Normal"/>
    <w:link w:val="BalloonTextChar"/>
    <w:uiPriority w:val="99"/>
    <w:semiHidden/>
    <w:unhideWhenUsed/>
    <w:rsid w:val="0040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0B"/>
    <w:rPr>
      <w:rFonts w:ascii="Tahoma" w:hAnsi="Tahoma" w:cs="Tahoma"/>
      <w:sz w:val="16"/>
      <w:szCs w:val="16"/>
    </w:rPr>
  </w:style>
  <w:style w:type="table" w:styleId="TableGrid">
    <w:name w:val="Table Grid"/>
    <w:basedOn w:val="TableNormal"/>
    <w:uiPriority w:val="59"/>
    <w:rsid w:val="00753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2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7B"/>
  </w:style>
  <w:style w:type="paragraph" w:styleId="Footer">
    <w:name w:val="footer"/>
    <w:basedOn w:val="Normal"/>
    <w:link w:val="FooterChar"/>
    <w:uiPriority w:val="99"/>
    <w:unhideWhenUsed/>
    <w:rsid w:val="00692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2016-11-29T07:59:00Z</cp:lastPrinted>
  <dcterms:created xsi:type="dcterms:W3CDTF">2016-10-20T01:49:00Z</dcterms:created>
  <dcterms:modified xsi:type="dcterms:W3CDTF">2016-11-29T08:15:00Z</dcterms:modified>
</cp:coreProperties>
</file>