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46" w:rsidRPr="007C01D1" w:rsidRDefault="009C1C46" w:rsidP="009C1C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01D1">
        <w:rPr>
          <w:rFonts w:ascii="Times New Roman" w:hAnsi="Times New Roman" w:cs="Times New Roman"/>
          <w:b/>
          <w:sz w:val="28"/>
          <w:szCs w:val="24"/>
        </w:rPr>
        <w:t>Bibliography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Abrams, M.H. 1981. </w:t>
      </w:r>
      <w:proofErr w:type="gramStart"/>
      <w:r w:rsidRPr="00580217">
        <w:rPr>
          <w:rFonts w:ascii="Times New Roman" w:hAnsi="Times New Roman" w:cs="Times New Roman"/>
          <w:i/>
          <w:sz w:val="24"/>
          <w:szCs w:val="24"/>
        </w:rPr>
        <w:t>A Glossary of Literature Terms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Harcourt, Brace 7 World, Inc.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F9B">
        <w:rPr>
          <w:rFonts w:ascii="Times New Roman" w:hAnsi="Times New Roman" w:cs="Times New Roman"/>
          <w:sz w:val="24"/>
          <w:szCs w:val="24"/>
        </w:rPr>
        <w:t>Bhabha</w:t>
      </w:r>
      <w:proofErr w:type="spellEnd"/>
      <w:r w:rsidRPr="00040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F9B">
        <w:rPr>
          <w:rFonts w:ascii="Times New Roman" w:hAnsi="Times New Roman" w:cs="Times New Roman"/>
          <w:sz w:val="24"/>
          <w:szCs w:val="24"/>
        </w:rPr>
        <w:t>Homi</w:t>
      </w:r>
      <w:proofErr w:type="spellEnd"/>
      <w:r w:rsidRPr="00040F9B">
        <w:rPr>
          <w:rFonts w:ascii="Times New Roman" w:hAnsi="Times New Roman" w:cs="Times New Roman"/>
          <w:sz w:val="24"/>
          <w:szCs w:val="24"/>
        </w:rPr>
        <w:t xml:space="preserve"> K. 1994. </w:t>
      </w:r>
      <w:proofErr w:type="gramStart"/>
      <w:r w:rsidRPr="00040F9B">
        <w:rPr>
          <w:rFonts w:ascii="Times New Roman" w:hAnsi="Times New Roman" w:cs="Times New Roman"/>
          <w:i/>
          <w:sz w:val="24"/>
          <w:szCs w:val="24"/>
        </w:rPr>
        <w:t>The Location of Culture</w:t>
      </w:r>
      <w:r w:rsidRPr="00040F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0F9B">
        <w:rPr>
          <w:rFonts w:ascii="Times New Roman" w:hAnsi="Times New Roman" w:cs="Times New Roman"/>
          <w:sz w:val="24"/>
          <w:szCs w:val="24"/>
        </w:rPr>
        <w:t xml:space="preserve"> London and New York: </w:t>
      </w:r>
      <w:proofErr w:type="spellStart"/>
      <w:r w:rsidRPr="00040F9B">
        <w:rPr>
          <w:rFonts w:ascii="Times New Roman" w:hAnsi="Times New Roman" w:cs="Times New Roman"/>
          <w:sz w:val="24"/>
          <w:szCs w:val="24"/>
        </w:rPr>
        <w:t>Routlegde</w:t>
      </w:r>
      <w:proofErr w:type="spellEnd"/>
      <w:r w:rsidRPr="00040F9B">
        <w:rPr>
          <w:rFonts w:ascii="Times New Roman" w:hAnsi="Times New Roman" w:cs="Times New Roman"/>
          <w:sz w:val="24"/>
          <w:szCs w:val="24"/>
        </w:rPr>
        <w:t>.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FBC">
        <w:rPr>
          <w:rFonts w:ascii="Times New Roman" w:hAnsi="Times New Roman" w:cs="Times New Roman"/>
          <w:sz w:val="24"/>
        </w:rPr>
        <w:t>Carmichael and Hamilton</w:t>
      </w:r>
      <w:r>
        <w:rPr>
          <w:rFonts w:ascii="Times New Roman" w:hAnsi="Times New Roman" w:cs="Times New Roman"/>
          <w:sz w:val="24"/>
        </w:rPr>
        <w:t xml:space="preserve"> 1967.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C5928">
        <w:rPr>
          <w:rFonts w:ascii="Times New Roman" w:hAnsi="Times New Roman" w:cs="Times New Roman"/>
          <w:i/>
          <w:sz w:val="24"/>
        </w:rPr>
        <w:t xml:space="preserve">Black </w:t>
      </w:r>
      <w:proofErr w:type="gramStart"/>
      <w:r w:rsidRPr="005C5928">
        <w:rPr>
          <w:rFonts w:ascii="Times New Roman" w:hAnsi="Times New Roman" w:cs="Times New Roman"/>
          <w:i/>
          <w:sz w:val="24"/>
        </w:rPr>
        <w:t>Power :</w:t>
      </w:r>
      <w:proofErr w:type="gramEnd"/>
      <w:r w:rsidRPr="005C5928">
        <w:rPr>
          <w:rFonts w:ascii="Times New Roman" w:hAnsi="Times New Roman" w:cs="Times New Roman"/>
          <w:i/>
          <w:sz w:val="24"/>
        </w:rPr>
        <w:t xml:space="preserve"> The Politics of Liberation</w:t>
      </w:r>
      <w:r>
        <w:rPr>
          <w:rFonts w:ascii="Times New Roman" w:hAnsi="Times New Roman" w:cs="Times New Roman"/>
          <w:i/>
          <w:sz w:val="24"/>
        </w:rPr>
        <w:t xml:space="preserve">.  </w:t>
      </w:r>
      <w:r w:rsidRPr="005C5928">
        <w:rPr>
          <w:rFonts w:ascii="Times New Roman" w:hAnsi="Times New Roman" w:cs="Times New Roman"/>
          <w:sz w:val="24"/>
        </w:rPr>
        <w:t>New York: Vintage Books</w:t>
      </w:r>
    </w:p>
    <w:p w:rsidR="009C1C46" w:rsidRPr="0062274C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Library,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Winnetou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available on </w:t>
      </w:r>
      <w:hyperlink r:id="rId5" w:history="1">
        <w:r w:rsidRPr="00622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http://digitool.library.mcgill.ca/R/?func=dbin-jump- </w:t>
        </w:r>
        <w:proofErr w:type="spellStart"/>
        <w:r w:rsidRPr="00622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ull&amp;object_id</w:t>
        </w:r>
        <w:proofErr w:type="spellEnd"/>
        <w:r w:rsidRPr="00622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=99741&amp;local_base=GEN01-MCG02</w:t>
        </w:r>
      </w:hyperlink>
    </w:p>
    <w:p w:rsidR="009C1C46" w:rsidRPr="0062274C" w:rsidRDefault="009C1C46" w:rsidP="009C1C46">
      <w:pPr>
        <w:tabs>
          <w:tab w:val="left" w:pos="70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Famous Authors, 2015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May’s Biography, available on </w:t>
      </w:r>
      <w:hyperlink r:id="rId6" w:history="1">
        <w:r w:rsidRPr="00622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http://www.famousauthors.org/karl-may</w:t>
        </w:r>
      </w:hyperlink>
      <w:r w:rsidRPr="0062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03B3">
        <w:rPr>
          <w:rFonts w:ascii="Times New Roman" w:hAnsi="Times New Roman" w:cs="Times New Roman"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>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Day, Tony.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Pr="007A03B3">
        <w:rPr>
          <w:rFonts w:ascii="Times New Roman" w:hAnsi="Times New Roman" w:cs="Times New Roman"/>
          <w:sz w:val="24"/>
          <w:szCs w:val="24"/>
        </w:rPr>
        <w:t xml:space="preserve">. </w:t>
      </w:r>
      <w:r w:rsidRPr="00040F9B">
        <w:rPr>
          <w:rFonts w:ascii="Times New Roman" w:hAnsi="Times New Roman" w:cs="Times New Roman"/>
          <w:i/>
          <w:sz w:val="24"/>
          <w:szCs w:val="24"/>
        </w:rPr>
        <w:t>Clearing a Space: Postcolonial Readings of Modern Indonesian Literature</w:t>
      </w:r>
      <w:r>
        <w:rPr>
          <w:rFonts w:ascii="Times New Roman" w:hAnsi="Times New Roman" w:cs="Times New Roman"/>
          <w:sz w:val="24"/>
          <w:szCs w:val="24"/>
        </w:rPr>
        <w:t xml:space="preserve">. New York: </w:t>
      </w:r>
      <w:r w:rsidRPr="00040F9B">
        <w:rPr>
          <w:rFonts w:ascii="Times New Roman" w:hAnsi="Times New Roman" w:cs="Times New Roman"/>
          <w:sz w:val="24"/>
          <w:szCs w:val="24"/>
        </w:rPr>
        <w:t>University of Washington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28"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Prasangka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 w:rsidRPr="005C5928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5C5928">
        <w:rPr>
          <w:rFonts w:ascii="Times New Roman" w:hAnsi="Times New Roman" w:cs="Times New Roman"/>
          <w:sz w:val="24"/>
          <w:szCs w:val="24"/>
        </w:rPr>
        <w:t>LKiS</w:t>
      </w:r>
      <w:proofErr w:type="spellEnd"/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3B3">
        <w:rPr>
          <w:rFonts w:ascii="Times New Roman" w:hAnsi="Times New Roman" w:cs="Times New Roman"/>
          <w:sz w:val="24"/>
          <w:szCs w:val="24"/>
        </w:rPr>
        <w:t>Loomba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Ania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1998.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Colonialism/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Postcolonialism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F9B">
        <w:rPr>
          <w:rFonts w:ascii="Times New Roman" w:hAnsi="Times New Roman" w:cs="Times New Roman"/>
          <w:sz w:val="24"/>
          <w:szCs w:val="24"/>
        </w:rPr>
        <w:t xml:space="preserve">London and New York: </w:t>
      </w:r>
      <w:proofErr w:type="spellStart"/>
      <w:r w:rsidRPr="00040F9B">
        <w:rPr>
          <w:rFonts w:ascii="Times New Roman" w:hAnsi="Times New Roman" w:cs="Times New Roman"/>
          <w:sz w:val="24"/>
          <w:szCs w:val="24"/>
        </w:rPr>
        <w:t>Routlegde</w:t>
      </w:r>
      <w:proofErr w:type="spellEnd"/>
      <w:r w:rsidRPr="00040F9B">
        <w:rPr>
          <w:rFonts w:ascii="Times New Roman" w:hAnsi="Times New Roman" w:cs="Times New Roman"/>
          <w:sz w:val="24"/>
          <w:szCs w:val="24"/>
        </w:rPr>
        <w:t>.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03B3">
        <w:rPr>
          <w:rFonts w:ascii="Times New Roman" w:hAnsi="Times New Roman" w:cs="Times New Roman"/>
          <w:sz w:val="24"/>
          <w:szCs w:val="24"/>
        </w:rPr>
        <w:t xml:space="preserve">May, Karl. 1918.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Winnetou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the Apache Knight</w:t>
      </w:r>
      <w:r w:rsidRPr="007A03B3">
        <w:rPr>
          <w:rFonts w:ascii="Times New Roman" w:hAnsi="Times New Roman" w:cs="Times New Roman"/>
          <w:sz w:val="24"/>
          <w:szCs w:val="24"/>
        </w:rPr>
        <w:t xml:space="preserve">. Adapted by: Marion </w:t>
      </w:r>
      <w:proofErr w:type="gramStart"/>
      <w:r w:rsidRPr="007A03B3">
        <w:rPr>
          <w:rFonts w:ascii="Times New Roman" w:hAnsi="Times New Roman" w:cs="Times New Roman"/>
          <w:sz w:val="24"/>
          <w:szCs w:val="24"/>
        </w:rPr>
        <w:t xml:space="preserve">Ames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B3">
        <w:rPr>
          <w:rFonts w:ascii="Times New Roman" w:hAnsi="Times New Roman" w:cs="Times New Roman"/>
          <w:sz w:val="24"/>
          <w:szCs w:val="24"/>
        </w:rPr>
        <w:t>Taggart</w:t>
      </w:r>
      <w:proofErr w:type="gramEnd"/>
      <w:r w:rsidRPr="007A0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York: Harvard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Libarary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03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C46" w:rsidRPr="007A03B3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D6A">
        <w:rPr>
          <w:rFonts w:ascii="Times New Roman" w:hAnsi="Times New Roman" w:cs="Times New Roman"/>
          <w:sz w:val="24"/>
          <w:szCs w:val="24"/>
        </w:rPr>
        <w:t>Morton, Stephen.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3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D6A"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Pr="00EF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3D6A">
        <w:rPr>
          <w:rFonts w:ascii="Times New Roman" w:hAnsi="Times New Roman" w:cs="Times New Roman"/>
          <w:sz w:val="24"/>
          <w:szCs w:val="24"/>
        </w:rPr>
        <w:t>Spivak</w:t>
      </w:r>
      <w:proofErr w:type="spellEnd"/>
      <w:r w:rsidRPr="00EF3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3D6A">
        <w:rPr>
          <w:rFonts w:ascii="Times New Roman" w:hAnsi="Times New Roman" w:cs="Times New Roman"/>
          <w:sz w:val="24"/>
          <w:szCs w:val="24"/>
        </w:rPr>
        <w:t xml:space="preserve"> </w:t>
      </w:r>
      <w:r w:rsidRPr="002120E2">
        <w:rPr>
          <w:rFonts w:ascii="Times New Roman" w:hAnsi="Times New Roman" w:cs="Times New Roman"/>
          <w:i/>
          <w:sz w:val="24"/>
          <w:szCs w:val="24"/>
        </w:rPr>
        <w:t xml:space="preserve">Ethics,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Subalternity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and the Critique of Postcolonial Reason</w:t>
      </w:r>
      <w:r w:rsidRPr="00EF3D6A">
        <w:rPr>
          <w:rFonts w:ascii="Times New Roman" w:hAnsi="Times New Roman" w:cs="Times New Roman"/>
          <w:sz w:val="24"/>
          <w:szCs w:val="24"/>
        </w:rPr>
        <w:t>.</w:t>
      </w:r>
      <w:r w:rsidRPr="002120E2">
        <w:t xml:space="preserve"> </w:t>
      </w:r>
      <w:r w:rsidRPr="002120E2">
        <w:rPr>
          <w:rFonts w:ascii="Times New Roman" w:hAnsi="Times New Roman" w:cs="Times New Roman"/>
          <w:sz w:val="24"/>
          <w:szCs w:val="24"/>
        </w:rPr>
        <w:t xml:space="preserve">Cambridge, </w:t>
      </w:r>
      <w:proofErr w:type="gramStart"/>
      <w:r w:rsidRPr="002120E2">
        <w:rPr>
          <w:rFonts w:ascii="Times New Roman" w:hAnsi="Times New Roman" w:cs="Times New Roman"/>
          <w:sz w:val="24"/>
          <w:szCs w:val="24"/>
        </w:rPr>
        <w:t>UK ;</w:t>
      </w:r>
      <w:proofErr w:type="gramEnd"/>
      <w:r w:rsidRPr="002120E2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lden, Mass. : Polity Press.</w:t>
      </w:r>
    </w:p>
    <w:p w:rsidR="009C1C46" w:rsidRPr="007A03B3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3B3">
        <w:rPr>
          <w:rFonts w:ascii="Times New Roman" w:hAnsi="Times New Roman" w:cs="Times New Roman"/>
          <w:sz w:val="24"/>
          <w:szCs w:val="24"/>
        </w:rPr>
        <w:t>Nurgiantoro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. Yogyakarta: Gajah </w:t>
      </w:r>
      <w:proofErr w:type="spellStart"/>
      <w:proofErr w:type="gramStart"/>
      <w:r w:rsidRPr="007A03B3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B3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7A03B3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9C1C46" w:rsidRPr="007A03B3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3B3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Kutha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Strukturalisme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Postrukturalisme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Persefektif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F9B">
        <w:rPr>
          <w:rFonts w:ascii="Times New Roman" w:hAnsi="Times New Roman" w:cs="Times New Roman"/>
          <w:i/>
          <w:sz w:val="24"/>
          <w:szCs w:val="24"/>
        </w:rPr>
        <w:t>Naratif</w:t>
      </w:r>
      <w:proofErr w:type="spellEnd"/>
      <w:r w:rsidRPr="00040F9B">
        <w:rPr>
          <w:rFonts w:ascii="Times New Roman" w:hAnsi="Times New Roman" w:cs="Times New Roman"/>
          <w:i/>
          <w:sz w:val="24"/>
          <w:szCs w:val="24"/>
        </w:rPr>
        <w:t>.</w:t>
      </w:r>
      <w:r w:rsidRPr="007A03B3">
        <w:rPr>
          <w:rFonts w:ascii="Times New Roman" w:hAnsi="Times New Roman" w:cs="Times New Roman"/>
          <w:sz w:val="24"/>
          <w:szCs w:val="24"/>
        </w:rPr>
        <w:t xml:space="preserve"> Denpasar: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9C1C46" w:rsidRPr="007A03B3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3B3">
        <w:rPr>
          <w:rFonts w:ascii="Times New Roman" w:hAnsi="Times New Roman" w:cs="Times New Roman"/>
          <w:sz w:val="24"/>
          <w:szCs w:val="24"/>
        </w:rPr>
        <w:t xml:space="preserve">. (2007) </w:t>
      </w:r>
      <w:proofErr w:type="spellStart"/>
      <w:r w:rsidRPr="007A03B3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7A03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03B3">
        <w:rPr>
          <w:rFonts w:ascii="Times New Roman" w:hAnsi="Times New Roman" w:cs="Times New Roman"/>
          <w:i/>
          <w:sz w:val="24"/>
          <w:szCs w:val="24"/>
        </w:rPr>
        <w:t xml:space="preserve"> Cultural Studies </w:t>
      </w:r>
      <w:proofErr w:type="spellStart"/>
      <w:r w:rsidRPr="007A03B3">
        <w:rPr>
          <w:rFonts w:ascii="Times New Roman" w:hAnsi="Times New Roman" w:cs="Times New Roman"/>
          <w:i/>
          <w:sz w:val="24"/>
          <w:szCs w:val="24"/>
        </w:rPr>
        <w:t>Representasi</w:t>
      </w:r>
      <w:proofErr w:type="spellEnd"/>
      <w:r w:rsidRPr="007A03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7A03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A03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03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proofErr w:type="gramEnd"/>
      <w:r w:rsidRPr="007A03B3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9C1C46" w:rsidRPr="007A03B3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3B3">
        <w:rPr>
          <w:rFonts w:ascii="Times New Roman" w:hAnsi="Times New Roman" w:cs="Times New Roman"/>
          <w:sz w:val="24"/>
          <w:szCs w:val="24"/>
        </w:rPr>
        <w:t xml:space="preserve">. 2008 a.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Poskolonialisme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120E2">
        <w:rPr>
          <w:rFonts w:ascii="Times New Roman" w:hAnsi="Times New Roman" w:cs="Times New Roman"/>
          <w:i/>
          <w:sz w:val="24"/>
          <w:szCs w:val="24"/>
        </w:rPr>
        <w:t>Indonesia :</w:t>
      </w:r>
      <w:proofErr w:type="gram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Relevansi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03B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03B3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___________________. </w:t>
      </w:r>
      <w:proofErr w:type="gramStart"/>
      <w:r w:rsidRPr="007A03B3">
        <w:rPr>
          <w:rFonts w:ascii="Times New Roman" w:hAnsi="Times New Roman" w:cs="Times New Roman"/>
          <w:sz w:val="24"/>
          <w:szCs w:val="24"/>
        </w:rPr>
        <w:t xml:space="preserve">2008 b.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3B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B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A03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1C46" w:rsidRDefault="009C1C46" w:rsidP="009C1C46">
      <w:pPr>
        <w:tabs>
          <w:tab w:val="left" w:pos="70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32">
        <w:rPr>
          <w:rFonts w:ascii="Times New Roman" w:hAnsi="Times New Roman" w:cs="Times New Roman"/>
          <w:sz w:val="24"/>
          <w:szCs w:val="24"/>
        </w:rPr>
        <w:t xml:space="preserve">Said, Edward W.,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Gauri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Viswanathan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532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Edward W. Said. </w:t>
      </w:r>
      <w:proofErr w:type="spellStart"/>
      <w:proofErr w:type="gramStart"/>
      <w:r w:rsidRPr="00EB553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Hartono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Hadikusumo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Setiyawati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Alkhatab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Promethea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C46" w:rsidRDefault="009C1C46" w:rsidP="009C1C46">
      <w:pPr>
        <w:tabs>
          <w:tab w:val="left" w:pos="70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0E2">
        <w:rPr>
          <w:rFonts w:ascii="Times New Roman" w:hAnsi="Times New Roman" w:cs="Times New Roman"/>
          <w:sz w:val="24"/>
          <w:szCs w:val="24"/>
        </w:rPr>
        <w:t xml:space="preserve">Said, </w:t>
      </w:r>
      <w:proofErr w:type="spellStart"/>
      <w:r w:rsidRPr="002120E2">
        <w:rPr>
          <w:rFonts w:ascii="Times New Roman" w:hAnsi="Times New Roman" w:cs="Times New Roman"/>
          <w:sz w:val="24"/>
          <w:szCs w:val="24"/>
        </w:rPr>
        <w:t>Edwaard</w:t>
      </w:r>
      <w:proofErr w:type="spellEnd"/>
      <w:r w:rsidRPr="002120E2">
        <w:rPr>
          <w:rFonts w:ascii="Times New Roman" w:hAnsi="Times New Roman" w:cs="Times New Roman"/>
          <w:sz w:val="24"/>
          <w:szCs w:val="24"/>
        </w:rPr>
        <w:t xml:space="preserve"> W. 2010.</w:t>
      </w:r>
      <w:proofErr w:type="gramEnd"/>
      <w:r w:rsidRPr="0021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Orientalisme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MenggugatHegemoni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Barat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Menundukkan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Subjek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>.</w:t>
      </w:r>
      <w:r w:rsidRPr="002120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20E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1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21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sz w:val="24"/>
          <w:szCs w:val="24"/>
        </w:rPr>
        <w:t>Fawaid</w:t>
      </w:r>
      <w:proofErr w:type="spellEnd"/>
      <w:r w:rsidRPr="002120E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120E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1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2120E2">
        <w:rPr>
          <w:rFonts w:ascii="Times New Roman" w:hAnsi="Times New Roman" w:cs="Times New Roman"/>
          <w:sz w:val="24"/>
          <w:szCs w:val="24"/>
        </w:rPr>
        <w:t>.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32">
        <w:rPr>
          <w:rFonts w:ascii="Times New Roman" w:hAnsi="Times New Roman" w:cs="Times New Roman"/>
          <w:sz w:val="24"/>
          <w:szCs w:val="24"/>
        </w:rPr>
        <w:t xml:space="preserve">Semi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532">
        <w:rPr>
          <w:rFonts w:ascii="Times New Roman" w:hAnsi="Times New Roman" w:cs="Times New Roman"/>
          <w:sz w:val="24"/>
          <w:szCs w:val="24"/>
        </w:rPr>
        <w:t xml:space="preserve">Atar.1993.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Raya. 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5532">
        <w:rPr>
          <w:rFonts w:ascii="Times New Roman" w:hAnsi="Times New Roman" w:cs="Times New Roman"/>
          <w:sz w:val="24"/>
          <w:szCs w:val="24"/>
        </w:rPr>
        <w:t xml:space="preserve">Simon, Roger. 2004.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Gagasan-gagasan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Gramsci. </w:t>
      </w:r>
      <w:proofErr w:type="spellStart"/>
      <w:proofErr w:type="gramStart"/>
      <w:r w:rsidRPr="00EB553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Kamdani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Baehaqi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532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3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B5532">
        <w:rPr>
          <w:rFonts w:ascii="Times New Roman" w:hAnsi="Times New Roman" w:cs="Times New Roman"/>
          <w:sz w:val="24"/>
          <w:szCs w:val="24"/>
        </w:rPr>
        <w:t>.</w:t>
      </w:r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A6C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5A6C">
        <w:rPr>
          <w:rFonts w:ascii="Times New Roman" w:hAnsi="Times New Roman" w:cs="Times New Roman"/>
          <w:sz w:val="24"/>
          <w:szCs w:val="24"/>
        </w:rPr>
        <w:t xml:space="preserve">Henry Guntur. 2003. </w:t>
      </w:r>
      <w:proofErr w:type="spellStart"/>
      <w:r w:rsidRPr="00875A6C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875A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A6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75A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A6C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875A6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75A6C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9C1C46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A6C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7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Herman. J</w:t>
      </w:r>
      <w:r w:rsidRPr="00875A6C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Prosa</w:t>
      </w:r>
      <w:proofErr w:type="spellEnd"/>
      <w:r w:rsidRPr="00212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0E2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875A6C">
        <w:rPr>
          <w:rFonts w:ascii="Times New Roman" w:hAnsi="Times New Roman" w:cs="Times New Roman"/>
          <w:sz w:val="24"/>
          <w:szCs w:val="24"/>
        </w:rPr>
        <w:t>. Surakarta: UNS Press</w:t>
      </w:r>
    </w:p>
    <w:p w:rsidR="009C1C46" w:rsidRPr="0062274C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274C">
        <w:rPr>
          <w:rFonts w:ascii="Times New Roman" w:hAnsi="Times New Roman" w:cs="Times New Roman"/>
          <w:sz w:val="24"/>
          <w:szCs w:val="24"/>
        </w:rPr>
        <w:t xml:space="preserve">Wikipedia, 2015 Karl May’s Biography, available on </w:t>
      </w:r>
      <w:hyperlink r:id="rId7" w:history="1">
        <w:r w:rsidRPr="00622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https://en.wikipedia.org/wiki/Karl_May</w:t>
        </w:r>
      </w:hyperlink>
    </w:p>
    <w:p w:rsidR="009C1C46" w:rsidRPr="0062274C" w:rsidRDefault="009C1C46" w:rsidP="009C1C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Wikipedia,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Winnetou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available on </w:t>
      </w:r>
      <w:hyperlink r:id="rId8" w:history="1">
        <w:r w:rsidRPr="00622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https://en.wikipedia.org/wiki/Winnetou</w:t>
        </w:r>
      </w:hyperlink>
    </w:p>
    <w:p w:rsidR="009C1C46" w:rsidRDefault="009C1C46" w:rsidP="009C1C46">
      <w:pPr>
        <w:tabs>
          <w:tab w:val="left" w:pos="70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1C46" w:rsidRPr="007A03B3" w:rsidRDefault="009C1C46" w:rsidP="009C1C46">
      <w:pPr>
        <w:tabs>
          <w:tab w:val="left" w:pos="70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0D7" w:rsidRDefault="000C50D7">
      <w:bookmarkStart w:id="0" w:name="_GoBack"/>
      <w:bookmarkEnd w:id="0"/>
    </w:p>
    <w:sectPr w:rsidR="000C50D7" w:rsidSect="00101F18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6"/>
    <w:rsid w:val="000C50D7"/>
    <w:rsid w:val="009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4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4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nnet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arl_M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ousauthors.org/karl-may" TargetMode="External"/><Relationship Id="rId5" Type="http://schemas.openxmlformats.org/officeDocument/2006/relationships/hyperlink" Target="http://digitool.library.mcgill.ca/R/?func=dbin-jump-%20ull&amp;object_id=99741&amp;local_base=GEN01-MCG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AMANAH-3</dc:creator>
  <cp:lastModifiedBy>AMANAH-3</cp:lastModifiedBy>
  <cp:revision>1</cp:revision>
  <dcterms:created xsi:type="dcterms:W3CDTF">2002-01-09T17:23:00Z</dcterms:created>
  <dcterms:modified xsi:type="dcterms:W3CDTF">2002-01-09T17:24:00Z</dcterms:modified>
</cp:coreProperties>
</file>