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85" w:rsidRPr="00F83821" w:rsidRDefault="00810285" w:rsidP="00AA7A8D">
      <w:pPr>
        <w:tabs>
          <w:tab w:val="left" w:pos="426"/>
        </w:tabs>
        <w:autoSpaceDE w:val="0"/>
        <w:autoSpaceDN w:val="0"/>
        <w:adjustRightInd w:val="0"/>
        <w:spacing w:before="190"/>
        <w:jc w:val="center"/>
        <w:rPr>
          <w:b/>
          <w:lang w:val="id-ID"/>
        </w:rPr>
      </w:pPr>
      <w:r w:rsidRPr="00F83821">
        <w:rPr>
          <w:b/>
          <w:lang w:val="id-ID"/>
        </w:rPr>
        <w:t>BAB I</w:t>
      </w:r>
    </w:p>
    <w:p w:rsidR="00810285" w:rsidRPr="00F83821" w:rsidRDefault="00810285" w:rsidP="00AA7A8D">
      <w:pPr>
        <w:autoSpaceDE w:val="0"/>
        <w:autoSpaceDN w:val="0"/>
        <w:adjustRightInd w:val="0"/>
        <w:spacing w:before="190"/>
        <w:jc w:val="center"/>
        <w:rPr>
          <w:b/>
          <w:lang w:val="id-ID"/>
        </w:rPr>
      </w:pPr>
      <w:r w:rsidRPr="00F83821">
        <w:rPr>
          <w:b/>
          <w:lang w:val="id-ID"/>
        </w:rPr>
        <w:t>PENDAHULUAN</w:t>
      </w:r>
    </w:p>
    <w:p w:rsidR="00C7730B" w:rsidRPr="00F83821" w:rsidRDefault="00C7730B" w:rsidP="00AA7A8D">
      <w:pPr>
        <w:rPr>
          <w:lang w:val="id-ID"/>
        </w:rPr>
      </w:pPr>
    </w:p>
    <w:p w:rsidR="00810285" w:rsidRPr="00F83821" w:rsidRDefault="00810285" w:rsidP="00AA7A8D">
      <w:pPr>
        <w:rPr>
          <w:lang w:val="id-ID"/>
        </w:rPr>
      </w:pPr>
    </w:p>
    <w:p w:rsidR="00C7730B" w:rsidRPr="00AA7A8D" w:rsidRDefault="00C7730B" w:rsidP="00AA7A8D">
      <w:pPr>
        <w:widowControl/>
        <w:numPr>
          <w:ilvl w:val="0"/>
          <w:numId w:val="2"/>
        </w:numPr>
        <w:ind w:left="426" w:hanging="426"/>
        <w:rPr>
          <w:b/>
        </w:rPr>
      </w:pPr>
      <w:r w:rsidRPr="00F83821">
        <w:rPr>
          <w:b/>
        </w:rPr>
        <w:t xml:space="preserve">Latar Belakang Penelitian </w:t>
      </w:r>
    </w:p>
    <w:p w:rsidR="00C7730B" w:rsidRPr="00F83821" w:rsidRDefault="00C7730B" w:rsidP="00AA7A8D"/>
    <w:p w:rsidR="00C7730B" w:rsidRPr="00AA7A8D" w:rsidRDefault="00C7730B" w:rsidP="00AA7A8D">
      <w:pPr>
        <w:ind w:left="426" w:right="-7" w:firstLine="708"/>
        <w:jc w:val="both"/>
      </w:pPr>
      <w:r w:rsidRPr="00F83821">
        <w:t>Pelaksanaan pembangunan nasional untuk mewujudkan masyarakat yang sejahtera, adil, makmur, merata, baik materiil maupun spiritual berdasarkan Pancasila dan Undang-Undang Dasar Negara Republik Indonesia Tahun 1945, diperlukan pemba</w:t>
      </w:r>
      <w:bookmarkStart w:id="0" w:name="_GoBack"/>
      <w:bookmarkEnd w:id="0"/>
      <w:r w:rsidRPr="00F83821">
        <w:t xml:space="preserve">ngunan ketenagakerjaan untuk meningkatkan kualitas tenaga kerja dan peran sertanya dalam pembangunan serta peningkatan perlindungan terhadap pekerja dan keluarganya sesuai dengan harkat dan martabat kemanusiaan. </w:t>
      </w:r>
      <w:proofErr w:type="gramStart"/>
      <w:r w:rsidRPr="00F83821">
        <w:t xml:space="preserve">Perlindungan terhadap </w:t>
      </w:r>
      <w:r w:rsidR="00A4244F" w:rsidRPr="00F83821">
        <w:t>pe</w:t>
      </w:r>
      <w:r w:rsidRPr="00F83821">
        <w:t>kerja dimaksudkan untuk menjamin hak-hak dasar pekerja/buruh dan menjamin kesamaan kesempatan serta perlakuan tanpa diskriminasi atas dasar apapun untuk mewujudkan kesejahteraan pekerja/buruh dan keluarganya dengan tetap memperhatikan perkembangan kemajuan dunia usaha.</w:t>
      </w:r>
      <w:proofErr w:type="gramEnd"/>
    </w:p>
    <w:p w:rsidR="00A37455" w:rsidRPr="00F83821" w:rsidRDefault="00C7730B" w:rsidP="00AA7A8D">
      <w:pPr>
        <w:ind w:left="426" w:right="-7" w:firstLine="708"/>
        <w:jc w:val="both"/>
        <w:rPr>
          <w:lang w:val="id-ID"/>
        </w:rPr>
      </w:pPr>
      <w:proofErr w:type="gramStart"/>
      <w:r w:rsidRPr="00F83821">
        <w:t>Kompleksnya hubungan industrial sering menimbulkan perselisihan antara pekerja dengan pengusaha.</w:t>
      </w:r>
      <w:proofErr w:type="gramEnd"/>
      <w:r w:rsidRPr="00F83821">
        <w:t xml:space="preserve"> </w:t>
      </w:r>
      <w:r w:rsidR="00A4244F" w:rsidRPr="00F83821">
        <w:t>“</w:t>
      </w:r>
      <w:r w:rsidRPr="00F83821">
        <w:t>Dapat dikatakan bahwa perselisihan hubungan industrial akan senantiasa terjadi selama masih ada pekerja/buruh dan pengusaha</w:t>
      </w:r>
      <w:r w:rsidR="00A4244F" w:rsidRPr="00F83821">
        <w:t>”</w:t>
      </w:r>
      <w:r w:rsidRPr="00F83821">
        <w:t>.</w:t>
      </w:r>
      <w:r w:rsidRPr="00F83821">
        <w:rPr>
          <w:rStyle w:val="FootnoteReference"/>
        </w:rPr>
        <w:footnoteReference w:id="1"/>
      </w:r>
      <w:r w:rsidRPr="00F83821">
        <w:rPr>
          <w:vertAlign w:val="superscript"/>
        </w:rPr>
        <w:t>)</w:t>
      </w:r>
      <w:hyperlink w:anchor="page3" w:history="1">
        <w:r w:rsidRPr="00F83821">
          <w:t xml:space="preserve"> </w:t>
        </w:r>
      </w:hyperlink>
    </w:p>
    <w:p w:rsidR="00D5266E" w:rsidRPr="00F83821" w:rsidRDefault="00C7730B" w:rsidP="00AA7A8D">
      <w:pPr>
        <w:ind w:left="426" w:right="-7" w:firstLine="708"/>
        <w:jc w:val="both"/>
      </w:pPr>
      <w:r w:rsidRPr="00F83821">
        <w:rPr>
          <w:color w:val="222222"/>
        </w:rPr>
        <w:t xml:space="preserve">Praktik hukum ketenagakerjaan khususnya dalam hal perselisihan pemutusan hubungan kerja yang saat ini diterapkan para praktisi, baik pihak pengusaha, pekerja, pemerintah (mediator) dan hakim dalam melakukan penyelesaian perselisihan pemutusan hubungan kerja (PHK), sesungguhnya </w:t>
      </w:r>
      <w:r w:rsidR="00A4244F" w:rsidRPr="00F83821">
        <w:rPr>
          <w:color w:val="222222"/>
        </w:rPr>
        <w:t xml:space="preserve">telah </w:t>
      </w:r>
      <w:r w:rsidRPr="00F83821">
        <w:rPr>
          <w:color w:val="222222"/>
        </w:rPr>
        <w:t>sesuai dengan perat</w:t>
      </w:r>
      <w:r w:rsidR="00A4244F" w:rsidRPr="00F83821">
        <w:rPr>
          <w:color w:val="222222"/>
        </w:rPr>
        <w:t xml:space="preserve">uran perundang-undangan. Dengan </w:t>
      </w:r>
      <w:r w:rsidRPr="00F83821">
        <w:rPr>
          <w:color w:val="222222"/>
        </w:rPr>
        <w:t>menempuh</w:t>
      </w:r>
      <w:proofErr w:type="gramStart"/>
      <w:r w:rsidRPr="00F83821">
        <w:rPr>
          <w:color w:val="222222"/>
        </w:rPr>
        <w:t>  proses</w:t>
      </w:r>
      <w:proofErr w:type="gramEnd"/>
      <w:r w:rsidRPr="00F83821">
        <w:rPr>
          <w:color w:val="222222"/>
        </w:rPr>
        <w:t xml:space="preserve"> hukum perundingan bipartit, mediasi dan pengajuan gugatan di Pengadilan Hubungan Industrial (PHI).</w:t>
      </w:r>
      <w:r w:rsidRPr="00F83821">
        <w:t xml:space="preserve"> </w:t>
      </w:r>
      <w:r w:rsidRPr="00F83821">
        <w:rPr>
          <w:color w:val="222222"/>
        </w:rPr>
        <w:t xml:space="preserve">Dalam praktik apabila ditemukan bukti pelanggaran yang dilakukan oleh </w:t>
      </w:r>
      <w:r w:rsidR="00A4244F" w:rsidRPr="00F83821">
        <w:rPr>
          <w:color w:val="222222"/>
        </w:rPr>
        <w:t>pekerja</w:t>
      </w:r>
      <w:r w:rsidRPr="00F83821">
        <w:rPr>
          <w:color w:val="222222"/>
        </w:rPr>
        <w:t xml:space="preserve">, maka pengusaha </w:t>
      </w:r>
      <w:proofErr w:type="gramStart"/>
      <w:r w:rsidRPr="00F83821">
        <w:rPr>
          <w:color w:val="222222"/>
        </w:rPr>
        <w:t>akan</w:t>
      </w:r>
      <w:proofErr w:type="gramEnd"/>
      <w:r w:rsidRPr="00F83821">
        <w:rPr>
          <w:color w:val="222222"/>
        </w:rPr>
        <w:t xml:space="preserve"> mengundang </w:t>
      </w:r>
      <w:r w:rsidR="00A4244F" w:rsidRPr="00F83821">
        <w:rPr>
          <w:color w:val="222222"/>
        </w:rPr>
        <w:t>pekerja</w:t>
      </w:r>
      <w:r w:rsidRPr="00F83821">
        <w:rPr>
          <w:color w:val="222222"/>
        </w:rPr>
        <w:t xml:space="preserve"> untuk melakukan perundingan </w:t>
      </w:r>
      <w:r w:rsidR="00A4244F" w:rsidRPr="00F83821">
        <w:rPr>
          <w:color w:val="222222"/>
        </w:rPr>
        <w:t>bipartit, tripartit,</w:t>
      </w:r>
      <w:r w:rsidR="007B3B8D" w:rsidRPr="00F83821">
        <w:rPr>
          <w:color w:val="222222"/>
          <w:lang w:val="id-ID"/>
        </w:rPr>
        <w:t xml:space="preserve"> </w:t>
      </w:r>
      <w:r w:rsidR="00A4244F" w:rsidRPr="00F83821">
        <w:rPr>
          <w:color w:val="222222"/>
        </w:rPr>
        <w:t>mediasi sampai tiga kali.</w:t>
      </w:r>
      <w:r w:rsidRPr="00F83821">
        <w:rPr>
          <w:color w:val="222222"/>
        </w:rPr>
        <w:t xml:space="preserve"> Dalam hal tidak tercapai kesepakatan, maka diterbitkan </w:t>
      </w:r>
      <w:r w:rsidR="00A37455" w:rsidRPr="00F83821">
        <w:t>ijin pemutusan hubungan kerja diberikan oleh Panitia Daerah atau Panitia Pusat, pengusaha dapat melakukan skorsing kepada pekerja/buruh dengan ketentuan skorsing telah diatur dalam perjanjian kerja atau peraturan perusahaan atau perjanjian kerja bersama.</w:t>
      </w:r>
      <w:r w:rsidR="00A37455" w:rsidRPr="00F83821">
        <w:rPr>
          <w:lang w:val="id-ID"/>
        </w:rPr>
        <w:t xml:space="preserve"> </w:t>
      </w:r>
      <w:r w:rsidRPr="00F83821">
        <w:rPr>
          <w:color w:val="222222"/>
        </w:rPr>
        <w:t xml:space="preserve">Hal tersebut dimaksudkan untuk menghindari adanya perbuatan berlanjut seperti menghilangkan dokumen atau untuk memberikan ruang yang cukup bagi </w:t>
      </w:r>
      <w:r w:rsidR="009F5321" w:rsidRPr="00F83821">
        <w:rPr>
          <w:color w:val="222222"/>
        </w:rPr>
        <w:t>pekerja</w:t>
      </w:r>
      <w:r w:rsidRPr="00F83821">
        <w:rPr>
          <w:color w:val="222222"/>
        </w:rPr>
        <w:t xml:space="preserve"> dalam menjalani proses hukum.</w:t>
      </w:r>
      <w:r w:rsidR="00D5266E" w:rsidRPr="00F83821">
        <w:t xml:space="preserve"> </w:t>
      </w:r>
      <w:proofErr w:type="gramStart"/>
      <w:r w:rsidRPr="00F83821">
        <w:rPr>
          <w:color w:val="222222"/>
        </w:rPr>
        <w:t>Tindakan skorsing diperbolehkan oleh Undang-Undang, asalkan tetap membayarkan upah beserta hak-hak lain yang biasa diterima oleh pekerja.</w:t>
      </w:r>
      <w:proofErr w:type="gramEnd"/>
      <w:r w:rsidRPr="00F83821">
        <w:rPr>
          <w:color w:val="222222"/>
        </w:rPr>
        <w:t xml:space="preserve"> </w:t>
      </w:r>
    </w:p>
    <w:p w:rsidR="00C7730B" w:rsidRPr="00F83821" w:rsidRDefault="00C7730B" w:rsidP="00AA7A8D">
      <w:pPr>
        <w:autoSpaceDE w:val="0"/>
        <w:autoSpaceDN w:val="0"/>
        <w:adjustRightInd w:val="0"/>
        <w:spacing w:before="190"/>
        <w:ind w:left="426" w:firstLine="850"/>
        <w:jc w:val="both"/>
        <w:rPr>
          <w:spacing w:val="-3"/>
        </w:rPr>
      </w:pPr>
      <w:r w:rsidRPr="00F83821">
        <w:t xml:space="preserve">Berdasarkan uraian tersebut sangat diperlukan kajian hukum yang utuh </w:t>
      </w:r>
      <w:proofErr w:type="gramStart"/>
      <w:r w:rsidRPr="00F83821">
        <w:t>akan</w:t>
      </w:r>
      <w:proofErr w:type="gramEnd"/>
      <w:r w:rsidRPr="00F83821">
        <w:t xml:space="preserve"> perlindungan hak pekerja. Perlindungan hak tersebut dalam hal </w:t>
      </w:r>
      <w:r w:rsidRPr="00F83821">
        <w:lastRenderedPageBreak/>
        <w:t xml:space="preserve">pekerja yang telah diputus hubungan kerjanya melalui pengadilan hubungan industrial, yang mana hak pekerja tersebut berbenturan dengan kepentingan kreditur </w:t>
      </w:r>
      <w:proofErr w:type="gramStart"/>
      <w:r w:rsidRPr="00F83821">
        <w:t>lain</w:t>
      </w:r>
      <w:proofErr w:type="gramEnd"/>
      <w:r w:rsidRPr="00F83821">
        <w:t xml:space="preserve"> karena putusan pailit </w:t>
      </w:r>
      <w:r w:rsidR="00F36372" w:rsidRPr="00F83821">
        <w:t>Pengadilan Niaga</w:t>
      </w:r>
      <w:r w:rsidRPr="00F83821">
        <w:t xml:space="preserve">. Perlindungan hak bagi pekerja menjadi hal yang penting untuk terciptanya kepastian hukum, maka peneliti bermaksud untuk melakukan penelitian dengan </w:t>
      </w:r>
      <w:proofErr w:type="gramStart"/>
      <w:r w:rsidRPr="00F83821">
        <w:t>judul :</w:t>
      </w:r>
      <w:proofErr w:type="gramEnd"/>
      <w:r w:rsidRPr="00F83821">
        <w:t xml:space="preserve"> “ </w:t>
      </w:r>
      <w:r w:rsidR="009F5321" w:rsidRPr="00F83821">
        <w:rPr>
          <w:lang w:val="de-DE"/>
        </w:rPr>
        <w:t>Perlindungan Hukum Bagi Pekerja</w:t>
      </w:r>
      <w:r w:rsidR="009F5321" w:rsidRPr="00F83821">
        <w:rPr>
          <w:spacing w:val="-3"/>
        </w:rPr>
        <w:t xml:space="preserve"> Terhadap </w:t>
      </w:r>
      <w:r w:rsidR="009F5321" w:rsidRPr="00F83821">
        <w:rPr>
          <w:lang w:val="de-DE"/>
        </w:rPr>
        <w:t xml:space="preserve">Upah  Skorsing Dalam Proses Penyelesaian Perselisihan </w:t>
      </w:r>
      <w:r w:rsidR="009F5321" w:rsidRPr="00F83821">
        <w:rPr>
          <w:spacing w:val="-3"/>
        </w:rPr>
        <w:t>Pemutusan Hubungan Kerja (PHK) Akibat Kepailitan Berdasarkan Hukum Positif Di Indonesia”</w:t>
      </w:r>
    </w:p>
    <w:p w:rsidR="00B3125F" w:rsidRPr="00F83821" w:rsidRDefault="00B3125F" w:rsidP="00AA7A8D"/>
    <w:p w:rsidR="00C7730B" w:rsidRPr="00F83821" w:rsidRDefault="00C7730B" w:rsidP="00AA7A8D">
      <w:pPr>
        <w:tabs>
          <w:tab w:val="left" w:pos="426"/>
        </w:tabs>
        <w:rPr>
          <w:b/>
        </w:rPr>
      </w:pPr>
      <w:r w:rsidRPr="00F83821">
        <w:rPr>
          <w:b/>
        </w:rPr>
        <w:t>B.   Identifikasi Masalah</w:t>
      </w:r>
    </w:p>
    <w:p w:rsidR="00C7730B" w:rsidRPr="00F83821" w:rsidRDefault="00C7730B" w:rsidP="00AA7A8D"/>
    <w:p w:rsidR="00C7730B" w:rsidRPr="00F83821" w:rsidRDefault="00C7730B" w:rsidP="00AA7A8D">
      <w:pPr>
        <w:ind w:left="426" w:right="-7" w:firstLine="708"/>
        <w:jc w:val="both"/>
      </w:pPr>
      <w:r w:rsidRPr="00F83821">
        <w:t xml:space="preserve">Berdasarkan latar belakang </w:t>
      </w:r>
      <w:proofErr w:type="gramStart"/>
      <w:r w:rsidRPr="00F83821">
        <w:t>penelitian  di</w:t>
      </w:r>
      <w:proofErr w:type="gramEnd"/>
      <w:r w:rsidRPr="00F83821">
        <w:t xml:space="preserve"> atas dapat dirumuskan permasalahan sebagai berikut:</w:t>
      </w:r>
    </w:p>
    <w:p w:rsidR="00C7730B" w:rsidRPr="00F83821" w:rsidRDefault="00C7730B" w:rsidP="00AA7A8D">
      <w:pPr>
        <w:widowControl/>
        <w:numPr>
          <w:ilvl w:val="0"/>
          <w:numId w:val="7"/>
        </w:numPr>
        <w:tabs>
          <w:tab w:val="left" w:pos="426"/>
        </w:tabs>
        <w:ind w:left="709" w:right="-7" w:hanging="283"/>
        <w:jc w:val="both"/>
      </w:pPr>
      <w:r w:rsidRPr="00F83821">
        <w:t>Bagaimana P</w:t>
      </w:r>
      <w:r w:rsidRPr="00F83821">
        <w:rPr>
          <w:lang w:val="de-DE"/>
        </w:rPr>
        <w:t>erlindungan Hukum Bagi Pekerja</w:t>
      </w:r>
      <w:r w:rsidRPr="00F83821">
        <w:rPr>
          <w:spacing w:val="-3"/>
        </w:rPr>
        <w:t xml:space="preserve"> Terhadap </w:t>
      </w:r>
      <w:r w:rsidRPr="00F83821">
        <w:rPr>
          <w:lang w:val="de-DE"/>
        </w:rPr>
        <w:t xml:space="preserve">Upah </w:t>
      </w:r>
      <w:r w:rsidR="009F5321" w:rsidRPr="00F83821">
        <w:rPr>
          <w:lang w:val="de-DE"/>
        </w:rPr>
        <w:t xml:space="preserve">Skorsing </w:t>
      </w:r>
      <w:r w:rsidRPr="00F83821">
        <w:rPr>
          <w:spacing w:val="-3"/>
        </w:rPr>
        <w:t xml:space="preserve">yang Terkena Pemutusan Hubungan Kerja (PHK) </w:t>
      </w:r>
      <w:r w:rsidR="009F5321" w:rsidRPr="00F83821">
        <w:rPr>
          <w:spacing w:val="-3"/>
        </w:rPr>
        <w:t xml:space="preserve">Akibat Kepailitan Berdasarkan Hukum Positif di </w:t>
      </w:r>
      <w:proofErr w:type="gramStart"/>
      <w:r w:rsidR="009F5321" w:rsidRPr="00F83821">
        <w:rPr>
          <w:spacing w:val="-3"/>
        </w:rPr>
        <w:t>Indonsia</w:t>
      </w:r>
      <w:r w:rsidRPr="00F83821">
        <w:rPr>
          <w:spacing w:val="-3"/>
        </w:rPr>
        <w:t xml:space="preserve"> ?</w:t>
      </w:r>
      <w:proofErr w:type="gramEnd"/>
    </w:p>
    <w:p w:rsidR="00F01739" w:rsidRPr="00F83821" w:rsidRDefault="00C7730B" w:rsidP="00AA7A8D">
      <w:pPr>
        <w:widowControl/>
        <w:numPr>
          <w:ilvl w:val="0"/>
          <w:numId w:val="7"/>
        </w:numPr>
        <w:tabs>
          <w:tab w:val="left" w:pos="426"/>
        </w:tabs>
        <w:ind w:left="709" w:right="-7" w:hanging="283"/>
        <w:jc w:val="both"/>
      </w:pPr>
      <w:r w:rsidRPr="00F83821">
        <w:rPr>
          <w:spacing w:val="-3"/>
        </w:rPr>
        <w:t xml:space="preserve"> </w:t>
      </w:r>
      <w:r w:rsidR="00F01739" w:rsidRPr="00F83821">
        <w:t xml:space="preserve">Bagaimana </w:t>
      </w:r>
      <w:proofErr w:type="gramStart"/>
      <w:r w:rsidR="00F01739" w:rsidRPr="00F83821">
        <w:t xml:space="preserve">Kepastian </w:t>
      </w:r>
      <w:r w:rsidR="00F01739" w:rsidRPr="00F83821">
        <w:rPr>
          <w:lang w:val="de-DE"/>
        </w:rPr>
        <w:t xml:space="preserve"> Hukum</w:t>
      </w:r>
      <w:proofErr w:type="gramEnd"/>
      <w:r w:rsidR="00F01739" w:rsidRPr="00F83821">
        <w:rPr>
          <w:lang w:val="de-DE"/>
        </w:rPr>
        <w:t xml:space="preserve"> Bagi Pekerja</w:t>
      </w:r>
      <w:r w:rsidR="00F01739" w:rsidRPr="00F83821">
        <w:rPr>
          <w:spacing w:val="-3"/>
        </w:rPr>
        <w:t xml:space="preserve"> Terhadap </w:t>
      </w:r>
      <w:r w:rsidR="00F01739" w:rsidRPr="00F83821">
        <w:rPr>
          <w:lang w:val="de-DE"/>
        </w:rPr>
        <w:t xml:space="preserve">Upah Skorsing </w:t>
      </w:r>
      <w:r w:rsidR="00F01739" w:rsidRPr="00F83821">
        <w:rPr>
          <w:spacing w:val="-3"/>
        </w:rPr>
        <w:t>yang Terkena Pemutusan Hubungan Kerja (PHK) Akibat Kepailitan Berdasarkan Hukum Positif di Indonsia ?</w:t>
      </w:r>
    </w:p>
    <w:p w:rsidR="00C7730B" w:rsidRPr="00F83821" w:rsidRDefault="00C7730B" w:rsidP="00AA7A8D">
      <w:pPr>
        <w:widowControl/>
        <w:numPr>
          <w:ilvl w:val="0"/>
          <w:numId w:val="7"/>
        </w:numPr>
        <w:tabs>
          <w:tab w:val="left" w:pos="426"/>
        </w:tabs>
        <w:ind w:left="709" w:right="-7" w:hanging="283"/>
        <w:jc w:val="both"/>
      </w:pPr>
      <w:r w:rsidRPr="00F83821">
        <w:rPr>
          <w:rFonts w:eastAsia="Arial"/>
        </w:rPr>
        <w:t xml:space="preserve">Bagaimana Upaya Hukum yang Dilakukan Pekerja yang Terkena Pemutusan Hubungan Kerja dalam Mempertahankan Haknya </w:t>
      </w:r>
      <w:r w:rsidRPr="00F83821">
        <w:rPr>
          <w:spacing w:val="-3"/>
        </w:rPr>
        <w:t xml:space="preserve">Terhadap </w:t>
      </w:r>
      <w:r w:rsidRPr="00F83821">
        <w:rPr>
          <w:lang w:val="de-DE"/>
        </w:rPr>
        <w:t xml:space="preserve">Upah </w:t>
      </w:r>
      <w:r w:rsidR="00F01739" w:rsidRPr="00F83821">
        <w:rPr>
          <w:lang w:val="de-DE"/>
        </w:rPr>
        <w:t>Skorsing</w:t>
      </w:r>
      <w:r w:rsidRPr="00F83821">
        <w:rPr>
          <w:color w:val="222222"/>
        </w:rPr>
        <w:t xml:space="preserve"> dengan Adanya Putusan Mahkamah </w:t>
      </w:r>
      <w:proofErr w:type="gramStart"/>
      <w:r w:rsidRPr="00F83821">
        <w:rPr>
          <w:color w:val="222222"/>
        </w:rPr>
        <w:t>Konstitusi</w:t>
      </w:r>
      <w:r w:rsidRPr="00F83821">
        <w:t xml:space="preserve"> </w:t>
      </w:r>
      <w:r w:rsidRPr="00F83821">
        <w:rPr>
          <w:rFonts w:eastAsia="Arial"/>
        </w:rPr>
        <w:t>?</w:t>
      </w:r>
      <w:proofErr w:type="gramEnd"/>
    </w:p>
    <w:p w:rsidR="00B3125F" w:rsidRPr="00F83821" w:rsidRDefault="00B3125F" w:rsidP="00AA7A8D">
      <w:pPr>
        <w:ind w:right="567"/>
      </w:pPr>
    </w:p>
    <w:p w:rsidR="00C7730B" w:rsidRPr="00F83821" w:rsidRDefault="00C7730B" w:rsidP="00AA7A8D">
      <w:pPr>
        <w:widowControl/>
        <w:numPr>
          <w:ilvl w:val="0"/>
          <w:numId w:val="3"/>
        </w:numPr>
        <w:tabs>
          <w:tab w:val="left" w:pos="426"/>
          <w:tab w:val="left" w:pos="1134"/>
        </w:tabs>
        <w:ind w:right="567" w:hanging="720"/>
        <w:rPr>
          <w:b/>
        </w:rPr>
      </w:pPr>
      <w:r w:rsidRPr="00F83821">
        <w:rPr>
          <w:b/>
        </w:rPr>
        <w:t>Tujuan Penelitian</w:t>
      </w:r>
    </w:p>
    <w:p w:rsidR="00C7730B" w:rsidRPr="00F83821" w:rsidRDefault="00C7730B" w:rsidP="00AA7A8D">
      <w:pPr>
        <w:tabs>
          <w:tab w:val="left" w:pos="426"/>
          <w:tab w:val="left" w:pos="1134"/>
        </w:tabs>
        <w:ind w:right="567"/>
        <w:rPr>
          <w:b/>
        </w:rPr>
      </w:pPr>
    </w:p>
    <w:p w:rsidR="00C7730B" w:rsidRPr="00F83821" w:rsidRDefault="00C7730B" w:rsidP="00AA7A8D">
      <w:pPr>
        <w:tabs>
          <w:tab w:val="left" w:pos="426"/>
        </w:tabs>
        <w:ind w:left="360" w:firstLine="774"/>
        <w:jc w:val="both"/>
        <w:rPr>
          <w:b/>
        </w:rPr>
      </w:pPr>
      <w:r w:rsidRPr="00F83821">
        <w:t>Adapun tujuan yang hendak dicapai dalam penelitian ini adalah</w:t>
      </w:r>
      <w:r w:rsidRPr="00F83821">
        <w:rPr>
          <w:b/>
        </w:rPr>
        <w:t xml:space="preserve"> </w:t>
      </w:r>
      <w:r w:rsidRPr="00F83821">
        <w:t>sebagai berikut:</w:t>
      </w:r>
    </w:p>
    <w:p w:rsidR="00C7730B" w:rsidRPr="00F83821" w:rsidRDefault="00C7730B" w:rsidP="00AA7A8D"/>
    <w:p w:rsidR="00F01739" w:rsidRPr="00F83821" w:rsidRDefault="00F01739" w:rsidP="00AA7A8D">
      <w:pPr>
        <w:widowControl/>
        <w:numPr>
          <w:ilvl w:val="1"/>
          <w:numId w:val="1"/>
        </w:numPr>
        <w:tabs>
          <w:tab w:val="left" w:pos="426"/>
        </w:tabs>
        <w:ind w:left="709" w:right="-7" w:hanging="283"/>
        <w:jc w:val="both"/>
      </w:pPr>
      <w:r w:rsidRPr="00F83821">
        <w:t xml:space="preserve">1. </w:t>
      </w:r>
      <w:r w:rsidR="00C7730B" w:rsidRPr="00F83821">
        <w:t>Untuk mengetahui dan menganalisis p</w:t>
      </w:r>
      <w:r w:rsidR="00C7730B" w:rsidRPr="00F83821">
        <w:rPr>
          <w:lang w:val="de-DE"/>
        </w:rPr>
        <w:t>erlindungan hukum bagi pekerja</w:t>
      </w:r>
      <w:r w:rsidR="00C7730B" w:rsidRPr="00F83821">
        <w:rPr>
          <w:spacing w:val="-3"/>
        </w:rPr>
        <w:t xml:space="preserve"> terhadap </w:t>
      </w:r>
      <w:r w:rsidR="00C7730B" w:rsidRPr="00F83821">
        <w:rPr>
          <w:lang w:val="de-DE"/>
        </w:rPr>
        <w:t xml:space="preserve">upah </w:t>
      </w:r>
      <w:r w:rsidRPr="00F83821">
        <w:rPr>
          <w:lang w:val="de-DE"/>
        </w:rPr>
        <w:t>skorsing</w:t>
      </w:r>
      <w:r w:rsidR="00C7730B" w:rsidRPr="00F83821">
        <w:rPr>
          <w:lang w:val="de-DE"/>
        </w:rPr>
        <w:t xml:space="preserve"> </w:t>
      </w:r>
      <w:r w:rsidR="00C7730B" w:rsidRPr="00F83821">
        <w:rPr>
          <w:spacing w:val="-3"/>
        </w:rPr>
        <w:t xml:space="preserve">yang terkena pemutusan hubungan kerja (PHK) </w:t>
      </w:r>
      <w:r w:rsidRPr="00F83821">
        <w:rPr>
          <w:spacing w:val="-3"/>
        </w:rPr>
        <w:t>akibat kepailitan berdasarkan hukum positif di Indonesia</w:t>
      </w:r>
    </w:p>
    <w:p w:rsidR="00C7730B" w:rsidRPr="00F83821" w:rsidRDefault="00F01739" w:rsidP="00AA7A8D">
      <w:pPr>
        <w:widowControl/>
        <w:numPr>
          <w:ilvl w:val="1"/>
          <w:numId w:val="1"/>
        </w:numPr>
        <w:tabs>
          <w:tab w:val="left" w:pos="426"/>
        </w:tabs>
        <w:ind w:left="709" w:right="-7" w:hanging="283"/>
        <w:jc w:val="both"/>
      </w:pPr>
      <w:r w:rsidRPr="00F83821">
        <w:t xml:space="preserve">2. </w:t>
      </w:r>
      <w:r w:rsidR="00C7730B" w:rsidRPr="00F83821">
        <w:t>Untuk mengetahui dan menganalisis</w:t>
      </w:r>
      <w:r w:rsidR="00C7730B" w:rsidRPr="00F83821">
        <w:rPr>
          <w:spacing w:val="-3"/>
        </w:rPr>
        <w:t xml:space="preserve"> kepastian hukum</w:t>
      </w:r>
      <w:r w:rsidR="00C7730B" w:rsidRPr="00F83821">
        <w:rPr>
          <w:lang w:val="de-DE"/>
        </w:rPr>
        <w:t xml:space="preserve"> bagi pekerja</w:t>
      </w:r>
      <w:r w:rsidR="00C7730B" w:rsidRPr="00F83821">
        <w:rPr>
          <w:spacing w:val="-3"/>
        </w:rPr>
        <w:t xml:space="preserve"> terhadap </w:t>
      </w:r>
      <w:r w:rsidR="00C7730B" w:rsidRPr="00F83821">
        <w:rPr>
          <w:lang w:val="de-DE"/>
        </w:rPr>
        <w:t xml:space="preserve">upah </w:t>
      </w:r>
      <w:r w:rsidRPr="00F83821">
        <w:rPr>
          <w:lang w:val="de-DE"/>
        </w:rPr>
        <w:t>skorsing</w:t>
      </w:r>
      <w:r w:rsidR="00C7730B" w:rsidRPr="00F83821">
        <w:rPr>
          <w:lang w:val="de-DE"/>
        </w:rPr>
        <w:t xml:space="preserve"> </w:t>
      </w:r>
      <w:r w:rsidR="00C7730B" w:rsidRPr="00F83821">
        <w:rPr>
          <w:spacing w:val="-3"/>
        </w:rPr>
        <w:t>yang terkena Pemutusan Hubungan Kerja (PHK)</w:t>
      </w:r>
      <w:r w:rsidRPr="00F83821">
        <w:rPr>
          <w:spacing w:val="-3"/>
        </w:rPr>
        <w:t xml:space="preserve"> akibat kepailitan berdasarkan hukum positif di Indonesia</w:t>
      </w:r>
    </w:p>
    <w:p w:rsidR="00F36372" w:rsidRPr="00A06C21" w:rsidRDefault="00F01739" w:rsidP="00AA7A8D">
      <w:pPr>
        <w:widowControl/>
        <w:numPr>
          <w:ilvl w:val="1"/>
          <w:numId w:val="1"/>
        </w:numPr>
        <w:tabs>
          <w:tab w:val="left" w:pos="426"/>
        </w:tabs>
        <w:ind w:left="709" w:right="-7" w:hanging="283"/>
        <w:jc w:val="both"/>
      </w:pPr>
      <w:r w:rsidRPr="00F83821">
        <w:t xml:space="preserve">3. </w:t>
      </w:r>
      <w:r w:rsidR="00C7730B" w:rsidRPr="00F83821">
        <w:t xml:space="preserve">Untuk mengetahui dan menganalisis </w:t>
      </w:r>
      <w:r w:rsidR="00C7730B" w:rsidRPr="00F83821">
        <w:rPr>
          <w:rFonts w:eastAsia="Arial"/>
        </w:rPr>
        <w:t xml:space="preserve">upaya hukum yang dilakukan pekerja yang terkena Pemutusan Hubungan Kerja dalam mempertahankan haknya </w:t>
      </w:r>
      <w:r w:rsidRPr="00F83821">
        <w:rPr>
          <w:rFonts w:eastAsia="Arial"/>
        </w:rPr>
        <w:t>t</w:t>
      </w:r>
      <w:r w:rsidR="00C7730B" w:rsidRPr="00F83821">
        <w:rPr>
          <w:spacing w:val="-3"/>
        </w:rPr>
        <w:t xml:space="preserve">erhadap </w:t>
      </w:r>
      <w:r w:rsidRPr="00F83821">
        <w:rPr>
          <w:spacing w:val="-3"/>
        </w:rPr>
        <w:t>u</w:t>
      </w:r>
      <w:r w:rsidR="00C7730B" w:rsidRPr="00F83821">
        <w:rPr>
          <w:lang w:val="de-DE"/>
        </w:rPr>
        <w:t xml:space="preserve">pah </w:t>
      </w:r>
      <w:r w:rsidRPr="00F83821">
        <w:rPr>
          <w:lang w:val="de-DE"/>
        </w:rPr>
        <w:t>skorsing</w:t>
      </w:r>
      <w:r w:rsidR="00C7730B" w:rsidRPr="00F83821">
        <w:rPr>
          <w:color w:val="222222"/>
        </w:rPr>
        <w:t xml:space="preserve"> dengan adanya </w:t>
      </w:r>
      <w:r w:rsidRPr="00F83821">
        <w:rPr>
          <w:color w:val="222222"/>
        </w:rPr>
        <w:t>putusan</w:t>
      </w:r>
      <w:r w:rsidR="00A06C21">
        <w:rPr>
          <w:color w:val="222222"/>
        </w:rPr>
        <w:t xml:space="preserve"> Mahkamah Konstitusi</w:t>
      </w:r>
    </w:p>
    <w:p w:rsidR="00A06C21" w:rsidRPr="00F83821" w:rsidRDefault="00A06C21" w:rsidP="00AA7A8D">
      <w:pPr>
        <w:widowControl/>
        <w:numPr>
          <w:ilvl w:val="1"/>
          <w:numId w:val="1"/>
        </w:numPr>
        <w:tabs>
          <w:tab w:val="left" w:pos="426"/>
        </w:tabs>
        <w:ind w:left="709" w:right="-7" w:hanging="283"/>
        <w:jc w:val="both"/>
      </w:pPr>
    </w:p>
    <w:p w:rsidR="00C7730B" w:rsidRPr="00F83821" w:rsidRDefault="00C7730B" w:rsidP="00AA7A8D">
      <w:pPr>
        <w:widowControl/>
        <w:numPr>
          <w:ilvl w:val="0"/>
          <w:numId w:val="3"/>
        </w:numPr>
        <w:ind w:left="426" w:hanging="426"/>
        <w:jc w:val="both"/>
        <w:rPr>
          <w:b/>
        </w:rPr>
      </w:pPr>
      <w:r w:rsidRPr="00F83821">
        <w:rPr>
          <w:b/>
        </w:rPr>
        <w:t xml:space="preserve">Kegunaan Penelitian </w:t>
      </w:r>
    </w:p>
    <w:p w:rsidR="00C7730B" w:rsidRDefault="00C7730B" w:rsidP="00AA7A8D">
      <w:pPr>
        <w:pStyle w:val="Subtitle"/>
        <w:spacing w:line="240" w:lineRule="auto"/>
        <w:ind w:left="426" w:right="-7" w:firstLine="708"/>
        <w:jc w:val="both"/>
        <w:rPr>
          <w:rFonts w:ascii="Times New Roman" w:hAnsi="Times New Roman" w:cs="Times New Roman"/>
          <w:lang w:val="id-ID"/>
        </w:rPr>
      </w:pPr>
      <w:r w:rsidRPr="00F83821">
        <w:rPr>
          <w:rFonts w:ascii="Times New Roman" w:hAnsi="Times New Roman" w:cs="Times New Roman"/>
          <w:lang w:val="id-ID"/>
        </w:rPr>
        <w:t>Penelitian ini diharapkan dapat berguna baik secara teoritis maupun praktis yaitu :</w:t>
      </w:r>
    </w:p>
    <w:p w:rsidR="00AA7A8D" w:rsidRPr="00F83821" w:rsidRDefault="00AA7A8D" w:rsidP="00AA7A8D">
      <w:pPr>
        <w:pStyle w:val="Subtitle"/>
        <w:spacing w:line="240" w:lineRule="auto"/>
        <w:ind w:left="426" w:right="-7" w:firstLine="708"/>
        <w:jc w:val="both"/>
        <w:rPr>
          <w:rFonts w:ascii="Times New Roman" w:hAnsi="Times New Roman" w:cs="Times New Roman"/>
          <w:lang w:val="id-ID"/>
        </w:rPr>
      </w:pPr>
    </w:p>
    <w:p w:rsidR="00F01739" w:rsidRPr="00F83821" w:rsidRDefault="00C7730B" w:rsidP="00AA7A8D">
      <w:pPr>
        <w:pStyle w:val="Subtitle"/>
        <w:numPr>
          <w:ilvl w:val="0"/>
          <w:numId w:val="5"/>
        </w:numPr>
        <w:tabs>
          <w:tab w:val="clear" w:pos="405"/>
        </w:tabs>
        <w:spacing w:line="240" w:lineRule="auto"/>
        <w:ind w:left="426" w:right="-7" w:firstLine="0"/>
        <w:jc w:val="both"/>
        <w:rPr>
          <w:rFonts w:ascii="Times New Roman" w:hAnsi="Times New Roman" w:cs="Times New Roman"/>
          <w:b/>
          <w:lang w:val="id-ID"/>
        </w:rPr>
      </w:pPr>
      <w:r w:rsidRPr="00F83821">
        <w:rPr>
          <w:rFonts w:ascii="Times New Roman" w:hAnsi="Times New Roman" w:cs="Times New Roman"/>
          <w:b/>
          <w:lang w:val="id-ID"/>
        </w:rPr>
        <w:t>Secara Teoritis</w:t>
      </w:r>
    </w:p>
    <w:p w:rsidR="00C7730B" w:rsidRDefault="00C7730B" w:rsidP="00AA7A8D">
      <w:pPr>
        <w:ind w:left="720" w:right="-7" w:firstLine="414"/>
        <w:jc w:val="both"/>
      </w:pPr>
      <w:proofErr w:type="gramStart"/>
      <w:r w:rsidRPr="00F83821">
        <w:t xml:space="preserve">Penulisan </w:t>
      </w:r>
      <w:r w:rsidR="00F01739" w:rsidRPr="00F83821">
        <w:t>usulan penelitian</w:t>
      </w:r>
      <w:r w:rsidRPr="00F83821">
        <w:t xml:space="preserve"> ini memiliki kegunaan teoritis, yakni dapat berguna bagi pengembangan ilmu pengetahuan, ilmu hukum pada umumnya dan </w:t>
      </w:r>
      <w:r w:rsidR="00F01739" w:rsidRPr="00F83821">
        <w:t>khususnya</w:t>
      </w:r>
      <w:r w:rsidRPr="00F83821">
        <w:t xml:space="preserve"> hukum ketenagakerjaan.</w:t>
      </w:r>
      <w:proofErr w:type="gramEnd"/>
      <w:r w:rsidRPr="00F83821">
        <w:t xml:space="preserve"> </w:t>
      </w:r>
      <w:proofErr w:type="gramStart"/>
      <w:r w:rsidRPr="00F83821">
        <w:t xml:space="preserve">Penelitian ini </w:t>
      </w:r>
      <w:r w:rsidRPr="00F83821">
        <w:lastRenderedPageBreak/>
        <w:t xml:space="preserve">diharapkan dapat berguna sebagai bahan kepustakaan bagi penelitian yang berkaitan dengan konsep dan implementasi pengaturan mengenai ketenagakerjaan dalam hal pemenuhan upah pekerja/buruh pada saat upah </w:t>
      </w:r>
      <w:r w:rsidR="00F01739" w:rsidRPr="00F83821">
        <w:t>skorsing</w:t>
      </w:r>
      <w:r w:rsidRPr="00F83821">
        <w:t>.</w:t>
      </w:r>
      <w:proofErr w:type="gramEnd"/>
    </w:p>
    <w:p w:rsidR="00C7730B" w:rsidRPr="00F83821" w:rsidRDefault="00C7730B" w:rsidP="00AA7A8D"/>
    <w:p w:rsidR="00C7730B" w:rsidRPr="00F83821" w:rsidRDefault="00C7730B" w:rsidP="00AA7A8D">
      <w:pPr>
        <w:widowControl/>
        <w:numPr>
          <w:ilvl w:val="0"/>
          <w:numId w:val="5"/>
        </w:numPr>
        <w:tabs>
          <w:tab w:val="left" w:pos="720"/>
        </w:tabs>
        <w:ind w:firstLine="21"/>
        <w:jc w:val="both"/>
        <w:rPr>
          <w:b/>
        </w:rPr>
      </w:pPr>
      <w:r w:rsidRPr="00F83821">
        <w:rPr>
          <w:b/>
        </w:rPr>
        <w:t>Secara Praktis</w:t>
      </w:r>
    </w:p>
    <w:p w:rsidR="00C7730B" w:rsidRPr="00F83821" w:rsidRDefault="00C7730B" w:rsidP="00AA7A8D"/>
    <w:p w:rsidR="00C7730B" w:rsidRDefault="00C7730B" w:rsidP="00AA7A8D">
      <w:pPr>
        <w:ind w:left="720" w:right="-7" w:firstLine="414"/>
        <w:jc w:val="both"/>
      </w:pPr>
      <w:r w:rsidRPr="00F83821">
        <w:t>Penelitian ini dapat dijadikan bahan masukan bagi pembuat kebijakan, praktisi hukum bisnis, penegak hukum dan masyarakat luas baik yang bersentuhan langsung dengan perkara Pemutusan Hubungan Kerja (PHK) maupun sebagai informasi yang bermanfaat bagi masyarakat pada umumnya mengenai perlindungan hukum pekerja/buruh, pemenuhan haknya, dan jaminan kepastian hukum terhadap pemenuhan hak-hak (upah) pekerja/buruh tersebut.</w:t>
      </w:r>
    </w:p>
    <w:p w:rsidR="00A06C21" w:rsidRPr="00F83821" w:rsidRDefault="00A06C21" w:rsidP="00AA7A8D">
      <w:pPr>
        <w:ind w:left="720" w:right="-7" w:firstLine="414"/>
        <w:jc w:val="both"/>
      </w:pPr>
    </w:p>
    <w:p w:rsidR="00C7730B" w:rsidRPr="00F83821" w:rsidRDefault="00C7730B" w:rsidP="00AA7A8D">
      <w:pPr>
        <w:pStyle w:val="Heading5"/>
        <w:numPr>
          <w:ilvl w:val="0"/>
          <w:numId w:val="0"/>
        </w:numPr>
        <w:tabs>
          <w:tab w:val="left" w:pos="426"/>
        </w:tabs>
        <w:spacing w:line="240" w:lineRule="auto"/>
        <w:rPr>
          <w:rFonts w:ascii="Times New Roman" w:hAnsi="Times New Roman" w:cs="Times New Roman"/>
          <w:lang w:val="id-ID"/>
        </w:rPr>
      </w:pPr>
      <w:r w:rsidRPr="00F83821">
        <w:rPr>
          <w:rFonts w:ascii="Times New Roman" w:hAnsi="Times New Roman" w:cs="Times New Roman"/>
          <w:lang w:val="id-ID"/>
        </w:rPr>
        <w:t>E .  Kerangka Pemikiran</w:t>
      </w:r>
    </w:p>
    <w:p w:rsidR="00C7730B" w:rsidRPr="00F83821" w:rsidRDefault="00C7730B" w:rsidP="00AA7A8D"/>
    <w:p w:rsidR="00C7730B" w:rsidRPr="00F83821" w:rsidRDefault="00C7730B" w:rsidP="00AA7A8D">
      <w:pPr>
        <w:ind w:left="426" w:right="-7" w:firstLine="708"/>
        <w:jc w:val="both"/>
        <w:rPr>
          <w:rFonts w:eastAsia="Arial"/>
        </w:rPr>
      </w:pPr>
      <w:proofErr w:type="gramStart"/>
      <w:r w:rsidRPr="00F83821">
        <w:rPr>
          <w:rFonts w:eastAsia="Arial"/>
        </w:rPr>
        <w:t>Pelaksanaan pembangunan nasional yang bertujuan memajukan kesejahteraan umum sebagaimana tercantum dalam alinea pertama dan alinea keempat</w:t>
      </w:r>
      <w:r w:rsidRPr="00F83821">
        <w:t xml:space="preserve"> </w:t>
      </w:r>
      <w:r w:rsidRPr="00F83821">
        <w:rPr>
          <w:rFonts w:eastAsia="Arial"/>
        </w:rPr>
        <w:t>Pembukaan</w:t>
      </w:r>
      <w:r w:rsidRPr="00F83821">
        <w:t xml:space="preserve"> </w:t>
      </w:r>
      <w:r w:rsidRPr="00F83821">
        <w:rPr>
          <w:rFonts w:eastAsia="Arial"/>
        </w:rPr>
        <w:t>Undang-Undang</w:t>
      </w:r>
      <w:r w:rsidRPr="00F83821">
        <w:tab/>
      </w:r>
      <w:r w:rsidRPr="00F83821">
        <w:rPr>
          <w:rFonts w:eastAsia="Arial"/>
        </w:rPr>
        <w:t>Dasar</w:t>
      </w:r>
      <w:r w:rsidRPr="00F83821">
        <w:tab/>
      </w:r>
      <w:r w:rsidRPr="00F83821">
        <w:rPr>
          <w:rFonts w:eastAsia="Arial"/>
        </w:rPr>
        <w:t>1945.</w:t>
      </w:r>
      <w:proofErr w:type="gramEnd"/>
      <w:r w:rsidRPr="00F83821">
        <w:tab/>
      </w:r>
      <w:r w:rsidRPr="00F83821">
        <w:rPr>
          <w:rFonts w:eastAsia="Arial"/>
        </w:rPr>
        <w:t>Alinea pertama, yaitu “Bahwa  kemerdekaan  itu  ialah  hak  segala  bangsa,  oleh  sebab  itu maka  penjajahan  di</w:t>
      </w:r>
      <w:r w:rsidR="00372AE2" w:rsidRPr="00F83821">
        <w:rPr>
          <w:rFonts w:eastAsia="Arial"/>
          <w:lang w:val="id-ID"/>
        </w:rPr>
        <w:t xml:space="preserve"> </w:t>
      </w:r>
      <w:r w:rsidRPr="00F83821">
        <w:rPr>
          <w:rFonts w:eastAsia="Arial"/>
        </w:rPr>
        <w:t>atas  dunia  dihapuskan  karena  tidak  sesuai dengan perikemanusiaan dan perikeadilan.”</w:t>
      </w:r>
    </w:p>
    <w:p w:rsidR="00C7730B" w:rsidRPr="00F83821" w:rsidRDefault="00C7730B" w:rsidP="00AA7A8D"/>
    <w:p w:rsidR="00C7730B" w:rsidRPr="00AA7A8D" w:rsidRDefault="00C7730B" w:rsidP="00AA7A8D">
      <w:pPr>
        <w:ind w:left="720" w:firstLine="414"/>
        <w:rPr>
          <w:rFonts w:eastAsia="Arial"/>
        </w:rPr>
      </w:pPr>
      <w:r w:rsidRPr="00F83821">
        <w:rPr>
          <w:rFonts w:eastAsia="Arial"/>
        </w:rPr>
        <w:t xml:space="preserve">Alinea keempat, </w:t>
      </w:r>
      <w:proofErr w:type="gramStart"/>
      <w:r w:rsidRPr="00F83821">
        <w:rPr>
          <w:rFonts w:eastAsia="Arial"/>
        </w:rPr>
        <w:t>yaitu :</w:t>
      </w:r>
      <w:proofErr w:type="gramEnd"/>
    </w:p>
    <w:p w:rsidR="00C7730B" w:rsidRPr="00F83821" w:rsidRDefault="00C7730B" w:rsidP="00AA7A8D">
      <w:pPr>
        <w:ind w:left="1134" w:right="701"/>
        <w:jc w:val="both"/>
        <w:rPr>
          <w:rFonts w:eastAsia="Arial"/>
        </w:rPr>
      </w:pPr>
      <w:r w:rsidRPr="00F83821">
        <w:rPr>
          <w:rFonts w:eastAsia="Arial"/>
        </w:rPr>
        <w:t>“Kemudian dari 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Permusyawaratan /Perwakilan, serta dengan mewujudkan suatu Keadilan sosial bagi seluruh rakyat Indonesia”.</w:t>
      </w:r>
    </w:p>
    <w:p w:rsidR="00C7730B" w:rsidRPr="00F83821" w:rsidRDefault="00C7730B" w:rsidP="00AA7A8D">
      <w:pPr>
        <w:ind w:left="1134"/>
        <w:jc w:val="both"/>
        <w:rPr>
          <w:rFonts w:eastAsia="Arial"/>
        </w:rPr>
      </w:pPr>
    </w:p>
    <w:p w:rsidR="00C7730B" w:rsidRPr="00F83821" w:rsidRDefault="00C7730B" w:rsidP="00AA7A8D">
      <w:pPr>
        <w:ind w:left="426" w:right="-7" w:firstLine="708"/>
        <w:jc w:val="both"/>
        <w:rPr>
          <w:rFonts w:eastAsia="Arial"/>
        </w:rPr>
      </w:pPr>
      <w:r w:rsidRPr="00F83821">
        <w:rPr>
          <w:rFonts w:eastAsia="Arial"/>
        </w:rPr>
        <w:t xml:space="preserve">Tujuan </w:t>
      </w:r>
      <w:r w:rsidR="00372AE2" w:rsidRPr="00F83821">
        <w:rPr>
          <w:rFonts w:eastAsia="Arial"/>
        </w:rPr>
        <w:t>Negara</w:t>
      </w:r>
      <w:r w:rsidRPr="00F83821">
        <w:rPr>
          <w:rFonts w:eastAsia="Arial"/>
        </w:rPr>
        <w:t xml:space="preserve"> Indonesia</w:t>
      </w:r>
      <w:r w:rsidRPr="00F83821">
        <w:tab/>
      </w:r>
      <w:r w:rsidRPr="00F83821">
        <w:rPr>
          <w:rFonts w:eastAsia="Arial"/>
        </w:rPr>
        <w:t>dirumuskan</w:t>
      </w:r>
      <w:r w:rsidR="00372AE2" w:rsidRPr="00F83821">
        <w:rPr>
          <w:rFonts w:eastAsia="Arial"/>
          <w:lang w:val="id-ID"/>
        </w:rPr>
        <w:t>,</w:t>
      </w:r>
      <w:r w:rsidRPr="00F83821">
        <w:rPr>
          <w:rFonts w:eastAsia="Arial"/>
        </w:rPr>
        <w:t xml:space="preserve"> antara </w:t>
      </w:r>
      <w:proofErr w:type="gramStart"/>
      <w:r w:rsidRPr="00F83821">
        <w:rPr>
          <w:rFonts w:eastAsia="Arial"/>
        </w:rPr>
        <w:t>lain :</w:t>
      </w:r>
      <w:proofErr w:type="gramEnd"/>
    </w:p>
    <w:p w:rsidR="00C7730B" w:rsidRPr="00F83821" w:rsidRDefault="00C7730B" w:rsidP="00AA7A8D">
      <w:pPr>
        <w:ind w:left="1134" w:right="701"/>
        <w:jc w:val="both"/>
        <w:rPr>
          <w:rFonts w:eastAsia="Arial"/>
        </w:rPr>
      </w:pPr>
      <w:r w:rsidRPr="00F83821">
        <w:rPr>
          <w:rFonts w:eastAsia="Arial"/>
        </w:rPr>
        <w:t>“Pemerintahan Negara</w:t>
      </w:r>
      <w:r w:rsidRPr="00F83821">
        <w:t xml:space="preserve"> </w:t>
      </w:r>
      <w:r w:rsidRPr="00F83821">
        <w:rPr>
          <w:rFonts w:eastAsia="Arial"/>
        </w:rPr>
        <w:t>Indonesia</w:t>
      </w:r>
      <w:r w:rsidRPr="00F83821">
        <w:t xml:space="preserve"> </w:t>
      </w:r>
      <w:r w:rsidRPr="00F83821">
        <w:rPr>
          <w:rFonts w:eastAsia="Arial"/>
        </w:rPr>
        <w:t>yang melindungi</w:t>
      </w:r>
      <w:r w:rsidRPr="00F83821">
        <w:t xml:space="preserve"> </w:t>
      </w:r>
      <w:r w:rsidRPr="00F83821">
        <w:rPr>
          <w:rFonts w:eastAsia="Arial"/>
        </w:rPr>
        <w:t>segenap</w:t>
      </w:r>
      <w:r w:rsidRPr="00F83821">
        <w:t xml:space="preserve"> </w:t>
      </w:r>
      <w:r w:rsidRPr="00F83821">
        <w:rPr>
          <w:rFonts w:eastAsia="Arial"/>
        </w:rPr>
        <w:t>bangsa Indonesia</w:t>
      </w:r>
      <w:r w:rsidRPr="00F83821">
        <w:t xml:space="preserve"> </w:t>
      </w:r>
      <w:r w:rsidRPr="00F83821">
        <w:rPr>
          <w:rFonts w:eastAsia="Arial"/>
        </w:rPr>
        <w:t>dan seluruh tumpah darah Indonesia, dan untuk memajukan kesejahteraan umum, mencerdaskan kehidupan</w:t>
      </w:r>
      <w:r w:rsidRPr="00F83821">
        <w:tab/>
        <w:t xml:space="preserve"> </w:t>
      </w:r>
      <w:r w:rsidRPr="00F83821">
        <w:rPr>
          <w:rFonts w:eastAsia="Arial"/>
        </w:rPr>
        <w:t xml:space="preserve">bangsa dan ikut melaksanakan ketertiban dunia, </w:t>
      </w:r>
      <w:r w:rsidRPr="00F83821">
        <w:rPr>
          <w:rFonts w:eastAsia="Arial"/>
        </w:rPr>
        <w:lastRenderedPageBreak/>
        <w:t>yang berdasarkan kemerdekaan, perdamaian abadi dan keadilan  sosial  sedangkan  prinsip  dasar  yang  dipegang  teguh  untuk mencapai tujuan itu adalah dengan menyusun kemerdekaan Indonesia itu dalam  suatu  susunan Negara  Republik  Indonesia  yang  berkedaulatan rakyat dan berdasarkan Pancasila”</w:t>
      </w:r>
      <w:r w:rsidRPr="00F83821">
        <w:rPr>
          <w:rStyle w:val="FootnoteReference"/>
          <w:rFonts w:eastAsia="Arial"/>
        </w:rPr>
        <w:footnoteReference w:id="2"/>
      </w:r>
      <w:r w:rsidRPr="00F83821">
        <w:rPr>
          <w:rFonts w:eastAsia="Arial"/>
          <w:vertAlign w:val="superscript"/>
        </w:rPr>
        <w:t xml:space="preserve">). </w:t>
      </w:r>
    </w:p>
    <w:p w:rsidR="00C7730B" w:rsidRPr="00F83821" w:rsidRDefault="00C7730B" w:rsidP="00AA7A8D">
      <w:pPr>
        <w:ind w:left="1134" w:right="701"/>
        <w:jc w:val="both"/>
        <w:rPr>
          <w:rFonts w:eastAsia="Arial"/>
        </w:rPr>
      </w:pPr>
    </w:p>
    <w:p w:rsidR="00C7730B" w:rsidRPr="00F83821" w:rsidRDefault="00C7730B" w:rsidP="00AA7A8D">
      <w:pPr>
        <w:ind w:left="426" w:right="-7" w:firstLine="708"/>
        <w:jc w:val="both"/>
        <w:rPr>
          <w:rFonts w:eastAsia="Arial"/>
        </w:rPr>
      </w:pPr>
      <w:r w:rsidRPr="00F83821">
        <w:rPr>
          <w:rFonts w:eastAsia="Arial"/>
        </w:rPr>
        <w:t>Berdasarkan Pasal 61 ayat (1) Undang-Undang Ketenagakerjaan mengatur tentang berakhirnya perjanjian kerja, yaitu:</w:t>
      </w:r>
    </w:p>
    <w:p w:rsidR="00C7730B" w:rsidRPr="00AA7A8D" w:rsidRDefault="00C7730B" w:rsidP="00AA7A8D">
      <w:pPr>
        <w:ind w:left="704" w:firstLine="430"/>
        <w:jc w:val="both"/>
        <w:rPr>
          <w:rFonts w:eastAsia="Arial"/>
        </w:rPr>
      </w:pPr>
      <w:proofErr w:type="gramStart"/>
      <w:r w:rsidRPr="00F83821">
        <w:rPr>
          <w:rFonts w:eastAsia="Arial"/>
        </w:rPr>
        <w:t>“ (</w:t>
      </w:r>
      <w:proofErr w:type="gramEnd"/>
      <w:r w:rsidRPr="00F83821">
        <w:rPr>
          <w:rFonts w:eastAsia="Arial"/>
        </w:rPr>
        <w:t>1)  Kerja berakhir apabila :</w:t>
      </w:r>
    </w:p>
    <w:p w:rsidR="00330778" w:rsidRPr="00F83821" w:rsidRDefault="00C7730B" w:rsidP="00AA7A8D">
      <w:pPr>
        <w:pStyle w:val="ListParagraph"/>
        <w:numPr>
          <w:ilvl w:val="0"/>
          <w:numId w:val="10"/>
        </w:numPr>
        <w:tabs>
          <w:tab w:val="left" w:pos="1644"/>
        </w:tabs>
        <w:spacing w:line="240" w:lineRule="auto"/>
        <w:ind w:right="1275"/>
        <w:jc w:val="both"/>
        <w:rPr>
          <w:rFonts w:ascii="Times New Roman" w:eastAsia="Arial" w:hAnsi="Times New Roman" w:cs="Times New Roman"/>
          <w:sz w:val="24"/>
          <w:szCs w:val="24"/>
        </w:rPr>
      </w:pPr>
      <w:r w:rsidRPr="00F83821">
        <w:rPr>
          <w:rFonts w:ascii="Times New Roman" w:eastAsia="Arial" w:hAnsi="Times New Roman" w:cs="Times New Roman"/>
          <w:sz w:val="24"/>
          <w:szCs w:val="24"/>
        </w:rPr>
        <w:t>Pekerja meninggal dunia;</w:t>
      </w:r>
    </w:p>
    <w:p w:rsidR="00330778" w:rsidRPr="00F83821" w:rsidRDefault="00C7730B" w:rsidP="00AA7A8D">
      <w:pPr>
        <w:pStyle w:val="ListParagraph"/>
        <w:numPr>
          <w:ilvl w:val="0"/>
          <w:numId w:val="10"/>
        </w:numPr>
        <w:tabs>
          <w:tab w:val="left" w:pos="1644"/>
        </w:tabs>
        <w:spacing w:line="240" w:lineRule="auto"/>
        <w:ind w:right="1275"/>
        <w:jc w:val="both"/>
        <w:rPr>
          <w:rFonts w:ascii="Times New Roman" w:eastAsia="Arial" w:hAnsi="Times New Roman" w:cs="Times New Roman"/>
          <w:sz w:val="24"/>
          <w:szCs w:val="24"/>
        </w:rPr>
      </w:pPr>
      <w:r w:rsidRPr="00F83821">
        <w:rPr>
          <w:rFonts w:ascii="Times New Roman" w:eastAsia="Arial" w:hAnsi="Times New Roman" w:cs="Times New Roman"/>
          <w:sz w:val="24"/>
          <w:szCs w:val="24"/>
        </w:rPr>
        <w:t>Berakhirnya jangka waktu perjanjian kerja;</w:t>
      </w:r>
    </w:p>
    <w:p w:rsidR="00330778" w:rsidRPr="00F83821" w:rsidRDefault="00C7730B" w:rsidP="00AA7A8D">
      <w:pPr>
        <w:pStyle w:val="ListParagraph"/>
        <w:numPr>
          <w:ilvl w:val="0"/>
          <w:numId w:val="10"/>
        </w:numPr>
        <w:tabs>
          <w:tab w:val="left" w:pos="1644"/>
          <w:tab w:val="left" w:pos="7230"/>
        </w:tabs>
        <w:spacing w:line="240" w:lineRule="auto"/>
        <w:ind w:right="707"/>
        <w:jc w:val="both"/>
        <w:rPr>
          <w:rFonts w:ascii="Times New Roman" w:eastAsia="Arial" w:hAnsi="Times New Roman" w:cs="Times New Roman"/>
          <w:sz w:val="24"/>
          <w:szCs w:val="24"/>
        </w:rPr>
      </w:pPr>
      <w:r w:rsidRPr="00F83821">
        <w:rPr>
          <w:rFonts w:ascii="Times New Roman" w:eastAsia="Arial" w:hAnsi="Times New Roman" w:cs="Times New Roman"/>
          <w:sz w:val="24"/>
          <w:szCs w:val="24"/>
        </w:rPr>
        <w:t>Adanya putusan pengadilan dan/atau putusan atau penetapan lembaga penyelesaian perselisihan hubungan industrial yang telah mempunyai kekuatan hukum tetap;</w:t>
      </w:r>
    </w:p>
    <w:p w:rsidR="00A06C21" w:rsidRDefault="00C7730B" w:rsidP="007E26B2">
      <w:pPr>
        <w:pStyle w:val="ListParagraph"/>
        <w:numPr>
          <w:ilvl w:val="0"/>
          <w:numId w:val="10"/>
        </w:numPr>
        <w:tabs>
          <w:tab w:val="left" w:pos="1644"/>
        </w:tabs>
        <w:spacing w:line="240" w:lineRule="auto"/>
        <w:ind w:right="707"/>
        <w:jc w:val="both"/>
        <w:rPr>
          <w:rFonts w:ascii="Times New Roman" w:eastAsia="Arial" w:hAnsi="Times New Roman" w:cs="Times New Roman"/>
          <w:sz w:val="24"/>
          <w:szCs w:val="24"/>
        </w:rPr>
      </w:pPr>
      <w:r w:rsidRPr="00F83821">
        <w:rPr>
          <w:rFonts w:ascii="Times New Roman" w:eastAsia="Arial" w:hAnsi="Times New Roman" w:cs="Times New Roman"/>
          <w:sz w:val="24"/>
          <w:szCs w:val="24"/>
        </w:rPr>
        <w:t>Adanya keadaan atau kejadian tertentu yang dicantumkan dalam perjanjian kerja, peraturan perusahaan, atau perjanjian kerja bersama yang dapat menyebabkan berakhirnya hubungan kerja.”</w:t>
      </w:r>
    </w:p>
    <w:p w:rsidR="007E26B2" w:rsidRPr="007E26B2" w:rsidRDefault="007E26B2" w:rsidP="007E26B2">
      <w:pPr>
        <w:pStyle w:val="ListParagraph"/>
        <w:tabs>
          <w:tab w:val="left" w:pos="1644"/>
        </w:tabs>
        <w:spacing w:line="240" w:lineRule="auto"/>
        <w:ind w:left="2061" w:right="707"/>
        <w:jc w:val="both"/>
        <w:rPr>
          <w:rFonts w:ascii="Times New Roman" w:eastAsia="Arial" w:hAnsi="Times New Roman" w:cs="Times New Roman"/>
          <w:sz w:val="24"/>
          <w:szCs w:val="24"/>
        </w:rPr>
      </w:pPr>
    </w:p>
    <w:p w:rsidR="00C7730B" w:rsidRDefault="00C7730B" w:rsidP="00AA7A8D">
      <w:pPr>
        <w:tabs>
          <w:tab w:val="left" w:pos="426"/>
        </w:tabs>
        <w:ind w:right="567"/>
        <w:jc w:val="both"/>
        <w:rPr>
          <w:b/>
        </w:rPr>
      </w:pPr>
      <w:r w:rsidRPr="00F83821">
        <w:rPr>
          <w:b/>
        </w:rPr>
        <w:t>F.    Metode Penelitian</w:t>
      </w:r>
    </w:p>
    <w:p w:rsidR="00A53A25" w:rsidRPr="00F83821" w:rsidRDefault="00A53A25" w:rsidP="00AA7A8D">
      <w:pPr>
        <w:tabs>
          <w:tab w:val="left" w:pos="426"/>
        </w:tabs>
        <w:ind w:right="567"/>
        <w:jc w:val="both"/>
        <w:rPr>
          <w:b/>
        </w:rPr>
      </w:pPr>
    </w:p>
    <w:p w:rsidR="00C7730B" w:rsidRDefault="00C7730B" w:rsidP="00AA7A8D">
      <w:pPr>
        <w:tabs>
          <w:tab w:val="left" w:pos="1134"/>
        </w:tabs>
        <w:ind w:left="426" w:right="-7"/>
        <w:jc w:val="both"/>
      </w:pPr>
      <w:r w:rsidRPr="00F83821">
        <w:t xml:space="preserve">          Metode penelitian yang digunakan dalam penyusunan tesis, ini dapat menggambarkan fakta-fakta yang timbul dari masalah-masalah yang peneliti teliti yang kemudian akan dianalisis sebagai </w:t>
      </w:r>
      <w:proofErr w:type="gramStart"/>
      <w:r w:rsidRPr="00F83821">
        <w:t>berikut :</w:t>
      </w:r>
      <w:proofErr w:type="gramEnd"/>
    </w:p>
    <w:p w:rsidR="003778D8" w:rsidRPr="00F83821" w:rsidRDefault="003778D8" w:rsidP="00AA7A8D">
      <w:pPr>
        <w:tabs>
          <w:tab w:val="left" w:pos="1134"/>
        </w:tabs>
        <w:ind w:left="426" w:right="-7"/>
        <w:jc w:val="both"/>
      </w:pPr>
    </w:p>
    <w:p w:rsidR="00C7730B" w:rsidRPr="00F83821" w:rsidRDefault="00C7730B" w:rsidP="00AA7A8D">
      <w:pPr>
        <w:pStyle w:val="ListParagraph"/>
        <w:widowControl w:val="0"/>
        <w:numPr>
          <w:ilvl w:val="0"/>
          <w:numId w:val="6"/>
        </w:numPr>
        <w:autoSpaceDE w:val="0"/>
        <w:autoSpaceDN w:val="0"/>
        <w:adjustRightInd w:val="0"/>
        <w:spacing w:after="0" w:line="240" w:lineRule="auto"/>
        <w:ind w:left="709" w:right="-7" w:hanging="283"/>
        <w:jc w:val="both"/>
        <w:rPr>
          <w:rFonts w:ascii="Times New Roman" w:hAnsi="Times New Roman" w:cs="Times New Roman"/>
          <w:b/>
          <w:color w:val="000000"/>
          <w:spacing w:val="-3"/>
          <w:sz w:val="24"/>
          <w:szCs w:val="24"/>
        </w:rPr>
      </w:pPr>
      <w:r w:rsidRPr="00F83821">
        <w:rPr>
          <w:rFonts w:ascii="Times New Roman" w:hAnsi="Times New Roman" w:cs="Times New Roman"/>
          <w:b/>
          <w:color w:val="000000"/>
          <w:spacing w:val="-3"/>
          <w:sz w:val="24"/>
          <w:szCs w:val="24"/>
        </w:rPr>
        <w:t xml:space="preserve">Spesifikasi Penelitian </w:t>
      </w:r>
    </w:p>
    <w:p w:rsidR="00C7730B" w:rsidRPr="00F83821" w:rsidRDefault="00C7730B" w:rsidP="00AA7A8D">
      <w:pPr>
        <w:tabs>
          <w:tab w:val="left" w:pos="1134"/>
        </w:tabs>
        <w:autoSpaceDE w:val="0"/>
        <w:autoSpaceDN w:val="0"/>
        <w:adjustRightInd w:val="0"/>
        <w:ind w:left="709" w:right="-7" w:firstLine="425"/>
        <w:jc w:val="both"/>
        <w:rPr>
          <w:vertAlign w:val="superscript"/>
        </w:rPr>
      </w:pPr>
      <w:r w:rsidRPr="00F83821">
        <w:rPr>
          <w:spacing w:val="-1"/>
        </w:rPr>
        <w:t xml:space="preserve">Spesifikasi penelitian dalam tesis ini adalah termasuk penelitian </w:t>
      </w:r>
      <w:r w:rsidRPr="00F83821">
        <w:rPr>
          <w:spacing w:val="-1"/>
        </w:rPr>
        <w:br/>
      </w:r>
      <w:r w:rsidRPr="00F83821">
        <w:t>yang bersifat deskriptif analitis, yang artinya menggambarkan fakta-fakta berupa data sekunder (data yang sudah ada) yang terdiri dari bahan hukum primer (perundang-undangan), bahan hukum sekunder (doktrin), dan bahan tersier (opini masyarakat</w:t>
      </w:r>
      <w:r w:rsidR="0068740F" w:rsidRPr="00F83821">
        <w:t>).</w:t>
      </w:r>
      <w:r w:rsidRPr="00F83821">
        <w:rPr>
          <w:rStyle w:val="FootnoteReference"/>
        </w:rPr>
        <w:footnoteReference w:id="3"/>
      </w:r>
      <w:r w:rsidRPr="00F83821">
        <w:rPr>
          <w:vertAlign w:val="superscript"/>
        </w:rPr>
        <w:t>)</w:t>
      </w:r>
    </w:p>
    <w:p w:rsidR="00C7730B" w:rsidRPr="007E26B2" w:rsidRDefault="00C7730B" w:rsidP="007E26B2">
      <w:pPr>
        <w:ind w:right="-7"/>
        <w:jc w:val="both"/>
        <w:rPr>
          <w:lang w:val="id-ID"/>
        </w:rPr>
      </w:pPr>
    </w:p>
    <w:p w:rsidR="00C7730B" w:rsidRPr="00F83821" w:rsidRDefault="00C7730B" w:rsidP="00AA7A8D">
      <w:pPr>
        <w:autoSpaceDE w:val="0"/>
        <w:autoSpaceDN w:val="0"/>
        <w:adjustRightInd w:val="0"/>
        <w:ind w:left="284" w:firstLine="142"/>
        <w:jc w:val="both"/>
        <w:rPr>
          <w:b/>
          <w:spacing w:val="-3"/>
        </w:rPr>
      </w:pPr>
      <w:r w:rsidRPr="00F83821">
        <w:rPr>
          <w:b/>
          <w:spacing w:val="-3"/>
        </w:rPr>
        <w:t>2</w:t>
      </w:r>
      <w:r w:rsidRPr="00F83821">
        <w:rPr>
          <w:spacing w:val="-3"/>
        </w:rPr>
        <w:t xml:space="preserve">. </w:t>
      </w:r>
      <w:r w:rsidRPr="00F83821">
        <w:rPr>
          <w:b/>
          <w:spacing w:val="-3"/>
        </w:rPr>
        <w:t>Metode Pendekatan</w:t>
      </w:r>
    </w:p>
    <w:p w:rsidR="00C7730B" w:rsidRPr="00F83821" w:rsidRDefault="00C7730B" w:rsidP="007E26B2">
      <w:pPr>
        <w:pStyle w:val="Bodytext20"/>
        <w:shd w:val="clear" w:color="auto" w:fill="auto"/>
        <w:spacing w:before="0" w:after="0" w:line="240" w:lineRule="auto"/>
        <w:ind w:left="700" w:right="-7" w:firstLine="434"/>
        <w:jc w:val="both"/>
        <w:rPr>
          <w:rFonts w:ascii="Times New Roman" w:hAnsi="Times New Roman" w:cs="Times New Roman"/>
          <w:sz w:val="24"/>
          <w:szCs w:val="24"/>
          <w:vertAlign w:val="superscript"/>
        </w:rPr>
      </w:pPr>
      <w:r w:rsidRPr="00F83821">
        <w:rPr>
          <w:rFonts w:ascii="Times New Roman" w:hAnsi="Times New Roman" w:cs="Times New Roman"/>
          <w:color w:val="000000"/>
          <w:w w:val="102"/>
          <w:sz w:val="24"/>
          <w:szCs w:val="24"/>
        </w:rPr>
        <w:t xml:space="preserve">Peneliti menggunakan </w:t>
      </w:r>
      <w:r w:rsidRPr="00F83821">
        <w:rPr>
          <w:rFonts w:ascii="Times New Roman" w:hAnsi="Times New Roman" w:cs="Times New Roman"/>
          <w:color w:val="000000"/>
          <w:sz w:val="24"/>
          <w:szCs w:val="24"/>
        </w:rPr>
        <w:t>pendekatan yuridis normatif</w:t>
      </w:r>
      <w:proofErr w:type="gramStart"/>
      <w:r w:rsidRPr="00F83821">
        <w:rPr>
          <w:rFonts w:ascii="Times New Roman" w:hAnsi="Times New Roman" w:cs="Times New Roman"/>
          <w:color w:val="000000"/>
          <w:sz w:val="24"/>
          <w:szCs w:val="24"/>
        </w:rPr>
        <w:t>,</w:t>
      </w:r>
      <w:r w:rsidRPr="00F83821">
        <w:rPr>
          <w:rFonts w:ascii="Times New Roman" w:hAnsi="Times New Roman" w:cs="Times New Roman"/>
          <w:color w:val="000000"/>
          <w:sz w:val="24"/>
          <w:szCs w:val="24"/>
          <w:vertAlign w:val="superscript"/>
        </w:rPr>
        <w:t xml:space="preserve"> </w:t>
      </w:r>
      <w:proofErr w:type="gramEnd"/>
      <w:r w:rsidRPr="00F83821">
        <w:rPr>
          <w:rStyle w:val="FootnoteReference"/>
          <w:rFonts w:ascii="Times New Roman" w:hAnsi="Times New Roman" w:cs="Times New Roman"/>
          <w:color w:val="000000"/>
          <w:sz w:val="24"/>
          <w:szCs w:val="24"/>
        </w:rPr>
        <w:footnoteReference w:id="4"/>
      </w:r>
      <w:r w:rsidRPr="00F83821">
        <w:rPr>
          <w:rFonts w:ascii="Times New Roman" w:hAnsi="Times New Roman" w:cs="Times New Roman"/>
          <w:color w:val="000000"/>
          <w:sz w:val="24"/>
          <w:szCs w:val="24"/>
          <w:vertAlign w:val="superscript"/>
        </w:rPr>
        <w:t xml:space="preserve">)  </w:t>
      </w:r>
      <w:r w:rsidRPr="00F83821">
        <w:rPr>
          <w:rFonts w:ascii="Times New Roman" w:hAnsi="Times New Roman" w:cs="Times New Roman"/>
          <w:color w:val="000000"/>
          <w:sz w:val="24"/>
          <w:szCs w:val="24"/>
        </w:rPr>
        <w:t>yaitu metode yang menggunakan sumber-</w:t>
      </w:r>
      <w:r w:rsidRPr="00F83821">
        <w:rPr>
          <w:rFonts w:ascii="Times New Roman" w:hAnsi="Times New Roman" w:cs="Times New Roman"/>
          <w:color w:val="000000"/>
          <w:w w:val="102"/>
          <w:sz w:val="24"/>
          <w:szCs w:val="24"/>
        </w:rPr>
        <w:t>sumber data sekunder</w:t>
      </w:r>
      <w:r w:rsidR="0068740F" w:rsidRPr="00F83821">
        <w:rPr>
          <w:rFonts w:ascii="Times New Roman" w:hAnsi="Times New Roman" w:cs="Times New Roman"/>
          <w:color w:val="000000"/>
          <w:w w:val="102"/>
          <w:sz w:val="24"/>
          <w:szCs w:val="24"/>
        </w:rPr>
        <w:t xml:space="preserve">. </w:t>
      </w:r>
      <w:proofErr w:type="gramStart"/>
      <w:r w:rsidR="0068740F" w:rsidRPr="00F83821">
        <w:rPr>
          <w:rFonts w:ascii="Times New Roman" w:hAnsi="Times New Roman" w:cs="Times New Roman"/>
          <w:color w:val="000000"/>
          <w:w w:val="102"/>
          <w:sz w:val="24"/>
          <w:szCs w:val="24"/>
        </w:rPr>
        <w:t>Bahan hukum primer</w:t>
      </w:r>
      <w:r w:rsidRPr="00F83821">
        <w:rPr>
          <w:rFonts w:ascii="Times New Roman" w:hAnsi="Times New Roman" w:cs="Times New Roman"/>
          <w:color w:val="000000"/>
          <w:w w:val="102"/>
          <w:sz w:val="24"/>
          <w:szCs w:val="24"/>
        </w:rPr>
        <w:t xml:space="preserve"> yaitu peraturan perundang-undangan</w:t>
      </w:r>
      <w:r w:rsidR="0068740F" w:rsidRPr="00F83821">
        <w:rPr>
          <w:rFonts w:ascii="Times New Roman" w:hAnsi="Times New Roman" w:cs="Times New Roman"/>
          <w:color w:val="000000"/>
          <w:w w:val="102"/>
          <w:sz w:val="24"/>
          <w:szCs w:val="24"/>
        </w:rPr>
        <w:t>.</w:t>
      </w:r>
      <w:proofErr w:type="gramEnd"/>
      <w:r w:rsidR="0068740F" w:rsidRPr="00F83821">
        <w:rPr>
          <w:rFonts w:ascii="Times New Roman" w:hAnsi="Times New Roman" w:cs="Times New Roman"/>
          <w:color w:val="000000"/>
          <w:w w:val="102"/>
          <w:sz w:val="24"/>
          <w:szCs w:val="24"/>
        </w:rPr>
        <w:t xml:space="preserve"> Bahan </w:t>
      </w:r>
      <w:r w:rsidR="0068740F" w:rsidRPr="00F83821">
        <w:rPr>
          <w:rFonts w:ascii="Times New Roman" w:hAnsi="Times New Roman" w:cs="Times New Roman"/>
          <w:color w:val="000000"/>
          <w:w w:val="102"/>
          <w:sz w:val="24"/>
          <w:szCs w:val="24"/>
          <w:lang w:val="id-ID"/>
        </w:rPr>
        <w:t>hukum</w:t>
      </w:r>
      <w:r w:rsidR="0068740F" w:rsidRPr="00F83821">
        <w:rPr>
          <w:rFonts w:ascii="Times New Roman" w:hAnsi="Times New Roman" w:cs="Times New Roman"/>
          <w:color w:val="000000"/>
          <w:w w:val="102"/>
          <w:sz w:val="24"/>
          <w:szCs w:val="24"/>
          <w:lang w:val="en-US"/>
        </w:rPr>
        <w:t xml:space="preserve"> sekunder </w:t>
      </w:r>
      <w:proofErr w:type="gramStart"/>
      <w:r w:rsidR="0068740F" w:rsidRPr="00F83821">
        <w:rPr>
          <w:rFonts w:ascii="Times New Roman" w:hAnsi="Times New Roman" w:cs="Times New Roman"/>
          <w:color w:val="000000"/>
          <w:w w:val="102"/>
          <w:sz w:val="24"/>
          <w:szCs w:val="24"/>
          <w:lang w:val="en-US"/>
        </w:rPr>
        <w:t>yaitu</w:t>
      </w:r>
      <w:r w:rsidR="0068740F" w:rsidRPr="00F83821">
        <w:rPr>
          <w:rFonts w:ascii="Times New Roman" w:hAnsi="Times New Roman" w:cs="Times New Roman"/>
          <w:color w:val="000000"/>
          <w:w w:val="102"/>
          <w:sz w:val="24"/>
          <w:szCs w:val="24"/>
        </w:rPr>
        <w:t xml:space="preserve">  </w:t>
      </w:r>
      <w:r w:rsidRPr="00F83821">
        <w:rPr>
          <w:rFonts w:ascii="Times New Roman" w:hAnsi="Times New Roman" w:cs="Times New Roman"/>
          <w:color w:val="000000"/>
          <w:w w:val="102"/>
          <w:sz w:val="24"/>
          <w:szCs w:val="24"/>
        </w:rPr>
        <w:t>teori</w:t>
      </w:r>
      <w:proofErr w:type="gramEnd"/>
      <w:r w:rsidRPr="00F83821">
        <w:rPr>
          <w:rFonts w:ascii="Times New Roman" w:hAnsi="Times New Roman" w:cs="Times New Roman"/>
          <w:color w:val="000000"/>
          <w:w w:val="102"/>
          <w:sz w:val="24"/>
          <w:szCs w:val="24"/>
        </w:rPr>
        <w:t xml:space="preserve">-teori </w:t>
      </w:r>
      <w:r w:rsidRPr="00F83821">
        <w:rPr>
          <w:rFonts w:ascii="Times New Roman" w:hAnsi="Times New Roman" w:cs="Times New Roman"/>
          <w:color w:val="000000"/>
          <w:sz w:val="24"/>
          <w:szCs w:val="24"/>
        </w:rPr>
        <w:t xml:space="preserve">hukum dan pendapat-pendapat para sarjana, yang kemudian dianalisis </w:t>
      </w:r>
      <w:r w:rsidRPr="00F83821">
        <w:rPr>
          <w:rFonts w:ascii="Times New Roman" w:hAnsi="Times New Roman" w:cs="Times New Roman"/>
          <w:color w:val="000000"/>
          <w:w w:val="102"/>
          <w:sz w:val="24"/>
          <w:szCs w:val="24"/>
        </w:rPr>
        <w:t xml:space="preserve">serta menarik kesimpulan dari masalah yang akan digunakan untuk </w:t>
      </w:r>
      <w:r w:rsidRPr="00F83821">
        <w:rPr>
          <w:rFonts w:ascii="Times New Roman" w:hAnsi="Times New Roman" w:cs="Times New Roman"/>
          <w:color w:val="000000"/>
          <w:w w:val="103"/>
          <w:sz w:val="24"/>
          <w:szCs w:val="24"/>
        </w:rPr>
        <w:t xml:space="preserve">menguji dan mengkaji data sekunder tersebut. </w:t>
      </w:r>
    </w:p>
    <w:p w:rsidR="00C7730B" w:rsidRPr="00F83821" w:rsidRDefault="00C7730B" w:rsidP="00AA7A8D">
      <w:pPr>
        <w:autoSpaceDE w:val="0"/>
        <w:autoSpaceDN w:val="0"/>
        <w:adjustRightInd w:val="0"/>
        <w:ind w:left="1560" w:right="-7" w:hanging="426"/>
        <w:jc w:val="both"/>
        <w:rPr>
          <w:w w:val="103"/>
        </w:rPr>
      </w:pPr>
    </w:p>
    <w:p w:rsidR="00C7730B" w:rsidRPr="00F83821" w:rsidRDefault="00C7730B" w:rsidP="00AA7A8D">
      <w:pPr>
        <w:tabs>
          <w:tab w:val="left" w:pos="1418"/>
        </w:tabs>
        <w:autoSpaceDE w:val="0"/>
        <w:autoSpaceDN w:val="0"/>
        <w:adjustRightInd w:val="0"/>
        <w:ind w:left="1560" w:right="-7" w:hanging="1134"/>
        <w:jc w:val="both"/>
        <w:rPr>
          <w:b/>
          <w:w w:val="103"/>
        </w:rPr>
      </w:pPr>
      <w:r w:rsidRPr="00F83821">
        <w:rPr>
          <w:b/>
          <w:w w:val="103"/>
        </w:rPr>
        <w:t>3. Tahap Penelitian</w:t>
      </w:r>
    </w:p>
    <w:p w:rsidR="00273045" w:rsidRPr="00F83821" w:rsidRDefault="00C7730B" w:rsidP="007E26B2">
      <w:pPr>
        <w:pStyle w:val="Bodytext20"/>
        <w:shd w:val="clear" w:color="auto" w:fill="auto"/>
        <w:tabs>
          <w:tab w:val="left" w:pos="7931"/>
        </w:tabs>
        <w:spacing w:before="0" w:after="0" w:line="240" w:lineRule="auto"/>
        <w:ind w:left="700" w:right="-7" w:firstLine="434"/>
        <w:jc w:val="both"/>
        <w:rPr>
          <w:rFonts w:ascii="Times New Roman" w:hAnsi="Times New Roman" w:cs="Times New Roman"/>
          <w:color w:val="000000"/>
          <w:w w:val="103"/>
          <w:sz w:val="24"/>
          <w:szCs w:val="24"/>
        </w:rPr>
      </w:pPr>
      <w:r w:rsidRPr="00F83821">
        <w:rPr>
          <w:rFonts w:ascii="Times New Roman" w:hAnsi="Times New Roman" w:cs="Times New Roman"/>
          <w:color w:val="000000"/>
          <w:w w:val="103"/>
          <w:sz w:val="24"/>
          <w:szCs w:val="24"/>
        </w:rPr>
        <w:t xml:space="preserve">Penelitian dilakukan melalui 2 (dua) tahap yaitu penelitian kepustakaan dan penelitian lapangan, pada penelitian sekunder dilakukan dengan cara inventarisir, penelitian lapangan diantaranya membuat pertanyaan dan wawancara, oleh karena itu penelitian dibagi menjadi dua </w:t>
      </w:r>
      <w:proofErr w:type="gramStart"/>
      <w:r w:rsidRPr="00F83821">
        <w:rPr>
          <w:rFonts w:ascii="Times New Roman" w:hAnsi="Times New Roman" w:cs="Times New Roman"/>
          <w:color w:val="000000"/>
          <w:w w:val="103"/>
          <w:sz w:val="24"/>
          <w:szCs w:val="24"/>
        </w:rPr>
        <w:t>tahapan :</w:t>
      </w:r>
      <w:proofErr w:type="gramEnd"/>
    </w:p>
    <w:p w:rsidR="00C7730B" w:rsidRPr="00F83821" w:rsidRDefault="00C7730B" w:rsidP="00AA7A8D">
      <w:pPr>
        <w:pStyle w:val="ListParagraph"/>
        <w:widowControl w:val="0"/>
        <w:numPr>
          <w:ilvl w:val="2"/>
          <w:numId w:val="6"/>
        </w:numPr>
        <w:tabs>
          <w:tab w:val="left" w:pos="993"/>
        </w:tabs>
        <w:autoSpaceDE w:val="0"/>
        <w:autoSpaceDN w:val="0"/>
        <w:adjustRightInd w:val="0"/>
        <w:spacing w:after="0" w:line="240" w:lineRule="auto"/>
        <w:ind w:left="851" w:hanging="142"/>
        <w:jc w:val="both"/>
        <w:rPr>
          <w:rFonts w:ascii="Times New Roman" w:hAnsi="Times New Roman" w:cs="Times New Roman"/>
          <w:color w:val="000000"/>
          <w:w w:val="103"/>
          <w:sz w:val="24"/>
          <w:szCs w:val="24"/>
        </w:rPr>
      </w:pPr>
      <w:r w:rsidRPr="00F83821">
        <w:rPr>
          <w:rFonts w:ascii="Times New Roman" w:hAnsi="Times New Roman" w:cs="Times New Roman"/>
          <w:color w:val="000000"/>
          <w:w w:val="103"/>
          <w:sz w:val="24"/>
          <w:szCs w:val="24"/>
        </w:rPr>
        <w:t>Penelitian Kepustakaan</w:t>
      </w:r>
    </w:p>
    <w:p w:rsidR="00C7730B" w:rsidRPr="00F83821" w:rsidRDefault="007E26B2" w:rsidP="00AA7A8D">
      <w:pPr>
        <w:autoSpaceDE w:val="0"/>
        <w:autoSpaceDN w:val="0"/>
        <w:adjustRightInd w:val="0"/>
        <w:ind w:left="1560" w:right="-7" w:hanging="426"/>
        <w:jc w:val="both"/>
        <w:rPr>
          <w:w w:val="103"/>
        </w:rPr>
      </w:pPr>
      <w:r>
        <w:rPr>
          <w:w w:val="103"/>
        </w:rPr>
        <w:t>1</w:t>
      </w:r>
      <w:r w:rsidR="00C7730B" w:rsidRPr="00F83821">
        <w:rPr>
          <w:w w:val="103"/>
        </w:rPr>
        <w:t>). Bahan hukum sekunder yaitu berupa tulisan-tulisan para ahli di</w:t>
      </w:r>
      <w:r w:rsidR="006453C8" w:rsidRPr="00F83821">
        <w:rPr>
          <w:w w:val="103"/>
        </w:rPr>
        <w:t xml:space="preserve"> </w:t>
      </w:r>
      <w:r w:rsidR="00C7730B" w:rsidRPr="00F83821">
        <w:rPr>
          <w:w w:val="103"/>
        </w:rPr>
        <w:t xml:space="preserve">bidang hukum yang berkaitan dengan </w:t>
      </w:r>
      <w:r w:rsidR="006453C8" w:rsidRPr="00F83821">
        <w:rPr>
          <w:w w:val="103"/>
        </w:rPr>
        <w:t xml:space="preserve">bahan </w:t>
      </w:r>
      <w:r w:rsidR="00C7730B" w:rsidRPr="00F83821">
        <w:rPr>
          <w:w w:val="103"/>
        </w:rPr>
        <w:t xml:space="preserve">hukum primer dan dapat membantu menganalisis bahan-bahan hukum primer berupa doktrin (pendapat para ahli terkemuka) internet, </w:t>
      </w:r>
      <w:proofErr w:type="gramStart"/>
      <w:r w:rsidR="00C7730B" w:rsidRPr="00F83821">
        <w:rPr>
          <w:w w:val="103"/>
        </w:rPr>
        <w:t>surat</w:t>
      </w:r>
      <w:proofErr w:type="gramEnd"/>
      <w:r w:rsidR="00C7730B" w:rsidRPr="00F83821">
        <w:rPr>
          <w:w w:val="103"/>
        </w:rPr>
        <w:t xml:space="preserve"> kabar dan dokumen terkait.</w:t>
      </w:r>
    </w:p>
    <w:p w:rsidR="00C7730B" w:rsidRDefault="007E26B2" w:rsidP="00AA7A8D">
      <w:pPr>
        <w:autoSpaceDE w:val="0"/>
        <w:autoSpaceDN w:val="0"/>
        <w:adjustRightInd w:val="0"/>
        <w:ind w:left="1560" w:right="-7" w:hanging="426"/>
        <w:jc w:val="both"/>
        <w:rPr>
          <w:w w:val="103"/>
        </w:rPr>
      </w:pPr>
      <w:r>
        <w:rPr>
          <w:w w:val="103"/>
        </w:rPr>
        <w:t>2</w:t>
      </w:r>
      <w:r w:rsidR="00C7730B" w:rsidRPr="00F83821">
        <w:rPr>
          <w:w w:val="103"/>
        </w:rPr>
        <w:t xml:space="preserve">). Bahan tersier yaitu bahan-bahan hukum yang memberikan informasi mengenai bahan hukum primer dan sekunder, seperti kamus besar hukum “ </w:t>
      </w:r>
      <w:r w:rsidR="00C7730B" w:rsidRPr="00F83821">
        <w:rPr>
          <w:i/>
          <w:w w:val="103"/>
        </w:rPr>
        <w:t>Black’s Law</w:t>
      </w:r>
      <w:r w:rsidR="00C7730B" w:rsidRPr="00F83821">
        <w:rPr>
          <w:w w:val="103"/>
        </w:rPr>
        <w:t xml:space="preserve"> “ dan ensiklopedia. </w:t>
      </w:r>
    </w:p>
    <w:p w:rsidR="007E26B2" w:rsidRDefault="007E26B2" w:rsidP="007E26B2">
      <w:pPr>
        <w:autoSpaceDE w:val="0"/>
        <w:autoSpaceDN w:val="0"/>
        <w:adjustRightInd w:val="0"/>
        <w:ind w:right="-7"/>
        <w:jc w:val="both"/>
        <w:rPr>
          <w:w w:val="103"/>
        </w:rPr>
      </w:pPr>
      <w:r>
        <w:rPr>
          <w:w w:val="103"/>
        </w:rPr>
        <w:tab/>
        <w:t>b. Penelitian Lapangan</w:t>
      </w:r>
    </w:p>
    <w:p w:rsidR="007E26B2" w:rsidRPr="00F83821" w:rsidRDefault="007E26B2" w:rsidP="007E26B2">
      <w:pPr>
        <w:autoSpaceDE w:val="0"/>
        <w:autoSpaceDN w:val="0"/>
        <w:adjustRightInd w:val="0"/>
        <w:ind w:right="-7"/>
        <w:jc w:val="both"/>
        <w:rPr>
          <w:w w:val="103"/>
        </w:rPr>
      </w:pPr>
    </w:p>
    <w:p w:rsidR="00C7730B" w:rsidRPr="00F83821" w:rsidRDefault="00C7730B" w:rsidP="00AA7A8D">
      <w:pPr>
        <w:widowControl/>
        <w:numPr>
          <w:ilvl w:val="1"/>
          <w:numId w:val="1"/>
        </w:numPr>
        <w:ind w:left="426"/>
        <w:jc w:val="both"/>
        <w:rPr>
          <w:b/>
        </w:rPr>
      </w:pPr>
      <w:r w:rsidRPr="00F83821">
        <w:rPr>
          <w:b/>
        </w:rPr>
        <w:t>4. Teknik Pengumpulan Data</w:t>
      </w:r>
    </w:p>
    <w:p w:rsidR="008172B0" w:rsidRDefault="00C7730B" w:rsidP="00AA7A8D">
      <w:pPr>
        <w:ind w:left="993" w:firstLine="708"/>
        <w:jc w:val="both"/>
      </w:pPr>
      <w:r w:rsidRPr="00F83821">
        <w:t>Sehubungan dengan pendekatan yuridis normatif, maka teknik pengumpulan data dilakukan melalui penelaahan data yang diperoleh dari bahan hukum primer yaitu, peraturan perundang-undangan, bahan hukum sekunder berupa buku, jurnal, hasil penelitian, ensiklopedi, kamus hukum dan lain-lain serta bahan hukum tertier yaitu bahan dari internet dan surat kabar.</w:t>
      </w:r>
    </w:p>
    <w:p w:rsidR="007E26B2" w:rsidRPr="008172B0" w:rsidRDefault="007E26B2" w:rsidP="00AA7A8D">
      <w:pPr>
        <w:ind w:left="993" w:firstLine="708"/>
        <w:jc w:val="both"/>
        <w:rPr>
          <w:lang w:val="id-ID"/>
        </w:rPr>
      </w:pPr>
    </w:p>
    <w:p w:rsidR="00C7730B" w:rsidRPr="00E71E4B" w:rsidRDefault="00E71E4B" w:rsidP="00AA7A8D">
      <w:pPr>
        <w:widowControl/>
        <w:numPr>
          <w:ilvl w:val="1"/>
          <w:numId w:val="1"/>
        </w:numPr>
        <w:ind w:left="709" w:hanging="283"/>
        <w:jc w:val="both"/>
        <w:rPr>
          <w:b/>
        </w:rPr>
      </w:pPr>
      <w:r>
        <w:rPr>
          <w:b/>
        </w:rPr>
        <w:t>5. Alat Pengumpul Data</w:t>
      </w:r>
    </w:p>
    <w:p w:rsidR="00C7730B" w:rsidRPr="00F83821" w:rsidRDefault="00C7730B" w:rsidP="00AA7A8D">
      <w:pPr>
        <w:widowControl/>
        <w:numPr>
          <w:ilvl w:val="0"/>
          <w:numId w:val="9"/>
        </w:numPr>
        <w:ind w:left="1418" w:hanging="425"/>
        <w:jc w:val="both"/>
      </w:pPr>
      <w:r w:rsidRPr="00F83821">
        <w:t>Studi kepustakaan yaitu dengan mempelajari materi-materi bacaan yang berupa literatur, catatan perundang-undangan yang berlaku dan bahan lain dalam penelitian ini;</w:t>
      </w:r>
    </w:p>
    <w:p w:rsidR="00C7730B" w:rsidRDefault="00C7730B" w:rsidP="00AA7A8D">
      <w:pPr>
        <w:widowControl/>
        <w:numPr>
          <w:ilvl w:val="0"/>
          <w:numId w:val="9"/>
        </w:numPr>
        <w:ind w:left="1418" w:hanging="425"/>
        <w:jc w:val="both"/>
      </w:pPr>
      <w:r w:rsidRPr="00F83821">
        <w:t>Penelitian lapangan yaitu teknik pengumpulan data dengan mengadakan wawancara pada instansi serta pengumpulan bahan-bahan yang terkait dengan masalah yang dibahas.</w:t>
      </w:r>
    </w:p>
    <w:p w:rsidR="007E26B2" w:rsidRPr="00F83821" w:rsidRDefault="007E26B2" w:rsidP="007E26B2">
      <w:pPr>
        <w:widowControl/>
        <w:ind w:left="1418"/>
        <w:jc w:val="both"/>
      </w:pPr>
    </w:p>
    <w:p w:rsidR="00C7730B" w:rsidRPr="00F83821" w:rsidRDefault="00C7730B" w:rsidP="00AA7A8D">
      <w:pPr>
        <w:widowControl/>
        <w:numPr>
          <w:ilvl w:val="1"/>
          <w:numId w:val="1"/>
        </w:numPr>
        <w:ind w:left="709"/>
        <w:jc w:val="both"/>
        <w:rPr>
          <w:b/>
        </w:rPr>
      </w:pPr>
      <w:r w:rsidRPr="00F83821">
        <w:rPr>
          <w:b/>
        </w:rPr>
        <w:t>6. Analisis Data</w:t>
      </w:r>
    </w:p>
    <w:p w:rsidR="00C7730B" w:rsidRDefault="00C7730B" w:rsidP="00AA7A8D">
      <w:pPr>
        <w:ind w:left="993" w:firstLine="567"/>
        <w:jc w:val="both"/>
      </w:pPr>
      <w:r w:rsidRPr="00F83821">
        <w:t>Analisis data dapat dirumuskan sebagai suatu proses penguraian secara sistematis dan konsisten terhadap gejala gejala tertentu.</w:t>
      </w:r>
      <w:r w:rsidRPr="00F83821">
        <w:rPr>
          <w:vertAlign w:val="superscript"/>
        </w:rPr>
        <w:footnoteReference w:id="5"/>
      </w:r>
      <w:r w:rsidRPr="00F83821">
        <w:rPr>
          <w:vertAlign w:val="superscript"/>
        </w:rPr>
        <w:t>)</w:t>
      </w:r>
      <w:r w:rsidRPr="00F83821">
        <w:t xml:space="preserve"> </w:t>
      </w:r>
      <w:proofErr w:type="gramStart"/>
      <w:r w:rsidRPr="00F83821">
        <w:t>Data yang diperoleh dianalisis secara yuridis kualitatif untuk mencapai kepastian hukum, dengan memperhatikan hierarki peraturan perundang-undangan sehingga tidak tumpang tindih, serta menggali nilai yang hidup dalam masyarakat baik hukum tertulis maupun hukum tidak tertulis.</w:t>
      </w:r>
      <w:proofErr w:type="gramEnd"/>
      <w:r w:rsidRPr="00F83821">
        <w:t xml:space="preserve"> </w:t>
      </w:r>
    </w:p>
    <w:p w:rsidR="007E26B2" w:rsidRDefault="007E26B2" w:rsidP="00AA7A8D">
      <w:pPr>
        <w:ind w:left="993" w:firstLine="567"/>
        <w:jc w:val="both"/>
      </w:pPr>
    </w:p>
    <w:p w:rsidR="007E26B2" w:rsidRPr="00F83821" w:rsidRDefault="007E26B2" w:rsidP="00AA7A8D">
      <w:pPr>
        <w:ind w:left="993" w:firstLine="567"/>
        <w:jc w:val="both"/>
      </w:pPr>
    </w:p>
    <w:p w:rsidR="00C7730B" w:rsidRPr="00F83821" w:rsidRDefault="00C7730B" w:rsidP="00AA7A8D">
      <w:pPr>
        <w:pStyle w:val="Subtitle"/>
        <w:numPr>
          <w:ilvl w:val="1"/>
          <w:numId w:val="1"/>
        </w:numPr>
        <w:spacing w:line="240" w:lineRule="auto"/>
        <w:ind w:left="709" w:hanging="425"/>
        <w:jc w:val="both"/>
        <w:rPr>
          <w:rFonts w:ascii="Times New Roman" w:hAnsi="Times New Roman" w:cs="Times New Roman"/>
          <w:b/>
          <w:lang w:val="id-ID"/>
        </w:rPr>
      </w:pPr>
      <w:r w:rsidRPr="00F83821">
        <w:rPr>
          <w:rFonts w:ascii="Times New Roman" w:hAnsi="Times New Roman" w:cs="Times New Roman"/>
          <w:b/>
        </w:rPr>
        <w:t xml:space="preserve">7.  </w:t>
      </w:r>
      <w:r w:rsidRPr="00F83821">
        <w:rPr>
          <w:rFonts w:ascii="Times New Roman" w:hAnsi="Times New Roman" w:cs="Times New Roman"/>
          <w:b/>
          <w:lang w:val="id-ID"/>
        </w:rPr>
        <w:t>Lokasi Penelitian</w:t>
      </w:r>
    </w:p>
    <w:p w:rsidR="00C7730B" w:rsidRPr="00F83821" w:rsidRDefault="00C7730B" w:rsidP="00AA7A8D">
      <w:pPr>
        <w:autoSpaceDE w:val="0"/>
        <w:autoSpaceDN w:val="0"/>
        <w:adjustRightInd w:val="0"/>
        <w:ind w:left="284" w:firstLine="709"/>
        <w:jc w:val="both"/>
        <w:rPr>
          <w:w w:val="103"/>
        </w:rPr>
      </w:pPr>
      <w:r w:rsidRPr="00F83821">
        <w:rPr>
          <w:w w:val="103"/>
        </w:rPr>
        <w:t xml:space="preserve">a.     Perpustakaan </w:t>
      </w:r>
    </w:p>
    <w:p w:rsidR="00C7730B" w:rsidRPr="00F83821" w:rsidRDefault="00C7730B" w:rsidP="00AA7A8D">
      <w:pPr>
        <w:autoSpaceDE w:val="0"/>
        <w:autoSpaceDN w:val="0"/>
        <w:adjustRightInd w:val="0"/>
        <w:ind w:left="1843" w:hanging="425"/>
        <w:jc w:val="both"/>
        <w:rPr>
          <w:w w:val="103"/>
        </w:rPr>
      </w:pPr>
      <w:r w:rsidRPr="00F83821">
        <w:t xml:space="preserve">1). Perpustakaan Fakultas </w:t>
      </w:r>
      <w:proofErr w:type="gramStart"/>
      <w:r w:rsidRPr="00F83821">
        <w:t>Hukum  Unpas</w:t>
      </w:r>
      <w:proofErr w:type="gramEnd"/>
      <w:r w:rsidRPr="00F83821">
        <w:t>, Jln. Lengkong   Dalam No.17 Bandung.</w:t>
      </w:r>
    </w:p>
    <w:p w:rsidR="00C7730B" w:rsidRPr="00F83821" w:rsidRDefault="00C7730B" w:rsidP="00AA7A8D">
      <w:pPr>
        <w:autoSpaceDE w:val="0"/>
        <w:autoSpaceDN w:val="0"/>
        <w:adjustRightInd w:val="0"/>
        <w:ind w:left="1843" w:hanging="425"/>
        <w:jc w:val="both"/>
        <w:rPr>
          <w:w w:val="103"/>
        </w:rPr>
      </w:pPr>
      <w:r w:rsidRPr="00F83821">
        <w:t>2).Perpustakaan Umum Universitas Padjajaran, Jln Dipatiukur No. 35 Bandung</w:t>
      </w:r>
    </w:p>
    <w:p w:rsidR="00C7730B" w:rsidRPr="00F83821" w:rsidRDefault="00C7730B" w:rsidP="00AA7A8D">
      <w:pPr>
        <w:autoSpaceDE w:val="0"/>
        <w:autoSpaceDN w:val="0"/>
        <w:adjustRightInd w:val="0"/>
        <w:ind w:left="1843" w:hanging="425"/>
        <w:jc w:val="both"/>
        <w:rPr>
          <w:w w:val="103"/>
        </w:rPr>
      </w:pPr>
      <w:r w:rsidRPr="00F83821">
        <w:t>3).Perpustakaan Pascasarjana Unpas Jln Sumatra No 41 Bandung</w:t>
      </w:r>
    </w:p>
    <w:p w:rsidR="00C7730B" w:rsidRPr="00F83821" w:rsidRDefault="00C7730B" w:rsidP="00AA7A8D">
      <w:pPr>
        <w:autoSpaceDE w:val="0"/>
        <w:autoSpaceDN w:val="0"/>
        <w:adjustRightInd w:val="0"/>
        <w:ind w:left="1843" w:hanging="425"/>
        <w:jc w:val="both"/>
        <w:rPr>
          <w:w w:val="103"/>
        </w:rPr>
      </w:pPr>
      <w:r w:rsidRPr="00F83821">
        <w:t>4). Perpustakaan Digital,</w:t>
      </w:r>
      <w:r w:rsidRPr="00F83821">
        <w:rPr>
          <w:rStyle w:val="SubtleEmphasis"/>
        </w:rPr>
        <w:t xml:space="preserve"> </w:t>
      </w:r>
      <w:r w:rsidRPr="00F83821">
        <w:rPr>
          <w:rStyle w:val="HTMLCite"/>
        </w:rPr>
        <w:t>www.</w:t>
      </w:r>
      <w:r w:rsidRPr="00F83821">
        <w:rPr>
          <w:rStyle w:val="HTMLCite"/>
          <w:bCs/>
        </w:rPr>
        <w:t>hukumonline.com</w:t>
      </w:r>
      <w:r w:rsidRPr="00F83821">
        <w:rPr>
          <w:rStyle w:val="HTMLCite"/>
        </w:rPr>
        <w:t>/</w:t>
      </w:r>
      <w:r w:rsidRPr="00F83821">
        <w:rPr>
          <w:rStyle w:val="HTMLCite"/>
          <w:bCs/>
        </w:rPr>
        <w:t>klinik</w:t>
      </w:r>
    </w:p>
    <w:p w:rsidR="00C7730B" w:rsidRPr="00F83821" w:rsidRDefault="00C7730B" w:rsidP="00AA7A8D">
      <w:pPr>
        <w:tabs>
          <w:tab w:val="left" w:pos="851"/>
          <w:tab w:val="left" w:pos="1701"/>
        </w:tabs>
        <w:ind w:left="284" w:firstLine="709"/>
        <w:jc w:val="both"/>
      </w:pPr>
      <w:r w:rsidRPr="00F83821">
        <w:t>b.     Lapangan</w:t>
      </w:r>
    </w:p>
    <w:p w:rsidR="00C7730B" w:rsidRPr="00F83821" w:rsidRDefault="00C7730B" w:rsidP="00AA7A8D">
      <w:pPr>
        <w:ind w:left="1418" w:hanging="1418"/>
        <w:jc w:val="both"/>
        <w:rPr>
          <w:lang w:val="id-ID"/>
        </w:rPr>
      </w:pPr>
      <w:r w:rsidRPr="00F83821">
        <w:t xml:space="preserve">                        Kantor Dinas Tenaga Kerja Kota Bandung Jalan Martanegara No. 4 Kota Bandung Jawa Barat</w:t>
      </w:r>
    </w:p>
    <w:p w:rsidR="00372AE2" w:rsidRPr="00F83821" w:rsidRDefault="00372AE2" w:rsidP="00AA7A8D">
      <w:pPr>
        <w:ind w:left="1418" w:hanging="1418"/>
        <w:jc w:val="both"/>
        <w:rPr>
          <w:lang w:val="id-ID"/>
        </w:rPr>
      </w:pPr>
    </w:p>
    <w:p w:rsidR="00372AE2" w:rsidRPr="00F83821" w:rsidRDefault="00372AE2" w:rsidP="00AA7A8D">
      <w:pPr>
        <w:ind w:left="426" w:right="-7" w:firstLine="708"/>
        <w:jc w:val="center"/>
        <w:rPr>
          <w:b/>
          <w:lang w:val="id-ID"/>
        </w:rPr>
      </w:pPr>
    </w:p>
    <w:p w:rsidR="00F944B8" w:rsidRDefault="00F944B8" w:rsidP="00AA7A8D">
      <w:pPr>
        <w:ind w:left="426" w:right="-7" w:firstLine="708"/>
        <w:jc w:val="center"/>
        <w:rPr>
          <w:b/>
          <w:lang w:val="id-ID"/>
        </w:rPr>
      </w:pPr>
    </w:p>
    <w:p w:rsidR="008172B0" w:rsidRDefault="008172B0" w:rsidP="00AA7A8D">
      <w:pPr>
        <w:ind w:left="426" w:right="-7" w:firstLine="708"/>
        <w:jc w:val="center"/>
        <w:rPr>
          <w:b/>
          <w:lang w:val="id-ID"/>
        </w:rPr>
      </w:pPr>
    </w:p>
    <w:p w:rsidR="006113D3" w:rsidRDefault="006113D3" w:rsidP="00AA7A8D">
      <w:pPr>
        <w:ind w:right="-7"/>
        <w:rPr>
          <w:b/>
          <w:lang w:val="id-ID"/>
        </w:rPr>
      </w:pPr>
    </w:p>
    <w:p w:rsidR="00E71E4B" w:rsidRDefault="00E71E4B"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Default="007E26B2" w:rsidP="00AA7A8D">
      <w:pPr>
        <w:ind w:right="-7"/>
        <w:rPr>
          <w:b/>
          <w:lang w:val="id-ID"/>
        </w:rPr>
      </w:pPr>
    </w:p>
    <w:p w:rsidR="007E26B2" w:rsidRPr="00F83821" w:rsidRDefault="007E26B2" w:rsidP="00AA7A8D">
      <w:pPr>
        <w:ind w:right="-7"/>
        <w:rPr>
          <w:b/>
          <w:lang w:val="id-ID"/>
        </w:rPr>
      </w:pPr>
    </w:p>
    <w:p w:rsidR="006113D3" w:rsidRPr="00F83821" w:rsidRDefault="006113D3" w:rsidP="00AA7A8D">
      <w:pPr>
        <w:ind w:left="426" w:right="-7" w:firstLine="708"/>
        <w:jc w:val="center"/>
        <w:rPr>
          <w:b/>
          <w:lang w:val="id-ID"/>
        </w:rPr>
      </w:pPr>
    </w:p>
    <w:p w:rsidR="006113D3" w:rsidRPr="00F83821" w:rsidRDefault="006113D3" w:rsidP="00AA7A8D">
      <w:pPr>
        <w:ind w:left="426" w:right="-7" w:firstLine="708"/>
        <w:jc w:val="center"/>
        <w:rPr>
          <w:b/>
          <w:lang w:val="id-ID"/>
        </w:rPr>
      </w:pPr>
    </w:p>
    <w:p w:rsidR="00AB70B0" w:rsidRPr="007C079E" w:rsidRDefault="00AB70B0" w:rsidP="00AA7A8D">
      <w:pPr>
        <w:pStyle w:val="TOC1"/>
        <w:spacing w:line="240" w:lineRule="auto"/>
        <w:jc w:val="center"/>
        <w:rPr>
          <w:lang w:val="id-ID"/>
        </w:rPr>
      </w:pPr>
      <w:r w:rsidRPr="007C079E">
        <w:t>BAB II</w:t>
      </w:r>
    </w:p>
    <w:p w:rsidR="00AB70B0" w:rsidRDefault="00AB70B0" w:rsidP="00AA7A8D">
      <w:pPr>
        <w:pStyle w:val="TOC1"/>
        <w:spacing w:line="240" w:lineRule="auto"/>
        <w:jc w:val="center"/>
        <w:rPr>
          <w:spacing w:val="-3"/>
        </w:rPr>
      </w:pPr>
      <w:r w:rsidRPr="007C079E">
        <w:t>TINJAUAN TEORITIS TENTANG UPAH  SKORSING DAN KEPAILITAN  SERTA</w:t>
      </w:r>
      <w:r w:rsidRPr="007C079E">
        <w:rPr>
          <w:spacing w:val="-3"/>
        </w:rPr>
        <w:t xml:space="preserve">  PEMUTUSAN HUBUNGAN KERJA (PHK)</w:t>
      </w:r>
    </w:p>
    <w:p w:rsidR="00B526DB" w:rsidRDefault="00B526DB" w:rsidP="00AA7A8D">
      <w:pPr>
        <w:pStyle w:val="TOC1"/>
        <w:spacing w:line="240" w:lineRule="auto"/>
      </w:pPr>
    </w:p>
    <w:p w:rsidR="007E26B2" w:rsidRPr="007C079E" w:rsidRDefault="007E26B2" w:rsidP="00AA7A8D">
      <w:pPr>
        <w:pStyle w:val="TOC1"/>
        <w:spacing w:line="240" w:lineRule="auto"/>
      </w:pPr>
    </w:p>
    <w:p w:rsidR="007E26B2" w:rsidRDefault="00B526DB" w:rsidP="007E26B2">
      <w:pPr>
        <w:pStyle w:val="Bodytext30"/>
        <w:numPr>
          <w:ilvl w:val="0"/>
          <w:numId w:val="69"/>
        </w:numPr>
        <w:shd w:val="clear" w:color="auto" w:fill="auto"/>
        <w:spacing w:before="0" w:after="24" w:line="240" w:lineRule="auto"/>
        <w:ind w:left="426" w:hanging="426"/>
        <w:rPr>
          <w:sz w:val="24"/>
          <w:szCs w:val="24"/>
        </w:rPr>
      </w:pPr>
      <w:bookmarkStart w:id="1" w:name="bookmark64"/>
      <w:r>
        <w:rPr>
          <w:sz w:val="24"/>
          <w:szCs w:val="24"/>
        </w:rPr>
        <w:t xml:space="preserve">Perihal </w:t>
      </w:r>
      <w:r w:rsidRPr="0028302C">
        <w:rPr>
          <w:sz w:val="24"/>
          <w:szCs w:val="24"/>
        </w:rPr>
        <w:t>Upah</w:t>
      </w:r>
      <w:bookmarkEnd w:id="1"/>
    </w:p>
    <w:p w:rsidR="007E26B2" w:rsidRPr="007E26B2" w:rsidRDefault="007E26B2" w:rsidP="007E26B2">
      <w:pPr>
        <w:pStyle w:val="Bodytext30"/>
        <w:shd w:val="clear" w:color="auto" w:fill="auto"/>
        <w:spacing w:before="0" w:after="24" w:line="240" w:lineRule="auto"/>
        <w:ind w:left="426"/>
        <w:rPr>
          <w:sz w:val="24"/>
          <w:szCs w:val="24"/>
        </w:rPr>
      </w:pPr>
    </w:p>
    <w:p w:rsidR="00B526DB" w:rsidRDefault="00B526DB" w:rsidP="00AA7A8D">
      <w:pPr>
        <w:pStyle w:val="Bodytext30"/>
        <w:shd w:val="clear" w:color="auto" w:fill="auto"/>
        <w:tabs>
          <w:tab w:val="left" w:pos="355"/>
        </w:tabs>
        <w:spacing w:before="0" w:after="24" w:line="240" w:lineRule="auto"/>
        <w:ind w:firstLine="426"/>
        <w:rPr>
          <w:sz w:val="24"/>
          <w:szCs w:val="24"/>
        </w:rPr>
      </w:pPr>
      <w:r>
        <w:rPr>
          <w:sz w:val="24"/>
          <w:szCs w:val="24"/>
        </w:rPr>
        <w:t>1. Pengertian Upah</w:t>
      </w:r>
    </w:p>
    <w:p w:rsidR="000412CA" w:rsidRPr="0028302C" w:rsidRDefault="000412CA" w:rsidP="00AA7A8D">
      <w:pPr>
        <w:pStyle w:val="Bodytext30"/>
        <w:shd w:val="clear" w:color="auto" w:fill="auto"/>
        <w:tabs>
          <w:tab w:val="left" w:pos="355"/>
        </w:tabs>
        <w:spacing w:before="0" w:after="24" w:line="240" w:lineRule="auto"/>
        <w:ind w:firstLine="426"/>
        <w:rPr>
          <w:sz w:val="24"/>
          <w:szCs w:val="24"/>
        </w:rPr>
      </w:pPr>
    </w:p>
    <w:p w:rsidR="00B526DB" w:rsidRDefault="00B526DB" w:rsidP="00AA7A8D">
      <w:pPr>
        <w:pStyle w:val="Bodytext0"/>
        <w:shd w:val="clear" w:color="auto" w:fill="auto"/>
        <w:spacing w:before="0" w:after="0" w:line="240" w:lineRule="auto"/>
        <w:ind w:left="709" w:right="20" w:firstLine="709"/>
        <w:jc w:val="both"/>
        <w:rPr>
          <w:sz w:val="24"/>
          <w:szCs w:val="24"/>
          <w:vertAlign w:val="superscript"/>
        </w:rPr>
      </w:pPr>
      <w:proofErr w:type="gramStart"/>
      <w:r w:rsidRPr="0028302C">
        <w:rPr>
          <w:sz w:val="24"/>
          <w:szCs w:val="24"/>
        </w:rPr>
        <w:t>Salah satu point penting yang diatur dalam hukum perburuhan adalah mengenai upah.</w:t>
      </w:r>
      <w:proofErr w:type="gramEnd"/>
      <w:r w:rsidRPr="0028302C">
        <w:rPr>
          <w:sz w:val="24"/>
          <w:szCs w:val="24"/>
        </w:rPr>
        <w:t xml:space="preserve"> Upah adalah pembayaraan yang diterima buruh selama </w:t>
      </w:r>
      <w:proofErr w:type="gramStart"/>
      <w:r w:rsidRPr="0028302C">
        <w:rPr>
          <w:sz w:val="24"/>
          <w:szCs w:val="24"/>
        </w:rPr>
        <w:t>ia</w:t>
      </w:r>
      <w:proofErr w:type="gramEnd"/>
      <w:r w:rsidRPr="0028302C">
        <w:rPr>
          <w:sz w:val="24"/>
          <w:szCs w:val="24"/>
        </w:rPr>
        <w:t xml:space="preserve"> melakukan pekerjaan atau dipandang melakukan pekerjaan.</w:t>
      </w:r>
      <w:hyperlink w:anchor="bookmark30" w:tooltip="Current Document">
        <w:r w:rsidRPr="0028302C">
          <w:rPr>
            <w:sz w:val="24"/>
            <w:szCs w:val="24"/>
            <w:vertAlign w:val="superscript"/>
          </w:rPr>
          <w:footnoteReference w:id="6"/>
        </w:r>
        <w:r w:rsidRPr="00C20D07">
          <w:rPr>
            <w:sz w:val="24"/>
            <w:szCs w:val="24"/>
            <w:vertAlign w:val="superscript"/>
          </w:rPr>
          <w:t xml:space="preserve">) </w:t>
        </w:r>
      </w:hyperlink>
      <w:r w:rsidRPr="0028302C">
        <w:rPr>
          <w:sz w:val="24"/>
          <w:szCs w:val="24"/>
        </w:rPr>
        <w:t xml:space="preserve">Dalam melakukan penilaian terhadap upah sendiri terdapat dua sudut pandang, yaitu dari sudut pandang nilai nominal </w:t>
      </w:r>
      <w:proofErr w:type="gramStart"/>
      <w:r w:rsidRPr="0028302C">
        <w:rPr>
          <w:sz w:val="24"/>
          <w:szCs w:val="24"/>
        </w:rPr>
        <w:t xml:space="preserve">artinya </w:t>
      </w:r>
      <w:r>
        <w:rPr>
          <w:sz w:val="24"/>
          <w:szCs w:val="24"/>
        </w:rPr>
        <w:t xml:space="preserve"> “</w:t>
      </w:r>
      <w:proofErr w:type="gramEnd"/>
      <w:r>
        <w:rPr>
          <w:sz w:val="24"/>
          <w:szCs w:val="24"/>
        </w:rPr>
        <w:t xml:space="preserve"> </w:t>
      </w:r>
      <w:r w:rsidRPr="0028302C">
        <w:rPr>
          <w:sz w:val="24"/>
          <w:szCs w:val="24"/>
        </w:rPr>
        <w:t>jumlah yang berupa uang dan dari sudut pandang nilai upah riil yaitu banyaknya barang yang dapat dibeli dengan jumlah uang tersebut.</w:t>
      </w:r>
      <w:r>
        <w:rPr>
          <w:sz w:val="24"/>
          <w:szCs w:val="24"/>
        </w:rPr>
        <w:t>”</w:t>
      </w:r>
      <w:hyperlink w:anchor="bookmark31" w:tooltip="Current Document">
        <w:r w:rsidRPr="00C20D07">
          <w:rPr>
            <w:sz w:val="24"/>
            <w:szCs w:val="24"/>
            <w:vertAlign w:val="superscript"/>
          </w:rPr>
          <w:footnoteReference w:id="7"/>
        </w:r>
      </w:hyperlink>
      <w:r w:rsidRPr="00C20D07">
        <w:rPr>
          <w:sz w:val="24"/>
          <w:szCs w:val="24"/>
          <w:vertAlign w:val="superscript"/>
        </w:rPr>
        <w:t>)</w:t>
      </w:r>
    </w:p>
    <w:p w:rsidR="007E26B2" w:rsidRDefault="007E26B2" w:rsidP="00AA7A8D">
      <w:pPr>
        <w:pStyle w:val="Bodytext0"/>
        <w:shd w:val="clear" w:color="auto" w:fill="auto"/>
        <w:spacing w:before="0" w:after="0" w:line="240" w:lineRule="auto"/>
        <w:ind w:left="709" w:right="20" w:firstLine="709"/>
        <w:jc w:val="both"/>
        <w:rPr>
          <w:sz w:val="24"/>
          <w:szCs w:val="24"/>
        </w:rPr>
      </w:pPr>
    </w:p>
    <w:p w:rsidR="00B526DB" w:rsidRDefault="00B526DB" w:rsidP="00AA7A8D">
      <w:pPr>
        <w:pStyle w:val="ListParagraph"/>
        <w:keepNext/>
        <w:keepLines/>
        <w:numPr>
          <w:ilvl w:val="0"/>
          <w:numId w:val="6"/>
        </w:numPr>
        <w:tabs>
          <w:tab w:val="clear" w:pos="5322"/>
          <w:tab w:val="left" w:pos="360"/>
        </w:tabs>
        <w:spacing w:after="24" w:line="240" w:lineRule="auto"/>
        <w:ind w:left="709" w:hanging="283"/>
        <w:jc w:val="both"/>
        <w:outlineLvl w:val="1"/>
        <w:rPr>
          <w:rFonts w:ascii="Times New Roman" w:hAnsi="Times New Roman" w:cs="Times New Roman"/>
          <w:b/>
          <w:sz w:val="24"/>
          <w:szCs w:val="24"/>
        </w:rPr>
      </w:pPr>
      <w:bookmarkStart w:id="4" w:name="bookmark65"/>
      <w:r w:rsidRPr="00B526DB">
        <w:rPr>
          <w:rFonts w:ascii="Times New Roman" w:hAnsi="Times New Roman" w:cs="Times New Roman"/>
          <w:b/>
          <w:sz w:val="24"/>
          <w:szCs w:val="24"/>
        </w:rPr>
        <w:t>Fungsi Upah</w:t>
      </w:r>
      <w:bookmarkEnd w:id="4"/>
    </w:p>
    <w:p w:rsidR="000412CA" w:rsidRPr="00B526DB" w:rsidRDefault="000412CA" w:rsidP="000412CA">
      <w:pPr>
        <w:pStyle w:val="ListParagraph"/>
        <w:keepNext/>
        <w:keepLines/>
        <w:tabs>
          <w:tab w:val="left" w:pos="360"/>
        </w:tabs>
        <w:spacing w:after="24" w:line="240" w:lineRule="auto"/>
        <w:ind w:left="709"/>
        <w:jc w:val="both"/>
        <w:outlineLvl w:val="1"/>
        <w:rPr>
          <w:rFonts w:ascii="Times New Roman" w:hAnsi="Times New Roman" w:cs="Times New Roman"/>
          <w:b/>
          <w:sz w:val="24"/>
          <w:szCs w:val="24"/>
        </w:rPr>
      </w:pPr>
    </w:p>
    <w:p w:rsidR="00B526DB" w:rsidRPr="0028302C" w:rsidRDefault="00B526DB" w:rsidP="00AA7A8D">
      <w:pPr>
        <w:pStyle w:val="Bodytext0"/>
        <w:shd w:val="clear" w:color="auto" w:fill="auto"/>
        <w:spacing w:before="0" w:after="0" w:line="240" w:lineRule="auto"/>
        <w:ind w:left="709" w:right="20" w:firstLine="709"/>
        <w:jc w:val="both"/>
        <w:rPr>
          <w:sz w:val="24"/>
          <w:szCs w:val="24"/>
        </w:rPr>
      </w:pPr>
      <w:proofErr w:type="gramStart"/>
      <w:r w:rsidRPr="0028302C">
        <w:rPr>
          <w:sz w:val="24"/>
          <w:szCs w:val="24"/>
        </w:rPr>
        <w:t>Tujuan buruh melakukan pekerjaan adalah untuk mendapatkan upah, dimana upah tersebut adalah sebagai suatu penghasilan buruh yang digunakan untuk membiayai kehidupannya dan keluarganya.</w:t>
      </w:r>
      <w:proofErr w:type="gramEnd"/>
      <w:r w:rsidRPr="0028302C">
        <w:rPr>
          <w:sz w:val="24"/>
          <w:szCs w:val="24"/>
        </w:rPr>
        <w:t xml:space="preserve"> </w:t>
      </w:r>
      <w:r>
        <w:rPr>
          <w:sz w:val="24"/>
          <w:szCs w:val="24"/>
        </w:rPr>
        <w:t xml:space="preserve">“ </w:t>
      </w:r>
      <w:r w:rsidRPr="0028302C">
        <w:rPr>
          <w:sz w:val="24"/>
          <w:szCs w:val="24"/>
        </w:rPr>
        <w:t>Hak buruh mendapatkan upah merupakan kewajiban pengusaha selama ia melakukan pekerjaannya</w:t>
      </w:r>
      <w:r>
        <w:rPr>
          <w:sz w:val="24"/>
          <w:szCs w:val="24"/>
        </w:rPr>
        <w:t>”</w:t>
      </w:r>
      <w:hyperlink w:anchor="bookmark34" w:tooltip="Current Document">
        <w:r w:rsidRPr="00DC2C24">
          <w:rPr>
            <w:sz w:val="24"/>
            <w:szCs w:val="24"/>
            <w:vertAlign w:val="superscript"/>
          </w:rPr>
          <w:footnoteReference w:id="8"/>
        </w:r>
      </w:hyperlink>
      <w:r w:rsidRPr="00DC2C24">
        <w:rPr>
          <w:sz w:val="24"/>
          <w:szCs w:val="24"/>
          <w:vertAlign w:val="superscript"/>
        </w:rPr>
        <w:t>)</w:t>
      </w:r>
      <w:r w:rsidRPr="0028302C">
        <w:rPr>
          <w:sz w:val="24"/>
          <w:szCs w:val="24"/>
        </w:rPr>
        <w:t xml:space="preserve"> Fungsi Upah dalam hubungan kerja diharapakan berfungsi sebagai:</w:t>
      </w:r>
    </w:p>
    <w:p w:rsidR="00B526DB" w:rsidRPr="0028302C"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Imbalan atas j asa yang telah dilakukan</w:t>
      </w:r>
    </w:p>
    <w:p w:rsidR="00B526DB" w:rsidRPr="0028302C"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Pemenuhan kebutuhan utama dari pekerja agar dapat hidup layak dari hasil pekerjaan yang dilakukannya</w:t>
      </w:r>
    </w:p>
    <w:p w:rsidR="00B526DB" w:rsidRPr="0028302C"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Perwujudan keadilan sosial</w:t>
      </w:r>
    </w:p>
    <w:p w:rsidR="00B526DB" w:rsidRPr="0028302C"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Dapat mendorong kearah peningkatan disiplin</w:t>
      </w:r>
    </w:p>
    <w:p w:rsidR="00B526DB" w:rsidRPr="0028302C"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 xml:space="preserve">Dapat </w:t>
      </w:r>
      <w:r>
        <w:rPr>
          <w:sz w:val="24"/>
          <w:szCs w:val="24"/>
        </w:rPr>
        <w:t>meningkatkan produktifitas kerj</w:t>
      </w:r>
      <w:r w:rsidRPr="0028302C">
        <w:rPr>
          <w:sz w:val="24"/>
          <w:szCs w:val="24"/>
        </w:rPr>
        <w:t>a</w:t>
      </w:r>
    </w:p>
    <w:p w:rsidR="00B526DB" w:rsidRDefault="00B526DB" w:rsidP="00AA7A8D">
      <w:pPr>
        <w:pStyle w:val="Bodytext0"/>
        <w:numPr>
          <w:ilvl w:val="0"/>
          <w:numId w:val="52"/>
        </w:numPr>
        <w:shd w:val="clear" w:color="auto" w:fill="auto"/>
        <w:tabs>
          <w:tab w:val="left" w:pos="769"/>
        </w:tabs>
        <w:spacing w:before="0" w:after="0" w:line="240" w:lineRule="auto"/>
        <w:ind w:left="1701" w:right="707" w:hanging="283"/>
        <w:jc w:val="both"/>
        <w:rPr>
          <w:sz w:val="24"/>
          <w:szCs w:val="24"/>
        </w:rPr>
      </w:pPr>
      <w:r w:rsidRPr="0028302C">
        <w:rPr>
          <w:sz w:val="24"/>
          <w:szCs w:val="24"/>
        </w:rPr>
        <w:t>Dapat memberi rasa aman dan kepastian</w:t>
      </w:r>
      <w:r>
        <w:rPr>
          <w:rStyle w:val="FootnoteReference"/>
          <w:sz w:val="24"/>
          <w:szCs w:val="24"/>
        </w:rPr>
        <w:footnoteReference w:id="9"/>
      </w:r>
    </w:p>
    <w:p w:rsidR="00B526DB" w:rsidRPr="0028302C" w:rsidRDefault="00B526DB" w:rsidP="00AA7A8D">
      <w:pPr>
        <w:pStyle w:val="Bodytext0"/>
        <w:shd w:val="clear" w:color="auto" w:fill="auto"/>
        <w:tabs>
          <w:tab w:val="left" w:pos="769"/>
        </w:tabs>
        <w:spacing w:before="0" w:after="0" w:line="240" w:lineRule="auto"/>
        <w:ind w:right="707" w:firstLine="0"/>
        <w:jc w:val="both"/>
        <w:rPr>
          <w:sz w:val="24"/>
          <w:szCs w:val="24"/>
        </w:rPr>
      </w:pPr>
    </w:p>
    <w:p w:rsidR="00B526DB" w:rsidRDefault="00B526DB" w:rsidP="00AA7A8D">
      <w:pPr>
        <w:keepNext/>
        <w:keepLines/>
        <w:numPr>
          <w:ilvl w:val="0"/>
          <w:numId w:val="6"/>
        </w:numPr>
        <w:tabs>
          <w:tab w:val="clear" w:pos="5322"/>
          <w:tab w:val="left" w:pos="370"/>
        </w:tabs>
        <w:spacing w:after="24"/>
        <w:ind w:left="709" w:hanging="425"/>
        <w:jc w:val="both"/>
        <w:outlineLvl w:val="1"/>
        <w:rPr>
          <w:b/>
        </w:rPr>
      </w:pPr>
      <w:bookmarkStart w:id="5" w:name="bookmark66"/>
      <w:r w:rsidRPr="00B526DB">
        <w:rPr>
          <w:b/>
        </w:rPr>
        <w:t>Sistem Pengupahan</w:t>
      </w:r>
      <w:bookmarkEnd w:id="5"/>
    </w:p>
    <w:p w:rsidR="000412CA" w:rsidRPr="00B526DB" w:rsidRDefault="000412CA" w:rsidP="000412CA">
      <w:pPr>
        <w:keepNext/>
        <w:keepLines/>
        <w:tabs>
          <w:tab w:val="left" w:pos="370"/>
        </w:tabs>
        <w:spacing w:after="24"/>
        <w:ind w:left="709"/>
        <w:jc w:val="both"/>
        <w:outlineLvl w:val="1"/>
        <w:rPr>
          <w:b/>
        </w:rPr>
      </w:pPr>
    </w:p>
    <w:p w:rsidR="00B526DB" w:rsidRPr="0028302C" w:rsidRDefault="00B526DB" w:rsidP="00AA7A8D">
      <w:pPr>
        <w:pStyle w:val="Bodytext0"/>
        <w:shd w:val="clear" w:color="auto" w:fill="auto"/>
        <w:spacing w:before="0" w:after="0" w:line="240" w:lineRule="auto"/>
        <w:ind w:left="709" w:right="20" w:firstLine="709"/>
        <w:jc w:val="both"/>
        <w:rPr>
          <w:sz w:val="24"/>
          <w:szCs w:val="24"/>
        </w:rPr>
      </w:pPr>
      <w:proofErr w:type="gramStart"/>
      <w:r w:rsidRPr="0028302C">
        <w:rPr>
          <w:sz w:val="24"/>
          <w:szCs w:val="24"/>
        </w:rPr>
        <w:t>Sistem pengupahan merupakan kerangka bagaimana upah diatur dan ditetapkan.</w:t>
      </w:r>
      <w:proofErr w:type="gramEnd"/>
      <w:r w:rsidRPr="0028302C">
        <w:rPr>
          <w:sz w:val="24"/>
          <w:szCs w:val="24"/>
        </w:rPr>
        <w:t xml:space="preserve"> Sistem pengupahan di Indonesia pada umumnya </w:t>
      </w:r>
      <w:r w:rsidRPr="0028302C">
        <w:rPr>
          <w:sz w:val="24"/>
          <w:szCs w:val="24"/>
        </w:rPr>
        <w:lastRenderedPageBreak/>
        <w:t xml:space="preserve">didasarkan kepada tiga fungsi upah </w:t>
      </w:r>
      <w:proofErr w:type="gramStart"/>
      <w:r w:rsidRPr="0028302C">
        <w:rPr>
          <w:sz w:val="24"/>
          <w:szCs w:val="24"/>
        </w:rPr>
        <w:t>yaitu :</w:t>
      </w:r>
      <w:proofErr w:type="gramEnd"/>
    </w:p>
    <w:p w:rsidR="00B526DB" w:rsidRPr="0028302C" w:rsidRDefault="00B526DB" w:rsidP="00AA7A8D">
      <w:pPr>
        <w:pStyle w:val="Bodytext0"/>
        <w:numPr>
          <w:ilvl w:val="0"/>
          <w:numId w:val="53"/>
        </w:numPr>
        <w:shd w:val="clear" w:color="auto" w:fill="auto"/>
        <w:tabs>
          <w:tab w:val="left" w:pos="706"/>
        </w:tabs>
        <w:spacing w:before="0" w:after="0" w:line="240" w:lineRule="auto"/>
        <w:ind w:left="993" w:hanging="284"/>
        <w:jc w:val="both"/>
        <w:rPr>
          <w:sz w:val="24"/>
          <w:szCs w:val="24"/>
        </w:rPr>
      </w:pPr>
      <w:r>
        <w:rPr>
          <w:sz w:val="24"/>
          <w:szCs w:val="24"/>
        </w:rPr>
        <w:t>Menj</w:t>
      </w:r>
      <w:r w:rsidRPr="0028302C">
        <w:rPr>
          <w:sz w:val="24"/>
          <w:szCs w:val="24"/>
        </w:rPr>
        <w:t>amin k</w:t>
      </w:r>
      <w:r>
        <w:rPr>
          <w:sz w:val="24"/>
          <w:szCs w:val="24"/>
        </w:rPr>
        <w:t>ehidupan yang layak bagi pekerj</w:t>
      </w:r>
      <w:r w:rsidRPr="0028302C">
        <w:rPr>
          <w:sz w:val="24"/>
          <w:szCs w:val="24"/>
        </w:rPr>
        <w:t>a/buruh dan keluarganya</w:t>
      </w:r>
    </w:p>
    <w:p w:rsidR="00B526DB" w:rsidRPr="0028302C" w:rsidRDefault="00B526DB" w:rsidP="00AA7A8D">
      <w:pPr>
        <w:pStyle w:val="Bodytext0"/>
        <w:numPr>
          <w:ilvl w:val="0"/>
          <w:numId w:val="53"/>
        </w:numPr>
        <w:shd w:val="clear" w:color="auto" w:fill="auto"/>
        <w:tabs>
          <w:tab w:val="left" w:pos="706"/>
        </w:tabs>
        <w:spacing w:before="0" w:after="0" w:line="240" w:lineRule="auto"/>
        <w:ind w:left="993" w:hanging="284"/>
        <w:jc w:val="both"/>
        <w:rPr>
          <w:sz w:val="24"/>
          <w:szCs w:val="24"/>
        </w:rPr>
      </w:pPr>
      <w:r w:rsidRPr="0028302C">
        <w:rPr>
          <w:sz w:val="24"/>
          <w:szCs w:val="24"/>
        </w:rPr>
        <w:t>Mencerminkan imbalan atas hasil</w:t>
      </w:r>
    </w:p>
    <w:p w:rsidR="00B526DB" w:rsidRPr="0028302C" w:rsidRDefault="00B526DB" w:rsidP="00AA7A8D">
      <w:pPr>
        <w:pStyle w:val="Bodytext0"/>
        <w:numPr>
          <w:ilvl w:val="0"/>
          <w:numId w:val="53"/>
        </w:numPr>
        <w:shd w:val="clear" w:color="auto" w:fill="auto"/>
        <w:tabs>
          <w:tab w:val="left" w:pos="706"/>
        </w:tabs>
        <w:spacing w:before="0" w:after="360" w:line="240" w:lineRule="auto"/>
        <w:ind w:left="993" w:hanging="284"/>
        <w:jc w:val="both"/>
        <w:rPr>
          <w:sz w:val="24"/>
          <w:szCs w:val="24"/>
        </w:rPr>
      </w:pPr>
      <w:r w:rsidRPr="0028302C">
        <w:rPr>
          <w:sz w:val="24"/>
          <w:szCs w:val="24"/>
        </w:rPr>
        <w:t>Menyediakan insentif untuk mendorong peningkatan produkti</w:t>
      </w:r>
      <w:r>
        <w:rPr>
          <w:sz w:val="24"/>
          <w:szCs w:val="24"/>
        </w:rPr>
        <w:t>v</w:t>
      </w:r>
      <w:r w:rsidRPr="0028302C">
        <w:rPr>
          <w:sz w:val="24"/>
          <w:szCs w:val="24"/>
        </w:rPr>
        <w:t>i</w:t>
      </w:r>
      <w:r>
        <w:rPr>
          <w:sz w:val="24"/>
          <w:szCs w:val="24"/>
        </w:rPr>
        <w:t>tas kerj</w:t>
      </w:r>
      <w:r w:rsidRPr="0028302C">
        <w:rPr>
          <w:sz w:val="24"/>
          <w:szCs w:val="24"/>
        </w:rPr>
        <w:t>a</w:t>
      </w:r>
      <w:r w:rsidR="000412CA">
        <w:rPr>
          <w:sz w:val="24"/>
          <w:szCs w:val="24"/>
        </w:rPr>
        <w:t>.</w:t>
      </w:r>
    </w:p>
    <w:p w:rsidR="00B526DB" w:rsidRPr="0028302C" w:rsidRDefault="00B526DB" w:rsidP="000412CA">
      <w:pPr>
        <w:pStyle w:val="Bodytext0"/>
        <w:shd w:val="clear" w:color="auto" w:fill="auto"/>
        <w:spacing w:before="0" w:after="0" w:line="240" w:lineRule="auto"/>
        <w:ind w:left="709" w:firstLine="720"/>
        <w:jc w:val="both"/>
        <w:rPr>
          <w:sz w:val="24"/>
          <w:szCs w:val="24"/>
        </w:rPr>
      </w:pPr>
      <w:r w:rsidRPr="0028302C">
        <w:rPr>
          <w:sz w:val="24"/>
          <w:szCs w:val="24"/>
        </w:rPr>
        <w:t xml:space="preserve">Mengenai sistem pengupahan sendiri dapat dibagi dalam beberapa macam </w:t>
      </w:r>
      <w:proofErr w:type="gramStart"/>
      <w:r w:rsidRPr="0028302C">
        <w:rPr>
          <w:sz w:val="24"/>
          <w:szCs w:val="24"/>
        </w:rPr>
        <w:t>yaitu :</w:t>
      </w:r>
      <w:proofErr w:type="gramEnd"/>
    </w:p>
    <w:p w:rsidR="00E71E4B" w:rsidRDefault="00B526DB" w:rsidP="00AA7A8D">
      <w:pPr>
        <w:pStyle w:val="Bodytext0"/>
        <w:numPr>
          <w:ilvl w:val="2"/>
          <w:numId w:val="6"/>
        </w:numPr>
        <w:shd w:val="clear" w:color="auto" w:fill="auto"/>
        <w:spacing w:before="0" w:after="0" w:line="240" w:lineRule="auto"/>
        <w:ind w:left="993" w:right="20" w:hanging="284"/>
        <w:jc w:val="both"/>
        <w:rPr>
          <w:sz w:val="24"/>
          <w:szCs w:val="24"/>
        </w:rPr>
      </w:pPr>
      <w:r w:rsidRPr="0028302C">
        <w:rPr>
          <w:sz w:val="24"/>
          <w:szCs w:val="24"/>
        </w:rPr>
        <w:t xml:space="preserve">Sistem upah menurut jangka waktu yaitu upah yang diberikan kepada pekerja berdasarkan pada banyaknya waktu yang dipakai untuk bekerja. </w:t>
      </w:r>
      <w:proofErr w:type="gramStart"/>
      <w:r>
        <w:rPr>
          <w:sz w:val="24"/>
          <w:szCs w:val="24"/>
        </w:rPr>
        <w:t>b</w:t>
      </w:r>
      <w:r w:rsidRPr="0028302C">
        <w:rPr>
          <w:sz w:val="24"/>
          <w:szCs w:val="24"/>
        </w:rPr>
        <w:t>iasanya</w:t>
      </w:r>
      <w:proofErr w:type="gramEnd"/>
      <w:r w:rsidRPr="0028302C">
        <w:rPr>
          <w:sz w:val="24"/>
          <w:szCs w:val="24"/>
        </w:rPr>
        <w:t xml:space="preserve"> disebut sistem satuan waktu. </w:t>
      </w:r>
    </w:p>
    <w:p w:rsidR="00E71E4B" w:rsidRDefault="00B526DB" w:rsidP="00AA7A8D">
      <w:pPr>
        <w:pStyle w:val="Bodytext0"/>
        <w:numPr>
          <w:ilvl w:val="2"/>
          <w:numId w:val="6"/>
        </w:numPr>
        <w:shd w:val="clear" w:color="auto" w:fill="auto"/>
        <w:spacing w:before="0" w:after="0" w:line="240" w:lineRule="auto"/>
        <w:ind w:left="993" w:right="20" w:hanging="284"/>
        <w:jc w:val="both"/>
        <w:rPr>
          <w:sz w:val="24"/>
          <w:szCs w:val="24"/>
        </w:rPr>
      </w:pPr>
      <w:r w:rsidRPr="00E71E4B">
        <w:rPr>
          <w:sz w:val="24"/>
          <w:szCs w:val="24"/>
        </w:rPr>
        <w:t>Sistem kombinasi ini adalah sistem upah berdas</w:t>
      </w:r>
      <w:r w:rsidR="00E71E4B">
        <w:rPr>
          <w:sz w:val="24"/>
          <w:szCs w:val="24"/>
        </w:rPr>
        <w:t>a</w:t>
      </w:r>
      <w:r w:rsidRPr="00E71E4B">
        <w:rPr>
          <w:sz w:val="24"/>
          <w:szCs w:val="24"/>
        </w:rPr>
        <w:t xml:space="preserve">rkan jangka waktu dan berdasarkan upah potong/satuan hasil. </w:t>
      </w:r>
    </w:p>
    <w:p w:rsidR="00B526DB" w:rsidRDefault="00B526DB" w:rsidP="00AA7A8D">
      <w:pPr>
        <w:pStyle w:val="Bodytext0"/>
        <w:numPr>
          <w:ilvl w:val="2"/>
          <w:numId w:val="6"/>
        </w:numPr>
        <w:shd w:val="clear" w:color="auto" w:fill="auto"/>
        <w:spacing w:before="0" w:after="0" w:line="240" w:lineRule="auto"/>
        <w:ind w:left="993" w:right="20" w:hanging="284"/>
        <w:jc w:val="both"/>
        <w:rPr>
          <w:sz w:val="24"/>
          <w:szCs w:val="24"/>
        </w:rPr>
      </w:pPr>
      <w:r w:rsidRPr="0028302C">
        <w:rPr>
          <w:sz w:val="24"/>
          <w:szCs w:val="24"/>
        </w:rPr>
        <w:t xml:space="preserve">Sistem Upah yang didasarkan pada pembukuan/hasil Perusahaan ini biasanya dilakukan hanya sebagahagian saja. </w:t>
      </w:r>
    </w:p>
    <w:p w:rsidR="007E26B2" w:rsidRPr="0028302C" w:rsidRDefault="007E26B2" w:rsidP="007E26B2">
      <w:pPr>
        <w:pStyle w:val="Bodytext0"/>
        <w:shd w:val="clear" w:color="auto" w:fill="auto"/>
        <w:spacing w:before="0" w:after="0" w:line="240" w:lineRule="auto"/>
        <w:ind w:left="993" w:right="20" w:firstLine="0"/>
        <w:jc w:val="both"/>
        <w:rPr>
          <w:sz w:val="24"/>
          <w:szCs w:val="24"/>
        </w:rPr>
      </w:pPr>
    </w:p>
    <w:p w:rsidR="00B526DB" w:rsidRPr="00E07575" w:rsidRDefault="00B526DB" w:rsidP="00AA7A8D">
      <w:pPr>
        <w:pStyle w:val="ListParagraph"/>
        <w:keepNext/>
        <w:keepLines/>
        <w:numPr>
          <w:ilvl w:val="0"/>
          <w:numId w:val="6"/>
        </w:numPr>
        <w:tabs>
          <w:tab w:val="clear" w:pos="5322"/>
          <w:tab w:val="left" w:pos="355"/>
        </w:tabs>
        <w:spacing w:line="240" w:lineRule="auto"/>
        <w:ind w:left="567" w:right="20" w:hanging="283"/>
        <w:jc w:val="both"/>
        <w:outlineLvl w:val="1"/>
        <w:rPr>
          <w:rFonts w:ascii="Times New Roman" w:hAnsi="Times New Roman" w:cs="Times New Roman"/>
          <w:b/>
          <w:sz w:val="24"/>
          <w:szCs w:val="24"/>
        </w:rPr>
      </w:pPr>
      <w:bookmarkStart w:id="6" w:name="bookmark67"/>
      <w:r w:rsidRPr="00E07575">
        <w:rPr>
          <w:rFonts w:ascii="Times New Roman" w:hAnsi="Times New Roman" w:cs="Times New Roman"/>
          <w:b/>
          <w:sz w:val="24"/>
          <w:szCs w:val="24"/>
        </w:rPr>
        <w:t>Pengaturan Upah Berdasarkan Undang-Undang No.</w:t>
      </w:r>
      <w:r w:rsidR="00E07575">
        <w:rPr>
          <w:rFonts w:ascii="Times New Roman" w:hAnsi="Times New Roman" w:cs="Times New Roman"/>
          <w:b/>
          <w:sz w:val="24"/>
          <w:szCs w:val="24"/>
        </w:rPr>
        <w:t xml:space="preserve"> </w:t>
      </w:r>
      <w:r w:rsidRPr="00E07575">
        <w:rPr>
          <w:rFonts w:ascii="Times New Roman" w:hAnsi="Times New Roman" w:cs="Times New Roman"/>
          <w:b/>
          <w:sz w:val="24"/>
          <w:szCs w:val="24"/>
        </w:rPr>
        <w:t>13 Tahun 2003 tentang Ketenagakerjaan</w:t>
      </w:r>
      <w:bookmarkEnd w:id="6"/>
    </w:p>
    <w:p w:rsidR="003B14A4" w:rsidRDefault="00E71E4B" w:rsidP="00AA7A8D">
      <w:pPr>
        <w:pStyle w:val="Bodytext0"/>
        <w:shd w:val="clear" w:color="auto" w:fill="auto"/>
        <w:spacing w:before="0" w:after="0" w:line="240" w:lineRule="auto"/>
        <w:ind w:left="720" w:right="20" w:firstLine="698"/>
        <w:jc w:val="both"/>
        <w:rPr>
          <w:sz w:val="24"/>
          <w:szCs w:val="24"/>
          <w:lang w:val="id-ID"/>
        </w:rPr>
      </w:pPr>
      <w:r>
        <w:rPr>
          <w:sz w:val="24"/>
          <w:szCs w:val="24"/>
        </w:rPr>
        <w:t>P</w:t>
      </w:r>
      <w:r w:rsidR="00B526DB" w:rsidRPr="00E07575">
        <w:rPr>
          <w:sz w:val="24"/>
          <w:szCs w:val="24"/>
        </w:rPr>
        <w:t>erlidungan bagi buruh di Indonesia diatur oleh Undang</w:t>
      </w:r>
      <w:r w:rsidR="00E07575" w:rsidRPr="00E07575">
        <w:rPr>
          <w:sz w:val="24"/>
          <w:szCs w:val="24"/>
        </w:rPr>
        <w:t>-U</w:t>
      </w:r>
      <w:r w:rsidR="00B526DB" w:rsidRPr="00E07575">
        <w:rPr>
          <w:sz w:val="24"/>
          <w:szCs w:val="24"/>
        </w:rPr>
        <w:t xml:space="preserve">ndang No.13 Tahun 2003 tentang Ketengakerjaan dan khsusunya mengenai upah disebutkan dalam Pasal 1 </w:t>
      </w:r>
      <w:r w:rsidR="00E07575">
        <w:rPr>
          <w:sz w:val="24"/>
          <w:szCs w:val="24"/>
        </w:rPr>
        <w:t>angka</w:t>
      </w:r>
      <w:r w:rsidR="00B526DB" w:rsidRPr="00E07575">
        <w:rPr>
          <w:sz w:val="24"/>
          <w:szCs w:val="24"/>
        </w:rPr>
        <w:t xml:space="preserve"> </w:t>
      </w:r>
      <w:r w:rsidR="00E07575">
        <w:rPr>
          <w:sz w:val="24"/>
          <w:szCs w:val="24"/>
        </w:rPr>
        <w:t>(</w:t>
      </w:r>
      <w:r w:rsidR="00B526DB" w:rsidRPr="00E07575">
        <w:rPr>
          <w:sz w:val="24"/>
          <w:szCs w:val="24"/>
        </w:rPr>
        <w:t>30</w:t>
      </w:r>
      <w:r w:rsidR="00E07575">
        <w:rPr>
          <w:sz w:val="24"/>
          <w:szCs w:val="24"/>
        </w:rPr>
        <w:t>),</w:t>
      </w:r>
      <w:r w:rsidR="00B526DB" w:rsidRPr="00E07575">
        <w:rPr>
          <w:sz w:val="24"/>
          <w:szCs w:val="24"/>
        </w:rPr>
        <w:t xml:space="preserve"> </w:t>
      </w:r>
      <w:r w:rsidR="003B14A4">
        <w:rPr>
          <w:sz w:val="24"/>
          <w:szCs w:val="24"/>
          <w:lang w:val="id-ID"/>
        </w:rPr>
        <w:t>menyatakan :</w:t>
      </w:r>
    </w:p>
    <w:p w:rsidR="003B14A4" w:rsidRDefault="003B14A4" w:rsidP="00AA7A8D">
      <w:pPr>
        <w:pStyle w:val="Bodytext0"/>
        <w:shd w:val="clear" w:color="auto" w:fill="auto"/>
        <w:spacing w:before="0" w:after="0" w:line="240" w:lineRule="auto"/>
        <w:ind w:left="1418" w:right="707" w:firstLine="0"/>
        <w:jc w:val="both"/>
        <w:rPr>
          <w:sz w:val="24"/>
          <w:szCs w:val="24"/>
          <w:lang w:val="id-ID"/>
        </w:rPr>
      </w:pPr>
      <w:r>
        <w:rPr>
          <w:sz w:val="24"/>
          <w:szCs w:val="24"/>
          <w:lang w:val="id-ID"/>
        </w:rPr>
        <w:t>“</w:t>
      </w:r>
      <w:r w:rsidR="00B526DB" w:rsidRPr="00E07575">
        <w:rPr>
          <w:sz w:val="24"/>
          <w:szCs w:val="24"/>
        </w:rPr>
        <w:t>Upah adalah hak pekerja yang diterima dan dinyatakan dalam bentuk uang sebagai imbalan dari pengusaha kepada pekerja atas suatu pekerjaan atau jasa yang telah dilakukan, ditetapkan dan dibayarkan menurut suatu perjanjian kerja, kesepakatan atau peraturan perundang- undangan, termasuk tunjangan bagi pekerja dan keluarganya</w:t>
      </w:r>
      <w:r>
        <w:rPr>
          <w:sz w:val="24"/>
          <w:szCs w:val="24"/>
          <w:lang w:val="id-ID"/>
        </w:rPr>
        <w:t>”</w:t>
      </w:r>
      <w:r w:rsidR="00B526DB" w:rsidRPr="00E07575">
        <w:rPr>
          <w:sz w:val="24"/>
          <w:szCs w:val="24"/>
        </w:rPr>
        <w:t xml:space="preserve">. </w:t>
      </w:r>
    </w:p>
    <w:p w:rsidR="003B14A4" w:rsidRPr="003B14A4" w:rsidRDefault="003B14A4" w:rsidP="00AA7A8D">
      <w:pPr>
        <w:pStyle w:val="Bodytext0"/>
        <w:shd w:val="clear" w:color="auto" w:fill="auto"/>
        <w:spacing w:before="0" w:after="0" w:line="240" w:lineRule="auto"/>
        <w:ind w:left="1418" w:right="707" w:firstLine="0"/>
        <w:jc w:val="both"/>
        <w:rPr>
          <w:sz w:val="24"/>
          <w:szCs w:val="24"/>
          <w:lang w:val="id-ID"/>
        </w:rPr>
      </w:pPr>
    </w:p>
    <w:p w:rsidR="00B526DB" w:rsidRPr="0028302C" w:rsidRDefault="00B526DB" w:rsidP="00AA7A8D">
      <w:pPr>
        <w:pStyle w:val="Bodytext0"/>
        <w:shd w:val="clear" w:color="auto" w:fill="auto"/>
        <w:spacing w:before="0" w:after="0" w:line="240" w:lineRule="auto"/>
        <w:ind w:left="20" w:firstLine="547"/>
        <w:jc w:val="both"/>
        <w:rPr>
          <w:sz w:val="24"/>
          <w:szCs w:val="24"/>
        </w:rPr>
      </w:pPr>
      <w:r w:rsidRPr="0028302C">
        <w:rPr>
          <w:sz w:val="24"/>
          <w:szCs w:val="24"/>
        </w:rPr>
        <w:t>Upah minimum meliputi:</w:t>
      </w:r>
    </w:p>
    <w:p w:rsidR="00B526DB" w:rsidRPr="0028302C" w:rsidRDefault="00B526DB" w:rsidP="00AA7A8D">
      <w:pPr>
        <w:pStyle w:val="Bodytext0"/>
        <w:numPr>
          <w:ilvl w:val="0"/>
          <w:numId w:val="61"/>
        </w:numPr>
        <w:shd w:val="clear" w:color="auto" w:fill="auto"/>
        <w:tabs>
          <w:tab w:val="left" w:pos="1701"/>
        </w:tabs>
        <w:spacing w:before="0" w:after="0" w:line="240" w:lineRule="auto"/>
        <w:ind w:left="1701" w:right="707" w:hanging="283"/>
        <w:jc w:val="both"/>
        <w:rPr>
          <w:sz w:val="24"/>
          <w:szCs w:val="24"/>
        </w:rPr>
      </w:pPr>
      <w:r w:rsidRPr="0028302C">
        <w:rPr>
          <w:sz w:val="24"/>
          <w:szCs w:val="24"/>
        </w:rPr>
        <w:t>Upah Minimum Propinsi (UMP) berlaku diseluruh kabupaten/ kota dalam 1 (satu) wilayah propinsi</w:t>
      </w:r>
    </w:p>
    <w:p w:rsidR="00B526DB" w:rsidRPr="00BD7A6F" w:rsidRDefault="00B526DB" w:rsidP="00AA7A8D">
      <w:pPr>
        <w:pStyle w:val="Bodytext0"/>
        <w:numPr>
          <w:ilvl w:val="0"/>
          <w:numId w:val="61"/>
        </w:numPr>
        <w:shd w:val="clear" w:color="auto" w:fill="auto"/>
        <w:tabs>
          <w:tab w:val="left" w:pos="1701"/>
        </w:tabs>
        <w:spacing w:before="0" w:after="0" w:line="240" w:lineRule="auto"/>
        <w:ind w:left="1701" w:right="707" w:hanging="283"/>
        <w:jc w:val="both"/>
        <w:rPr>
          <w:sz w:val="24"/>
          <w:szCs w:val="24"/>
        </w:rPr>
      </w:pPr>
      <w:r w:rsidRPr="0028302C">
        <w:rPr>
          <w:sz w:val="24"/>
          <w:szCs w:val="24"/>
        </w:rPr>
        <w:t>Upah minimum Kabupaten/ Kota (UMK) berlaku dalam 1 (satu) wilayah kebupaten/kota</w:t>
      </w:r>
      <w:r w:rsidRPr="00BD7A6F">
        <w:rPr>
          <w:sz w:val="24"/>
          <w:szCs w:val="24"/>
          <w:vertAlign w:val="superscript"/>
        </w:rPr>
        <w:t>.</w:t>
      </w:r>
    </w:p>
    <w:p w:rsidR="00B526DB" w:rsidRPr="0028302C" w:rsidRDefault="00B526DB" w:rsidP="00AA7A8D">
      <w:pPr>
        <w:pStyle w:val="Bodytext0"/>
        <w:shd w:val="clear" w:color="auto" w:fill="auto"/>
        <w:spacing w:before="0" w:after="0" w:line="240" w:lineRule="auto"/>
        <w:ind w:left="1701" w:right="707" w:hanging="283"/>
        <w:jc w:val="both"/>
        <w:rPr>
          <w:sz w:val="24"/>
          <w:szCs w:val="24"/>
        </w:rPr>
      </w:pPr>
    </w:p>
    <w:p w:rsidR="00B500B4" w:rsidRDefault="00B526DB" w:rsidP="00AA7A8D">
      <w:pPr>
        <w:pStyle w:val="Bodytext0"/>
        <w:shd w:val="clear" w:color="auto" w:fill="auto"/>
        <w:spacing w:before="0" w:after="0" w:line="240" w:lineRule="auto"/>
        <w:ind w:left="567" w:right="20" w:firstLine="0"/>
        <w:jc w:val="both"/>
        <w:rPr>
          <w:sz w:val="24"/>
          <w:szCs w:val="24"/>
        </w:rPr>
      </w:pPr>
      <w:r w:rsidRPr="0028302C">
        <w:rPr>
          <w:sz w:val="24"/>
          <w:szCs w:val="24"/>
        </w:rPr>
        <w:t>Selain itu upah minimum juga berdasarkan kelompok lapangan usaha Indonesia (KLUI) disebut sebagai Upah Minimum Sektoral, yang terbagi menjadi Upah Minimum Sektoral Provinsi (UMSP) dan Upah Minimum sektoral Kabupaten (UMSK)</w:t>
      </w:r>
      <w:r w:rsidR="007E26B2">
        <w:rPr>
          <w:sz w:val="24"/>
          <w:szCs w:val="24"/>
        </w:rPr>
        <w:t>.</w:t>
      </w:r>
    </w:p>
    <w:p w:rsidR="007E26B2" w:rsidRPr="004118FF" w:rsidRDefault="007E26B2" w:rsidP="00AA7A8D">
      <w:pPr>
        <w:pStyle w:val="Bodytext0"/>
        <w:shd w:val="clear" w:color="auto" w:fill="auto"/>
        <w:spacing w:before="0" w:after="0" w:line="240" w:lineRule="auto"/>
        <w:ind w:left="567" w:right="20" w:firstLine="0"/>
        <w:jc w:val="both"/>
        <w:rPr>
          <w:sz w:val="24"/>
          <w:szCs w:val="24"/>
        </w:rPr>
      </w:pPr>
    </w:p>
    <w:p w:rsidR="006C2783" w:rsidRPr="00F83821" w:rsidRDefault="006C2783" w:rsidP="00AA7A8D">
      <w:pPr>
        <w:pStyle w:val="Bodytext0"/>
        <w:numPr>
          <w:ilvl w:val="0"/>
          <w:numId w:val="2"/>
        </w:numPr>
        <w:shd w:val="clear" w:color="auto" w:fill="auto"/>
        <w:spacing w:before="0" w:after="360" w:line="240" w:lineRule="auto"/>
        <w:ind w:left="426" w:right="707" w:hanging="426"/>
        <w:jc w:val="both"/>
        <w:rPr>
          <w:b/>
          <w:sz w:val="24"/>
          <w:szCs w:val="24"/>
          <w:lang w:val="id-ID"/>
        </w:rPr>
      </w:pPr>
      <w:r w:rsidRPr="00F83821">
        <w:rPr>
          <w:b/>
          <w:sz w:val="24"/>
          <w:szCs w:val="24"/>
          <w:lang w:val="id-ID"/>
        </w:rPr>
        <w:t xml:space="preserve">Perihal Kepailitan </w:t>
      </w:r>
    </w:p>
    <w:p w:rsidR="006C2783" w:rsidRPr="00F83821" w:rsidRDefault="006C2783" w:rsidP="00AA7A8D">
      <w:pPr>
        <w:tabs>
          <w:tab w:val="left" w:pos="709"/>
          <w:tab w:val="left" w:pos="1134"/>
        </w:tabs>
        <w:ind w:left="426"/>
        <w:rPr>
          <w:b/>
        </w:rPr>
      </w:pPr>
      <w:r w:rsidRPr="00F83821">
        <w:rPr>
          <w:b/>
        </w:rPr>
        <w:t xml:space="preserve">1.   Pengertian Kepailitan </w:t>
      </w:r>
    </w:p>
    <w:p w:rsidR="006C2783" w:rsidRDefault="006C2783" w:rsidP="00AA7A8D">
      <w:pPr>
        <w:ind w:left="851" w:firstLine="567"/>
        <w:jc w:val="both"/>
      </w:pPr>
      <w:proofErr w:type="gramStart"/>
      <w:r w:rsidRPr="00F83821">
        <w:t>Secara tata bahasa, kepailitan berarti segala hal yang berhubungan</w:t>
      </w:r>
      <w:r w:rsidRPr="00F83821">
        <w:rPr>
          <w:lang w:val="id-ID"/>
        </w:rPr>
        <w:t xml:space="preserve"> </w:t>
      </w:r>
      <w:r w:rsidRPr="00F83821">
        <w:t>dengan “pailit”.</w:t>
      </w:r>
      <w:proofErr w:type="gramEnd"/>
      <w:r w:rsidRPr="00F83821">
        <w:t xml:space="preserve"> Dalam </w:t>
      </w:r>
      <w:r w:rsidRPr="00F83821">
        <w:rPr>
          <w:i/>
        </w:rPr>
        <w:t>Black’s Law Dictionary</w:t>
      </w:r>
      <w:r w:rsidRPr="00F83821">
        <w:t xml:space="preserve"> pailit atau </w:t>
      </w:r>
      <w:r w:rsidRPr="00F83821">
        <w:rPr>
          <w:i/>
        </w:rPr>
        <w:t xml:space="preserve">“Bangkrupt” </w:t>
      </w:r>
      <w:r w:rsidRPr="00F83821">
        <w:rPr>
          <w:i/>
        </w:rPr>
        <w:br/>
      </w:r>
      <w:proofErr w:type="gramStart"/>
      <w:r w:rsidRPr="00F83821">
        <w:t>adalah :</w:t>
      </w:r>
      <w:proofErr w:type="gramEnd"/>
      <w:r w:rsidRPr="00F83821">
        <w:t xml:space="preserve"> </w:t>
      </w:r>
    </w:p>
    <w:p w:rsidR="000412CA" w:rsidRPr="00F83821" w:rsidRDefault="000412CA" w:rsidP="00AA7A8D">
      <w:pPr>
        <w:ind w:left="851" w:firstLine="567"/>
        <w:jc w:val="both"/>
      </w:pPr>
    </w:p>
    <w:p w:rsidR="006C2783" w:rsidRPr="00F83821" w:rsidRDefault="006C2783" w:rsidP="00AA7A8D">
      <w:pPr>
        <w:ind w:left="1418" w:right="758"/>
        <w:jc w:val="both"/>
        <w:rPr>
          <w:vertAlign w:val="superscript"/>
          <w:lang w:val="id-ID"/>
        </w:rPr>
      </w:pPr>
      <w:r w:rsidRPr="00F83821">
        <w:rPr>
          <w:i/>
        </w:rPr>
        <w:t>“</w:t>
      </w:r>
      <w:proofErr w:type="gramStart"/>
      <w:r w:rsidRPr="00F83821">
        <w:rPr>
          <w:i/>
        </w:rPr>
        <w:t>the</w:t>
      </w:r>
      <w:proofErr w:type="gramEnd"/>
      <w:r w:rsidRPr="00F83821">
        <w:rPr>
          <w:i/>
        </w:rPr>
        <w:t xml:space="preserve"> state or condition of e person (individual, partnership, corporation, municipality) who is unable to pay its debt as they are, or become due”. The term includes a person againts whom an involuntary petition has been filed, or who has filed a voluntary petition, or who has been adjudged a bangkrupt”</w:t>
      </w:r>
      <w:r w:rsidRPr="00F83821">
        <w:rPr>
          <w:vertAlign w:val="superscript"/>
        </w:rPr>
        <w:footnoteReference w:id="10"/>
      </w:r>
      <w:r w:rsidRPr="00F83821">
        <w:rPr>
          <w:vertAlign w:val="superscript"/>
        </w:rPr>
        <w:t xml:space="preserve">) </w:t>
      </w:r>
    </w:p>
    <w:p w:rsidR="006C2783" w:rsidRPr="00F83821" w:rsidRDefault="006C2783" w:rsidP="00AA7A8D">
      <w:pPr>
        <w:ind w:left="1418" w:right="758"/>
        <w:rPr>
          <w:vertAlign w:val="superscript"/>
          <w:lang w:val="id-ID"/>
        </w:rPr>
      </w:pPr>
    </w:p>
    <w:p w:rsidR="006C2783" w:rsidRDefault="006C2783" w:rsidP="00AA7A8D">
      <w:pPr>
        <w:ind w:left="709" w:firstLine="709"/>
        <w:jc w:val="both"/>
      </w:pPr>
      <w:r w:rsidRPr="00F83821">
        <w:t xml:space="preserve">Pengertian  yang  diberikan  dalam  </w:t>
      </w:r>
      <w:r w:rsidRPr="00F83821">
        <w:rPr>
          <w:i/>
        </w:rPr>
        <w:t>Black’s  Law  Dictionary</w:t>
      </w:r>
      <w:r w:rsidRPr="00F83821">
        <w:t xml:space="preserve"> </w:t>
      </w:r>
      <w:r w:rsidRPr="00F83821">
        <w:br/>
        <w:t xml:space="preserve">tersebut,  dapat kita lihat bahwa  pengertian  pailit dihubungkan  dengan </w:t>
      </w:r>
      <w:r w:rsidRPr="00F83821">
        <w:br/>
        <w:t>“ketidakmampuan untuk membayar” dari seorang  (debitor) atas utang-</w:t>
      </w:r>
      <w:r w:rsidRPr="00F83821">
        <w:br/>
        <w:t xml:space="preserve">utangnya yang telah jatuh tempo. Ketidakmampun tersebut harus disertai </w:t>
      </w:r>
      <w:r w:rsidRPr="00F83821">
        <w:br/>
      </w:r>
      <w:proofErr w:type="gramStart"/>
      <w:r w:rsidRPr="00F83821">
        <w:t>dengan  suatu</w:t>
      </w:r>
      <w:proofErr w:type="gramEnd"/>
      <w:r w:rsidRPr="00F83821">
        <w:t xml:space="preserve">  tindakan  nyata  untuk  mengajukan,  baik  yang  dilakukan </w:t>
      </w:r>
      <w:r w:rsidRPr="00F83821">
        <w:br/>
        <w:t xml:space="preserve">secara sukarela oleh debitor sendiri, maupun atas permintaan pihak ketiga </w:t>
      </w:r>
      <w:r w:rsidRPr="00F83821">
        <w:br/>
        <w:t xml:space="preserve">(di luar debitor), suatu permohonan pernyataan pailit ke Pengadilan. </w:t>
      </w:r>
    </w:p>
    <w:p w:rsidR="007E26B2" w:rsidRPr="00F83821" w:rsidRDefault="007E26B2" w:rsidP="00AA7A8D">
      <w:pPr>
        <w:ind w:left="709" w:firstLine="709"/>
        <w:jc w:val="both"/>
        <w:rPr>
          <w:lang w:val="id-ID"/>
        </w:rPr>
      </w:pPr>
    </w:p>
    <w:p w:rsidR="006C2783" w:rsidRDefault="00B500B4" w:rsidP="00AA7A8D">
      <w:pPr>
        <w:ind w:firstLine="426"/>
        <w:jc w:val="both"/>
        <w:rPr>
          <w:b/>
        </w:rPr>
      </w:pPr>
      <w:r w:rsidRPr="00B500B4">
        <w:rPr>
          <w:b/>
        </w:rPr>
        <w:t xml:space="preserve">2. </w:t>
      </w:r>
      <w:r w:rsidR="006C2783" w:rsidRPr="00B500B4">
        <w:rPr>
          <w:b/>
        </w:rPr>
        <w:t xml:space="preserve">Pengajuan Permohonan Pernyataan Pailit </w:t>
      </w:r>
    </w:p>
    <w:p w:rsidR="00404A3B" w:rsidRPr="00B500B4" w:rsidRDefault="00404A3B" w:rsidP="00AA7A8D">
      <w:pPr>
        <w:ind w:firstLine="426"/>
        <w:jc w:val="both"/>
        <w:rPr>
          <w:b/>
        </w:rPr>
      </w:pPr>
    </w:p>
    <w:p w:rsidR="006C2783" w:rsidRDefault="006C2783" w:rsidP="00AA7A8D">
      <w:pPr>
        <w:ind w:left="709" w:firstLine="709"/>
        <w:jc w:val="both"/>
      </w:pPr>
      <w:r w:rsidRPr="00F83821">
        <w:t>Berdasar</w:t>
      </w:r>
      <w:r w:rsidRPr="00F83821">
        <w:rPr>
          <w:lang w:val="id-ID"/>
        </w:rPr>
        <w:t xml:space="preserve">kan </w:t>
      </w:r>
      <w:r w:rsidRPr="00F83821">
        <w:t xml:space="preserve"> Pasal 2 ayat (1) Undang-Undang Nomor 37 Tahun 2004 tentang  Kepailitan  dan  Penundaan  Kewajiban  Pembayaran  Utang, permohonan pernyataan pailit tersebut diajukan oleh : </w:t>
      </w:r>
      <w:r w:rsidRPr="00640A9A">
        <w:t>Debitor sendiri</w:t>
      </w:r>
      <w:r w:rsidR="00640A9A">
        <w:t xml:space="preserve">, </w:t>
      </w:r>
      <w:r w:rsidRPr="00640A9A">
        <w:t>Atas permintaan seorang atau lebih kreditor</w:t>
      </w:r>
      <w:r w:rsidR="00640A9A">
        <w:t xml:space="preserve">, </w:t>
      </w:r>
      <w:r w:rsidRPr="00640A9A">
        <w:t>Kejaksaan untuk kepentingan umum.</w:t>
      </w:r>
    </w:p>
    <w:p w:rsidR="007E26B2" w:rsidRPr="00640A9A" w:rsidRDefault="007E26B2" w:rsidP="00AA7A8D">
      <w:pPr>
        <w:ind w:left="709" w:firstLine="709"/>
        <w:jc w:val="both"/>
        <w:rPr>
          <w:lang w:val="id-ID"/>
        </w:rPr>
      </w:pPr>
    </w:p>
    <w:p w:rsidR="006C2783" w:rsidRDefault="006C2783" w:rsidP="00AA7A8D">
      <w:pPr>
        <w:pStyle w:val="ListParagraph"/>
        <w:numPr>
          <w:ilvl w:val="0"/>
          <w:numId w:val="61"/>
        </w:numPr>
        <w:spacing w:after="0" w:line="240" w:lineRule="auto"/>
        <w:ind w:left="709" w:hanging="283"/>
        <w:jc w:val="both"/>
        <w:rPr>
          <w:rFonts w:ascii="Times New Roman" w:hAnsi="Times New Roman" w:cs="Times New Roman"/>
          <w:b/>
          <w:sz w:val="24"/>
          <w:szCs w:val="24"/>
        </w:rPr>
      </w:pPr>
      <w:r w:rsidRPr="00F83821">
        <w:rPr>
          <w:rFonts w:ascii="Times New Roman" w:hAnsi="Times New Roman" w:cs="Times New Roman"/>
          <w:b/>
          <w:sz w:val="24"/>
          <w:szCs w:val="24"/>
        </w:rPr>
        <w:t xml:space="preserve">Mereka </w:t>
      </w:r>
      <w:r w:rsidR="00F83821" w:rsidRPr="00F83821">
        <w:rPr>
          <w:rFonts w:ascii="Times New Roman" w:hAnsi="Times New Roman" w:cs="Times New Roman"/>
          <w:b/>
          <w:sz w:val="24"/>
          <w:szCs w:val="24"/>
        </w:rPr>
        <w:t>yang</w:t>
      </w:r>
      <w:r w:rsidRPr="00F83821">
        <w:rPr>
          <w:rFonts w:ascii="Times New Roman" w:hAnsi="Times New Roman" w:cs="Times New Roman"/>
          <w:b/>
          <w:sz w:val="24"/>
          <w:szCs w:val="24"/>
        </w:rPr>
        <w:t xml:space="preserve"> Dapat Dinyatakan Pailit  </w:t>
      </w:r>
    </w:p>
    <w:p w:rsidR="00404A3B" w:rsidRPr="00F83821" w:rsidRDefault="00404A3B" w:rsidP="00404A3B">
      <w:pPr>
        <w:pStyle w:val="ListParagraph"/>
        <w:spacing w:after="0" w:line="240" w:lineRule="auto"/>
        <w:ind w:left="709"/>
        <w:jc w:val="both"/>
        <w:rPr>
          <w:rFonts w:ascii="Times New Roman" w:hAnsi="Times New Roman" w:cs="Times New Roman"/>
          <w:b/>
          <w:sz w:val="24"/>
          <w:szCs w:val="24"/>
        </w:rPr>
      </w:pPr>
    </w:p>
    <w:p w:rsidR="006C2783" w:rsidRPr="00F83821" w:rsidRDefault="006C2783" w:rsidP="00AA7A8D">
      <w:pPr>
        <w:ind w:left="710" w:firstLine="708"/>
        <w:jc w:val="both"/>
      </w:pPr>
      <w:r w:rsidRPr="00F83821">
        <w:t xml:space="preserve">Subjek hukum yang dapat dinyatakan pailit </w:t>
      </w:r>
      <w:proofErr w:type="gramStart"/>
      <w:r w:rsidRPr="00F83821">
        <w:t>adalah :</w:t>
      </w:r>
      <w:proofErr w:type="gramEnd"/>
      <w:r w:rsidRPr="00F83821">
        <w:t xml:space="preserve"> </w:t>
      </w:r>
    </w:p>
    <w:p w:rsidR="006C2783" w:rsidRPr="00F83821" w:rsidRDefault="006C2783" w:rsidP="00AA7A8D">
      <w:pPr>
        <w:ind w:left="993" w:right="-1" w:hanging="284"/>
        <w:jc w:val="both"/>
        <w:rPr>
          <w:vertAlign w:val="superscript"/>
        </w:rPr>
      </w:pPr>
      <w:r w:rsidRPr="00F83821">
        <w:t>a. “</w:t>
      </w:r>
      <w:proofErr w:type="gramStart"/>
      <w:r w:rsidRPr="00F83821">
        <w:t>Orang  perorang</w:t>
      </w:r>
      <w:proofErr w:type="gramEnd"/>
      <w:r w:rsidR="004118FF">
        <w:t>;</w:t>
      </w:r>
      <w:r w:rsidRPr="00F83821">
        <w:rPr>
          <w:vertAlign w:val="superscript"/>
        </w:rPr>
        <w:t>.</w:t>
      </w:r>
    </w:p>
    <w:p w:rsidR="004118FF" w:rsidRDefault="006C2783" w:rsidP="00AA7A8D">
      <w:pPr>
        <w:ind w:left="993" w:right="-1" w:hanging="284"/>
        <w:jc w:val="both"/>
      </w:pPr>
      <w:proofErr w:type="gramStart"/>
      <w:r w:rsidRPr="00F83821">
        <w:t>b</w:t>
      </w:r>
      <w:proofErr w:type="gramEnd"/>
      <w:r w:rsidRPr="00F83821">
        <w:t>.“Perserikatan-</w:t>
      </w:r>
      <w:proofErr w:type="gramStart"/>
      <w:r w:rsidRPr="00F83821">
        <w:t>perserikatan  dan</w:t>
      </w:r>
      <w:proofErr w:type="gramEnd"/>
      <w:r w:rsidRPr="00F83821">
        <w:t xml:space="preserve">   perkumpulan-perkumpulan   </w:t>
      </w:r>
      <w:r w:rsidR="004118FF">
        <w:t>tidak berbadan  hukum  lainnya;</w:t>
      </w:r>
      <w:r w:rsidRPr="00F83821">
        <w:t xml:space="preserve"> </w:t>
      </w:r>
    </w:p>
    <w:p w:rsidR="006C2783" w:rsidRDefault="006C2783" w:rsidP="00AA7A8D">
      <w:pPr>
        <w:ind w:left="993" w:right="-1" w:hanging="284"/>
        <w:jc w:val="both"/>
      </w:pPr>
      <w:r w:rsidRPr="00F83821">
        <w:t>c.</w:t>
      </w:r>
      <w:r w:rsidR="000412CA">
        <w:t xml:space="preserve"> </w:t>
      </w:r>
      <w:r w:rsidRPr="00F83821">
        <w:t>Perseroan-perseroan, perkumpulan-perkumpulan, koperasi mau</w:t>
      </w:r>
      <w:r w:rsidR="004118FF">
        <w:t>pun yayasan yang berbadan hukum</w:t>
      </w:r>
      <w:r w:rsidRPr="00F83821">
        <w:t xml:space="preserve">. </w:t>
      </w:r>
    </w:p>
    <w:p w:rsidR="007E26B2" w:rsidRPr="00F83821" w:rsidRDefault="007E26B2" w:rsidP="00AA7A8D">
      <w:pPr>
        <w:ind w:left="993" w:right="-1" w:hanging="284"/>
        <w:jc w:val="both"/>
        <w:rPr>
          <w:vertAlign w:val="superscript"/>
          <w:lang w:val="id-ID"/>
        </w:rPr>
      </w:pPr>
    </w:p>
    <w:p w:rsidR="006C2783" w:rsidRDefault="006C2783" w:rsidP="00AA7A8D">
      <w:pPr>
        <w:ind w:left="851" w:hanging="425"/>
        <w:rPr>
          <w:b/>
        </w:rPr>
      </w:pPr>
      <w:bookmarkStart w:id="7" w:name="Pg30"/>
      <w:bookmarkEnd w:id="7"/>
      <w:r w:rsidRPr="00F83821">
        <w:rPr>
          <w:b/>
          <w:lang w:val="id-ID"/>
        </w:rPr>
        <w:t xml:space="preserve">4. </w:t>
      </w:r>
      <w:r w:rsidR="00640A9A">
        <w:rPr>
          <w:b/>
        </w:rPr>
        <w:t xml:space="preserve"> </w:t>
      </w:r>
      <w:r w:rsidRPr="00F83821">
        <w:rPr>
          <w:b/>
        </w:rPr>
        <w:t xml:space="preserve">Pengadilan </w:t>
      </w:r>
      <w:r w:rsidR="00F83821" w:rsidRPr="00F83821">
        <w:rPr>
          <w:b/>
        </w:rPr>
        <w:t>yang</w:t>
      </w:r>
      <w:r w:rsidRPr="00F83821">
        <w:rPr>
          <w:b/>
        </w:rPr>
        <w:t xml:space="preserve"> Berwenang </w:t>
      </w:r>
    </w:p>
    <w:p w:rsidR="00404A3B" w:rsidRPr="00F83821" w:rsidRDefault="00404A3B" w:rsidP="00AA7A8D">
      <w:pPr>
        <w:ind w:left="851" w:hanging="425"/>
        <w:rPr>
          <w:b/>
        </w:rPr>
      </w:pPr>
    </w:p>
    <w:p w:rsidR="007E26B2" w:rsidRDefault="006C2783" w:rsidP="00AA7A8D">
      <w:pPr>
        <w:ind w:left="709" w:firstLine="709"/>
        <w:jc w:val="both"/>
      </w:pPr>
      <w:r w:rsidRPr="00F83821">
        <w:t xml:space="preserve">Meskipun tidak secara eksplisit disebutkan, namun dari rumusan </w:t>
      </w:r>
      <w:r w:rsidRPr="00F83821">
        <w:br/>
        <w:t xml:space="preserve">ketentuan Pasal 3 </w:t>
      </w:r>
      <w:r w:rsidRPr="00F83821">
        <w:rPr>
          <w:w w:val="103"/>
          <w:lang w:val="id-ID"/>
        </w:rPr>
        <w:t>Undang-Undang No. 37 Tahun 2004 tentang Kepailitan dan Penundaan Kewajiban Pembayaran Utang</w:t>
      </w:r>
      <w:r w:rsidRPr="00F83821">
        <w:rPr>
          <w:w w:val="103"/>
        </w:rPr>
        <w:t>,</w:t>
      </w:r>
      <w:r w:rsidRPr="00F83821">
        <w:t xml:space="preserve"> terdapat ketentuan bahwa : “Setiap permohonan pernyataan pailit harus diajukan ke Pengadilan  yang daerah hukumnya meliputi daerah tempat kedudukan hukum debitor</w:t>
      </w:r>
      <w:r w:rsidR="004118FF">
        <w:t>.</w:t>
      </w:r>
      <w:r w:rsidRPr="00F83821">
        <w:t xml:space="preserve"> </w:t>
      </w:r>
    </w:p>
    <w:p w:rsidR="000412CA" w:rsidRDefault="000412CA" w:rsidP="00AA7A8D">
      <w:pPr>
        <w:ind w:left="426" w:hanging="142"/>
      </w:pPr>
    </w:p>
    <w:p w:rsidR="000412CA" w:rsidRDefault="000412CA" w:rsidP="00AA7A8D">
      <w:pPr>
        <w:ind w:left="426" w:hanging="142"/>
      </w:pPr>
    </w:p>
    <w:p w:rsidR="000412CA" w:rsidRDefault="000412CA" w:rsidP="00AA7A8D">
      <w:pPr>
        <w:ind w:left="426" w:hanging="142"/>
      </w:pPr>
    </w:p>
    <w:p w:rsidR="006C2783" w:rsidRDefault="006C2783" w:rsidP="00AA7A8D">
      <w:pPr>
        <w:ind w:left="426" w:hanging="142"/>
        <w:rPr>
          <w:b/>
        </w:rPr>
      </w:pPr>
      <w:r w:rsidRPr="00F83821">
        <w:rPr>
          <w:b/>
          <w:lang w:val="id-ID"/>
        </w:rPr>
        <w:t xml:space="preserve">5. </w:t>
      </w:r>
      <w:r w:rsidRPr="00F83821">
        <w:rPr>
          <w:b/>
        </w:rPr>
        <w:t xml:space="preserve">  </w:t>
      </w:r>
      <w:r w:rsidRPr="00F83821">
        <w:rPr>
          <w:b/>
          <w:lang w:val="id-ID"/>
        </w:rPr>
        <w:t xml:space="preserve">Hukum Acara </w:t>
      </w:r>
      <w:r w:rsidR="00F83821">
        <w:rPr>
          <w:b/>
        </w:rPr>
        <w:t xml:space="preserve"> </w:t>
      </w:r>
      <w:r w:rsidR="00F83821" w:rsidRPr="00F83821">
        <w:rPr>
          <w:b/>
          <w:lang w:val="id-ID"/>
        </w:rPr>
        <w:t>yang</w:t>
      </w:r>
      <w:r w:rsidRPr="00F83821">
        <w:rPr>
          <w:b/>
          <w:lang w:val="id-ID"/>
        </w:rPr>
        <w:t xml:space="preserve"> Berlaku</w:t>
      </w:r>
    </w:p>
    <w:p w:rsidR="00404A3B" w:rsidRPr="00404A3B" w:rsidRDefault="00404A3B" w:rsidP="00AA7A8D">
      <w:pPr>
        <w:ind w:left="426" w:hanging="142"/>
        <w:rPr>
          <w:b/>
        </w:rPr>
      </w:pPr>
    </w:p>
    <w:p w:rsidR="006C2783" w:rsidRDefault="006C2783" w:rsidP="00AA7A8D">
      <w:pPr>
        <w:autoSpaceDE w:val="0"/>
        <w:autoSpaceDN w:val="0"/>
        <w:adjustRightInd w:val="0"/>
        <w:ind w:left="709" w:firstLine="709"/>
        <w:jc w:val="both"/>
        <w:rPr>
          <w:w w:val="103"/>
        </w:rPr>
      </w:pPr>
      <w:r w:rsidRPr="00F83821">
        <w:t xml:space="preserve">Hukum Acara yang berlaku Untuk   memberikan   ketegasan,   Pasal 299 </w:t>
      </w:r>
      <w:r w:rsidRPr="00F83821">
        <w:rPr>
          <w:w w:val="103"/>
          <w:lang w:val="id-ID"/>
        </w:rPr>
        <w:t>Undang-Undang No. 37 Tahun 2004 tentang Kepailitan dan Penundaan Kewajiban Pembayaran Utang (UUKPKPU).</w:t>
      </w:r>
      <w:r w:rsidRPr="00F83821">
        <w:rPr>
          <w:w w:val="103"/>
        </w:rPr>
        <w:t xml:space="preserve"> </w:t>
      </w:r>
    </w:p>
    <w:p w:rsidR="007E26B2" w:rsidRDefault="007E26B2" w:rsidP="00AA7A8D">
      <w:pPr>
        <w:autoSpaceDE w:val="0"/>
        <w:autoSpaceDN w:val="0"/>
        <w:adjustRightInd w:val="0"/>
        <w:ind w:left="709" w:firstLine="709"/>
        <w:jc w:val="both"/>
        <w:rPr>
          <w:w w:val="103"/>
        </w:rPr>
      </w:pPr>
    </w:p>
    <w:p w:rsidR="006C2783" w:rsidRDefault="006C2783" w:rsidP="00AA7A8D">
      <w:pPr>
        <w:ind w:left="426" w:hanging="142"/>
        <w:rPr>
          <w:b/>
        </w:rPr>
      </w:pPr>
      <w:r w:rsidRPr="00F83821">
        <w:rPr>
          <w:b/>
          <w:lang w:val="id-ID"/>
        </w:rPr>
        <w:t>6</w:t>
      </w:r>
      <w:r w:rsidRPr="00F83821">
        <w:rPr>
          <w:b/>
        </w:rPr>
        <w:t xml:space="preserve">.   Asas-Asas Umum Undang-Undang Kepailitan </w:t>
      </w:r>
    </w:p>
    <w:p w:rsidR="00404A3B" w:rsidRPr="00F83821" w:rsidRDefault="00404A3B" w:rsidP="00AA7A8D">
      <w:pPr>
        <w:ind w:left="426" w:hanging="142"/>
        <w:rPr>
          <w:b/>
        </w:rPr>
      </w:pPr>
    </w:p>
    <w:p w:rsidR="006C2783" w:rsidRDefault="006C2783" w:rsidP="00AA7A8D">
      <w:pPr>
        <w:autoSpaceDE w:val="0"/>
        <w:autoSpaceDN w:val="0"/>
        <w:adjustRightInd w:val="0"/>
        <w:ind w:left="709" w:firstLine="709"/>
        <w:jc w:val="both"/>
      </w:pPr>
      <w:r w:rsidRPr="00F83821">
        <w:t xml:space="preserve">Pada prinsipnya  asas-asas umum dari kepailitan adalah sebagai berikut :  Sifat dapat dilaksanakan lebih dahulu </w:t>
      </w:r>
      <w:r w:rsidRPr="00F83821">
        <w:rPr>
          <w:i/>
        </w:rPr>
        <w:t>(Uit Voor Baar Bij Voor Raad)</w:t>
      </w:r>
      <w:r w:rsidRPr="00F83821">
        <w:t xml:space="preserve"> Asas dapat dilaksanakan lebih dahulu dapat kita lihat di dalam Pasal</w:t>
      </w:r>
      <w:r w:rsidRPr="00F83821">
        <w:rPr>
          <w:lang w:val="id-ID"/>
        </w:rPr>
        <w:t xml:space="preserve"> </w:t>
      </w:r>
      <w:r w:rsidRPr="00F83821">
        <w:t xml:space="preserve">16 ayat (1)  Undang-Undang Kepailitan dan Penundaan Pembayaran Utang, menyatakan bahwa :“Putusan atas permohonan pailit dapat dilaksanakan terlebih dahulu  meskipun  terhadap  putusan  tersebut  diajukan  suatu  upaya hukum”  dan  Pasal 16  ayat (1)  </w:t>
      </w:r>
      <w:r w:rsidRPr="00F83821">
        <w:rPr>
          <w:w w:val="103"/>
          <w:lang w:val="id-ID"/>
        </w:rPr>
        <w:t xml:space="preserve">Undang-Undang No. 37 Tahun 2004 tentang Kepailitan dan Penundaan Kewajiban Pembayaran Utang (UUKPKPU) </w:t>
      </w:r>
      <w:r w:rsidRPr="00F83821">
        <w:t>yang</w:t>
      </w:r>
      <w:r w:rsidRPr="00F83821">
        <w:rPr>
          <w:lang w:val="id-ID"/>
        </w:rPr>
        <w:t xml:space="preserve"> </w:t>
      </w:r>
      <w:r w:rsidRPr="00F83821">
        <w:t>mewajibkan</w:t>
      </w:r>
      <w:r w:rsidRPr="00F83821">
        <w:rPr>
          <w:lang w:val="id-ID"/>
        </w:rPr>
        <w:t xml:space="preserve"> </w:t>
      </w:r>
      <w:r w:rsidRPr="00F83821">
        <w:t>kurator</w:t>
      </w:r>
      <w:r w:rsidRPr="00F83821">
        <w:rPr>
          <w:lang w:val="id-ID"/>
        </w:rPr>
        <w:t xml:space="preserve"> </w:t>
      </w:r>
      <w:r w:rsidRPr="00F83821">
        <w:t>kepailitan untuk melaksanakan segala tugas dan kewenangannya untuk mengurus</w:t>
      </w:r>
      <w:r w:rsidRPr="00F83821">
        <w:rPr>
          <w:lang w:val="id-ID"/>
        </w:rPr>
        <w:t xml:space="preserve"> </w:t>
      </w:r>
      <w:r w:rsidRPr="00F83821">
        <w:t xml:space="preserve">dan/atau membereskan harta pailit terhitung sejak putusan pernyataan pailit ditetapkan, meskipun terhadap putusan tersebut diajukan kasasi atau peninjauan kembali. </w:t>
      </w:r>
      <w:r w:rsidRPr="004118FF">
        <w:t xml:space="preserve"> </w:t>
      </w:r>
    </w:p>
    <w:p w:rsidR="007E26B2" w:rsidRPr="004118FF" w:rsidRDefault="007E26B2" w:rsidP="00AA7A8D">
      <w:pPr>
        <w:autoSpaceDE w:val="0"/>
        <w:autoSpaceDN w:val="0"/>
        <w:adjustRightInd w:val="0"/>
        <w:ind w:left="709" w:firstLine="709"/>
        <w:jc w:val="both"/>
        <w:rPr>
          <w:lang w:val="id-ID"/>
        </w:rPr>
      </w:pPr>
    </w:p>
    <w:p w:rsidR="006C2783" w:rsidRDefault="006C2783" w:rsidP="00AA7A8D">
      <w:pPr>
        <w:ind w:left="284"/>
        <w:jc w:val="both"/>
        <w:rPr>
          <w:b/>
        </w:rPr>
      </w:pPr>
      <w:r w:rsidRPr="00F83821">
        <w:rPr>
          <w:b/>
          <w:lang w:val="id-ID"/>
        </w:rPr>
        <w:t xml:space="preserve">7. </w:t>
      </w:r>
      <w:r w:rsidRPr="00F83821">
        <w:rPr>
          <w:b/>
        </w:rPr>
        <w:t xml:space="preserve">  </w:t>
      </w:r>
      <w:r w:rsidRPr="00F83821">
        <w:rPr>
          <w:b/>
          <w:lang w:val="id-ID"/>
        </w:rPr>
        <w:t>Persyaratan Kepailitan</w:t>
      </w:r>
    </w:p>
    <w:p w:rsidR="00404A3B" w:rsidRPr="00404A3B" w:rsidRDefault="00404A3B" w:rsidP="00AA7A8D">
      <w:pPr>
        <w:ind w:left="284"/>
        <w:jc w:val="both"/>
        <w:rPr>
          <w:b/>
        </w:rPr>
      </w:pPr>
    </w:p>
    <w:p w:rsidR="006C2783" w:rsidRPr="00F83821" w:rsidRDefault="006C2783" w:rsidP="00AA7A8D">
      <w:pPr>
        <w:pStyle w:val="ListParagraph"/>
        <w:numPr>
          <w:ilvl w:val="0"/>
          <w:numId w:val="39"/>
        </w:numPr>
        <w:spacing w:after="0" w:line="240" w:lineRule="auto"/>
        <w:ind w:hanging="218"/>
        <w:jc w:val="both"/>
        <w:rPr>
          <w:rFonts w:ascii="Times New Roman" w:hAnsi="Times New Roman" w:cs="Times New Roman"/>
          <w:sz w:val="24"/>
          <w:szCs w:val="24"/>
        </w:rPr>
      </w:pPr>
      <w:r w:rsidRPr="00F83821">
        <w:rPr>
          <w:rFonts w:ascii="Times New Roman" w:hAnsi="Times New Roman" w:cs="Times New Roman"/>
          <w:sz w:val="24"/>
          <w:szCs w:val="24"/>
        </w:rPr>
        <w:t xml:space="preserve">Keharusan adanya dua kreditor </w:t>
      </w:r>
    </w:p>
    <w:p w:rsidR="007761DC" w:rsidRDefault="006C2783" w:rsidP="00AA7A8D">
      <w:pPr>
        <w:ind w:left="709"/>
        <w:jc w:val="both"/>
      </w:pPr>
      <w:r w:rsidRPr="00F83821">
        <w:rPr>
          <w:lang w:val="id-ID"/>
        </w:rPr>
        <w:t>b.</w:t>
      </w:r>
      <w:r w:rsidRPr="00F83821">
        <w:t xml:space="preserve"> Pengertian Utang Yang Jatuh Waktu </w:t>
      </w:r>
      <w:bookmarkStart w:id="8" w:name="Pg35"/>
      <w:bookmarkEnd w:id="8"/>
    </w:p>
    <w:p w:rsidR="007E26B2" w:rsidRPr="004118FF" w:rsidRDefault="007E26B2" w:rsidP="00AA7A8D">
      <w:pPr>
        <w:ind w:left="709"/>
        <w:jc w:val="both"/>
      </w:pPr>
    </w:p>
    <w:p w:rsidR="006C2783" w:rsidRDefault="006C2783" w:rsidP="00AA7A8D">
      <w:pPr>
        <w:ind w:left="284"/>
        <w:jc w:val="both"/>
        <w:rPr>
          <w:b/>
        </w:rPr>
      </w:pPr>
      <w:r w:rsidRPr="00F83821">
        <w:rPr>
          <w:b/>
          <w:lang w:val="id-ID"/>
        </w:rPr>
        <w:t>8.   Harta Kepailitan</w:t>
      </w:r>
    </w:p>
    <w:p w:rsidR="00404A3B" w:rsidRPr="00404A3B" w:rsidRDefault="00404A3B" w:rsidP="00AA7A8D">
      <w:pPr>
        <w:ind w:left="284"/>
        <w:jc w:val="both"/>
        <w:rPr>
          <w:b/>
        </w:rPr>
      </w:pPr>
    </w:p>
    <w:p w:rsidR="006C2783" w:rsidRDefault="00640A9A" w:rsidP="00AA7A8D">
      <w:pPr>
        <w:ind w:left="709" w:firstLine="709"/>
        <w:jc w:val="both"/>
      </w:pPr>
      <w:proofErr w:type="gramStart"/>
      <w:r>
        <w:t>H</w:t>
      </w:r>
      <w:r w:rsidR="006C2783" w:rsidRPr="00F83821">
        <w:t>arta pailit adalah harta milik debitor yang dinyatakan pailit berdasarkan keputusan Pengadilan.</w:t>
      </w:r>
      <w:proofErr w:type="gramEnd"/>
      <w:r w:rsidR="006C2783" w:rsidRPr="00F83821">
        <w:t xml:space="preserve"> </w:t>
      </w:r>
      <w:proofErr w:type="gramStart"/>
      <w:r w:rsidR="006C2783" w:rsidRPr="00F83821">
        <w:t xml:space="preserve">Ketentuan Pasal 21 Undang-Undang Kepailitan dan Penundaan Pembayaran Utang </w:t>
      </w:r>
      <w:r w:rsidR="004118FF">
        <w:t xml:space="preserve">dengan </w:t>
      </w:r>
      <w:r w:rsidR="006C2783" w:rsidRPr="00F83821">
        <w:t>mengecualikan beberapa macam harta kekayaan debitor dari harta pailit.</w:t>
      </w:r>
      <w:proofErr w:type="gramEnd"/>
      <w:r w:rsidR="006C2783" w:rsidRPr="00F83821">
        <w:t xml:space="preserve"> Khusus </w:t>
      </w:r>
      <w:proofErr w:type="gramStart"/>
      <w:r w:rsidR="006C2783" w:rsidRPr="00F83821">
        <w:t>bagi  individu</w:t>
      </w:r>
      <w:proofErr w:type="gramEnd"/>
      <w:r w:rsidR="006C2783" w:rsidRPr="00F83821">
        <w:t xml:space="preserve">  atau  debitor perorangan  yang dinyatakan pailit, maka seluruh akibat dari pernyataan pailit tersebut yang berlaku </w:t>
      </w:r>
      <w:bookmarkStart w:id="9" w:name="Pg37"/>
      <w:bookmarkEnd w:id="9"/>
      <w:r w:rsidR="006C2783" w:rsidRPr="00F83821">
        <w:t xml:space="preserve">untuk debitor pailit juga berlaku untuk suami atau isteri yang menikah dalam persatuan harta dengan debitor pailit tersebut. </w:t>
      </w:r>
    </w:p>
    <w:p w:rsidR="007E26B2" w:rsidRPr="00F83821" w:rsidRDefault="007E26B2" w:rsidP="00AA7A8D">
      <w:pPr>
        <w:ind w:left="709" w:firstLine="709"/>
        <w:jc w:val="both"/>
      </w:pPr>
    </w:p>
    <w:p w:rsidR="006C2783" w:rsidRDefault="006C2783" w:rsidP="00AA7A8D">
      <w:pPr>
        <w:pStyle w:val="ListParagraph"/>
        <w:numPr>
          <w:ilvl w:val="0"/>
          <w:numId w:val="38"/>
        </w:numPr>
        <w:spacing w:after="0" w:line="240" w:lineRule="auto"/>
        <w:ind w:hanging="436"/>
        <w:jc w:val="both"/>
        <w:rPr>
          <w:rFonts w:ascii="Times New Roman" w:hAnsi="Times New Roman" w:cs="Times New Roman"/>
          <w:b/>
          <w:sz w:val="24"/>
          <w:szCs w:val="24"/>
        </w:rPr>
      </w:pPr>
      <w:r w:rsidRPr="00F83821">
        <w:rPr>
          <w:rFonts w:ascii="Times New Roman" w:hAnsi="Times New Roman" w:cs="Times New Roman"/>
          <w:b/>
          <w:sz w:val="24"/>
          <w:szCs w:val="24"/>
        </w:rPr>
        <w:t xml:space="preserve">Penundaan Kewajiban Pembayaran Utang </w:t>
      </w:r>
    </w:p>
    <w:p w:rsidR="000412CA" w:rsidRPr="00F83821" w:rsidRDefault="000412CA" w:rsidP="000412CA">
      <w:pPr>
        <w:pStyle w:val="ListParagraph"/>
        <w:spacing w:after="0" w:line="240" w:lineRule="auto"/>
        <w:jc w:val="both"/>
        <w:rPr>
          <w:rFonts w:ascii="Times New Roman" w:hAnsi="Times New Roman" w:cs="Times New Roman"/>
          <w:b/>
          <w:sz w:val="24"/>
          <w:szCs w:val="24"/>
        </w:rPr>
      </w:pPr>
    </w:p>
    <w:p w:rsidR="006C2783" w:rsidRDefault="006C2783" w:rsidP="00AA7A8D">
      <w:pPr>
        <w:autoSpaceDE w:val="0"/>
        <w:autoSpaceDN w:val="0"/>
        <w:adjustRightInd w:val="0"/>
        <w:ind w:left="709" w:firstLine="709"/>
        <w:jc w:val="both"/>
        <w:rPr>
          <w:lang w:val="id-ID"/>
        </w:rPr>
      </w:pPr>
      <w:r w:rsidRPr="00F83821">
        <w:t xml:space="preserve">Penundaan kewajiban pembayaran utang merupakan suatu istilah yang selalu dikaitkan dengan masalah keadaan tidak mampu membayar atas  utang-utang  yang  telah  jatuh  tempo  dan  dapat  ditagih  seketika. </w:t>
      </w:r>
    </w:p>
    <w:p w:rsidR="00230C38" w:rsidRDefault="00230C38" w:rsidP="00AA7A8D">
      <w:pPr>
        <w:autoSpaceDE w:val="0"/>
        <w:autoSpaceDN w:val="0"/>
        <w:adjustRightInd w:val="0"/>
        <w:ind w:left="709" w:firstLine="709"/>
        <w:jc w:val="both"/>
      </w:pPr>
    </w:p>
    <w:p w:rsidR="000412CA" w:rsidRDefault="000412CA" w:rsidP="00AA7A8D">
      <w:pPr>
        <w:autoSpaceDE w:val="0"/>
        <w:autoSpaceDN w:val="0"/>
        <w:adjustRightInd w:val="0"/>
        <w:ind w:left="709" w:firstLine="709"/>
        <w:jc w:val="both"/>
      </w:pPr>
    </w:p>
    <w:p w:rsidR="000412CA" w:rsidRDefault="000412CA" w:rsidP="00AA7A8D">
      <w:pPr>
        <w:autoSpaceDE w:val="0"/>
        <w:autoSpaceDN w:val="0"/>
        <w:adjustRightInd w:val="0"/>
        <w:ind w:left="709" w:firstLine="709"/>
        <w:jc w:val="both"/>
      </w:pPr>
    </w:p>
    <w:p w:rsidR="000412CA" w:rsidRPr="000412CA" w:rsidRDefault="000412CA" w:rsidP="00AA7A8D">
      <w:pPr>
        <w:autoSpaceDE w:val="0"/>
        <w:autoSpaceDN w:val="0"/>
        <w:adjustRightInd w:val="0"/>
        <w:ind w:left="709" w:firstLine="709"/>
        <w:jc w:val="both"/>
      </w:pPr>
    </w:p>
    <w:p w:rsidR="00230C38" w:rsidRDefault="00230C38" w:rsidP="00AA7A8D">
      <w:pPr>
        <w:pStyle w:val="TOC1"/>
        <w:spacing w:line="240" w:lineRule="auto"/>
      </w:pPr>
      <w:r>
        <w:rPr>
          <w:lang w:val="id-ID"/>
        </w:rPr>
        <w:t>C</w:t>
      </w:r>
      <w:r>
        <w:t xml:space="preserve">.  </w:t>
      </w:r>
      <w:r w:rsidRPr="006C598F">
        <w:t xml:space="preserve">Perihal Ketenagakerjaan </w:t>
      </w:r>
    </w:p>
    <w:p w:rsidR="00404A3B" w:rsidRPr="00AA7A8D" w:rsidRDefault="00404A3B" w:rsidP="00AA7A8D">
      <w:pPr>
        <w:pStyle w:val="TOC1"/>
        <w:spacing w:line="240" w:lineRule="auto"/>
        <w:rPr>
          <w:lang w:val="id-ID"/>
        </w:rPr>
      </w:pPr>
    </w:p>
    <w:p w:rsidR="00230C38" w:rsidRPr="00203DA3" w:rsidRDefault="00230C38" w:rsidP="00AA7A8D">
      <w:pPr>
        <w:pStyle w:val="ListParagraph"/>
        <w:numPr>
          <w:ilvl w:val="0"/>
          <w:numId w:val="46"/>
        </w:numPr>
        <w:tabs>
          <w:tab w:val="left" w:pos="255"/>
        </w:tabs>
        <w:spacing w:line="240" w:lineRule="auto"/>
        <w:ind w:hanging="218"/>
        <w:jc w:val="both"/>
        <w:rPr>
          <w:rFonts w:ascii="Times New Roman" w:hAnsi="Times New Roman" w:cs="Times New Roman"/>
          <w:b/>
          <w:sz w:val="24"/>
          <w:szCs w:val="24"/>
        </w:rPr>
      </w:pPr>
      <w:r w:rsidRPr="00203DA3">
        <w:rPr>
          <w:rFonts w:ascii="Times New Roman" w:hAnsi="Times New Roman" w:cs="Times New Roman"/>
          <w:b/>
          <w:sz w:val="24"/>
          <w:szCs w:val="24"/>
        </w:rPr>
        <w:t>Pengertian Hukum Ketenagakerjaan</w:t>
      </w:r>
    </w:p>
    <w:p w:rsidR="00230C38" w:rsidRPr="00F83821" w:rsidRDefault="00230C38" w:rsidP="00AA7A8D">
      <w:pPr>
        <w:ind w:left="709" w:firstLine="709"/>
        <w:jc w:val="both"/>
        <w:rPr>
          <w:vertAlign w:val="superscript"/>
        </w:rPr>
      </w:pPr>
      <w:proofErr w:type="gramStart"/>
      <w:r w:rsidRPr="00F83821">
        <w:t xml:space="preserve">Istilah hukum ketenagakerjaan dahulu disebut dengan hukum perburuhan yang merupakan terjemahan dari </w:t>
      </w:r>
      <w:r w:rsidRPr="00F83821">
        <w:rPr>
          <w:i/>
        </w:rPr>
        <w:t>arbeidsrechts,</w:t>
      </w:r>
      <w:r w:rsidRPr="00F83821">
        <w:t xml:space="preserve"> namun keduanya memiliki arti yang berbeda dari segi substansi.</w:t>
      </w:r>
      <w:proofErr w:type="gramEnd"/>
      <w:r w:rsidRPr="00F83821">
        <w:t xml:space="preserve"> </w:t>
      </w:r>
    </w:p>
    <w:p w:rsidR="00230C38" w:rsidRPr="00F83821" w:rsidRDefault="00230C38" w:rsidP="00AA7A8D">
      <w:pPr>
        <w:ind w:left="575" w:firstLine="843"/>
        <w:jc w:val="both"/>
      </w:pPr>
      <w:r w:rsidRPr="00F83821">
        <w:t>Berdasarkan pengertian hukum perburuhan yang diberika</w:t>
      </w:r>
      <w:r w:rsidR="00AA7A8D">
        <w:t>n oleh para ahli hokum,</w:t>
      </w:r>
      <w:r w:rsidRPr="00F83821">
        <w:t xml:space="preserve"> maka hukum perburuhan setidak-tidaknya mengandung unsur:</w:t>
      </w:r>
      <w:bookmarkStart w:id="10" w:name="page30"/>
      <w:bookmarkEnd w:id="10"/>
    </w:p>
    <w:p w:rsidR="00230C38" w:rsidRPr="00F83821" w:rsidRDefault="00230C38" w:rsidP="00AA7A8D">
      <w:pPr>
        <w:pStyle w:val="ListParagraph"/>
        <w:numPr>
          <w:ilvl w:val="0"/>
          <w:numId w:val="18"/>
        </w:numPr>
        <w:tabs>
          <w:tab w:val="left" w:pos="520"/>
          <w:tab w:val="left" w:pos="993"/>
        </w:tabs>
        <w:spacing w:after="0" w:line="240" w:lineRule="auto"/>
        <w:ind w:left="851" w:hanging="284"/>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Himpunan peraturan (baik tertulis maupun tidak tertulis).</w:t>
      </w:r>
    </w:p>
    <w:p w:rsidR="00230C38" w:rsidRPr="00F83821" w:rsidRDefault="00230C38" w:rsidP="00AA7A8D">
      <w:pPr>
        <w:pStyle w:val="ListParagraph"/>
        <w:numPr>
          <w:ilvl w:val="0"/>
          <w:numId w:val="18"/>
        </w:numPr>
        <w:tabs>
          <w:tab w:val="left" w:pos="520"/>
          <w:tab w:val="left" w:pos="993"/>
        </w:tabs>
        <w:spacing w:after="0" w:line="240" w:lineRule="auto"/>
        <w:ind w:left="851" w:hanging="284"/>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Berkenaan dengan suatu kejadian/peristiwa.</w:t>
      </w:r>
    </w:p>
    <w:p w:rsidR="00230C38" w:rsidRPr="00F83821" w:rsidRDefault="00230C38" w:rsidP="00AA7A8D">
      <w:pPr>
        <w:pStyle w:val="ListParagraph"/>
        <w:numPr>
          <w:ilvl w:val="0"/>
          <w:numId w:val="18"/>
        </w:numPr>
        <w:tabs>
          <w:tab w:val="left" w:pos="520"/>
          <w:tab w:val="left" w:pos="993"/>
        </w:tabs>
        <w:spacing w:after="0" w:line="240" w:lineRule="auto"/>
        <w:ind w:left="851" w:hanging="284"/>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Seseorang bekerja pada orang lain.</w:t>
      </w:r>
    </w:p>
    <w:p w:rsidR="00230C38" w:rsidRDefault="00230C38" w:rsidP="00AA7A8D">
      <w:pPr>
        <w:pStyle w:val="ListParagraph"/>
        <w:numPr>
          <w:ilvl w:val="0"/>
          <w:numId w:val="18"/>
        </w:numPr>
        <w:tabs>
          <w:tab w:val="left" w:pos="520"/>
          <w:tab w:val="left" w:pos="993"/>
        </w:tabs>
        <w:spacing w:after="0" w:line="240" w:lineRule="auto"/>
        <w:ind w:left="851" w:hanging="284"/>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Upah.</w:t>
      </w:r>
    </w:p>
    <w:p w:rsidR="007E26B2" w:rsidRPr="00F83821" w:rsidRDefault="007E26B2" w:rsidP="007E26B2">
      <w:pPr>
        <w:pStyle w:val="ListParagraph"/>
        <w:tabs>
          <w:tab w:val="left" w:pos="520"/>
          <w:tab w:val="left" w:pos="993"/>
        </w:tabs>
        <w:spacing w:after="0" w:line="240" w:lineRule="auto"/>
        <w:ind w:left="851"/>
        <w:jc w:val="both"/>
        <w:rPr>
          <w:rFonts w:ascii="Times New Roman" w:eastAsia="Times New Roman" w:hAnsi="Times New Roman" w:cs="Times New Roman"/>
          <w:sz w:val="24"/>
          <w:szCs w:val="24"/>
        </w:rPr>
      </w:pPr>
    </w:p>
    <w:p w:rsidR="00602EC5" w:rsidRDefault="00602EC5" w:rsidP="00AA7A8D">
      <w:pPr>
        <w:ind w:firstLine="426"/>
        <w:jc w:val="both"/>
        <w:rPr>
          <w:b/>
        </w:rPr>
      </w:pPr>
      <w:r w:rsidRPr="00602EC5">
        <w:rPr>
          <w:b/>
          <w:lang w:val="id-ID"/>
        </w:rPr>
        <w:t>2</w:t>
      </w:r>
      <w:r w:rsidRPr="00602EC5">
        <w:rPr>
          <w:b/>
        </w:rPr>
        <w:t>. Pengertian dan Fungsi</w:t>
      </w:r>
    </w:p>
    <w:p w:rsidR="000412CA" w:rsidRPr="00602EC5" w:rsidRDefault="000412CA" w:rsidP="00AA7A8D">
      <w:pPr>
        <w:ind w:firstLine="426"/>
        <w:jc w:val="both"/>
        <w:rPr>
          <w:b/>
        </w:rPr>
      </w:pPr>
    </w:p>
    <w:p w:rsidR="00602EC5" w:rsidRDefault="00602EC5" w:rsidP="00AA7A8D">
      <w:pPr>
        <w:ind w:left="709" w:firstLine="709"/>
        <w:jc w:val="both"/>
      </w:pPr>
      <w:proofErr w:type="gramStart"/>
      <w:r w:rsidRPr="00A44F7C">
        <w:t>Hukum ketenagakerjaan atau hukum perburuhan adalah keseluruhan peraturan baik tertulis maupun tidak yang mengatur kerja yang mengakibatkan seseorang secara pribadi ataukaryawan atau buruh menerima upah dan keadaan penghidupan yang langsung berhubungan dengan hubungan kerja tersebut.</w:t>
      </w:r>
      <w:proofErr w:type="gramEnd"/>
      <w:r>
        <w:rPr>
          <w:lang w:val="id-ID"/>
        </w:rPr>
        <w:t xml:space="preserve"> </w:t>
      </w:r>
      <w:r w:rsidRPr="00A44F7C">
        <w:t>Fungsi Hukum Ketenagakerjaan yaitu mengatur hubungan yang serasi antara semua pihak yang berhubungan dengan proses produksi barang maupun jasa, dan mengatur perlindungan tenaga kerja yang bersifat memaksa.</w:t>
      </w:r>
    </w:p>
    <w:p w:rsidR="007E26B2" w:rsidRPr="00A44F7C" w:rsidRDefault="007E26B2" w:rsidP="00AA7A8D">
      <w:pPr>
        <w:ind w:left="709" w:firstLine="709"/>
        <w:jc w:val="both"/>
      </w:pPr>
    </w:p>
    <w:p w:rsidR="00602EC5" w:rsidRDefault="00602EC5" w:rsidP="00AA7A8D">
      <w:pPr>
        <w:ind w:firstLine="426"/>
        <w:jc w:val="both"/>
        <w:rPr>
          <w:b/>
        </w:rPr>
      </w:pPr>
      <w:r w:rsidRPr="00602EC5">
        <w:rPr>
          <w:b/>
          <w:lang w:val="id-ID"/>
        </w:rPr>
        <w:t>3</w:t>
      </w:r>
      <w:r w:rsidRPr="00602EC5">
        <w:rPr>
          <w:b/>
        </w:rPr>
        <w:t>. Sumber Hukum Perburuhan atau Hukum Ketenagakerjaan</w:t>
      </w:r>
    </w:p>
    <w:p w:rsidR="000412CA" w:rsidRPr="00602EC5" w:rsidRDefault="000412CA" w:rsidP="00AA7A8D">
      <w:pPr>
        <w:ind w:firstLine="426"/>
        <w:jc w:val="both"/>
        <w:rPr>
          <w:b/>
        </w:rPr>
      </w:pPr>
    </w:p>
    <w:p w:rsidR="00AA7A8D" w:rsidRDefault="00602EC5" w:rsidP="00AA7A8D">
      <w:pPr>
        <w:ind w:left="1134" w:hanging="425"/>
        <w:jc w:val="both"/>
      </w:pPr>
      <w:proofErr w:type="gramStart"/>
      <w:r w:rsidRPr="00A44F7C">
        <w:t>a</w:t>
      </w:r>
      <w:proofErr w:type="gramEnd"/>
      <w:r w:rsidRPr="00A44F7C">
        <w:t>. Peraturan Perundangan (Und</w:t>
      </w:r>
      <w:r w:rsidR="00AA7A8D">
        <w:t>ang-Undang dalam arti Material.</w:t>
      </w:r>
    </w:p>
    <w:p w:rsidR="00AA7A8D" w:rsidRDefault="00602EC5" w:rsidP="00AA7A8D">
      <w:pPr>
        <w:ind w:left="1134" w:hanging="425"/>
        <w:jc w:val="both"/>
        <w:rPr>
          <w:lang w:val="id-ID"/>
        </w:rPr>
      </w:pPr>
      <w:r>
        <w:t xml:space="preserve">b. </w:t>
      </w:r>
      <w:r w:rsidRPr="00602EC5">
        <w:t xml:space="preserve">Adat dan Kebiasaan. </w:t>
      </w:r>
    </w:p>
    <w:p w:rsidR="00AA7A8D" w:rsidRDefault="00AA7A8D" w:rsidP="00AA7A8D">
      <w:pPr>
        <w:ind w:left="1134" w:hanging="425"/>
        <w:jc w:val="both"/>
        <w:rPr>
          <w:lang w:val="id-ID"/>
        </w:rPr>
      </w:pPr>
      <w:r>
        <w:rPr>
          <w:lang w:val="id-ID"/>
        </w:rPr>
        <w:t xml:space="preserve">c. </w:t>
      </w:r>
      <w:proofErr w:type="gramStart"/>
      <w:r w:rsidR="00602EC5" w:rsidRPr="00AA7A8D">
        <w:t>Keputusan-keputusan Pejabat-pejabat dan Badan-badan Pemerintah</w:t>
      </w:r>
      <w:r w:rsidR="00602EC5" w:rsidRPr="00AA7A8D">
        <w:br/>
        <w:t>Peraturan-peraturan yang dikeluarkan oleh instansi-instansi administratif, yang didasrkan Undang-undang.</w:t>
      </w:r>
      <w:proofErr w:type="gramEnd"/>
    </w:p>
    <w:p w:rsidR="00602EC5" w:rsidRPr="00AA7A8D" w:rsidRDefault="00AA7A8D" w:rsidP="00AA7A8D">
      <w:pPr>
        <w:ind w:left="1134" w:hanging="425"/>
        <w:jc w:val="both"/>
        <w:rPr>
          <w:lang w:val="id-ID"/>
        </w:rPr>
      </w:pPr>
      <w:r>
        <w:rPr>
          <w:lang w:val="id-ID"/>
        </w:rPr>
        <w:t xml:space="preserve">d. </w:t>
      </w:r>
      <w:r w:rsidR="00602EC5" w:rsidRPr="00AA7A8D">
        <w:t>Traktat</w:t>
      </w:r>
    </w:p>
    <w:p w:rsidR="00602EC5" w:rsidRDefault="00602EC5" w:rsidP="00AA7A8D">
      <w:pPr>
        <w:ind w:left="1134"/>
        <w:jc w:val="both"/>
        <w:rPr>
          <w:lang w:val="id-ID"/>
        </w:rPr>
      </w:pPr>
      <w:proofErr w:type="gramStart"/>
      <w:r w:rsidRPr="00602EC5">
        <w:t>Traktat adalah satu perjanjian kenegaraan yang dilakukan oleh dua Negara atau lebih.</w:t>
      </w:r>
      <w:proofErr w:type="gramEnd"/>
    </w:p>
    <w:p w:rsidR="00602EC5" w:rsidRDefault="00602EC5" w:rsidP="00AA7A8D">
      <w:pPr>
        <w:ind w:left="1134" w:hanging="425"/>
        <w:jc w:val="both"/>
        <w:rPr>
          <w:lang w:val="id-ID"/>
        </w:rPr>
      </w:pPr>
      <w:r w:rsidRPr="00602EC5">
        <w:t xml:space="preserve">e. </w:t>
      </w:r>
      <w:r>
        <w:rPr>
          <w:lang w:val="id-ID"/>
        </w:rPr>
        <w:t xml:space="preserve">  </w:t>
      </w:r>
      <w:r w:rsidRPr="00602EC5">
        <w:t xml:space="preserve">Peraturan Kerja. </w:t>
      </w:r>
      <w:proofErr w:type="gramStart"/>
      <w:r w:rsidRPr="00602EC5">
        <w:t>Satu peraturan yang mengatur tentang syarat-syarat kerja yang ditetapkan oleh pengusaha berlaku untuk semua karyawan.</w:t>
      </w:r>
      <w:proofErr w:type="gramEnd"/>
    </w:p>
    <w:p w:rsidR="00602EC5" w:rsidRDefault="00602EC5" w:rsidP="00AA7A8D">
      <w:pPr>
        <w:ind w:left="1134" w:hanging="425"/>
        <w:jc w:val="both"/>
      </w:pPr>
      <w:r w:rsidRPr="00602EC5">
        <w:t>f. Perjanjian Kerja dan Perjanjian Perburuhan (Kesepakatan Kerja Bersama)</w:t>
      </w:r>
    </w:p>
    <w:p w:rsidR="007E26B2" w:rsidRPr="00602EC5" w:rsidRDefault="007E26B2" w:rsidP="00AA7A8D">
      <w:pPr>
        <w:ind w:left="1134" w:hanging="425"/>
        <w:jc w:val="both"/>
      </w:pPr>
    </w:p>
    <w:p w:rsidR="00602EC5" w:rsidRDefault="00602EC5" w:rsidP="00AA7A8D">
      <w:pPr>
        <w:ind w:firstLine="426"/>
        <w:jc w:val="both"/>
        <w:rPr>
          <w:b/>
        </w:rPr>
      </w:pPr>
      <w:r w:rsidRPr="00602EC5">
        <w:rPr>
          <w:b/>
          <w:lang w:val="id-ID"/>
        </w:rPr>
        <w:t>4</w:t>
      </w:r>
      <w:r w:rsidRPr="00602EC5">
        <w:rPr>
          <w:b/>
        </w:rPr>
        <w:t>. Perkembangan Hukum Ketenagakerjaan</w:t>
      </w:r>
    </w:p>
    <w:p w:rsidR="007E26B2" w:rsidRPr="00602EC5" w:rsidRDefault="007E26B2" w:rsidP="00AA7A8D">
      <w:pPr>
        <w:ind w:firstLine="426"/>
        <w:jc w:val="both"/>
        <w:rPr>
          <w:b/>
        </w:rPr>
      </w:pPr>
    </w:p>
    <w:p w:rsidR="00602EC5" w:rsidRPr="00602EC5" w:rsidRDefault="00602EC5" w:rsidP="000412C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w:t>
      </w:r>
      <w:r w:rsidRPr="00602EC5">
        <w:rPr>
          <w:rFonts w:ascii="Times New Roman" w:hAnsi="Times New Roman" w:cs="Times New Roman"/>
          <w:sz w:val="24"/>
          <w:szCs w:val="24"/>
        </w:rPr>
        <w:t>. Abad Pertengahan</w:t>
      </w:r>
    </w:p>
    <w:p w:rsidR="00602EC5" w:rsidRPr="00802AEC" w:rsidRDefault="00602EC5" w:rsidP="000412CA">
      <w:pPr>
        <w:ind w:left="993"/>
        <w:jc w:val="both"/>
      </w:pPr>
      <w:r w:rsidRPr="00802AEC">
        <w:lastRenderedPageBreak/>
        <w:t>Disamping kebiasaan dan keputusan-keput</w:t>
      </w:r>
      <w:r w:rsidR="007E26B2">
        <w:t>u</w:t>
      </w:r>
      <w:r w:rsidRPr="00802AEC">
        <w:t xml:space="preserve">san pengadilan adalah sebagai sumberr hukum ketenagakerjaan, maka sumber-sumber lainnya sebagai </w:t>
      </w:r>
      <w:proofErr w:type="gramStart"/>
      <w:r w:rsidRPr="00802AEC">
        <w:t>berikut :</w:t>
      </w:r>
      <w:proofErr w:type="gramEnd"/>
    </w:p>
    <w:p w:rsidR="00802AEC" w:rsidRDefault="00802AEC" w:rsidP="00AA7A8D">
      <w:pPr>
        <w:ind w:left="1276" w:hanging="283"/>
        <w:jc w:val="both"/>
        <w:rPr>
          <w:i/>
          <w:lang w:val="id-ID"/>
        </w:rPr>
      </w:pPr>
      <w:r w:rsidRPr="00802AEC">
        <w:rPr>
          <w:lang w:val="id-ID"/>
        </w:rPr>
        <w:t xml:space="preserve">1). </w:t>
      </w:r>
      <w:proofErr w:type="gramStart"/>
      <w:r w:rsidR="00602EC5" w:rsidRPr="00802AEC">
        <w:t xml:space="preserve">Kontrak kerja perorangan yang memuat syarat-syarat kerja termasuk perundingan dan kesepakatan kedua belah pihak </w:t>
      </w:r>
      <w:r w:rsidR="00602EC5" w:rsidRPr="00802AEC">
        <w:rPr>
          <w:i/>
        </w:rPr>
        <w:t>(Individuil Arbeids Contract).</w:t>
      </w:r>
      <w:proofErr w:type="gramEnd"/>
    </w:p>
    <w:p w:rsidR="00802AEC" w:rsidRDefault="00802AEC" w:rsidP="00AA7A8D">
      <w:pPr>
        <w:ind w:left="1276" w:hanging="283"/>
        <w:jc w:val="both"/>
        <w:rPr>
          <w:i/>
          <w:lang w:val="id-ID"/>
        </w:rPr>
      </w:pPr>
      <w:r>
        <w:rPr>
          <w:lang w:val="id-ID"/>
        </w:rPr>
        <w:t>2).</w:t>
      </w:r>
      <w:r w:rsidR="00602EC5" w:rsidRPr="00802AEC">
        <w:t>Peraturan perusahaan yang memuat aturan-aturan kerja yang ditentukan sendiri (sepihak) oleh pengusaha, baik seluruhnya maupun sebagian.</w:t>
      </w:r>
    </w:p>
    <w:p w:rsidR="00802AEC" w:rsidRDefault="00802AEC" w:rsidP="00AA7A8D">
      <w:pPr>
        <w:ind w:left="1276" w:hanging="283"/>
        <w:jc w:val="both"/>
        <w:rPr>
          <w:i/>
          <w:lang w:val="id-ID"/>
        </w:rPr>
      </w:pPr>
      <w:r w:rsidRPr="00802AEC">
        <w:rPr>
          <w:lang w:val="id-ID"/>
        </w:rPr>
        <w:t>3)</w:t>
      </w:r>
      <w:r w:rsidR="00602EC5" w:rsidRPr="00802AEC">
        <w:t xml:space="preserve">. </w:t>
      </w:r>
      <w:proofErr w:type="gramStart"/>
      <w:r w:rsidR="00602EC5" w:rsidRPr="00802AEC">
        <w:t>Peraturan perusahaan yang memuat aturan-aturan kerja yang ditentukan oleh organisasi perusahaan.</w:t>
      </w:r>
      <w:proofErr w:type="gramEnd"/>
    </w:p>
    <w:p w:rsidR="00602EC5" w:rsidRDefault="00802AEC" w:rsidP="00AA7A8D">
      <w:pPr>
        <w:ind w:left="1276" w:hanging="283"/>
        <w:jc w:val="both"/>
      </w:pPr>
      <w:r w:rsidRPr="00802AEC">
        <w:rPr>
          <w:lang w:val="id-ID"/>
        </w:rPr>
        <w:t>4)</w:t>
      </w:r>
      <w:r w:rsidR="00602EC5" w:rsidRPr="00802AEC">
        <w:t xml:space="preserve">. </w:t>
      </w:r>
      <w:proofErr w:type="gramStart"/>
      <w:r w:rsidR="00602EC5" w:rsidRPr="00802AEC">
        <w:t>Ketentuan-ketentuan dalam peraturan perundangan yang memuat sanksi baik perdata maupun publik.</w:t>
      </w:r>
      <w:proofErr w:type="gramEnd"/>
    </w:p>
    <w:p w:rsidR="007E26B2" w:rsidRPr="00802AEC" w:rsidRDefault="007E26B2" w:rsidP="00AA7A8D">
      <w:pPr>
        <w:ind w:left="1276" w:hanging="283"/>
        <w:jc w:val="both"/>
        <w:rPr>
          <w:i/>
        </w:rPr>
      </w:pPr>
    </w:p>
    <w:p w:rsidR="00602EC5" w:rsidRPr="00802AEC" w:rsidRDefault="00802AEC" w:rsidP="00AA7A8D">
      <w:pPr>
        <w:ind w:firstLine="709"/>
        <w:jc w:val="both"/>
      </w:pPr>
      <w:r w:rsidRPr="00802AEC">
        <w:rPr>
          <w:lang w:val="id-ID"/>
        </w:rPr>
        <w:t>b</w:t>
      </w:r>
      <w:r w:rsidR="00602EC5" w:rsidRPr="00802AEC">
        <w:t>. Abad Sembilan Belas</w:t>
      </w:r>
    </w:p>
    <w:p w:rsidR="00602EC5" w:rsidRDefault="00602EC5" w:rsidP="00AA7A8D">
      <w:pPr>
        <w:ind w:left="993"/>
        <w:jc w:val="both"/>
      </w:pPr>
      <w:proofErr w:type="gramStart"/>
      <w:r w:rsidRPr="00802AEC">
        <w:t>Dalam fase ini timbullah berbagai macam peraturan perundangan yang memuat sanksi baik perdata maupun publik.</w:t>
      </w:r>
      <w:proofErr w:type="gramEnd"/>
      <w:r w:rsidRPr="00802AEC">
        <w:t xml:space="preserve"> Seseorang pekerja itu secara Yuridis bebas menentukan apakah </w:t>
      </w:r>
      <w:proofErr w:type="gramStart"/>
      <w:r w:rsidRPr="00802AEC">
        <w:t>ia</w:t>
      </w:r>
      <w:proofErr w:type="gramEnd"/>
      <w:r w:rsidRPr="00802AEC">
        <w:t xml:space="preserve"> mau bekerja atau tidak, tetapi secara sosiologis tidak bebas karena terpaksa bekerja untuk orang lain.</w:t>
      </w:r>
      <w:r w:rsidR="00802AEC">
        <w:rPr>
          <w:lang w:val="id-ID"/>
        </w:rPr>
        <w:t xml:space="preserve"> </w:t>
      </w:r>
      <w:r w:rsidRPr="00802AEC">
        <w:t xml:space="preserve">Perkembangan pemerintahan di Indonesia tidak terlepas dari perkembangan hukum yang terjadi pada akhir abad 19 yaitu hukum klasik ke hukum </w:t>
      </w:r>
      <w:r w:rsidRPr="00802AEC">
        <w:rPr>
          <w:i/>
        </w:rPr>
        <w:t>“ Welfare State “</w:t>
      </w:r>
      <w:r w:rsidRPr="00802AEC">
        <w:t xml:space="preserve"> (modern).</w:t>
      </w:r>
    </w:p>
    <w:p w:rsidR="007E26B2" w:rsidRPr="00802AEC" w:rsidRDefault="007E26B2" w:rsidP="00AA7A8D">
      <w:pPr>
        <w:ind w:left="993"/>
        <w:jc w:val="both"/>
      </w:pPr>
    </w:p>
    <w:p w:rsidR="00602EC5" w:rsidRPr="00802AEC" w:rsidRDefault="00802AEC" w:rsidP="00AA7A8D">
      <w:pPr>
        <w:ind w:firstLine="709"/>
        <w:jc w:val="both"/>
      </w:pPr>
      <w:r w:rsidRPr="00802AEC">
        <w:rPr>
          <w:lang w:val="id-ID"/>
        </w:rPr>
        <w:t>c</w:t>
      </w:r>
      <w:r w:rsidR="00602EC5" w:rsidRPr="00802AEC">
        <w:t>. Perkembangan Hukum Ketenagakerjaan Di Indonesia</w:t>
      </w:r>
    </w:p>
    <w:p w:rsidR="00602EC5" w:rsidRPr="00802AEC" w:rsidRDefault="00602EC5" w:rsidP="00AA7A8D">
      <w:pPr>
        <w:ind w:firstLine="993"/>
        <w:jc w:val="both"/>
      </w:pPr>
      <w:r w:rsidRPr="00802AEC">
        <w:t>1</w:t>
      </w:r>
      <w:r w:rsidR="00802AEC" w:rsidRPr="00802AEC">
        <w:rPr>
          <w:lang w:val="id-ID"/>
        </w:rPr>
        <w:t>)</w:t>
      </w:r>
      <w:r w:rsidRPr="00802AEC">
        <w:t>. Zaman Perbudakan</w:t>
      </w:r>
    </w:p>
    <w:p w:rsidR="00602EC5" w:rsidRPr="00802AEC" w:rsidRDefault="00602EC5" w:rsidP="00AA7A8D">
      <w:pPr>
        <w:ind w:firstLine="993"/>
        <w:jc w:val="both"/>
      </w:pPr>
      <w:r w:rsidRPr="00802AEC">
        <w:t>2</w:t>
      </w:r>
      <w:r w:rsidR="00802AEC" w:rsidRPr="00802AEC">
        <w:rPr>
          <w:lang w:val="id-ID"/>
        </w:rPr>
        <w:t>)</w:t>
      </w:r>
      <w:r w:rsidRPr="00802AEC">
        <w:t>. Kerja Ulur atau Peruluran</w:t>
      </w:r>
    </w:p>
    <w:p w:rsidR="00602EC5" w:rsidRPr="00802AEC" w:rsidRDefault="00602EC5" w:rsidP="00AA7A8D">
      <w:pPr>
        <w:ind w:left="1276"/>
        <w:jc w:val="both"/>
      </w:pPr>
      <w:proofErr w:type="gramStart"/>
      <w:r w:rsidRPr="00802AEC">
        <w:t>Dimana ketidakbebasan seseorang terletak pada terikatnya suatu kebun tertentu.</w:t>
      </w:r>
      <w:proofErr w:type="gramEnd"/>
      <w:r w:rsidRPr="00802AEC">
        <w:t xml:space="preserve"> Terjadinya setelah Jan Pieterzoon Coen pada tahun 1621 dan 1622 termasuk Pulau Banda, denagn membunuh penduduk atau m</w:t>
      </w:r>
      <w:r w:rsidR="00802AEC">
        <w:t>engangkut keluar sebagai budak.</w:t>
      </w:r>
      <w:r w:rsidR="00802AEC">
        <w:rPr>
          <w:lang w:val="id-ID"/>
        </w:rPr>
        <w:t xml:space="preserve"> </w:t>
      </w:r>
      <w:proofErr w:type="gramStart"/>
      <w:r w:rsidRPr="00802AEC">
        <w:t>Penghapusan Kerja Ulur tersebut diperintahkan dengan Undang-undang tahun 1859 Stbl.46, yang pelaksanaannya diatur dalam ordonantie tahun 1859 Stbl.48.</w:t>
      </w:r>
      <w:proofErr w:type="gramEnd"/>
    </w:p>
    <w:p w:rsidR="00602EC5" w:rsidRPr="00802AEC" w:rsidRDefault="00602EC5" w:rsidP="00AA7A8D">
      <w:pPr>
        <w:ind w:firstLine="993"/>
        <w:jc w:val="both"/>
      </w:pPr>
      <w:r w:rsidRPr="00802AEC">
        <w:t>3</w:t>
      </w:r>
      <w:r w:rsidR="00802AEC" w:rsidRPr="00802AEC">
        <w:rPr>
          <w:lang w:val="id-ID"/>
        </w:rPr>
        <w:t>)</w:t>
      </w:r>
      <w:r w:rsidRPr="00802AEC">
        <w:t>. Kerja Hamba</w:t>
      </w:r>
    </w:p>
    <w:p w:rsidR="00602EC5" w:rsidRPr="00802AEC" w:rsidRDefault="00602EC5" w:rsidP="00AA7A8D">
      <w:pPr>
        <w:ind w:left="1276"/>
        <w:jc w:val="both"/>
      </w:pPr>
      <w:r w:rsidRPr="00802AEC">
        <w:t xml:space="preserve">Kerja Hamba ini terjadi bila seseorang menyerahkan dirinya sendiri atau orang </w:t>
      </w:r>
      <w:proofErr w:type="gramStart"/>
      <w:r w:rsidRPr="00802AEC">
        <w:t>lain</w:t>
      </w:r>
      <w:proofErr w:type="gramEnd"/>
      <w:r w:rsidRPr="00802AEC">
        <w:t xml:space="preserve"> yang ia kuasai, atas pemberian pinjaman sejumlah uang. </w:t>
      </w:r>
    </w:p>
    <w:p w:rsidR="00602EC5" w:rsidRPr="004B0623" w:rsidRDefault="00602EC5" w:rsidP="004B0623">
      <w:pPr>
        <w:ind w:firstLine="993"/>
        <w:jc w:val="both"/>
      </w:pPr>
      <w:r w:rsidRPr="00802AEC">
        <w:t>4</w:t>
      </w:r>
      <w:r w:rsidR="00802AEC" w:rsidRPr="00802AEC">
        <w:rPr>
          <w:lang w:val="id-ID"/>
        </w:rPr>
        <w:t>)</w:t>
      </w:r>
      <w:r w:rsidRPr="00802AEC">
        <w:t>. Pekerjaan Rodi</w:t>
      </w:r>
    </w:p>
    <w:p w:rsidR="00602EC5" w:rsidRPr="00802AEC" w:rsidRDefault="00602EC5" w:rsidP="00AA7A8D">
      <w:pPr>
        <w:ind w:firstLine="993"/>
        <w:jc w:val="both"/>
      </w:pPr>
      <w:r w:rsidRPr="00802AEC">
        <w:t>5</w:t>
      </w:r>
      <w:r w:rsidR="00802AEC" w:rsidRPr="00802AEC">
        <w:rPr>
          <w:lang w:val="id-ID"/>
        </w:rPr>
        <w:t>)</w:t>
      </w:r>
      <w:r w:rsidRPr="00802AEC">
        <w:t>. Poenale Sanksi </w:t>
      </w:r>
    </w:p>
    <w:p w:rsidR="00602EC5" w:rsidRDefault="00602EC5" w:rsidP="00AA7A8D">
      <w:pPr>
        <w:ind w:left="1276"/>
        <w:jc w:val="both"/>
      </w:pPr>
      <w:proofErr w:type="gramStart"/>
      <w:r w:rsidRPr="00802AEC">
        <w:t>Poenale Sanksi adalah ancaman pidana, terutama ats penolakan untuk bekerja dengan melarikan diri dan dapat mengangkut buruh kembali ke perusahaan dengan bantuan polisi.</w:t>
      </w:r>
      <w:proofErr w:type="gramEnd"/>
    </w:p>
    <w:p w:rsidR="007E26B2" w:rsidRPr="00802AEC" w:rsidRDefault="007E26B2" w:rsidP="00AA7A8D">
      <w:pPr>
        <w:ind w:left="1276"/>
        <w:jc w:val="both"/>
      </w:pPr>
    </w:p>
    <w:p w:rsidR="00602EC5" w:rsidRPr="00F239B8" w:rsidRDefault="00F239B8" w:rsidP="00AA7A8D">
      <w:pPr>
        <w:ind w:firstLine="426"/>
        <w:jc w:val="both"/>
        <w:rPr>
          <w:b/>
        </w:rPr>
      </w:pPr>
      <w:r w:rsidRPr="00F239B8">
        <w:rPr>
          <w:b/>
          <w:lang w:val="id-ID"/>
        </w:rPr>
        <w:t xml:space="preserve">5. </w:t>
      </w:r>
      <w:r w:rsidR="00602EC5" w:rsidRPr="00F239B8">
        <w:rPr>
          <w:b/>
        </w:rPr>
        <w:t xml:space="preserve">Beberapa Aspek </w:t>
      </w:r>
      <w:r>
        <w:rPr>
          <w:b/>
          <w:lang w:val="id-ID"/>
        </w:rPr>
        <w:t>y</w:t>
      </w:r>
      <w:r w:rsidR="00602EC5" w:rsidRPr="00F239B8">
        <w:rPr>
          <w:b/>
        </w:rPr>
        <w:t>ang Di</w:t>
      </w:r>
      <w:r>
        <w:rPr>
          <w:b/>
          <w:lang w:val="id-ID"/>
        </w:rPr>
        <w:t xml:space="preserve"> </w:t>
      </w:r>
      <w:r w:rsidR="00602EC5" w:rsidRPr="00F239B8">
        <w:rPr>
          <w:b/>
        </w:rPr>
        <w:t xml:space="preserve">atur </w:t>
      </w:r>
      <w:r>
        <w:rPr>
          <w:b/>
          <w:lang w:val="id-ID"/>
        </w:rPr>
        <w:t>d</w:t>
      </w:r>
      <w:r w:rsidR="00602EC5" w:rsidRPr="00F239B8">
        <w:rPr>
          <w:b/>
        </w:rPr>
        <w:t>alam Hukum Ketenagakerjaan</w:t>
      </w:r>
    </w:p>
    <w:p w:rsidR="00602EC5" w:rsidRPr="00F239B8" w:rsidRDefault="00F239B8" w:rsidP="00AA7A8D">
      <w:pPr>
        <w:ind w:firstLine="709"/>
        <w:jc w:val="both"/>
      </w:pPr>
      <w:r w:rsidRPr="00F239B8">
        <w:rPr>
          <w:lang w:val="id-ID"/>
        </w:rPr>
        <w:t>a</w:t>
      </w:r>
      <w:r w:rsidR="00602EC5" w:rsidRPr="00F239B8">
        <w:t>. Penempatan</w:t>
      </w:r>
    </w:p>
    <w:p w:rsidR="00602EC5" w:rsidRPr="00F239B8" w:rsidRDefault="00F239B8" w:rsidP="004B0623">
      <w:pPr>
        <w:ind w:firstLine="709"/>
        <w:jc w:val="both"/>
      </w:pPr>
      <w:r>
        <w:rPr>
          <w:lang w:val="id-ID"/>
        </w:rPr>
        <w:t>b</w:t>
      </w:r>
      <w:r w:rsidR="00602EC5" w:rsidRPr="00F239B8">
        <w:t>. Hubungan Industrial</w:t>
      </w:r>
    </w:p>
    <w:p w:rsidR="00602EC5" w:rsidRPr="00F239B8" w:rsidRDefault="00F239B8" w:rsidP="004B0623">
      <w:pPr>
        <w:ind w:firstLine="709"/>
        <w:jc w:val="both"/>
      </w:pPr>
      <w:r w:rsidRPr="00F239B8">
        <w:rPr>
          <w:lang w:val="id-ID"/>
        </w:rPr>
        <w:t>c</w:t>
      </w:r>
      <w:r w:rsidR="00602EC5" w:rsidRPr="00F239B8">
        <w:t>. Keselamatan dan Kesehatan Kerja</w:t>
      </w:r>
    </w:p>
    <w:p w:rsidR="00602EC5" w:rsidRPr="00F239B8" w:rsidRDefault="00F239B8" w:rsidP="00AA7A8D">
      <w:pPr>
        <w:ind w:firstLine="709"/>
        <w:jc w:val="both"/>
      </w:pPr>
      <w:r w:rsidRPr="00F239B8">
        <w:rPr>
          <w:lang w:val="id-ID"/>
        </w:rPr>
        <w:lastRenderedPageBreak/>
        <w:t>d</w:t>
      </w:r>
      <w:r w:rsidR="00602EC5" w:rsidRPr="00F239B8">
        <w:t>. Kesejahteraan dan Jaminan Sosial</w:t>
      </w:r>
    </w:p>
    <w:p w:rsidR="00230C38" w:rsidRPr="006C598F" w:rsidRDefault="00230C38" w:rsidP="004B0623">
      <w:pPr>
        <w:pStyle w:val="TOC1"/>
        <w:spacing w:line="240" w:lineRule="auto"/>
        <w:ind w:left="0" w:firstLine="0"/>
      </w:pPr>
    </w:p>
    <w:p w:rsidR="009B5A8F" w:rsidRPr="009B5A8F" w:rsidRDefault="009B5A8F" w:rsidP="00AA7A8D">
      <w:pPr>
        <w:pStyle w:val="Bodytext0"/>
        <w:shd w:val="clear" w:color="auto" w:fill="auto"/>
        <w:spacing w:before="0" w:after="360" w:line="240" w:lineRule="auto"/>
        <w:ind w:left="360" w:right="707" w:hanging="360"/>
        <w:jc w:val="both"/>
        <w:rPr>
          <w:b/>
          <w:sz w:val="24"/>
          <w:szCs w:val="24"/>
          <w:lang w:val="id-ID"/>
        </w:rPr>
      </w:pPr>
      <w:r>
        <w:rPr>
          <w:b/>
          <w:sz w:val="24"/>
          <w:szCs w:val="24"/>
          <w:lang w:val="id-ID"/>
        </w:rPr>
        <w:t xml:space="preserve">D.  </w:t>
      </w:r>
      <w:r w:rsidR="006C2783" w:rsidRPr="00F83821">
        <w:rPr>
          <w:b/>
          <w:sz w:val="24"/>
          <w:szCs w:val="24"/>
          <w:lang w:val="id-ID"/>
        </w:rPr>
        <w:t xml:space="preserve">Perihal Pemutusan </w:t>
      </w:r>
      <w:r w:rsidR="00AD4028" w:rsidRPr="00F83821">
        <w:rPr>
          <w:b/>
          <w:sz w:val="24"/>
          <w:szCs w:val="24"/>
          <w:lang w:val="id-ID"/>
        </w:rPr>
        <w:t>Hubungan Kerja</w:t>
      </w:r>
    </w:p>
    <w:p w:rsidR="009B5A8F" w:rsidRPr="000412CA" w:rsidRDefault="009B5A8F" w:rsidP="00AA7A8D">
      <w:pPr>
        <w:pStyle w:val="TOC1"/>
        <w:numPr>
          <w:ilvl w:val="0"/>
          <w:numId w:val="70"/>
        </w:numPr>
        <w:spacing w:line="240" w:lineRule="auto"/>
      </w:pPr>
      <w:r w:rsidRPr="0017572A">
        <w:rPr>
          <w:spacing w:val="-3"/>
        </w:rPr>
        <w:t xml:space="preserve">Pemutusan Hubungan Kerja (PHK) </w:t>
      </w:r>
      <w:r w:rsidRPr="00EB7E5D">
        <w:t xml:space="preserve"> Menurut Undang-Undang No. 13 Tahun 2003</w:t>
      </w:r>
      <w:r w:rsidRPr="0017572A">
        <w:rPr>
          <w:spacing w:val="-3"/>
        </w:rPr>
        <w:t xml:space="preserve"> </w:t>
      </w:r>
    </w:p>
    <w:p w:rsidR="000412CA" w:rsidRPr="0017572A" w:rsidRDefault="000412CA" w:rsidP="000412CA">
      <w:pPr>
        <w:pStyle w:val="TOC1"/>
        <w:spacing w:line="240" w:lineRule="auto"/>
        <w:ind w:left="720" w:firstLine="0"/>
      </w:pPr>
    </w:p>
    <w:p w:rsidR="009B5A8F" w:rsidRDefault="009B5A8F" w:rsidP="007E26B2">
      <w:pPr>
        <w:spacing w:after="150"/>
        <w:ind w:left="709" w:firstLine="992"/>
        <w:jc w:val="both"/>
        <w:rPr>
          <w:color w:val="333333"/>
          <w:lang w:eastAsia="id-ID"/>
        </w:rPr>
      </w:pPr>
      <w:proofErr w:type="gramStart"/>
      <w:r w:rsidRPr="002D707A">
        <w:rPr>
          <w:color w:val="333333"/>
          <w:lang w:eastAsia="id-ID"/>
        </w:rPr>
        <w:t>Pemutusan Hubungan Kerja (PHK) adalah pengakhiran hubungan kerja karena suatu hal tertentu yang mengakibatkan berakhirnya hak dan kewajiban antara pekerja dan perusahaan/majikan.</w:t>
      </w:r>
      <w:proofErr w:type="gramEnd"/>
      <w:r w:rsidRPr="002D707A">
        <w:rPr>
          <w:color w:val="333333"/>
          <w:lang w:eastAsia="id-ID"/>
        </w:rPr>
        <w:t xml:space="preserve"> </w:t>
      </w:r>
      <w:proofErr w:type="gramStart"/>
      <w:r w:rsidRPr="002D707A">
        <w:rPr>
          <w:color w:val="333333"/>
          <w:lang w:eastAsia="id-ID"/>
        </w:rPr>
        <w:t>Hal ini dapat terjadi karena pengunduran diri, pemberhentian oleh perusahaan atau habis kontrak.</w:t>
      </w:r>
      <w:proofErr w:type="gramEnd"/>
    </w:p>
    <w:p w:rsidR="009B5A8F" w:rsidRDefault="009B5A8F" w:rsidP="000412CA">
      <w:pPr>
        <w:pStyle w:val="TOC1"/>
        <w:numPr>
          <w:ilvl w:val="0"/>
          <w:numId w:val="70"/>
        </w:numPr>
        <w:spacing w:line="240" w:lineRule="auto"/>
      </w:pPr>
      <w:r w:rsidRPr="00EE7097">
        <w:t xml:space="preserve">Jenis-Jenis Pemutusan Hubungan Kerja (PHK)  </w:t>
      </w:r>
    </w:p>
    <w:p w:rsidR="000412CA" w:rsidRPr="00EE7097" w:rsidRDefault="000412CA" w:rsidP="000412CA">
      <w:pPr>
        <w:pStyle w:val="TOC1"/>
        <w:spacing w:line="240" w:lineRule="auto"/>
        <w:ind w:left="720" w:firstLine="0"/>
        <w:rPr>
          <w:lang w:val="id-ID"/>
        </w:rPr>
      </w:pPr>
    </w:p>
    <w:p w:rsidR="009B5A8F" w:rsidRPr="007E26B2" w:rsidRDefault="009B5A8F" w:rsidP="007E26B2">
      <w:pPr>
        <w:pStyle w:val="ListParagraph"/>
        <w:numPr>
          <w:ilvl w:val="2"/>
          <w:numId w:val="6"/>
        </w:numPr>
        <w:spacing w:after="0" w:line="240" w:lineRule="auto"/>
        <w:ind w:left="993" w:hanging="284"/>
        <w:jc w:val="both"/>
        <w:rPr>
          <w:rFonts w:ascii="Times New Roman" w:eastAsia="Times New Roman" w:hAnsi="Times New Roman" w:cs="Times New Roman"/>
          <w:color w:val="453320"/>
          <w:sz w:val="24"/>
          <w:szCs w:val="24"/>
          <w:lang w:eastAsia="id-ID"/>
        </w:rPr>
      </w:pPr>
      <w:r w:rsidRPr="00892C3C">
        <w:rPr>
          <w:rFonts w:ascii="Times New Roman" w:eastAsia="Times New Roman" w:hAnsi="Times New Roman" w:cs="Times New Roman"/>
          <w:color w:val="453320"/>
          <w:sz w:val="24"/>
          <w:szCs w:val="24"/>
          <w:lang w:eastAsia="id-ID"/>
        </w:rPr>
        <w:t>PHK oleh majikan/pengusaha;</w:t>
      </w:r>
    </w:p>
    <w:p w:rsidR="009B5A8F" w:rsidRDefault="009B5A8F" w:rsidP="00AA7A8D">
      <w:pPr>
        <w:ind w:firstLine="709"/>
        <w:jc w:val="both"/>
        <w:rPr>
          <w:color w:val="453320"/>
          <w:lang w:eastAsia="id-ID"/>
        </w:rPr>
      </w:pPr>
      <w:r>
        <w:rPr>
          <w:color w:val="453320"/>
          <w:lang w:eastAsia="id-ID"/>
        </w:rPr>
        <w:t>b</w:t>
      </w:r>
      <w:r w:rsidRPr="00892C3C">
        <w:rPr>
          <w:color w:val="453320"/>
          <w:lang w:eastAsia="id-ID"/>
        </w:rPr>
        <w:t xml:space="preserve">. </w:t>
      </w:r>
      <w:r w:rsidR="00D71989">
        <w:rPr>
          <w:color w:val="453320"/>
          <w:lang w:eastAsia="id-ID"/>
        </w:rPr>
        <w:t xml:space="preserve"> </w:t>
      </w:r>
      <w:r w:rsidRPr="00892C3C">
        <w:rPr>
          <w:color w:val="453320"/>
          <w:lang w:eastAsia="id-ID"/>
        </w:rPr>
        <w:t>PHK ol</w:t>
      </w:r>
      <w:r>
        <w:rPr>
          <w:color w:val="453320"/>
          <w:lang w:eastAsia="id-ID"/>
        </w:rPr>
        <w:t>eh pekerja/buruh;</w:t>
      </w:r>
    </w:p>
    <w:p w:rsidR="009B5A8F" w:rsidRPr="00892C3C" w:rsidRDefault="007E26B2" w:rsidP="007E26B2">
      <w:pPr>
        <w:ind w:firstLine="709"/>
        <w:jc w:val="both"/>
        <w:rPr>
          <w:color w:val="453320"/>
          <w:lang w:eastAsia="id-ID"/>
        </w:rPr>
      </w:pPr>
      <w:r>
        <w:rPr>
          <w:color w:val="453320"/>
          <w:lang w:eastAsia="id-ID"/>
        </w:rPr>
        <w:t>c</w:t>
      </w:r>
      <w:r w:rsidR="00D71989">
        <w:rPr>
          <w:color w:val="453320"/>
          <w:lang w:eastAsia="id-ID"/>
        </w:rPr>
        <w:t xml:space="preserve">.  </w:t>
      </w:r>
      <w:r w:rsidR="009B5A8F">
        <w:rPr>
          <w:color w:val="453320"/>
          <w:lang w:eastAsia="id-ID"/>
        </w:rPr>
        <w:t xml:space="preserve">PHK </w:t>
      </w:r>
      <w:r>
        <w:rPr>
          <w:color w:val="453320"/>
          <w:lang w:eastAsia="id-ID"/>
        </w:rPr>
        <w:t>Demi Hukum</w:t>
      </w:r>
    </w:p>
    <w:p w:rsidR="009B5A8F" w:rsidRDefault="00D71989" w:rsidP="004B0623">
      <w:pPr>
        <w:ind w:firstLine="709"/>
        <w:jc w:val="both"/>
        <w:rPr>
          <w:color w:val="453320"/>
          <w:lang w:eastAsia="id-ID"/>
        </w:rPr>
      </w:pPr>
      <w:r>
        <w:rPr>
          <w:color w:val="453320"/>
          <w:lang w:eastAsia="id-ID"/>
        </w:rPr>
        <w:t xml:space="preserve">d.  </w:t>
      </w:r>
      <w:r w:rsidR="009B5A8F">
        <w:rPr>
          <w:color w:val="453320"/>
          <w:lang w:eastAsia="id-ID"/>
        </w:rPr>
        <w:t xml:space="preserve">PHK oleh </w:t>
      </w:r>
      <w:r>
        <w:rPr>
          <w:color w:val="453320"/>
          <w:lang w:eastAsia="id-ID"/>
        </w:rPr>
        <w:t xml:space="preserve">Pengadilan </w:t>
      </w:r>
      <w:r w:rsidR="009B5A8F">
        <w:rPr>
          <w:color w:val="453320"/>
          <w:lang w:eastAsia="id-ID"/>
        </w:rPr>
        <w:t>(PPHI)</w:t>
      </w:r>
    </w:p>
    <w:p w:rsidR="004B0623" w:rsidRPr="004B0623" w:rsidRDefault="004B0623" w:rsidP="004B0623">
      <w:pPr>
        <w:ind w:firstLine="709"/>
        <w:jc w:val="both"/>
        <w:rPr>
          <w:color w:val="453320"/>
          <w:lang w:eastAsia="id-ID"/>
        </w:rPr>
      </w:pPr>
    </w:p>
    <w:p w:rsidR="009B5A8F" w:rsidRDefault="009E573D" w:rsidP="00AA7A8D">
      <w:pPr>
        <w:pStyle w:val="TOC1"/>
        <w:spacing w:line="240" w:lineRule="auto"/>
        <w:ind w:left="709" w:hanging="283"/>
      </w:pPr>
      <w:r>
        <w:rPr>
          <w:lang w:val="id-ID"/>
        </w:rPr>
        <w:t>3.</w:t>
      </w:r>
      <w:r w:rsidR="009B5A8F" w:rsidRPr="004C7C22">
        <w:t xml:space="preserve"> </w:t>
      </w:r>
      <w:r w:rsidR="004B0623">
        <w:rPr>
          <w:lang w:val="id-ID"/>
        </w:rPr>
        <w:t xml:space="preserve"> </w:t>
      </w:r>
      <w:r w:rsidR="009B5A8F" w:rsidRPr="00EB7E5D">
        <w:t xml:space="preserve">Kompensasi Bagi Pekerja yang di Pemutusan Hubungan Kerja (PHK) </w:t>
      </w:r>
    </w:p>
    <w:p w:rsidR="000412CA" w:rsidRPr="00EB7E5D" w:rsidRDefault="000412CA" w:rsidP="00AA7A8D">
      <w:pPr>
        <w:pStyle w:val="TOC1"/>
        <w:spacing w:line="240" w:lineRule="auto"/>
        <w:ind w:left="709" w:hanging="283"/>
      </w:pPr>
    </w:p>
    <w:p w:rsidR="004B0623" w:rsidRDefault="009B5A8F" w:rsidP="004B0623">
      <w:pPr>
        <w:ind w:left="709" w:firstLine="709"/>
        <w:jc w:val="both"/>
      </w:pPr>
      <w:proofErr w:type="gramStart"/>
      <w:r w:rsidRPr="00203DA3">
        <w:t>Ketika perusahaan mengakhiri masa kerja aktif seorang pekerja atau yang dikenal dengan istilah PHK, maka perusahaan tersebut wajib memberikan kompensasi PHK.</w:t>
      </w:r>
      <w:proofErr w:type="gramEnd"/>
      <w:r w:rsidRPr="00203DA3">
        <w:t xml:space="preserve"> Perihal mengenai kompensasi PHK dijelaskan pada Pasal 156 ayat 2 (UU No 13/2003)  tentang dengan uang pesangon, Pasal 156 ayat 3 tentang uang perhargaan masa kerja, dan Pasal 1</w:t>
      </w:r>
      <w:r w:rsidR="004B0623">
        <w:t>56 ayat 4 uang penggantian hak.</w:t>
      </w: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4B0623" w:rsidRDefault="004B0623" w:rsidP="004B0623">
      <w:pPr>
        <w:ind w:left="709" w:firstLine="709"/>
        <w:jc w:val="both"/>
      </w:pPr>
    </w:p>
    <w:p w:rsidR="00AB70B0" w:rsidRPr="004B0623" w:rsidRDefault="004B0623" w:rsidP="004B0623">
      <w:pPr>
        <w:ind w:left="2891"/>
        <w:jc w:val="both"/>
      </w:pPr>
      <w:r>
        <w:rPr>
          <w:rFonts w:eastAsia="Batang"/>
          <w:b/>
        </w:rPr>
        <w:t xml:space="preserve">      </w:t>
      </w:r>
      <w:r w:rsidR="00AB70B0" w:rsidRPr="004B0623">
        <w:rPr>
          <w:rFonts w:eastAsia="Batang"/>
          <w:b/>
        </w:rPr>
        <w:t>BAB III</w:t>
      </w:r>
    </w:p>
    <w:p w:rsidR="00AB70B0" w:rsidRDefault="00AB70B0" w:rsidP="00AA7A8D">
      <w:pPr>
        <w:pStyle w:val="ListParagraph"/>
        <w:spacing w:line="240" w:lineRule="auto"/>
        <w:ind w:left="0" w:right="-1"/>
        <w:jc w:val="center"/>
        <w:rPr>
          <w:rFonts w:ascii="Times New Roman" w:hAnsi="Times New Roman" w:cs="Times New Roman"/>
          <w:b/>
          <w:spacing w:val="-3"/>
          <w:sz w:val="24"/>
          <w:szCs w:val="24"/>
        </w:rPr>
      </w:pPr>
      <w:r w:rsidRPr="00F83821">
        <w:rPr>
          <w:rFonts w:ascii="Times New Roman" w:eastAsia="Batang" w:hAnsi="Times New Roman" w:cs="Times New Roman"/>
          <w:b/>
          <w:sz w:val="24"/>
          <w:szCs w:val="24"/>
        </w:rPr>
        <w:t>PELAKSANAAN</w:t>
      </w:r>
      <w:r w:rsidRPr="00F83821">
        <w:rPr>
          <w:rFonts w:ascii="Times New Roman" w:eastAsia="Batang" w:hAnsi="Times New Roman" w:cs="Times New Roman"/>
          <w:sz w:val="24"/>
          <w:szCs w:val="24"/>
        </w:rPr>
        <w:t xml:space="preserve"> </w:t>
      </w:r>
      <w:r w:rsidRPr="00F83821">
        <w:rPr>
          <w:rFonts w:ascii="Times New Roman" w:hAnsi="Times New Roman" w:cs="Times New Roman"/>
          <w:b/>
          <w:sz w:val="24"/>
          <w:szCs w:val="24"/>
          <w:lang w:val="de-DE"/>
        </w:rPr>
        <w:t>UPAH SKORSING BAGI PEKERJA</w:t>
      </w:r>
      <w:r w:rsidRPr="00F83821">
        <w:rPr>
          <w:rFonts w:ascii="Times New Roman" w:hAnsi="Times New Roman" w:cs="Times New Roman"/>
          <w:b/>
          <w:sz w:val="24"/>
          <w:szCs w:val="24"/>
        </w:rPr>
        <w:t xml:space="preserve"> DALAM</w:t>
      </w:r>
      <w:r w:rsidRPr="00F83821">
        <w:rPr>
          <w:rFonts w:ascii="Times New Roman" w:hAnsi="Times New Roman" w:cs="Times New Roman"/>
          <w:b/>
          <w:sz w:val="24"/>
          <w:szCs w:val="24"/>
          <w:lang w:val="id-ID"/>
        </w:rPr>
        <w:t xml:space="preserve"> </w:t>
      </w:r>
      <w:r w:rsidRPr="00F83821">
        <w:rPr>
          <w:rFonts w:ascii="Times New Roman" w:hAnsi="Times New Roman" w:cs="Times New Roman"/>
          <w:b/>
          <w:sz w:val="24"/>
          <w:szCs w:val="24"/>
        </w:rPr>
        <w:t>PENYELESAIAN PERSELISIHAN</w:t>
      </w:r>
      <w:r w:rsidRPr="00F83821">
        <w:rPr>
          <w:rFonts w:ascii="Times New Roman" w:hAnsi="Times New Roman" w:cs="Times New Roman"/>
          <w:b/>
          <w:sz w:val="24"/>
          <w:szCs w:val="24"/>
          <w:lang w:val="id-ID"/>
        </w:rPr>
        <w:t xml:space="preserve"> </w:t>
      </w:r>
      <w:r w:rsidRPr="00F83821">
        <w:rPr>
          <w:rFonts w:ascii="Times New Roman" w:hAnsi="Times New Roman" w:cs="Times New Roman"/>
          <w:b/>
          <w:color w:val="000000"/>
          <w:spacing w:val="-3"/>
          <w:sz w:val="24"/>
          <w:szCs w:val="24"/>
        </w:rPr>
        <w:t xml:space="preserve">PEMUTUSAN HUBUNGAN KERJA (PHK) AKIBAT KEPAILITAN </w:t>
      </w:r>
      <w:r w:rsidRPr="00F83821">
        <w:rPr>
          <w:rFonts w:ascii="Times New Roman" w:hAnsi="Times New Roman" w:cs="Times New Roman"/>
          <w:b/>
          <w:spacing w:val="-3"/>
          <w:sz w:val="24"/>
          <w:szCs w:val="24"/>
        </w:rPr>
        <w:t>HUKUM POSITIF DI INDONESIA</w:t>
      </w:r>
    </w:p>
    <w:p w:rsidR="00EB7E5D" w:rsidRPr="00F83821" w:rsidRDefault="00EB7E5D" w:rsidP="00AA7A8D">
      <w:pPr>
        <w:pStyle w:val="ListParagraph"/>
        <w:spacing w:line="240" w:lineRule="auto"/>
        <w:ind w:left="0" w:right="-1"/>
        <w:jc w:val="center"/>
        <w:rPr>
          <w:rFonts w:ascii="Times New Roman" w:hAnsi="Times New Roman" w:cs="Times New Roman"/>
          <w:b/>
          <w:spacing w:val="-3"/>
          <w:sz w:val="24"/>
          <w:szCs w:val="24"/>
          <w:lang w:val="id-ID"/>
        </w:rPr>
      </w:pPr>
    </w:p>
    <w:p w:rsidR="00AB70B0" w:rsidRPr="006C598F" w:rsidRDefault="00AB70B0" w:rsidP="00AA7A8D">
      <w:pPr>
        <w:pStyle w:val="ListParagraph"/>
        <w:numPr>
          <w:ilvl w:val="0"/>
          <w:numId w:val="27"/>
        </w:numPr>
        <w:spacing w:line="240" w:lineRule="auto"/>
        <w:ind w:left="426" w:right="-1" w:hanging="426"/>
        <w:jc w:val="both"/>
        <w:rPr>
          <w:rFonts w:ascii="Times New Roman" w:eastAsia="Times New Roman" w:hAnsi="Times New Roman" w:cs="Times New Roman"/>
          <w:b/>
          <w:sz w:val="24"/>
          <w:szCs w:val="24"/>
          <w:lang w:val="id-ID"/>
        </w:rPr>
      </w:pPr>
      <w:r w:rsidRPr="006C598F">
        <w:rPr>
          <w:rFonts w:ascii="Times New Roman" w:eastAsia="Times New Roman" w:hAnsi="Times New Roman" w:cs="Times New Roman"/>
          <w:b/>
          <w:sz w:val="24"/>
          <w:szCs w:val="24"/>
        </w:rPr>
        <w:t>Hubungan Kerja</w:t>
      </w:r>
    </w:p>
    <w:p w:rsidR="001F0892" w:rsidRPr="00F83821" w:rsidRDefault="001F0892" w:rsidP="00AA7A8D">
      <w:pPr>
        <w:shd w:val="clear" w:color="auto" w:fill="FFFFFF"/>
        <w:ind w:left="426" w:firstLine="992"/>
        <w:jc w:val="both"/>
        <w:textAlignment w:val="baseline"/>
        <w:rPr>
          <w:color w:val="333333"/>
          <w:lang w:val="id-ID" w:eastAsia="id-ID"/>
        </w:rPr>
      </w:pPr>
      <w:bookmarkStart w:id="11" w:name="6431108010155046040"/>
      <w:bookmarkEnd w:id="11"/>
      <w:r w:rsidRPr="00F83821">
        <w:rPr>
          <w:color w:val="333333"/>
          <w:lang w:eastAsia="id-ID"/>
        </w:rPr>
        <w:t>Pada dasarnya, </w:t>
      </w:r>
      <w:hyperlink r:id="rId8" w:history="1">
        <w:r w:rsidRPr="00F83821">
          <w:rPr>
            <w:rStyle w:val="Hyperlink"/>
            <w:color w:val="000000" w:themeColor="text1"/>
            <w:u w:val="none"/>
            <w:lang w:eastAsia="id-ID"/>
          </w:rPr>
          <w:t>hubungan kerja</w:t>
        </w:r>
      </w:hyperlink>
      <w:r w:rsidRPr="00F83821">
        <w:rPr>
          <w:color w:val="000000" w:themeColor="text1"/>
          <w:lang w:eastAsia="id-ID"/>
        </w:rPr>
        <w:t> </w:t>
      </w:r>
      <w:r w:rsidRPr="00F83821">
        <w:rPr>
          <w:color w:val="333333"/>
          <w:lang w:eastAsia="id-ID"/>
        </w:rPr>
        <w:t xml:space="preserve">yaitu hubungan antara pekerja dan pengusaha, terjadi setelah diadakan perjanjian oleh pekerja dengan pengusaha, di mana pekerja menyatakan kesanggupannya untuk bekerja pada pengusaha dengan menerima upah dan di mana pengusaha menyatakan kesanggupannya untuk mempekerjakan pekerja dengan membayar upah. </w:t>
      </w:r>
      <w:proofErr w:type="gramStart"/>
      <w:r w:rsidRPr="00F83821">
        <w:rPr>
          <w:color w:val="333333"/>
          <w:lang w:eastAsia="id-ID"/>
        </w:rPr>
        <w:t>Perjanjian yang sedemikian itu disebut perjanjian kerja.</w:t>
      </w:r>
      <w:proofErr w:type="gramEnd"/>
      <w:r w:rsidRPr="00F83821">
        <w:rPr>
          <w:color w:val="333333"/>
          <w:lang w:eastAsia="id-ID"/>
        </w:rPr>
        <w:t xml:space="preserve"> </w:t>
      </w:r>
      <w:proofErr w:type="gramStart"/>
      <w:r w:rsidRPr="00F83821">
        <w:rPr>
          <w:color w:val="333333"/>
          <w:lang w:eastAsia="id-ID"/>
        </w:rPr>
        <w:t>Dari pengertian tersebut jelaslah bahwa </w:t>
      </w:r>
      <w:hyperlink r:id="rId9" w:history="1">
        <w:r w:rsidRPr="00F83821">
          <w:rPr>
            <w:bCs/>
            <w:color w:val="auto"/>
            <w:lang w:eastAsia="id-ID"/>
          </w:rPr>
          <w:t>hubungan kerja</w:t>
        </w:r>
      </w:hyperlink>
      <w:r w:rsidRPr="00F83821">
        <w:rPr>
          <w:color w:val="333333"/>
          <w:lang w:eastAsia="id-ID"/>
        </w:rPr>
        <w:t> sebagai bentuk hubungan hukum lahir atau tercipta setelah adanya perjanjian kerja antara pekerja dengan pengusaha.</w:t>
      </w:r>
      <w:proofErr w:type="gramEnd"/>
      <w:r w:rsidRPr="00F83821">
        <w:rPr>
          <w:color w:val="333333"/>
          <w:lang w:eastAsia="id-ID"/>
        </w:rPr>
        <w:t> </w:t>
      </w:r>
      <w:bookmarkStart w:id="12" w:name="more"/>
      <w:bookmarkEnd w:id="12"/>
    </w:p>
    <w:p w:rsidR="003A0157" w:rsidRPr="00D13018" w:rsidRDefault="003A0157" w:rsidP="004B0623">
      <w:pPr>
        <w:widowControl/>
        <w:shd w:val="clear" w:color="auto" w:fill="FFFFFF"/>
        <w:spacing w:after="60"/>
        <w:ind w:left="720"/>
        <w:textAlignment w:val="baseline"/>
        <w:rPr>
          <w:color w:val="333333"/>
          <w:lang w:eastAsia="id-ID"/>
        </w:rPr>
      </w:pPr>
    </w:p>
    <w:p w:rsidR="003A0157" w:rsidRPr="003A0157" w:rsidRDefault="003A0157" w:rsidP="00AA7A8D">
      <w:pPr>
        <w:pStyle w:val="ListParagraph"/>
        <w:numPr>
          <w:ilvl w:val="0"/>
          <w:numId w:val="27"/>
        </w:numPr>
        <w:shd w:val="clear" w:color="auto" w:fill="FFFFFF"/>
        <w:spacing w:after="60" w:line="240" w:lineRule="auto"/>
        <w:ind w:left="426" w:hanging="426"/>
        <w:textAlignment w:val="baseline"/>
        <w:rPr>
          <w:rFonts w:ascii="Times New Roman" w:hAnsi="Times New Roman" w:cs="Times New Roman"/>
          <w:b/>
          <w:color w:val="333333"/>
          <w:sz w:val="24"/>
          <w:szCs w:val="24"/>
          <w:lang w:eastAsia="id-ID"/>
        </w:rPr>
      </w:pPr>
      <w:r w:rsidRPr="003A0157">
        <w:rPr>
          <w:rFonts w:ascii="Times New Roman" w:hAnsi="Times New Roman" w:cs="Times New Roman"/>
          <w:b/>
          <w:color w:val="333333"/>
          <w:sz w:val="24"/>
          <w:szCs w:val="24"/>
          <w:lang w:eastAsia="id-ID"/>
        </w:rPr>
        <w:t>Perselisihan Hubungan Industrial</w:t>
      </w:r>
    </w:p>
    <w:p w:rsidR="00B23EDA" w:rsidRDefault="00B23EDA" w:rsidP="00AA7A8D">
      <w:pPr>
        <w:ind w:left="709" w:firstLine="709"/>
        <w:jc w:val="both"/>
      </w:pPr>
      <w:r w:rsidRPr="00F83821">
        <w:t xml:space="preserve">Pasal 1 angka </w:t>
      </w:r>
      <w:r w:rsidRPr="00F83821">
        <w:rPr>
          <w:lang w:val="id-ID"/>
        </w:rPr>
        <w:t>(</w:t>
      </w:r>
      <w:r w:rsidRPr="00F83821">
        <w:t>1</w:t>
      </w:r>
      <w:r w:rsidRPr="00F83821">
        <w:rPr>
          <w:lang w:val="id-ID"/>
        </w:rPr>
        <w:t>)</w:t>
      </w:r>
      <w:r w:rsidRPr="00F83821">
        <w:t xml:space="preserve"> Undang-Undang Nomor 2 Tahun 2004 tentang Penyelesaian Perselisihan Hubungan Industrial, merumuskan perselisihan hubungan indutrial adalah: Perbedaan pendapat yang mengakibatkan pertentangan antara pengusaha atau gabungan pengusaha dengan pekerja/buruh atau serikat pekerja/serikat buruh, karena adanya perselisihan mengenai hak,</w:t>
      </w:r>
      <w:bookmarkStart w:id="13" w:name="page59"/>
      <w:bookmarkEnd w:id="13"/>
      <w:r w:rsidRPr="00F83821">
        <w:t xml:space="preserve"> perselisihan kepentingan, perselisihan pemutusan hubungan kerja, dan perselisihan antar serikat pekerja/serikat buruh dalam satu perusahaan.</w:t>
      </w:r>
    </w:p>
    <w:p w:rsidR="004B0623" w:rsidRDefault="004B0623" w:rsidP="00AA7A8D">
      <w:pPr>
        <w:ind w:left="709" w:firstLine="709"/>
        <w:jc w:val="both"/>
      </w:pPr>
    </w:p>
    <w:p w:rsidR="00973782" w:rsidRPr="004B0623" w:rsidRDefault="00AB70B0" w:rsidP="004B0623">
      <w:pPr>
        <w:pStyle w:val="ListParagraph"/>
        <w:numPr>
          <w:ilvl w:val="0"/>
          <w:numId w:val="27"/>
        </w:numPr>
        <w:spacing w:line="240" w:lineRule="auto"/>
        <w:ind w:left="426" w:right="-1" w:hanging="426"/>
        <w:jc w:val="both"/>
        <w:rPr>
          <w:rFonts w:ascii="Times New Roman" w:eastAsia="Times New Roman" w:hAnsi="Times New Roman" w:cs="Times New Roman"/>
          <w:b/>
          <w:sz w:val="24"/>
          <w:szCs w:val="24"/>
          <w:lang w:val="id-ID"/>
        </w:rPr>
      </w:pPr>
      <w:r w:rsidRPr="006C598F">
        <w:rPr>
          <w:rFonts w:ascii="Times New Roman" w:eastAsia="Times New Roman" w:hAnsi="Times New Roman" w:cs="Times New Roman"/>
          <w:b/>
          <w:sz w:val="24"/>
          <w:szCs w:val="24"/>
        </w:rPr>
        <w:t xml:space="preserve">Penyelesaian Perselisihan Hubungan Industrial </w:t>
      </w:r>
    </w:p>
    <w:p w:rsidR="00973782" w:rsidRPr="00F83821" w:rsidRDefault="00973782" w:rsidP="00AA7A8D">
      <w:pPr>
        <w:ind w:left="426" w:firstLine="992"/>
        <w:jc w:val="both"/>
        <w:rPr>
          <w:lang w:val="id-ID"/>
        </w:rPr>
      </w:pPr>
      <w:r w:rsidRPr="00F83821">
        <w:t>Perselisihan hubungan industrial sebagaimana diatur dalam Undang-Undang Nomor 2 Tahun 2004 tentang Penyelesaian Perselisihan Hubungan Industrial dapat diselesaikan melalui dua jalur, yaitu penyelesaian di luar Pengadilan Hubungan Industrial (</w:t>
      </w:r>
      <w:r w:rsidRPr="00F83821">
        <w:rPr>
          <w:i/>
        </w:rPr>
        <w:t>non litigasi</w:t>
      </w:r>
      <w:r w:rsidRPr="00F83821">
        <w:t>) dan penyelesaian melalui Pengadilan Hubungan Industrial (</w:t>
      </w:r>
      <w:r w:rsidRPr="00F83821">
        <w:rPr>
          <w:i/>
        </w:rPr>
        <w:t>litigasi</w:t>
      </w:r>
      <w:r w:rsidRPr="00F83821">
        <w:t>). Penyelesaian perselisihan di luar Pengadilan Hubungan Industrial (</w:t>
      </w:r>
      <w:r w:rsidRPr="00F83821">
        <w:rPr>
          <w:i/>
        </w:rPr>
        <w:t>non litigasi</w:t>
      </w:r>
      <w:r w:rsidRPr="00F83821">
        <w:t>) meliputi empat cara:</w:t>
      </w:r>
    </w:p>
    <w:p w:rsidR="00973782" w:rsidRPr="00F83821" w:rsidRDefault="00973782" w:rsidP="00AA7A8D">
      <w:pPr>
        <w:pStyle w:val="ListParagraph"/>
        <w:numPr>
          <w:ilvl w:val="0"/>
          <w:numId w:val="24"/>
        </w:numPr>
        <w:tabs>
          <w:tab w:val="left" w:pos="1276"/>
        </w:tabs>
        <w:spacing w:after="0" w:line="240" w:lineRule="auto"/>
        <w:ind w:left="709" w:hanging="283"/>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Penyelesaian melalui Bipartit.</w:t>
      </w:r>
    </w:p>
    <w:p w:rsidR="00973782" w:rsidRPr="00F83821" w:rsidRDefault="00973782" w:rsidP="00AA7A8D">
      <w:pPr>
        <w:pStyle w:val="ListParagraph"/>
        <w:numPr>
          <w:ilvl w:val="0"/>
          <w:numId w:val="24"/>
        </w:numPr>
        <w:tabs>
          <w:tab w:val="left" w:pos="1276"/>
        </w:tabs>
        <w:spacing w:after="0" w:line="240" w:lineRule="auto"/>
        <w:ind w:left="709" w:hanging="283"/>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Penyelesaian melalui Mediasi.</w:t>
      </w:r>
    </w:p>
    <w:p w:rsidR="00973782" w:rsidRPr="00F83821" w:rsidRDefault="00973782" w:rsidP="00AA7A8D">
      <w:pPr>
        <w:pStyle w:val="ListParagraph"/>
        <w:numPr>
          <w:ilvl w:val="0"/>
          <w:numId w:val="24"/>
        </w:numPr>
        <w:tabs>
          <w:tab w:val="left" w:pos="1276"/>
        </w:tabs>
        <w:spacing w:after="0" w:line="240" w:lineRule="auto"/>
        <w:ind w:left="709" w:hanging="283"/>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Penyelesaian melalui Konsiliasi.</w:t>
      </w:r>
    </w:p>
    <w:p w:rsidR="00973782" w:rsidRPr="00F83821" w:rsidRDefault="00973782" w:rsidP="00AA7A8D">
      <w:pPr>
        <w:pStyle w:val="ListParagraph"/>
        <w:numPr>
          <w:ilvl w:val="0"/>
          <w:numId w:val="24"/>
        </w:numPr>
        <w:tabs>
          <w:tab w:val="left" w:pos="1276"/>
        </w:tabs>
        <w:spacing w:after="0" w:line="240" w:lineRule="auto"/>
        <w:ind w:left="709" w:hanging="283"/>
        <w:jc w:val="both"/>
        <w:rPr>
          <w:rFonts w:ascii="Times New Roman" w:eastAsia="Times New Roman" w:hAnsi="Times New Roman" w:cs="Times New Roman"/>
          <w:sz w:val="24"/>
          <w:szCs w:val="24"/>
        </w:rPr>
      </w:pPr>
      <w:r w:rsidRPr="00F83821">
        <w:rPr>
          <w:rFonts w:ascii="Times New Roman" w:eastAsia="Times New Roman" w:hAnsi="Times New Roman" w:cs="Times New Roman"/>
          <w:sz w:val="24"/>
          <w:szCs w:val="24"/>
        </w:rPr>
        <w:t>Penyelesaian melalui Arbitrase.</w:t>
      </w:r>
    </w:p>
    <w:p w:rsidR="00973782" w:rsidRPr="00F83821" w:rsidRDefault="00973782" w:rsidP="00AA7A8D">
      <w:pPr>
        <w:ind w:left="426" w:right="-1" w:firstLine="992"/>
        <w:jc w:val="both"/>
        <w:rPr>
          <w:lang w:val="id-ID"/>
        </w:rPr>
      </w:pPr>
      <w:r w:rsidRPr="00F83821">
        <w:t>Berdasarkan ketentuan Pasal 56 Undang-Undang Nomor 2 Tahun 2004 tentang Penyelesaian Perselisihan Hubungan Industrial, yaitu Pengadilan Hubungan Industrial bertugas dan berwenang memeriksa dan memutus:</w:t>
      </w:r>
    </w:p>
    <w:p w:rsidR="00973782" w:rsidRPr="00F83821" w:rsidRDefault="00973782" w:rsidP="00AA7A8D">
      <w:pPr>
        <w:widowControl/>
        <w:numPr>
          <w:ilvl w:val="0"/>
          <w:numId w:val="25"/>
        </w:numPr>
        <w:ind w:left="709" w:hanging="283"/>
        <w:jc w:val="both"/>
      </w:pPr>
      <w:r w:rsidRPr="00F83821">
        <w:t>Di tingkat pertama mengenai perselisihan hak;</w:t>
      </w:r>
    </w:p>
    <w:p w:rsidR="00973782" w:rsidRPr="00F83821" w:rsidRDefault="00973782" w:rsidP="00AA7A8D">
      <w:pPr>
        <w:widowControl/>
        <w:numPr>
          <w:ilvl w:val="0"/>
          <w:numId w:val="25"/>
        </w:numPr>
        <w:ind w:left="709" w:hanging="283"/>
        <w:jc w:val="both"/>
      </w:pPr>
      <w:r w:rsidRPr="00F83821">
        <w:t>Di tingat pertama dan terakhir mengenai perselisihan kepentingan;</w:t>
      </w:r>
    </w:p>
    <w:p w:rsidR="00973782" w:rsidRPr="00F83821" w:rsidRDefault="00973782" w:rsidP="00AA7A8D">
      <w:pPr>
        <w:widowControl/>
        <w:numPr>
          <w:ilvl w:val="0"/>
          <w:numId w:val="25"/>
        </w:numPr>
        <w:ind w:left="709" w:hanging="283"/>
        <w:jc w:val="both"/>
      </w:pPr>
      <w:r w:rsidRPr="00F83821">
        <w:lastRenderedPageBreak/>
        <w:t>Di tingkat pertama mengenai perselisihan pemutusan hubungan kerja;</w:t>
      </w:r>
    </w:p>
    <w:p w:rsidR="00973782" w:rsidRDefault="00973782" w:rsidP="00AA7A8D">
      <w:pPr>
        <w:widowControl/>
        <w:numPr>
          <w:ilvl w:val="0"/>
          <w:numId w:val="25"/>
        </w:numPr>
        <w:ind w:left="709" w:right="400" w:hanging="283"/>
        <w:jc w:val="both"/>
      </w:pPr>
      <w:r w:rsidRPr="00F83821">
        <w:t>Di tingkat pertama dan terakhir mengenai perselisihan antar serikat pekerja/serikat buruh dalam suatu perusahaan.</w:t>
      </w:r>
    </w:p>
    <w:p w:rsidR="004B0623" w:rsidRPr="00D13018" w:rsidRDefault="004B0623" w:rsidP="004B0623">
      <w:pPr>
        <w:widowControl/>
        <w:ind w:left="709" w:right="400"/>
        <w:jc w:val="both"/>
      </w:pPr>
    </w:p>
    <w:p w:rsidR="00AB70B0" w:rsidRPr="005C4883" w:rsidRDefault="00AB70B0" w:rsidP="00AA7A8D">
      <w:pPr>
        <w:pStyle w:val="ListParagraph"/>
        <w:numPr>
          <w:ilvl w:val="0"/>
          <w:numId w:val="27"/>
        </w:numPr>
        <w:spacing w:line="240" w:lineRule="auto"/>
        <w:ind w:left="426" w:right="-1" w:hanging="426"/>
        <w:jc w:val="both"/>
        <w:rPr>
          <w:rFonts w:ascii="Times New Roman" w:eastAsia="Times New Roman" w:hAnsi="Times New Roman" w:cs="Times New Roman"/>
          <w:b/>
          <w:sz w:val="24"/>
          <w:szCs w:val="24"/>
          <w:lang w:val="id-ID"/>
        </w:rPr>
      </w:pPr>
      <w:r w:rsidRPr="005C4883">
        <w:rPr>
          <w:rFonts w:ascii="Times New Roman" w:eastAsia="Times New Roman" w:hAnsi="Times New Roman" w:cs="Times New Roman"/>
          <w:b/>
          <w:sz w:val="24"/>
          <w:szCs w:val="24"/>
        </w:rPr>
        <w:t>Mediasi Hubungan Industrial</w:t>
      </w:r>
    </w:p>
    <w:p w:rsidR="00EB7E5D" w:rsidRDefault="00973782" w:rsidP="00AA7A8D">
      <w:pPr>
        <w:ind w:left="426" w:right="-1" w:firstLine="992"/>
        <w:jc w:val="both"/>
      </w:pPr>
      <w:proofErr w:type="gramStart"/>
      <w:r w:rsidRPr="00F83821">
        <w:t>Apabila ternyata penyelesaian perselisihan hubungan industrial tidak dapat diselesaikan atau tidak tercapai kesepakatan melalui perundingan bipartit, maka tahap berikutnya adalah penyelesaian secara mediasi.</w:t>
      </w:r>
      <w:proofErr w:type="gramEnd"/>
      <w:r w:rsidRPr="00F83821">
        <w:t xml:space="preserve"> </w:t>
      </w:r>
      <w:proofErr w:type="gramStart"/>
      <w:r w:rsidRPr="00F83821">
        <w:t>Upaya penyelesaian perselisihan hubungan industrial melalui mediasi bersifat wajib, apabila penyelesaian melalui konsiliasi dan arbitrase tidak disepakati oleh para pihak.</w:t>
      </w:r>
      <w:proofErr w:type="gramEnd"/>
    </w:p>
    <w:p w:rsidR="005C4883" w:rsidRDefault="005C4883" w:rsidP="00AA7A8D">
      <w:pPr>
        <w:widowControl/>
        <w:tabs>
          <w:tab w:val="left" w:pos="426"/>
        </w:tabs>
        <w:ind w:left="1843" w:right="-7" w:hanging="1417"/>
        <w:jc w:val="center"/>
        <w:rPr>
          <w:rFonts w:eastAsia="Batang"/>
          <w:b/>
        </w:rPr>
      </w:pPr>
    </w:p>
    <w:p w:rsidR="005C4883" w:rsidRDefault="005C4883" w:rsidP="00AA7A8D">
      <w:pPr>
        <w:widowControl/>
        <w:tabs>
          <w:tab w:val="left" w:pos="426"/>
        </w:tabs>
        <w:ind w:left="1843" w:right="-7" w:hanging="1417"/>
        <w:jc w:val="center"/>
        <w:rPr>
          <w:rFonts w:eastAsia="Batang"/>
          <w:b/>
        </w:rPr>
      </w:pPr>
    </w:p>
    <w:p w:rsidR="005C4883" w:rsidRDefault="005C488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4B0623" w:rsidRDefault="004B0623" w:rsidP="00AA7A8D">
      <w:pPr>
        <w:widowControl/>
        <w:tabs>
          <w:tab w:val="left" w:pos="426"/>
        </w:tabs>
        <w:ind w:left="1843" w:right="-7" w:hanging="1417"/>
        <w:jc w:val="center"/>
        <w:rPr>
          <w:rFonts w:eastAsia="Batang"/>
          <w:b/>
        </w:rPr>
      </w:pPr>
    </w:p>
    <w:p w:rsidR="00AB70B0" w:rsidRPr="00F83821" w:rsidRDefault="00AB70B0" w:rsidP="00AA7A8D">
      <w:pPr>
        <w:widowControl/>
        <w:tabs>
          <w:tab w:val="left" w:pos="426"/>
        </w:tabs>
        <w:ind w:left="1843" w:right="-7" w:hanging="1417"/>
        <w:jc w:val="center"/>
        <w:rPr>
          <w:rFonts w:eastAsia="Batang"/>
          <w:b/>
          <w:lang w:val="id-ID"/>
        </w:rPr>
      </w:pPr>
      <w:r w:rsidRPr="00F83821">
        <w:rPr>
          <w:rFonts w:eastAsia="Batang"/>
          <w:b/>
        </w:rPr>
        <w:t>BAB IV</w:t>
      </w:r>
    </w:p>
    <w:p w:rsidR="00AB70B0" w:rsidRPr="00F83821" w:rsidRDefault="00AB70B0" w:rsidP="00AA7A8D">
      <w:pPr>
        <w:widowControl/>
        <w:tabs>
          <w:tab w:val="left" w:pos="426"/>
        </w:tabs>
        <w:ind w:left="1843" w:right="-7" w:hanging="1417"/>
        <w:jc w:val="center"/>
        <w:rPr>
          <w:b/>
          <w:spacing w:val="-3"/>
          <w:lang w:val="id-ID"/>
        </w:rPr>
      </w:pPr>
      <w:r w:rsidRPr="00F83821">
        <w:rPr>
          <w:b/>
          <w:lang w:val="id-ID"/>
        </w:rPr>
        <w:t>ANALISIS</w:t>
      </w:r>
      <w:r w:rsidRPr="00F83821">
        <w:rPr>
          <w:lang w:val="id-ID"/>
        </w:rPr>
        <w:t xml:space="preserve"> </w:t>
      </w:r>
      <w:r w:rsidRPr="00F83821">
        <w:rPr>
          <w:b/>
          <w:lang w:val="de-DE"/>
        </w:rPr>
        <w:t>PERLINDUNGAN HUKUM BAGI PEKERJA</w:t>
      </w:r>
      <w:r w:rsidRPr="00F83821">
        <w:rPr>
          <w:b/>
          <w:spacing w:val="-3"/>
        </w:rPr>
        <w:t xml:space="preserve"> TERHADAP</w:t>
      </w:r>
    </w:p>
    <w:p w:rsidR="00AB70B0" w:rsidRPr="00F83821" w:rsidRDefault="00AB70B0" w:rsidP="00AA7A8D">
      <w:pPr>
        <w:widowControl/>
        <w:tabs>
          <w:tab w:val="left" w:pos="426"/>
        </w:tabs>
        <w:ind w:left="1843" w:right="-7" w:hanging="1417"/>
        <w:jc w:val="center"/>
        <w:rPr>
          <w:b/>
          <w:lang w:val="id-ID"/>
        </w:rPr>
      </w:pPr>
      <w:r w:rsidRPr="00F83821">
        <w:rPr>
          <w:b/>
          <w:lang w:val="de-DE"/>
        </w:rPr>
        <w:t>UPAH  SKORSING  DALAM PROSES PENYELESAIAN</w:t>
      </w:r>
    </w:p>
    <w:p w:rsidR="00AB70B0" w:rsidRPr="00F83821" w:rsidRDefault="00AB70B0" w:rsidP="00AA7A8D">
      <w:pPr>
        <w:widowControl/>
        <w:tabs>
          <w:tab w:val="left" w:pos="426"/>
        </w:tabs>
        <w:ind w:left="1843" w:right="-7" w:hanging="1417"/>
        <w:jc w:val="center"/>
        <w:rPr>
          <w:b/>
          <w:spacing w:val="-3"/>
          <w:lang w:val="id-ID"/>
        </w:rPr>
      </w:pPr>
      <w:r w:rsidRPr="00F83821">
        <w:rPr>
          <w:b/>
          <w:lang w:val="de-DE"/>
        </w:rPr>
        <w:t xml:space="preserve">PERSELISIHAN </w:t>
      </w:r>
      <w:r w:rsidRPr="00F83821">
        <w:rPr>
          <w:b/>
          <w:spacing w:val="-3"/>
        </w:rPr>
        <w:t>PEMUTUSAN HUBUNGAN KERJA (PHK) AKIBAT</w:t>
      </w:r>
    </w:p>
    <w:p w:rsidR="00AB70B0" w:rsidRDefault="00AB70B0" w:rsidP="00AA7A8D">
      <w:pPr>
        <w:widowControl/>
        <w:tabs>
          <w:tab w:val="left" w:pos="426"/>
        </w:tabs>
        <w:ind w:left="1843" w:right="-7" w:hanging="1417"/>
        <w:jc w:val="center"/>
        <w:rPr>
          <w:b/>
          <w:spacing w:val="-3"/>
        </w:rPr>
      </w:pPr>
      <w:r w:rsidRPr="00F83821">
        <w:rPr>
          <w:b/>
          <w:spacing w:val="-3"/>
        </w:rPr>
        <w:t>KEPAILITAN BERDASARKAN HUKUM POSITIF DI INDONESIA</w:t>
      </w:r>
    </w:p>
    <w:p w:rsidR="00F37A31" w:rsidRDefault="00F37A31" w:rsidP="00AA7A8D">
      <w:pPr>
        <w:widowControl/>
        <w:tabs>
          <w:tab w:val="left" w:pos="426"/>
        </w:tabs>
        <w:ind w:left="1843" w:right="-7" w:hanging="1417"/>
        <w:jc w:val="center"/>
        <w:rPr>
          <w:spacing w:val="-3"/>
          <w:lang w:val="id-ID"/>
        </w:rPr>
      </w:pPr>
    </w:p>
    <w:p w:rsidR="00073007" w:rsidRPr="00F83821" w:rsidRDefault="00073007" w:rsidP="00AA7A8D">
      <w:pPr>
        <w:widowControl/>
        <w:tabs>
          <w:tab w:val="left" w:pos="426"/>
        </w:tabs>
        <w:ind w:left="1843" w:right="-7" w:hanging="1417"/>
        <w:jc w:val="center"/>
        <w:rPr>
          <w:spacing w:val="-3"/>
          <w:lang w:val="id-ID"/>
        </w:rPr>
      </w:pPr>
    </w:p>
    <w:p w:rsidR="00AB70B0" w:rsidRPr="00F37A31" w:rsidRDefault="00AB70B0" w:rsidP="00AA7A8D">
      <w:pPr>
        <w:pStyle w:val="ListParagraph"/>
        <w:numPr>
          <w:ilvl w:val="0"/>
          <w:numId w:val="13"/>
        </w:numPr>
        <w:tabs>
          <w:tab w:val="left" w:pos="426"/>
        </w:tabs>
        <w:spacing w:line="240" w:lineRule="auto"/>
        <w:ind w:left="426" w:right="-7" w:hanging="426"/>
        <w:jc w:val="both"/>
        <w:rPr>
          <w:rFonts w:ascii="Times New Roman" w:hAnsi="Times New Roman" w:cs="Times New Roman"/>
          <w:b/>
          <w:spacing w:val="-3"/>
          <w:sz w:val="24"/>
          <w:szCs w:val="24"/>
          <w:lang w:val="id-ID"/>
        </w:rPr>
      </w:pPr>
      <w:r w:rsidRPr="00F37A31">
        <w:rPr>
          <w:rFonts w:ascii="Times New Roman" w:hAnsi="Times New Roman" w:cs="Times New Roman"/>
          <w:b/>
          <w:sz w:val="24"/>
          <w:szCs w:val="24"/>
        </w:rPr>
        <w:t>P</w:t>
      </w:r>
      <w:r w:rsidRPr="00F37A31">
        <w:rPr>
          <w:rFonts w:ascii="Times New Roman" w:hAnsi="Times New Roman" w:cs="Times New Roman"/>
          <w:b/>
          <w:sz w:val="24"/>
          <w:szCs w:val="24"/>
          <w:lang w:val="de-DE"/>
        </w:rPr>
        <w:t>erlindungan Hukum Bagi Pekerja</w:t>
      </w:r>
      <w:r w:rsidRPr="00F37A31">
        <w:rPr>
          <w:rFonts w:ascii="Times New Roman" w:hAnsi="Times New Roman" w:cs="Times New Roman"/>
          <w:b/>
          <w:spacing w:val="-3"/>
          <w:sz w:val="24"/>
          <w:szCs w:val="24"/>
        </w:rPr>
        <w:t xml:space="preserve"> Terhadap </w:t>
      </w:r>
      <w:r w:rsidRPr="00F37A31">
        <w:rPr>
          <w:rFonts w:ascii="Times New Roman" w:hAnsi="Times New Roman" w:cs="Times New Roman"/>
          <w:b/>
          <w:sz w:val="24"/>
          <w:szCs w:val="24"/>
          <w:lang w:val="de-DE"/>
        </w:rPr>
        <w:t xml:space="preserve">Upah Skorsing </w:t>
      </w:r>
      <w:r w:rsidRPr="00F37A31">
        <w:rPr>
          <w:rFonts w:ascii="Times New Roman" w:hAnsi="Times New Roman" w:cs="Times New Roman"/>
          <w:b/>
          <w:spacing w:val="-3"/>
          <w:sz w:val="24"/>
          <w:szCs w:val="24"/>
        </w:rPr>
        <w:t xml:space="preserve">yang Terkena Pemutusan Hubungan Kerja (PHK) Akibat Kepailitan Berdasarkan Hukum Positif di Indonsia </w:t>
      </w:r>
    </w:p>
    <w:p w:rsidR="00F37A31" w:rsidRDefault="00F37A31" w:rsidP="00AA7A8D">
      <w:pPr>
        <w:ind w:left="426" w:firstLine="992"/>
        <w:jc w:val="both"/>
      </w:pPr>
      <w:proofErr w:type="gramStart"/>
      <w:r w:rsidRPr="00027389">
        <w:t>Ketika perusahaan mengakhiri masa kerja aktif seorang pekerja atau yang dikenal dengan istilah PHK, maka perusahaan tersebut wajib memberikan kompensasi PHK.</w:t>
      </w:r>
      <w:proofErr w:type="gramEnd"/>
      <w:r w:rsidRPr="00027389">
        <w:t xml:space="preserve"> Perihal mengenai kompensasi PHK dijelaskan pada Pasal 156 ayat 2 (UU No 13/2003)  tentang</w:t>
      </w:r>
      <w:r w:rsidR="00A95501">
        <w:rPr>
          <w:lang w:val="id-ID"/>
        </w:rPr>
        <w:t xml:space="preserve"> </w:t>
      </w:r>
      <w:r w:rsidRPr="00027389">
        <w:t xml:space="preserve"> uang pesangon, Pasal 156 ayat 3 tentang uang perhargaan masa kerja, dan Pasal 156 ayat 4 uang penggantian hak. </w:t>
      </w:r>
      <w:proofErr w:type="gramStart"/>
      <w:r>
        <w:t>B</w:t>
      </w:r>
      <w:r w:rsidRPr="00027389">
        <w:t>ahwa ada dua macam PHK, yakni karena inisiatif pekerja dan yang kedua atas inisatif perusahaan.</w:t>
      </w:r>
      <w:proofErr w:type="gramEnd"/>
      <w:r w:rsidRPr="00027389">
        <w:t xml:space="preserve">  </w:t>
      </w:r>
      <w:proofErr w:type="gramStart"/>
      <w:r w:rsidRPr="00027389">
        <w:t>Dari siapa insiatif PHK menentukan besaran kompensasi yang harus dibayar oleh perusahaan kepada pekerja.</w:t>
      </w:r>
      <w:proofErr w:type="gramEnd"/>
    </w:p>
    <w:p w:rsidR="00F37A31" w:rsidRDefault="00F37A31" w:rsidP="00AA7A8D">
      <w:pPr>
        <w:ind w:left="426" w:firstLine="992"/>
        <w:jc w:val="both"/>
      </w:pPr>
      <w:proofErr w:type="gramStart"/>
      <w:r w:rsidRPr="00027389">
        <w:t>Kompensasi akibat Pemutusan Hubungan Kerja, baik atas inisiatif pekerja maupun atas inisiatif perusahaan, merupakan biaya yang harus ditanggung oleh perusahaan.</w:t>
      </w:r>
      <w:proofErr w:type="gramEnd"/>
      <w:r w:rsidRPr="00027389">
        <w:t xml:space="preserve"> </w:t>
      </w:r>
      <w:proofErr w:type="gramStart"/>
      <w:r w:rsidRPr="00027389">
        <w:t>Begitupula halnya jika pekerja mengundurkan diri, melakukan pelanggaran terhadap Peraturan Perusahaan atau pelanggaran berat, perusahaan tetap harus menyediakan kompensasi.</w:t>
      </w:r>
      <w:proofErr w:type="gramEnd"/>
      <w:r>
        <w:t xml:space="preserve"> </w:t>
      </w:r>
      <w:r w:rsidRPr="00027389">
        <w:t xml:space="preserve">Untuk melindungi perusahaan dari </w:t>
      </w:r>
      <w:r w:rsidRPr="00F37A31">
        <w:rPr>
          <w:i/>
        </w:rPr>
        <w:t>cash flow</w:t>
      </w:r>
      <w:r w:rsidRPr="00027389">
        <w:t xml:space="preserve"> tersebut</w:t>
      </w:r>
      <w:r>
        <w:t>,</w:t>
      </w:r>
      <w:r w:rsidRPr="00027389">
        <w:t xml:space="preserve"> maka sebaiknya perusahaan menyelenggarakan program p</w:t>
      </w:r>
      <w:r>
        <w:t>e</w:t>
      </w:r>
      <w:r w:rsidRPr="00027389">
        <w:t>nsiun, karena manfaat pensiun dapat mensubsi</w:t>
      </w:r>
      <w:r w:rsidR="00A95501">
        <w:rPr>
          <w:lang w:val="id-ID"/>
        </w:rPr>
        <w:t>di</w:t>
      </w:r>
      <w:r w:rsidRPr="00027389">
        <w:t xml:space="preserve"> pesangon. Selain itu asuransi </w:t>
      </w:r>
      <w:proofErr w:type="gramStart"/>
      <w:r w:rsidRPr="00027389">
        <w:t>dana</w:t>
      </w:r>
      <w:proofErr w:type="gramEnd"/>
      <w:r w:rsidRPr="00027389">
        <w:t xml:space="preserve"> pesangon bisa dipakai sebagai cadangan perusahaan apabila terdapat pemutusan hubungan kerja (PHK) karena karyawan pensiun, karyawan mengundurkan diri, karyawan diberhentikan, karyawan meninggal ataupun karena karyawan cacat tetap total.</w:t>
      </w:r>
    </w:p>
    <w:p w:rsidR="006F4142" w:rsidRDefault="006F4142" w:rsidP="00AA7A8D">
      <w:pPr>
        <w:ind w:left="426" w:firstLine="992"/>
        <w:jc w:val="both"/>
        <w:rPr>
          <w:lang w:val="id-ID"/>
        </w:rPr>
      </w:pPr>
    </w:p>
    <w:p w:rsidR="00D32DA3" w:rsidRPr="00B84F58" w:rsidRDefault="00D32DA3" w:rsidP="00AA7A8D">
      <w:pPr>
        <w:pBdr>
          <w:bottom w:val="single" w:sz="6" w:space="1" w:color="auto"/>
        </w:pBdr>
        <w:jc w:val="both"/>
        <w:rPr>
          <w:vanish/>
          <w:lang w:eastAsia="id-ID"/>
        </w:rPr>
      </w:pPr>
      <w:r w:rsidRPr="00B84F58">
        <w:rPr>
          <w:vanish/>
          <w:lang w:eastAsia="id-ID"/>
        </w:rPr>
        <w:t>Top of Form</w:t>
      </w:r>
    </w:p>
    <w:p w:rsidR="00862A43" w:rsidRPr="006F4142" w:rsidRDefault="00AB70B0" w:rsidP="006F4142">
      <w:pPr>
        <w:pStyle w:val="ListParagraph"/>
        <w:numPr>
          <w:ilvl w:val="0"/>
          <w:numId w:val="13"/>
        </w:numPr>
        <w:tabs>
          <w:tab w:val="left" w:pos="426"/>
        </w:tabs>
        <w:spacing w:line="240" w:lineRule="auto"/>
        <w:ind w:right="-7"/>
        <w:jc w:val="both"/>
        <w:rPr>
          <w:rFonts w:ascii="Times New Roman" w:hAnsi="Times New Roman" w:cs="Times New Roman"/>
          <w:b/>
          <w:spacing w:val="-3"/>
          <w:sz w:val="24"/>
          <w:szCs w:val="24"/>
          <w:lang w:val="id-ID"/>
        </w:rPr>
      </w:pPr>
      <w:r w:rsidRPr="009F55AC">
        <w:rPr>
          <w:rFonts w:ascii="Times New Roman" w:hAnsi="Times New Roman" w:cs="Times New Roman"/>
          <w:b/>
          <w:sz w:val="24"/>
          <w:szCs w:val="24"/>
          <w:lang w:val="id-ID"/>
        </w:rPr>
        <w:t>K</w:t>
      </w:r>
      <w:r w:rsidRPr="009F55AC">
        <w:rPr>
          <w:rFonts w:ascii="Times New Roman" w:hAnsi="Times New Roman" w:cs="Times New Roman"/>
          <w:b/>
          <w:sz w:val="24"/>
          <w:szCs w:val="24"/>
        </w:rPr>
        <w:t xml:space="preserve">epastian </w:t>
      </w:r>
      <w:r w:rsidRPr="009F55AC">
        <w:rPr>
          <w:rFonts w:ascii="Times New Roman" w:hAnsi="Times New Roman" w:cs="Times New Roman"/>
          <w:b/>
          <w:sz w:val="24"/>
          <w:szCs w:val="24"/>
          <w:lang w:val="de-DE"/>
        </w:rPr>
        <w:t xml:space="preserve"> Hukum Bagi Pekerja</w:t>
      </w:r>
      <w:r w:rsidRPr="009F55AC">
        <w:rPr>
          <w:rFonts w:ascii="Times New Roman" w:hAnsi="Times New Roman" w:cs="Times New Roman"/>
          <w:b/>
          <w:spacing w:val="-3"/>
          <w:sz w:val="24"/>
          <w:szCs w:val="24"/>
          <w:lang w:val="de-DE"/>
        </w:rPr>
        <w:t xml:space="preserve"> </w:t>
      </w:r>
      <w:r w:rsidRPr="009F55AC">
        <w:rPr>
          <w:rFonts w:ascii="Times New Roman" w:hAnsi="Times New Roman" w:cs="Times New Roman"/>
          <w:b/>
          <w:spacing w:val="-3"/>
          <w:sz w:val="24"/>
          <w:szCs w:val="24"/>
        </w:rPr>
        <w:t xml:space="preserve">Terhadap </w:t>
      </w:r>
      <w:r w:rsidRPr="009F55AC">
        <w:rPr>
          <w:rFonts w:ascii="Times New Roman" w:hAnsi="Times New Roman" w:cs="Times New Roman"/>
          <w:b/>
          <w:spacing w:val="-3"/>
          <w:sz w:val="24"/>
          <w:szCs w:val="24"/>
          <w:lang w:val="de-DE"/>
        </w:rPr>
        <w:t>U</w:t>
      </w:r>
      <w:r w:rsidRPr="009F55AC">
        <w:rPr>
          <w:rFonts w:ascii="Times New Roman" w:hAnsi="Times New Roman" w:cs="Times New Roman"/>
          <w:b/>
          <w:sz w:val="24"/>
          <w:szCs w:val="24"/>
          <w:lang w:val="de-DE"/>
        </w:rPr>
        <w:t xml:space="preserve">pah Skorsing </w:t>
      </w:r>
      <w:r w:rsidRPr="009F55AC">
        <w:rPr>
          <w:rFonts w:ascii="Times New Roman" w:hAnsi="Times New Roman" w:cs="Times New Roman"/>
          <w:b/>
          <w:spacing w:val="-3"/>
          <w:sz w:val="24"/>
          <w:szCs w:val="24"/>
          <w:lang w:val="de-DE"/>
        </w:rPr>
        <w:t>y</w:t>
      </w:r>
      <w:r w:rsidRPr="009F55AC">
        <w:rPr>
          <w:rFonts w:ascii="Times New Roman" w:hAnsi="Times New Roman" w:cs="Times New Roman"/>
          <w:b/>
          <w:spacing w:val="-3"/>
          <w:sz w:val="24"/>
          <w:szCs w:val="24"/>
        </w:rPr>
        <w:t>ang Terkena Pemutusan Hubungan Kerja (PHK) Akibat Kepailitan Berdasarkan Hukum Positif di Indonsia</w:t>
      </w:r>
      <w:r w:rsidRPr="009F55AC">
        <w:rPr>
          <w:rFonts w:ascii="Times New Roman" w:hAnsi="Times New Roman" w:cs="Times New Roman"/>
          <w:b/>
          <w:spacing w:val="-3"/>
          <w:sz w:val="24"/>
          <w:szCs w:val="24"/>
          <w:lang w:val="id-ID"/>
        </w:rPr>
        <w:t xml:space="preserve">  </w:t>
      </w:r>
    </w:p>
    <w:p w:rsidR="008454CE" w:rsidRDefault="008454CE" w:rsidP="00AA7A8D">
      <w:pPr>
        <w:ind w:left="851" w:firstLine="851"/>
        <w:jc w:val="both"/>
        <w:rPr>
          <w:color w:val="222222"/>
          <w:lang w:eastAsia="id-ID"/>
        </w:rPr>
      </w:pPr>
      <w:r w:rsidRPr="001305E6">
        <w:rPr>
          <w:color w:val="222222"/>
          <w:lang w:eastAsia="id-ID"/>
        </w:rPr>
        <w:t>Buruh yang terbelit kasus PHK dan memilih menyelesaikan melalui Pengadilan Hubungan Industrial (PHI)</w:t>
      </w:r>
      <w:r w:rsidR="00862A43">
        <w:rPr>
          <w:color w:val="222222"/>
          <w:lang w:val="id-ID" w:eastAsia="id-ID"/>
        </w:rPr>
        <w:t>,</w:t>
      </w:r>
      <w:r w:rsidRPr="001305E6">
        <w:rPr>
          <w:color w:val="222222"/>
          <w:lang w:eastAsia="id-ID"/>
        </w:rPr>
        <w:t xml:space="preserve"> selalu mengajukan tuntutan upah proses. Pekerja/buruh yang menyadari hakikat Pasal 155 ayat (2) Undang-Undang No 13 Tahun 2003</w:t>
      </w:r>
      <w:r w:rsidR="00862A43">
        <w:rPr>
          <w:color w:val="222222"/>
          <w:lang w:val="id-ID" w:eastAsia="id-ID"/>
        </w:rPr>
        <w:t>,</w:t>
      </w:r>
      <w:r w:rsidRPr="001305E6">
        <w:rPr>
          <w:color w:val="222222"/>
          <w:lang w:eastAsia="id-ID"/>
        </w:rPr>
        <w:t> lazimnya menyusun tuntutan upah proses dengan redaksi “menghukum tergugat (pengusaha) membayar upah proses sejak PHK dilakukan sampai putusan berkekuatan hukum tetap dilaksanakan.”  </w:t>
      </w:r>
    </w:p>
    <w:p w:rsidR="008454CE" w:rsidRDefault="008454CE" w:rsidP="00AA7A8D">
      <w:pPr>
        <w:ind w:left="851" w:firstLine="851"/>
        <w:jc w:val="both"/>
        <w:rPr>
          <w:color w:val="222222"/>
          <w:lang w:eastAsia="id-ID"/>
        </w:rPr>
      </w:pPr>
      <w:r w:rsidRPr="0077301D">
        <w:rPr>
          <w:color w:val="222222"/>
          <w:lang w:eastAsia="id-ID"/>
        </w:rPr>
        <w:t>Dalam kaitan upah proses, praktik peradilan memperlihatkan tiga macam putusan PHI. </w:t>
      </w:r>
    </w:p>
    <w:p w:rsidR="0081293A" w:rsidRDefault="008454CE" w:rsidP="00AA7A8D">
      <w:pPr>
        <w:pStyle w:val="ListParagraph"/>
        <w:numPr>
          <w:ilvl w:val="0"/>
          <w:numId w:val="49"/>
        </w:numPr>
        <w:spacing w:after="0" w:line="240" w:lineRule="auto"/>
        <w:ind w:left="1134" w:hanging="283"/>
        <w:jc w:val="both"/>
        <w:rPr>
          <w:rFonts w:ascii="Times New Roman" w:eastAsia="Times New Roman" w:hAnsi="Times New Roman" w:cs="Times New Roman"/>
          <w:color w:val="222222"/>
          <w:sz w:val="24"/>
          <w:szCs w:val="24"/>
          <w:lang w:val="id-ID" w:eastAsia="id-ID"/>
        </w:rPr>
      </w:pPr>
      <w:r w:rsidRPr="001305E6">
        <w:rPr>
          <w:rFonts w:ascii="Times New Roman" w:eastAsia="Times New Roman" w:hAnsi="Times New Roman" w:cs="Times New Roman"/>
          <w:color w:val="222222"/>
          <w:sz w:val="24"/>
          <w:szCs w:val="24"/>
          <w:lang w:eastAsia="id-ID"/>
        </w:rPr>
        <w:lastRenderedPageBreak/>
        <w:t> </w:t>
      </w:r>
      <w:r w:rsidR="0081293A">
        <w:rPr>
          <w:rFonts w:ascii="Times New Roman" w:eastAsia="Times New Roman" w:hAnsi="Times New Roman" w:cs="Times New Roman"/>
          <w:color w:val="222222"/>
          <w:sz w:val="24"/>
          <w:szCs w:val="24"/>
          <w:lang w:val="id-ID" w:eastAsia="id-ID"/>
        </w:rPr>
        <w:t>P</w:t>
      </w:r>
      <w:r w:rsidRPr="001305E6">
        <w:rPr>
          <w:rFonts w:ascii="Times New Roman" w:eastAsia="Times New Roman" w:hAnsi="Times New Roman" w:cs="Times New Roman"/>
          <w:color w:val="222222"/>
          <w:sz w:val="24"/>
          <w:szCs w:val="24"/>
          <w:lang w:eastAsia="id-ID"/>
        </w:rPr>
        <w:t xml:space="preserve">utusan hakim menghukum pengusaha membayar upah proses selama enam bulan.  </w:t>
      </w:r>
    </w:p>
    <w:p w:rsidR="008454CE" w:rsidRPr="001305E6" w:rsidRDefault="0081293A" w:rsidP="00AA7A8D">
      <w:pPr>
        <w:pStyle w:val="ListParagraph"/>
        <w:numPr>
          <w:ilvl w:val="0"/>
          <w:numId w:val="49"/>
        </w:numPr>
        <w:spacing w:after="0" w:line="240" w:lineRule="auto"/>
        <w:ind w:left="1134" w:hanging="283"/>
        <w:jc w:val="both"/>
        <w:rPr>
          <w:rFonts w:ascii="Times New Roman" w:eastAsia="Times New Roman" w:hAnsi="Times New Roman" w:cs="Times New Roman"/>
          <w:color w:val="222222"/>
          <w:sz w:val="24"/>
          <w:szCs w:val="24"/>
          <w:lang w:val="id-ID" w:eastAsia="id-ID"/>
        </w:rPr>
      </w:pPr>
      <w:r>
        <w:rPr>
          <w:rFonts w:ascii="Times New Roman" w:eastAsia="Times New Roman" w:hAnsi="Times New Roman" w:cs="Times New Roman"/>
          <w:color w:val="222222"/>
          <w:sz w:val="24"/>
          <w:szCs w:val="24"/>
          <w:lang w:val="id-ID" w:eastAsia="id-ID"/>
        </w:rPr>
        <w:t>P</w:t>
      </w:r>
      <w:r w:rsidR="008454CE" w:rsidRPr="001305E6">
        <w:rPr>
          <w:rFonts w:ascii="Times New Roman" w:eastAsia="Times New Roman" w:hAnsi="Times New Roman" w:cs="Times New Roman"/>
          <w:color w:val="222222"/>
          <w:sz w:val="24"/>
          <w:szCs w:val="24"/>
          <w:lang w:eastAsia="id-ID"/>
        </w:rPr>
        <w:t>utusan hakim menghukum pengusaha membayar upah proses lebih dari enam bulan.</w:t>
      </w:r>
      <w:r w:rsidR="008454CE" w:rsidRPr="001305E6">
        <w:rPr>
          <w:rFonts w:ascii="Times New Roman" w:eastAsia="Times New Roman" w:hAnsi="Times New Roman" w:cs="Times New Roman"/>
          <w:i/>
          <w:iCs/>
          <w:color w:val="222222"/>
          <w:sz w:val="24"/>
          <w:szCs w:val="24"/>
          <w:lang w:eastAsia="id-ID"/>
        </w:rPr>
        <w:t> </w:t>
      </w:r>
    </w:p>
    <w:p w:rsidR="008454CE" w:rsidRPr="008454CE" w:rsidRDefault="0081293A" w:rsidP="00AA7A8D">
      <w:pPr>
        <w:pStyle w:val="ListParagraph"/>
        <w:numPr>
          <w:ilvl w:val="0"/>
          <w:numId w:val="49"/>
        </w:numPr>
        <w:spacing w:after="0" w:line="240" w:lineRule="auto"/>
        <w:ind w:left="1134" w:hanging="283"/>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val="id-ID" w:eastAsia="id-ID"/>
        </w:rPr>
        <w:t>P</w:t>
      </w:r>
      <w:r w:rsidR="008454CE" w:rsidRPr="001305E6">
        <w:rPr>
          <w:rFonts w:ascii="Times New Roman" w:eastAsia="Times New Roman" w:hAnsi="Times New Roman" w:cs="Times New Roman"/>
          <w:color w:val="222222"/>
          <w:sz w:val="24"/>
          <w:szCs w:val="24"/>
          <w:lang w:eastAsia="id-ID"/>
        </w:rPr>
        <w:t>utusan hakim menghukum pengusaha membayar upah proses sampai perkara berkekuatan hukum tetap.</w:t>
      </w:r>
    </w:p>
    <w:p w:rsidR="008454CE" w:rsidRPr="0077301D" w:rsidRDefault="008454CE" w:rsidP="00AA7A8D">
      <w:pPr>
        <w:jc w:val="both"/>
        <w:rPr>
          <w:color w:val="222222"/>
          <w:lang w:eastAsia="id-ID"/>
        </w:rPr>
      </w:pPr>
      <w:r w:rsidRPr="0077301D">
        <w:rPr>
          <w:color w:val="222222"/>
          <w:lang w:eastAsia="id-ID"/>
        </w:rPr>
        <w:t> </w:t>
      </w:r>
    </w:p>
    <w:p w:rsidR="00CB203F" w:rsidRPr="006F4142" w:rsidRDefault="00AB70B0" w:rsidP="006F4142">
      <w:pPr>
        <w:pStyle w:val="ListParagraph"/>
        <w:numPr>
          <w:ilvl w:val="0"/>
          <w:numId w:val="13"/>
        </w:numPr>
        <w:tabs>
          <w:tab w:val="left" w:pos="426"/>
        </w:tabs>
        <w:spacing w:line="240" w:lineRule="auto"/>
        <w:ind w:left="426" w:right="-7" w:hanging="426"/>
        <w:jc w:val="both"/>
        <w:rPr>
          <w:rFonts w:ascii="Times New Roman" w:hAnsi="Times New Roman" w:cs="Times New Roman"/>
          <w:b/>
          <w:spacing w:val="-3"/>
          <w:sz w:val="24"/>
          <w:szCs w:val="24"/>
          <w:lang w:val="id-ID"/>
        </w:rPr>
      </w:pPr>
      <w:r w:rsidRPr="00CB203F">
        <w:rPr>
          <w:rFonts w:ascii="Times New Roman" w:eastAsia="Arial" w:hAnsi="Times New Roman" w:cs="Times New Roman"/>
          <w:b/>
          <w:spacing w:val="-3"/>
          <w:sz w:val="24"/>
          <w:szCs w:val="24"/>
          <w:lang w:val="id-ID"/>
        </w:rPr>
        <w:t>U</w:t>
      </w:r>
      <w:r w:rsidRPr="00CB203F">
        <w:rPr>
          <w:rFonts w:ascii="Times New Roman" w:eastAsia="Arial" w:hAnsi="Times New Roman" w:cs="Times New Roman"/>
          <w:b/>
          <w:sz w:val="24"/>
          <w:szCs w:val="24"/>
        </w:rPr>
        <w:t xml:space="preserve">paya Hukum yang Dilakukan Pekerja yang Terkena Pemutusan Hubungan Kerja dalam Mempertahankan Haknya </w:t>
      </w:r>
      <w:r w:rsidRPr="00CB203F">
        <w:rPr>
          <w:rFonts w:ascii="Times New Roman" w:hAnsi="Times New Roman" w:cs="Times New Roman"/>
          <w:b/>
          <w:spacing w:val="-3"/>
          <w:sz w:val="24"/>
          <w:szCs w:val="24"/>
        </w:rPr>
        <w:t xml:space="preserve">Terhadap </w:t>
      </w:r>
      <w:r w:rsidRPr="00CB203F">
        <w:rPr>
          <w:rFonts w:ascii="Times New Roman" w:hAnsi="Times New Roman" w:cs="Times New Roman"/>
          <w:b/>
          <w:sz w:val="24"/>
          <w:szCs w:val="24"/>
          <w:lang w:val="de-DE"/>
        </w:rPr>
        <w:t>Upah Skorsing</w:t>
      </w:r>
      <w:r w:rsidRPr="00CB203F">
        <w:rPr>
          <w:rFonts w:ascii="Times New Roman" w:hAnsi="Times New Roman" w:cs="Times New Roman"/>
          <w:b/>
          <w:color w:val="222222"/>
          <w:sz w:val="24"/>
          <w:szCs w:val="24"/>
        </w:rPr>
        <w:t xml:space="preserve"> dengan Adanya Putusan Mahkamah Konstitusi</w:t>
      </w:r>
      <w:r w:rsidRPr="00CB203F">
        <w:rPr>
          <w:rFonts w:ascii="Times New Roman" w:hAnsi="Times New Roman" w:cs="Times New Roman"/>
          <w:b/>
          <w:color w:val="222222"/>
          <w:sz w:val="24"/>
          <w:szCs w:val="24"/>
          <w:lang w:val="id-ID"/>
        </w:rPr>
        <w:t>.</w:t>
      </w:r>
      <w:r w:rsidRPr="00CB203F">
        <w:rPr>
          <w:rFonts w:ascii="Times New Roman" w:hAnsi="Times New Roman" w:cs="Times New Roman"/>
          <w:b/>
          <w:sz w:val="24"/>
          <w:szCs w:val="24"/>
        </w:rPr>
        <w:t xml:space="preserve"> </w:t>
      </w:r>
      <w:r w:rsidR="00CB203F" w:rsidRPr="006F4142">
        <w:rPr>
          <w:color w:val="151B28"/>
          <w:shd w:val="clear" w:color="auto" w:fill="FFFFFF"/>
        </w:rPr>
        <w:t>.</w:t>
      </w:r>
    </w:p>
    <w:p w:rsidR="00CB203F" w:rsidRDefault="006F4142" w:rsidP="00AA7A8D">
      <w:pPr>
        <w:ind w:left="426" w:firstLine="992"/>
        <w:jc w:val="both"/>
        <w:rPr>
          <w:color w:val="151B28"/>
          <w:shd w:val="clear" w:color="auto" w:fill="FFFFFF"/>
        </w:rPr>
      </w:pPr>
      <w:r>
        <w:rPr>
          <w:color w:val="151B28"/>
          <w:shd w:val="clear" w:color="auto" w:fill="FFFFFF"/>
        </w:rPr>
        <w:t>Dalam m</w:t>
      </w:r>
      <w:r w:rsidR="00CB203F" w:rsidRPr="00F94DCF">
        <w:rPr>
          <w:color w:val="151B28"/>
          <w:shd w:val="clear" w:color="auto" w:fill="FFFFFF"/>
        </w:rPr>
        <w:t>asa menunggu proses penetapan dari Pengadilan</w:t>
      </w:r>
      <w:r w:rsidR="00CB203F">
        <w:rPr>
          <w:color w:val="151B28"/>
          <w:shd w:val="clear" w:color="auto" w:fill="FFFFFF"/>
        </w:rPr>
        <w:t>,</w:t>
      </w:r>
      <w:r w:rsidR="00CB203F" w:rsidRPr="00F94DCF">
        <w:rPr>
          <w:color w:val="151B28"/>
          <w:shd w:val="clear" w:color="auto" w:fill="FFFFFF"/>
        </w:rPr>
        <w:t xml:space="preserve"> maka Undang-Undang mengatur: Pasal 155 ayat (2) U</w:t>
      </w:r>
      <w:r w:rsidR="00CB203F">
        <w:rPr>
          <w:color w:val="151B28"/>
          <w:shd w:val="clear" w:color="auto" w:fill="FFFFFF"/>
        </w:rPr>
        <w:t>ndang-</w:t>
      </w:r>
      <w:r w:rsidR="00CB203F" w:rsidRPr="00F94DCF">
        <w:rPr>
          <w:color w:val="151B28"/>
          <w:shd w:val="clear" w:color="auto" w:fill="FFFFFF"/>
        </w:rPr>
        <w:t>U</w:t>
      </w:r>
      <w:r w:rsidR="00CB203F">
        <w:rPr>
          <w:color w:val="151B28"/>
          <w:shd w:val="clear" w:color="auto" w:fill="FFFFFF"/>
        </w:rPr>
        <w:t>ndang</w:t>
      </w:r>
      <w:r w:rsidR="00CB203F" w:rsidRPr="00F94DCF">
        <w:rPr>
          <w:color w:val="151B28"/>
          <w:shd w:val="clear" w:color="auto" w:fill="FFFFFF"/>
        </w:rPr>
        <w:t xml:space="preserve"> No. 13 Tahun 2003 tentang Ketenagakerjaan, "selama putusan lembaga penyelesaian perselisihan hubungan industrial belum ditetapkan, baik pengusaha maupun pekerja/buruh harus tetap melaksanakan segala kewajibannya." Pasal ini mengandung pengertian bahwa sebelum adanya putusan pengadilan yang memperoleh kekuatan hukum tetap tentang penetapan Pemutusan Hubungan Kerja, maka buruh tetap menyelesaikan kewajibannya seperti biasa yakni bekerja dan menerima gaji, begitu juga pengusaha wajib menyelesaikan kewajibannya seperti biasa pula yakni memberi gaji pada buruh dan menjalankan roda usahanya seperti biasa. Terkait dengan masalah upah proses (upah dalam tenggang waktu menunggu putusan pengadilan) dalam prakt</w:t>
      </w:r>
      <w:r w:rsidR="00CB203F">
        <w:rPr>
          <w:color w:val="151B28"/>
          <w:shd w:val="clear" w:color="auto" w:fill="FFFFFF"/>
        </w:rPr>
        <w:t>i</w:t>
      </w:r>
      <w:r w:rsidR="00CB203F" w:rsidRPr="00F94DCF">
        <w:rPr>
          <w:color w:val="151B28"/>
          <w:shd w:val="clear" w:color="auto" w:fill="FFFFFF"/>
        </w:rPr>
        <w:t xml:space="preserve">knya di Pengadilan terdapat tiga macam putusan Pengadilan Hubungan Industrial (PHI) yakni: </w:t>
      </w:r>
    </w:p>
    <w:p w:rsidR="00CB203F" w:rsidRPr="00875590" w:rsidRDefault="00CB203F" w:rsidP="00AA7A8D">
      <w:pPr>
        <w:pStyle w:val="ListParagraph"/>
        <w:numPr>
          <w:ilvl w:val="0"/>
          <w:numId w:val="47"/>
        </w:numPr>
        <w:spacing w:after="0" w:line="240" w:lineRule="auto"/>
        <w:ind w:left="709" w:hanging="283"/>
        <w:jc w:val="both"/>
        <w:rPr>
          <w:rFonts w:ascii="Times New Roman" w:hAnsi="Times New Roman" w:cs="Times New Roman"/>
          <w:color w:val="151B28"/>
          <w:sz w:val="24"/>
          <w:szCs w:val="24"/>
          <w:shd w:val="clear" w:color="auto" w:fill="FFFFFF"/>
        </w:rPr>
      </w:pPr>
      <w:r w:rsidRPr="00875590">
        <w:rPr>
          <w:rFonts w:ascii="Times New Roman" w:hAnsi="Times New Roman" w:cs="Times New Roman"/>
          <w:color w:val="151B28"/>
          <w:sz w:val="24"/>
          <w:szCs w:val="24"/>
          <w:shd w:val="clear" w:color="auto" w:fill="FFFFFF"/>
        </w:rPr>
        <w:t xml:space="preserve">Putusan hakim menghukum pengusaha membayar upah proses selama enam bulan. Putusan ini berkiblat pada Kepmenaker Nomor 150 Tahun 2000. </w:t>
      </w:r>
    </w:p>
    <w:p w:rsidR="00CB203F" w:rsidRPr="00875590" w:rsidRDefault="00CB203F" w:rsidP="00AA7A8D">
      <w:pPr>
        <w:pStyle w:val="ListParagraph"/>
        <w:numPr>
          <w:ilvl w:val="0"/>
          <w:numId w:val="47"/>
        </w:numPr>
        <w:spacing w:after="0" w:line="240" w:lineRule="auto"/>
        <w:ind w:left="709" w:hanging="283"/>
        <w:jc w:val="both"/>
        <w:rPr>
          <w:rFonts w:ascii="Times New Roman" w:hAnsi="Times New Roman" w:cs="Times New Roman"/>
          <w:color w:val="151B28"/>
          <w:sz w:val="24"/>
          <w:szCs w:val="24"/>
          <w:shd w:val="clear" w:color="auto" w:fill="FFFFFF"/>
        </w:rPr>
      </w:pPr>
      <w:r w:rsidRPr="00875590">
        <w:rPr>
          <w:rFonts w:ascii="Times New Roman" w:hAnsi="Times New Roman" w:cs="Times New Roman"/>
          <w:color w:val="151B28"/>
          <w:sz w:val="24"/>
          <w:szCs w:val="24"/>
          <w:shd w:val="clear" w:color="auto" w:fill="FFFFFF"/>
        </w:rPr>
        <w:t xml:space="preserve">Putusan hakim menghukum pengusaha membayar upah proses lebih dari enam bulan tetapi tidak sampai putusan berkekuatan hukum tetap. Putusan ini lebih didasarkan pada rasa keadilan menurut hakim. </w:t>
      </w:r>
    </w:p>
    <w:p w:rsidR="00CB203F" w:rsidRPr="00875590" w:rsidRDefault="00CB203F" w:rsidP="00AA7A8D">
      <w:pPr>
        <w:pStyle w:val="ListParagraph"/>
        <w:numPr>
          <w:ilvl w:val="0"/>
          <w:numId w:val="47"/>
        </w:numPr>
        <w:spacing w:after="0" w:line="240" w:lineRule="auto"/>
        <w:ind w:left="709" w:hanging="283"/>
        <w:jc w:val="both"/>
        <w:rPr>
          <w:rFonts w:ascii="Times New Roman" w:hAnsi="Times New Roman" w:cs="Times New Roman"/>
          <w:color w:val="151B28"/>
          <w:sz w:val="24"/>
          <w:szCs w:val="24"/>
          <w:shd w:val="clear" w:color="auto" w:fill="FFFFFF"/>
        </w:rPr>
      </w:pPr>
      <w:r w:rsidRPr="00875590">
        <w:rPr>
          <w:rFonts w:ascii="Times New Roman" w:hAnsi="Times New Roman" w:cs="Times New Roman"/>
          <w:color w:val="151B28"/>
          <w:sz w:val="24"/>
          <w:szCs w:val="24"/>
          <w:shd w:val="clear" w:color="auto" w:fill="FFFFFF"/>
        </w:rPr>
        <w:t xml:space="preserve">Putusan hakim menghukum pengusaha membayar upah proses hingga perkara memperoleh kekuatan hukum tetap. Putusan ini murni didasarkan pada Pasal 155 ayat (2) </w:t>
      </w:r>
      <w:r w:rsidR="008454CE" w:rsidRPr="008454CE">
        <w:rPr>
          <w:rFonts w:ascii="Times New Roman" w:hAnsi="Times New Roman" w:cs="Times New Roman"/>
          <w:color w:val="151B28"/>
          <w:sz w:val="24"/>
          <w:szCs w:val="24"/>
          <w:shd w:val="clear" w:color="auto" w:fill="FFFFFF"/>
        </w:rPr>
        <w:t>Undang-Undang</w:t>
      </w:r>
      <w:r w:rsidR="008454CE" w:rsidRPr="00F94DCF">
        <w:rPr>
          <w:color w:val="151B28"/>
          <w:shd w:val="clear" w:color="auto" w:fill="FFFFFF"/>
        </w:rPr>
        <w:t xml:space="preserve"> </w:t>
      </w:r>
      <w:r w:rsidRPr="00875590">
        <w:rPr>
          <w:rFonts w:ascii="Times New Roman" w:hAnsi="Times New Roman" w:cs="Times New Roman"/>
          <w:color w:val="151B28"/>
          <w:sz w:val="24"/>
          <w:szCs w:val="24"/>
          <w:shd w:val="clear" w:color="auto" w:fill="FFFFFF"/>
        </w:rPr>
        <w:t xml:space="preserve">No.13 Tahun 2003. </w:t>
      </w:r>
    </w:p>
    <w:p w:rsidR="002672E1" w:rsidRDefault="002672E1"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Default="006F4142" w:rsidP="00AA7A8D">
      <w:pPr>
        <w:tabs>
          <w:tab w:val="left" w:pos="426"/>
        </w:tabs>
        <w:ind w:right="-7"/>
        <w:jc w:val="both"/>
        <w:rPr>
          <w:color w:val="151B28"/>
          <w:shd w:val="clear" w:color="auto" w:fill="FFFFFF"/>
        </w:rPr>
      </w:pPr>
    </w:p>
    <w:p w:rsidR="006F4142" w:rsidRPr="002672E1" w:rsidRDefault="006F4142" w:rsidP="00AA7A8D">
      <w:pPr>
        <w:tabs>
          <w:tab w:val="left" w:pos="426"/>
        </w:tabs>
        <w:ind w:right="-7"/>
        <w:jc w:val="both"/>
        <w:rPr>
          <w:spacing w:val="-3"/>
          <w:lang w:val="id-ID"/>
        </w:rPr>
      </w:pPr>
    </w:p>
    <w:p w:rsidR="002672E1" w:rsidRPr="002672E1" w:rsidRDefault="002672E1" w:rsidP="00AA7A8D">
      <w:pPr>
        <w:ind w:left="360" w:firstLine="1058"/>
        <w:jc w:val="both"/>
        <w:rPr>
          <w:color w:val="151B28"/>
          <w:shd w:val="clear" w:color="auto" w:fill="FFFFFF"/>
          <w:lang w:val="id-ID"/>
        </w:rPr>
      </w:pPr>
    </w:p>
    <w:p w:rsidR="002672E1" w:rsidRDefault="00AB70B0" w:rsidP="00AA7A8D">
      <w:pPr>
        <w:pStyle w:val="ListParagraph"/>
        <w:spacing w:line="240" w:lineRule="auto"/>
        <w:ind w:left="1843" w:hanging="1418"/>
        <w:jc w:val="center"/>
        <w:rPr>
          <w:rFonts w:ascii="Times New Roman" w:eastAsia="Batang" w:hAnsi="Times New Roman" w:cs="Times New Roman"/>
          <w:b/>
          <w:sz w:val="24"/>
          <w:szCs w:val="24"/>
          <w:lang w:val="id-ID"/>
        </w:rPr>
      </w:pPr>
      <w:r w:rsidRPr="00F83821">
        <w:rPr>
          <w:rFonts w:ascii="Times New Roman" w:eastAsia="Batang" w:hAnsi="Times New Roman" w:cs="Times New Roman"/>
          <w:b/>
          <w:sz w:val="24"/>
          <w:szCs w:val="24"/>
        </w:rPr>
        <w:t xml:space="preserve">BAB </w:t>
      </w:r>
      <w:r w:rsidRPr="00F83821">
        <w:rPr>
          <w:rFonts w:ascii="Times New Roman" w:eastAsia="Batang" w:hAnsi="Times New Roman" w:cs="Times New Roman"/>
          <w:b/>
          <w:sz w:val="24"/>
          <w:szCs w:val="24"/>
          <w:lang w:val="id-ID"/>
        </w:rPr>
        <w:t xml:space="preserve">   </w:t>
      </w:r>
      <w:r w:rsidRPr="00F83821">
        <w:rPr>
          <w:rFonts w:ascii="Times New Roman" w:eastAsia="Batang" w:hAnsi="Times New Roman" w:cs="Times New Roman"/>
          <w:b/>
          <w:sz w:val="24"/>
          <w:szCs w:val="24"/>
        </w:rPr>
        <w:t>V</w:t>
      </w:r>
    </w:p>
    <w:p w:rsidR="00AB70B0" w:rsidRDefault="00AB70B0" w:rsidP="00AA7A8D">
      <w:pPr>
        <w:pStyle w:val="ListParagraph"/>
        <w:spacing w:line="240" w:lineRule="auto"/>
        <w:ind w:left="1843" w:hanging="1418"/>
        <w:jc w:val="center"/>
        <w:rPr>
          <w:rFonts w:ascii="Times New Roman" w:eastAsia="Batang" w:hAnsi="Times New Roman" w:cs="Times New Roman"/>
          <w:b/>
          <w:sz w:val="24"/>
          <w:szCs w:val="24"/>
          <w:lang w:val="id-ID"/>
        </w:rPr>
      </w:pPr>
      <w:r w:rsidRPr="00F83821">
        <w:rPr>
          <w:rFonts w:ascii="Times New Roman" w:eastAsia="Batang" w:hAnsi="Times New Roman" w:cs="Times New Roman"/>
          <w:b/>
          <w:sz w:val="24"/>
          <w:szCs w:val="24"/>
        </w:rPr>
        <w:t>PENUTUP</w:t>
      </w:r>
    </w:p>
    <w:p w:rsidR="00862A43" w:rsidRPr="00862A43" w:rsidRDefault="00862A43" w:rsidP="00AA7A8D">
      <w:pPr>
        <w:pStyle w:val="ListParagraph"/>
        <w:spacing w:line="240" w:lineRule="auto"/>
        <w:ind w:left="1843" w:hanging="1418"/>
        <w:jc w:val="center"/>
        <w:rPr>
          <w:rFonts w:ascii="Times New Roman" w:hAnsi="Times New Roman" w:cs="Times New Roman"/>
          <w:sz w:val="24"/>
          <w:szCs w:val="24"/>
          <w:lang w:val="id-ID"/>
        </w:rPr>
      </w:pPr>
    </w:p>
    <w:p w:rsidR="00853127" w:rsidRPr="00853127" w:rsidRDefault="00862A43" w:rsidP="00AA7A8D">
      <w:pPr>
        <w:pStyle w:val="ListParagraph"/>
        <w:numPr>
          <w:ilvl w:val="0"/>
          <w:numId w:val="12"/>
        </w:numPr>
        <w:spacing w:after="0" w:line="240" w:lineRule="auto"/>
        <w:jc w:val="both"/>
        <w:rPr>
          <w:rFonts w:ascii="Times New Roman" w:eastAsia="Batang" w:hAnsi="Times New Roman" w:cs="Times New Roman"/>
          <w:b/>
          <w:sz w:val="24"/>
          <w:szCs w:val="24"/>
          <w:lang w:val="id-ID"/>
        </w:rPr>
      </w:pPr>
      <w:r w:rsidRPr="006E5A54">
        <w:rPr>
          <w:rFonts w:ascii="Times New Roman" w:hAnsi="Times New Roman" w:cs="Times New Roman"/>
          <w:b/>
          <w:sz w:val="24"/>
          <w:szCs w:val="24"/>
          <w:lang w:val="id-ID"/>
        </w:rPr>
        <w:t xml:space="preserve"> </w:t>
      </w:r>
      <w:r w:rsidR="00AB70B0" w:rsidRPr="006E5A54">
        <w:rPr>
          <w:rFonts w:ascii="Times New Roman" w:hAnsi="Times New Roman" w:cs="Times New Roman"/>
          <w:b/>
          <w:sz w:val="24"/>
          <w:szCs w:val="24"/>
          <w:lang w:val="id-ID"/>
        </w:rPr>
        <w:t>Kesimpulan</w:t>
      </w:r>
    </w:p>
    <w:p w:rsidR="00853127" w:rsidRPr="00853127" w:rsidRDefault="00853127" w:rsidP="00AA7A8D">
      <w:pPr>
        <w:ind w:left="425"/>
        <w:jc w:val="both"/>
        <w:rPr>
          <w:rFonts w:eastAsia="Batang"/>
          <w:b/>
          <w:lang w:val="id-ID"/>
        </w:rPr>
      </w:pPr>
    </w:p>
    <w:p w:rsidR="00862A43" w:rsidRDefault="009F55AC" w:rsidP="00AA7A8D">
      <w:pPr>
        <w:pStyle w:val="ListParagraph"/>
        <w:numPr>
          <w:ilvl w:val="1"/>
          <w:numId w:val="28"/>
        </w:numPr>
        <w:spacing w:after="0" w:line="240" w:lineRule="auto"/>
        <w:ind w:left="1134" w:hanging="283"/>
        <w:jc w:val="both"/>
        <w:rPr>
          <w:rFonts w:ascii="Times New Roman" w:hAnsi="Times New Roman" w:cs="Times New Roman"/>
          <w:color w:val="222222"/>
          <w:sz w:val="24"/>
          <w:szCs w:val="24"/>
          <w:lang w:val="id-ID" w:eastAsia="id-ID"/>
        </w:rPr>
      </w:pPr>
      <w:r w:rsidRPr="00862A43">
        <w:rPr>
          <w:rFonts w:ascii="Times New Roman" w:hAnsi="Times New Roman" w:cs="Times New Roman"/>
          <w:color w:val="222222"/>
          <w:sz w:val="24"/>
          <w:szCs w:val="24"/>
          <w:lang w:eastAsia="id-ID"/>
        </w:rPr>
        <w:t xml:space="preserve">Undang-Undang harus memberikan jaminan perlindungan untuk dipenuhinya hak pekerja karena hak itu telah dijamin Undang-Undang Dasar 1945, dan secara sosial ekonomi kedudukan buruh lebih lemah dibanding pengusaha. Upah buruh harus dibayar ‘sebelum kering keringatnya’. Kewajiban terhadap negara berada pada tingkat setelah upah pekerja. Negara masih punya sumber penghasilan </w:t>
      </w:r>
      <w:proofErr w:type="gramStart"/>
      <w:r w:rsidRPr="00862A43">
        <w:rPr>
          <w:rFonts w:ascii="Times New Roman" w:hAnsi="Times New Roman" w:cs="Times New Roman"/>
          <w:color w:val="222222"/>
          <w:sz w:val="24"/>
          <w:szCs w:val="24"/>
          <w:lang w:eastAsia="id-ID"/>
        </w:rPr>
        <w:t>lain</w:t>
      </w:r>
      <w:proofErr w:type="gramEnd"/>
      <w:r w:rsidRPr="00862A43">
        <w:rPr>
          <w:rFonts w:ascii="Times New Roman" w:hAnsi="Times New Roman" w:cs="Times New Roman"/>
          <w:color w:val="222222"/>
          <w:sz w:val="24"/>
          <w:szCs w:val="24"/>
          <w:lang w:eastAsia="id-ID"/>
        </w:rPr>
        <w:t xml:space="preserve"> di luar </w:t>
      </w:r>
      <w:r w:rsidRPr="00862A43">
        <w:rPr>
          <w:rFonts w:ascii="Times New Roman" w:hAnsi="Times New Roman" w:cs="Times New Roman"/>
          <w:i/>
          <w:color w:val="222222"/>
          <w:sz w:val="24"/>
          <w:szCs w:val="24"/>
          <w:lang w:eastAsia="id-ID"/>
        </w:rPr>
        <w:t>boedel pailit</w:t>
      </w:r>
      <w:r w:rsidRPr="00862A43">
        <w:rPr>
          <w:rFonts w:ascii="Times New Roman" w:hAnsi="Times New Roman" w:cs="Times New Roman"/>
          <w:color w:val="222222"/>
          <w:sz w:val="24"/>
          <w:szCs w:val="24"/>
          <w:lang w:eastAsia="id-ID"/>
        </w:rPr>
        <w:t>, sedangkan buruh menjadikan upah satu-satunya sumber mempertahankan hidup diri dan keluarganya. Upah pekerja harus didahulukan pembayarannya ketika perusahaan pailit. Hal itu dinyatakan dalam putusan perkara No.67/PUU-XI/2013, yakni menguji konstitusionalitas frasa “yang didahulukan pembayarannya” dalam Pasal 95 ayat (4) </w:t>
      </w:r>
      <w:hyperlink r:id="rId10" w:history="1">
        <w:r w:rsidRPr="00862A43">
          <w:rPr>
            <w:rFonts w:ascii="Times New Roman" w:hAnsi="Times New Roman" w:cs="Times New Roman"/>
            <w:sz w:val="24"/>
            <w:szCs w:val="24"/>
            <w:lang w:eastAsia="id-ID"/>
          </w:rPr>
          <w:t>UU No. 13 Tahun 2003</w:t>
        </w:r>
      </w:hyperlink>
      <w:r w:rsidRPr="00862A43">
        <w:rPr>
          <w:rFonts w:ascii="Times New Roman" w:hAnsi="Times New Roman" w:cs="Times New Roman"/>
          <w:color w:val="222222"/>
          <w:sz w:val="24"/>
          <w:szCs w:val="24"/>
          <w:lang w:eastAsia="id-ID"/>
        </w:rPr>
        <w:t> tentang Ketenagakerjaan.</w:t>
      </w:r>
    </w:p>
    <w:p w:rsidR="006E5A54" w:rsidRDefault="00862A43" w:rsidP="00AA7A8D">
      <w:pPr>
        <w:pStyle w:val="ListParagraph"/>
        <w:numPr>
          <w:ilvl w:val="1"/>
          <w:numId w:val="28"/>
        </w:numPr>
        <w:spacing w:line="240" w:lineRule="auto"/>
        <w:ind w:left="1134" w:hanging="283"/>
        <w:jc w:val="both"/>
        <w:rPr>
          <w:rFonts w:ascii="Times New Roman" w:hAnsi="Times New Roman" w:cs="Times New Roman"/>
          <w:color w:val="222222"/>
          <w:sz w:val="24"/>
          <w:szCs w:val="24"/>
          <w:lang w:val="id-ID" w:eastAsia="id-ID"/>
        </w:rPr>
      </w:pPr>
      <w:r w:rsidRPr="00862A43">
        <w:rPr>
          <w:rFonts w:ascii="Times New Roman" w:hAnsi="Times New Roman" w:cs="Times New Roman"/>
          <w:color w:val="222222"/>
          <w:sz w:val="24"/>
          <w:szCs w:val="24"/>
          <w:lang w:val="id-ID" w:eastAsia="id-ID"/>
        </w:rPr>
        <w:t>P</w:t>
      </w:r>
      <w:r w:rsidRPr="00862A43">
        <w:rPr>
          <w:rFonts w:ascii="Times New Roman" w:hAnsi="Times New Roman" w:cs="Times New Roman"/>
          <w:color w:val="222222"/>
          <w:sz w:val="24"/>
          <w:szCs w:val="24"/>
          <w:lang w:eastAsia="id-ID"/>
        </w:rPr>
        <w:t>ada realitas praktik peradilan. Pemohon memiliki pendirian bahwa hukum positif tidak mengatur batas waktu pembayaran upah proses PHK. Pemohon menguraikan, PHI memutus upah proses PHK tidak sesuai hukum positif</w:t>
      </w:r>
      <w:r w:rsidRPr="00862A43">
        <w:rPr>
          <w:rFonts w:ascii="Times New Roman" w:hAnsi="Times New Roman" w:cs="Times New Roman"/>
          <w:color w:val="222222"/>
          <w:sz w:val="24"/>
          <w:szCs w:val="24"/>
          <w:lang w:val="id-ID" w:eastAsia="id-ID"/>
        </w:rPr>
        <w:t xml:space="preserve"> </w:t>
      </w:r>
      <w:r w:rsidRPr="00862A43">
        <w:rPr>
          <w:rFonts w:ascii="Times New Roman" w:hAnsi="Times New Roman" w:cs="Times New Roman"/>
          <w:i/>
          <w:iCs/>
          <w:color w:val="222222"/>
          <w:sz w:val="24"/>
          <w:szCs w:val="24"/>
          <w:lang w:eastAsia="id-ID"/>
        </w:rPr>
        <w:t>incasu </w:t>
      </w:r>
      <w:r w:rsidRPr="00862A43">
        <w:rPr>
          <w:rFonts w:ascii="Times New Roman" w:hAnsi="Times New Roman" w:cs="Times New Roman"/>
          <w:color w:val="222222"/>
          <w:sz w:val="24"/>
          <w:szCs w:val="24"/>
          <w:lang w:eastAsia="id-ID"/>
        </w:rPr>
        <w:t>Pasal 155 ayat (2) Undang-Undang No 13 Tahun 2003. Tegasnya, pemohon keberatan dengan kenyataan PHI memutus upah proses PHK tidak sampai pada putusan berkekuatan hukum tetap </w:t>
      </w:r>
      <w:r w:rsidRPr="00862A43">
        <w:rPr>
          <w:rFonts w:ascii="Times New Roman" w:hAnsi="Times New Roman" w:cs="Times New Roman"/>
          <w:i/>
          <w:color w:val="222222"/>
          <w:sz w:val="24"/>
          <w:szCs w:val="24"/>
          <w:lang w:eastAsia="id-ID"/>
        </w:rPr>
        <w:t>(inkracht van gewijsde).</w:t>
      </w:r>
      <w:r w:rsidRPr="00862A43">
        <w:rPr>
          <w:rFonts w:ascii="Times New Roman" w:hAnsi="Times New Roman" w:cs="Times New Roman"/>
          <w:color w:val="222222"/>
          <w:sz w:val="24"/>
          <w:szCs w:val="24"/>
          <w:lang w:eastAsia="id-ID"/>
        </w:rPr>
        <w:t xml:space="preserve">  </w:t>
      </w:r>
    </w:p>
    <w:p w:rsidR="009F55AC" w:rsidRDefault="006E5A54" w:rsidP="00AA7A8D">
      <w:pPr>
        <w:pStyle w:val="ListParagraph"/>
        <w:numPr>
          <w:ilvl w:val="1"/>
          <w:numId w:val="28"/>
        </w:numPr>
        <w:spacing w:line="240" w:lineRule="auto"/>
        <w:ind w:left="1134" w:hanging="283"/>
        <w:jc w:val="both"/>
        <w:rPr>
          <w:rFonts w:ascii="Times New Roman" w:hAnsi="Times New Roman" w:cs="Times New Roman"/>
          <w:color w:val="222222"/>
          <w:sz w:val="24"/>
          <w:szCs w:val="24"/>
          <w:lang w:val="id-ID" w:eastAsia="id-ID"/>
        </w:rPr>
      </w:pPr>
      <w:r w:rsidRPr="006E5A54">
        <w:rPr>
          <w:rFonts w:ascii="Times New Roman" w:hAnsi="Times New Roman" w:cs="Times New Roman"/>
          <w:color w:val="222222"/>
          <w:sz w:val="24"/>
          <w:szCs w:val="24"/>
          <w:lang w:val="id-ID" w:eastAsia="id-ID"/>
        </w:rPr>
        <w:t>H</w:t>
      </w:r>
      <w:r w:rsidRPr="006E5A54">
        <w:rPr>
          <w:rFonts w:ascii="Times New Roman" w:hAnsi="Times New Roman" w:cs="Times New Roman"/>
          <w:color w:val="222222"/>
          <w:sz w:val="24"/>
          <w:szCs w:val="24"/>
          <w:lang w:eastAsia="id-ID"/>
        </w:rPr>
        <w:t>akim dalam memutus upah proses bisa menggunakan pendekatan rasa keadilan. Kebolehan itu terutama bila gugatan perselisihan PHK itu diajukan oleh pengusaha disertai dengan alasan PHK yang sesuai dengan hukum. Sebaliknya, bila PHK dilakukan menyimpang dari hukum dan pengusaha tidak memperlihatkan keinginan untuk menyelesaikan perselisihan PHK sesuai hukum positif maka, sesuai putusan MK No 37/PUU-IX/2011 batas pembayaran upah proses seutuhnya merujuk pada Pasal 155 ayat (2) Undang-Undang No 13 Tahun 2003.</w:t>
      </w:r>
    </w:p>
    <w:p w:rsidR="006E5A54" w:rsidRPr="006E5A54" w:rsidRDefault="006E5A54" w:rsidP="00AA7A8D">
      <w:pPr>
        <w:ind w:left="1080"/>
        <w:jc w:val="both"/>
        <w:rPr>
          <w:rFonts w:eastAsiaTheme="minorEastAsia"/>
          <w:color w:val="222222"/>
          <w:lang w:val="id-ID" w:eastAsia="id-ID"/>
        </w:rPr>
      </w:pPr>
    </w:p>
    <w:p w:rsidR="00AB70B0" w:rsidRPr="006E5A54" w:rsidRDefault="006E5A54" w:rsidP="00AA7A8D">
      <w:pPr>
        <w:pStyle w:val="ListParagraph"/>
        <w:numPr>
          <w:ilvl w:val="0"/>
          <w:numId w:val="12"/>
        </w:numPr>
        <w:spacing w:line="240" w:lineRule="auto"/>
        <w:jc w:val="both"/>
        <w:rPr>
          <w:rFonts w:ascii="Times New Roman" w:eastAsia="Batang" w:hAnsi="Times New Roman" w:cs="Times New Roman"/>
          <w:b/>
          <w:sz w:val="24"/>
          <w:szCs w:val="24"/>
          <w:lang w:val="id-ID"/>
        </w:rPr>
      </w:pPr>
      <w:r>
        <w:rPr>
          <w:rFonts w:ascii="Times New Roman" w:hAnsi="Times New Roman" w:cs="Times New Roman"/>
          <w:b/>
          <w:sz w:val="24"/>
          <w:szCs w:val="24"/>
          <w:lang w:val="id-ID"/>
        </w:rPr>
        <w:t xml:space="preserve"> </w:t>
      </w:r>
      <w:r w:rsidR="00AB70B0" w:rsidRPr="006E5A54">
        <w:rPr>
          <w:rFonts w:ascii="Times New Roman" w:hAnsi="Times New Roman" w:cs="Times New Roman"/>
          <w:b/>
          <w:sz w:val="24"/>
          <w:szCs w:val="24"/>
          <w:lang w:val="id-ID"/>
        </w:rPr>
        <w:t>Saran</w:t>
      </w:r>
    </w:p>
    <w:p w:rsidR="006E5A54" w:rsidRPr="006E5A54" w:rsidRDefault="006E5A54" w:rsidP="00AA7A8D">
      <w:pPr>
        <w:pStyle w:val="ListParagraph"/>
        <w:numPr>
          <w:ilvl w:val="0"/>
          <w:numId w:val="74"/>
        </w:numPr>
        <w:spacing w:line="240" w:lineRule="auto"/>
        <w:ind w:left="1134" w:hanging="283"/>
        <w:jc w:val="both"/>
        <w:rPr>
          <w:rFonts w:ascii="Times New Roman" w:hAnsi="Times New Roman" w:cs="Times New Roman"/>
          <w:sz w:val="24"/>
          <w:szCs w:val="24"/>
          <w:lang w:val="id-ID"/>
        </w:rPr>
      </w:pPr>
      <w:r>
        <w:rPr>
          <w:lang w:val="id-ID"/>
        </w:rPr>
        <w:t xml:space="preserve"> </w:t>
      </w:r>
      <w:r w:rsidR="009F55AC" w:rsidRPr="006E5A54">
        <w:rPr>
          <w:rFonts w:ascii="Times New Roman" w:hAnsi="Times New Roman" w:cs="Times New Roman"/>
          <w:sz w:val="24"/>
          <w:szCs w:val="24"/>
        </w:rPr>
        <w:t xml:space="preserve">Untuk melindungi perusahaan dari </w:t>
      </w:r>
      <w:r w:rsidR="009F55AC" w:rsidRPr="006E5A54">
        <w:rPr>
          <w:rFonts w:ascii="Times New Roman" w:hAnsi="Times New Roman" w:cs="Times New Roman"/>
          <w:i/>
          <w:sz w:val="24"/>
          <w:szCs w:val="24"/>
        </w:rPr>
        <w:t>cash flow</w:t>
      </w:r>
      <w:r w:rsidR="009F55AC" w:rsidRPr="006E5A54">
        <w:rPr>
          <w:rFonts w:ascii="Times New Roman" w:hAnsi="Times New Roman" w:cs="Times New Roman"/>
          <w:sz w:val="24"/>
          <w:szCs w:val="24"/>
        </w:rPr>
        <w:t xml:space="preserve"> tersebut, maka sebaiknya perusahaan menyelenggarakan program pensiun, karena manfaat pensiun dapat mensubsi</w:t>
      </w:r>
      <w:r w:rsidR="009F55AC" w:rsidRPr="006E5A54">
        <w:rPr>
          <w:rFonts w:ascii="Times New Roman" w:hAnsi="Times New Roman" w:cs="Times New Roman"/>
          <w:sz w:val="24"/>
          <w:szCs w:val="24"/>
          <w:lang w:val="id-ID"/>
        </w:rPr>
        <w:t>di</w:t>
      </w:r>
      <w:r w:rsidR="009F55AC" w:rsidRPr="006E5A54">
        <w:rPr>
          <w:rFonts w:ascii="Times New Roman" w:hAnsi="Times New Roman" w:cs="Times New Roman"/>
          <w:sz w:val="24"/>
          <w:szCs w:val="24"/>
        </w:rPr>
        <w:t xml:space="preserve"> pesangon. Selain itu asuransi </w:t>
      </w:r>
      <w:proofErr w:type="gramStart"/>
      <w:r w:rsidR="009F55AC" w:rsidRPr="006E5A54">
        <w:rPr>
          <w:rFonts w:ascii="Times New Roman" w:hAnsi="Times New Roman" w:cs="Times New Roman"/>
          <w:sz w:val="24"/>
          <w:szCs w:val="24"/>
        </w:rPr>
        <w:t>dana</w:t>
      </w:r>
      <w:proofErr w:type="gramEnd"/>
      <w:r w:rsidR="009F55AC" w:rsidRPr="006E5A54">
        <w:rPr>
          <w:rFonts w:ascii="Times New Roman" w:hAnsi="Times New Roman" w:cs="Times New Roman"/>
          <w:sz w:val="24"/>
          <w:szCs w:val="24"/>
        </w:rPr>
        <w:t xml:space="preserve"> pesangon bisa dipakai sebagai cadangan perusahaan apabila terdapat pemutusan hubungan kerja (PHK) karena karyawan pensiun, karyawan mengundurkan diri, karyawan diberhentikan, karyawan meninggal ataupun karena karyawan cacat tetap total.</w:t>
      </w:r>
    </w:p>
    <w:p w:rsidR="006E5A54" w:rsidRPr="006E5A54" w:rsidRDefault="00862A43" w:rsidP="00AA7A8D">
      <w:pPr>
        <w:pStyle w:val="ListParagraph"/>
        <w:numPr>
          <w:ilvl w:val="0"/>
          <w:numId w:val="74"/>
        </w:numPr>
        <w:spacing w:line="240" w:lineRule="auto"/>
        <w:ind w:left="1134" w:hanging="283"/>
        <w:jc w:val="both"/>
        <w:rPr>
          <w:rFonts w:ascii="Times New Roman" w:hAnsi="Times New Roman" w:cs="Times New Roman"/>
          <w:sz w:val="24"/>
          <w:szCs w:val="24"/>
          <w:lang w:val="id-ID"/>
        </w:rPr>
      </w:pPr>
      <w:r w:rsidRPr="006E5A54">
        <w:rPr>
          <w:rFonts w:ascii="Times New Roman" w:hAnsi="Times New Roman" w:cs="Times New Roman"/>
          <w:color w:val="222222"/>
          <w:sz w:val="24"/>
          <w:szCs w:val="24"/>
          <w:lang w:eastAsia="id-ID"/>
        </w:rPr>
        <w:lastRenderedPageBreak/>
        <w:t>Di dalam perubahan mendatang perlu mengatur batas waktu bagi M</w:t>
      </w:r>
      <w:r w:rsidR="006E5A54">
        <w:rPr>
          <w:rFonts w:ascii="Times New Roman" w:hAnsi="Times New Roman" w:cs="Times New Roman"/>
          <w:color w:val="222222"/>
          <w:sz w:val="24"/>
          <w:szCs w:val="24"/>
          <w:lang w:val="id-ID" w:eastAsia="id-ID"/>
        </w:rPr>
        <w:t xml:space="preserve">ahkamah </w:t>
      </w:r>
      <w:r w:rsidRPr="006E5A54">
        <w:rPr>
          <w:rFonts w:ascii="Times New Roman" w:hAnsi="Times New Roman" w:cs="Times New Roman"/>
          <w:color w:val="222222"/>
          <w:sz w:val="24"/>
          <w:szCs w:val="24"/>
          <w:lang w:eastAsia="id-ID"/>
        </w:rPr>
        <w:t>A</w:t>
      </w:r>
      <w:r w:rsidR="006E5A54">
        <w:rPr>
          <w:rFonts w:ascii="Times New Roman" w:hAnsi="Times New Roman" w:cs="Times New Roman"/>
          <w:color w:val="222222"/>
          <w:sz w:val="24"/>
          <w:szCs w:val="24"/>
          <w:lang w:val="id-ID" w:eastAsia="id-ID"/>
        </w:rPr>
        <w:t>gung</w:t>
      </w:r>
      <w:r w:rsidRPr="006E5A54">
        <w:rPr>
          <w:rFonts w:ascii="Times New Roman" w:hAnsi="Times New Roman" w:cs="Times New Roman"/>
          <w:color w:val="222222"/>
          <w:sz w:val="24"/>
          <w:szCs w:val="24"/>
          <w:lang w:eastAsia="id-ID"/>
        </w:rPr>
        <w:t xml:space="preserve"> memutus dan mengirim salinan putusan ke PHI tingkat pertama. Pengaturan batas waktu untuk setiap tahapan pemeriksaan sampai pengiriman putusan merupakan kebutuhan mendesak sehingga di dalam hukum acara terdapat aturan </w:t>
      </w:r>
      <w:proofErr w:type="gramStart"/>
      <w:r w:rsidRPr="006E5A54">
        <w:rPr>
          <w:rFonts w:ascii="Times New Roman" w:hAnsi="Times New Roman" w:cs="Times New Roman"/>
          <w:color w:val="222222"/>
          <w:sz w:val="24"/>
          <w:szCs w:val="24"/>
          <w:lang w:eastAsia="id-ID"/>
        </w:rPr>
        <w:t>baku</w:t>
      </w:r>
      <w:proofErr w:type="gramEnd"/>
      <w:r w:rsidRPr="006E5A54">
        <w:rPr>
          <w:rFonts w:ascii="Times New Roman" w:hAnsi="Times New Roman" w:cs="Times New Roman"/>
          <w:color w:val="222222"/>
          <w:sz w:val="24"/>
          <w:szCs w:val="24"/>
          <w:lang w:eastAsia="id-ID"/>
        </w:rPr>
        <w:t xml:space="preserve"> tentang jangka waktu penyelesaian perselisihan hubungan industrial.</w:t>
      </w:r>
    </w:p>
    <w:p w:rsidR="009F55AC" w:rsidRPr="006E5A54" w:rsidRDefault="00862A43" w:rsidP="00AA7A8D">
      <w:pPr>
        <w:pStyle w:val="ListParagraph"/>
        <w:numPr>
          <w:ilvl w:val="0"/>
          <w:numId w:val="74"/>
        </w:numPr>
        <w:spacing w:line="240" w:lineRule="auto"/>
        <w:ind w:left="1134" w:hanging="283"/>
        <w:jc w:val="both"/>
        <w:rPr>
          <w:rFonts w:ascii="Times New Roman" w:hAnsi="Times New Roman" w:cs="Times New Roman"/>
          <w:sz w:val="24"/>
          <w:szCs w:val="24"/>
          <w:lang w:val="id-ID"/>
        </w:rPr>
      </w:pPr>
      <w:r w:rsidRPr="006E5A54">
        <w:rPr>
          <w:rFonts w:ascii="Times New Roman" w:hAnsi="Times New Roman" w:cs="Times New Roman"/>
          <w:color w:val="222222"/>
          <w:sz w:val="24"/>
          <w:szCs w:val="24"/>
          <w:lang w:eastAsia="id-ID"/>
        </w:rPr>
        <w:t>Selain itu, undang-undang hasil revisi atau yang baru nanti perlu mengatur batas waktu PHI memberitahu dan mengirimkan salinan putusan kepada pencari keadilan. Penentuan batas waktu dalam semua proses memastikan penyelesaian perselisihan hubungan industrial tidak lewat dari enam bulan. Tujuannya, menciptakan proses penyelesaian yang semakin sederhana sehingga mampu mewujudkan pengadilan yang cepat, sederhana, murah dan berkeadilan</w:t>
      </w:r>
    </w:p>
    <w:p w:rsidR="00AB70B0" w:rsidRPr="006E5A54" w:rsidRDefault="00AB70B0" w:rsidP="00AA7A8D">
      <w:pPr>
        <w:tabs>
          <w:tab w:val="left" w:pos="709"/>
        </w:tabs>
        <w:jc w:val="center"/>
        <w:rPr>
          <w:b/>
          <w:lang w:val="id-ID"/>
        </w:rPr>
      </w:pPr>
    </w:p>
    <w:p w:rsidR="00AB70B0" w:rsidRPr="006E5A54" w:rsidRDefault="00AB70B0" w:rsidP="00AA7A8D">
      <w:pPr>
        <w:tabs>
          <w:tab w:val="left" w:pos="709"/>
        </w:tabs>
        <w:jc w:val="center"/>
        <w:rPr>
          <w:b/>
          <w:lang w:val="id-ID"/>
        </w:rPr>
      </w:pPr>
    </w:p>
    <w:p w:rsidR="00AB70B0" w:rsidRPr="006E5A54" w:rsidRDefault="00AB70B0" w:rsidP="00AA7A8D">
      <w:pPr>
        <w:tabs>
          <w:tab w:val="left" w:pos="709"/>
        </w:tabs>
        <w:jc w:val="center"/>
        <w:rPr>
          <w:b/>
          <w:lang w:val="id-ID"/>
        </w:rPr>
      </w:pPr>
    </w:p>
    <w:p w:rsidR="00AB70B0" w:rsidRPr="006E5A54" w:rsidRDefault="00AB70B0" w:rsidP="00AA7A8D">
      <w:pPr>
        <w:ind w:left="426" w:right="-7" w:firstLine="708"/>
        <w:jc w:val="center"/>
        <w:rPr>
          <w:b/>
          <w:lang w:val="id-ID"/>
        </w:rPr>
      </w:pPr>
    </w:p>
    <w:p w:rsidR="00AB70B0" w:rsidRPr="006E5A54" w:rsidRDefault="00AB70B0" w:rsidP="00AA7A8D">
      <w:pPr>
        <w:ind w:left="426" w:right="-7" w:firstLine="708"/>
        <w:jc w:val="center"/>
        <w:rPr>
          <w:b/>
          <w:lang w:val="id-ID"/>
        </w:rPr>
      </w:pPr>
    </w:p>
    <w:p w:rsidR="00AB70B0" w:rsidRPr="006E5A54" w:rsidRDefault="00AB70B0" w:rsidP="00AA7A8D">
      <w:pPr>
        <w:ind w:left="426" w:right="-7" w:firstLine="708"/>
        <w:jc w:val="center"/>
        <w:rPr>
          <w:b/>
          <w:lang w:val="id-ID"/>
        </w:rPr>
      </w:pPr>
    </w:p>
    <w:p w:rsidR="00AB70B0" w:rsidRPr="00F83821" w:rsidRDefault="00AB70B0" w:rsidP="00AA7A8D">
      <w:pPr>
        <w:ind w:left="426" w:right="-7" w:firstLine="708"/>
        <w:jc w:val="center"/>
        <w:rPr>
          <w:b/>
          <w:lang w:val="id-ID"/>
        </w:rPr>
      </w:pPr>
    </w:p>
    <w:p w:rsidR="00372AE2" w:rsidRPr="00F83821" w:rsidRDefault="00372AE2" w:rsidP="00AA7A8D">
      <w:pPr>
        <w:ind w:left="426" w:right="-7" w:firstLine="708"/>
        <w:jc w:val="center"/>
        <w:rPr>
          <w:b/>
          <w:lang w:val="id-ID"/>
        </w:rPr>
      </w:pPr>
    </w:p>
    <w:p w:rsidR="00080E46" w:rsidRDefault="00080E46" w:rsidP="00AA7A8D">
      <w:pPr>
        <w:ind w:left="426" w:right="-7" w:firstLine="708"/>
        <w:jc w:val="center"/>
        <w:rPr>
          <w:b/>
        </w:rPr>
      </w:pPr>
    </w:p>
    <w:p w:rsidR="00080E46" w:rsidRDefault="00080E46" w:rsidP="00AA7A8D">
      <w:pPr>
        <w:ind w:left="426" w:right="-7" w:firstLine="708"/>
        <w:jc w:val="center"/>
        <w:rPr>
          <w:b/>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2672E1" w:rsidRDefault="002672E1"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6F4142" w:rsidRDefault="006F4142" w:rsidP="00AA7A8D">
      <w:pPr>
        <w:ind w:left="426" w:right="-7" w:firstLine="708"/>
        <w:jc w:val="center"/>
        <w:rPr>
          <w:b/>
          <w:lang w:val="id-ID"/>
        </w:rPr>
      </w:pPr>
    </w:p>
    <w:p w:rsidR="004C3CF9" w:rsidRDefault="004C3CF9" w:rsidP="00AA7A8D">
      <w:pPr>
        <w:ind w:left="426" w:right="-7" w:firstLine="708"/>
        <w:jc w:val="center"/>
        <w:rPr>
          <w:b/>
          <w:lang w:val="id-ID"/>
        </w:rPr>
      </w:pPr>
      <w:r w:rsidRPr="00F83821">
        <w:rPr>
          <w:b/>
          <w:lang w:val="id-ID"/>
        </w:rPr>
        <w:t>DAFTAR PUSTAKA</w:t>
      </w:r>
    </w:p>
    <w:p w:rsidR="006E5A54" w:rsidRDefault="006E5A54" w:rsidP="00AA7A8D">
      <w:pPr>
        <w:ind w:left="426" w:right="-7" w:firstLine="708"/>
        <w:jc w:val="center"/>
        <w:rPr>
          <w:b/>
          <w:lang w:val="id-ID"/>
        </w:rPr>
      </w:pPr>
    </w:p>
    <w:p w:rsidR="006E5A54" w:rsidRPr="00F83821" w:rsidRDefault="006E5A54" w:rsidP="00AA7A8D">
      <w:pPr>
        <w:ind w:left="426" w:right="-7" w:firstLine="708"/>
        <w:jc w:val="center"/>
        <w:rPr>
          <w:b/>
          <w:lang w:val="id-ID"/>
        </w:rPr>
      </w:pPr>
    </w:p>
    <w:p w:rsidR="004C3CF9" w:rsidRPr="00F83821" w:rsidRDefault="004C3CF9" w:rsidP="00AA7A8D">
      <w:pPr>
        <w:tabs>
          <w:tab w:val="left" w:pos="3930"/>
        </w:tabs>
        <w:ind w:left="426" w:right="-7" w:firstLine="708"/>
        <w:jc w:val="center"/>
        <w:rPr>
          <w:b/>
          <w:lang w:val="id-ID"/>
        </w:rPr>
      </w:pPr>
    </w:p>
    <w:p w:rsidR="004C3CF9" w:rsidRPr="00F83821" w:rsidRDefault="004C3CF9" w:rsidP="00AA7A8D">
      <w:pPr>
        <w:pStyle w:val="ListParagraph"/>
        <w:widowControl w:val="0"/>
        <w:numPr>
          <w:ilvl w:val="0"/>
          <w:numId w:val="11"/>
        </w:numPr>
        <w:spacing w:after="0" w:line="240" w:lineRule="auto"/>
        <w:ind w:left="426" w:right="-7" w:hanging="426"/>
        <w:jc w:val="both"/>
        <w:rPr>
          <w:rFonts w:ascii="Times New Roman" w:hAnsi="Times New Roman" w:cs="Times New Roman"/>
          <w:b/>
          <w:sz w:val="24"/>
          <w:szCs w:val="24"/>
          <w:lang w:val="id-ID"/>
        </w:rPr>
      </w:pPr>
      <w:r w:rsidRPr="00F83821">
        <w:rPr>
          <w:rFonts w:ascii="Times New Roman" w:hAnsi="Times New Roman" w:cs="Times New Roman"/>
          <w:b/>
          <w:sz w:val="24"/>
          <w:szCs w:val="24"/>
          <w:lang w:val="id-ID"/>
        </w:rPr>
        <w:t>Buku</w:t>
      </w:r>
    </w:p>
    <w:p w:rsidR="004C3CF9" w:rsidRPr="00F83821" w:rsidRDefault="004C3CF9" w:rsidP="00AA7A8D">
      <w:pPr>
        <w:ind w:left="1135" w:right="-7"/>
        <w:jc w:val="both"/>
        <w:rPr>
          <w:b/>
          <w:lang w:val="id-ID"/>
        </w:rPr>
      </w:pPr>
    </w:p>
    <w:p w:rsidR="004C3CF9" w:rsidRPr="00F83821" w:rsidRDefault="004C3CF9" w:rsidP="00AA7A8D">
      <w:pPr>
        <w:ind w:left="1134" w:right="-7"/>
        <w:jc w:val="both"/>
        <w:rPr>
          <w:b/>
          <w:lang w:val="id-ID"/>
        </w:rPr>
      </w:pPr>
    </w:p>
    <w:p w:rsidR="004C3CF9" w:rsidRPr="00F83821" w:rsidRDefault="004C3CF9" w:rsidP="00AA7A8D">
      <w:pPr>
        <w:ind w:left="1418" w:right="-7" w:hanging="992"/>
        <w:jc w:val="both"/>
        <w:rPr>
          <w:lang w:val="id-ID"/>
        </w:rPr>
      </w:pPr>
      <w:r w:rsidRPr="00F83821">
        <w:t xml:space="preserve">Asri Wijayanti, </w:t>
      </w:r>
      <w:r w:rsidRPr="00F83821">
        <w:rPr>
          <w:i/>
        </w:rPr>
        <w:t>Hukum Ketenagakerjaan Pasca Reformasi</w:t>
      </w:r>
      <w:r w:rsidRPr="00F83821">
        <w:t>, Sinar Grafika, Jakarta, 2010</w:t>
      </w:r>
    </w:p>
    <w:p w:rsidR="004C3CF9" w:rsidRPr="00F83821" w:rsidRDefault="004C3CF9" w:rsidP="00AA7A8D">
      <w:pPr>
        <w:ind w:left="1418" w:right="-7" w:hanging="992"/>
        <w:jc w:val="both"/>
        <w:rPr>
          <w:lang w:val="id-ID"/>
        </w:rPr>
      </w:pPr>
    </w:p>
    <w:p w:rsidR="00750723" w:rsidRDefault="004C3CF9" w:rsidP="00AA7A8D">
      <w:pPr>
        <w:ind w:left="1418" w:right="-7" w:hanging="992"/>
        <w:jc w:val="both"/>
        <w:rPr>
          <w:lang w:val="id-ID"/>
        </w:rPr>
      </w:pPr>
      <w:r w:rsidRPr="00F83821">
        <w:t xml:space="preserve">Bagir Sharief Qorashi, </w:t>
      </w:r>
      <w:r w:rsidRPr="00F83821">
        <w:rPr>
          <w:i/>
        </w:rPr>
        <w:t>Keringat Buruh, Hak dan Peran Pekerja dalam Islam</w:t>
      </w:r>
      <w:r w:rsidRPr="00F83821">
        <w:t>, al-Huda. Jakarta, 2007</w:t>
      </w:r>
    </w:p>
    <w:p w:rsidR="00AB6E59" w:rsidRPr="00AB6E59" w:rsidRDefault="00AB6E59" w:rsidP="00AA7A8D">
      <w:pPr>
        <w:ind w:left="1418" w:right="-7" w:hanging="992"/>
        <w:jc w:val="both"/>
        <w:rPr>
          <w:lang w:val="id-ID"/>
        </w:rPr>
      </w:pPr>
    </w:p>
    <w:p w:rsidR="00750723" w:rsidRDefault="00750723" w:rsidP="00AA7A8D">
      <w:pPr>
        <w:ind w:left="1418" w:right="-7" w:hanging="992"/>
        <w:jc w:val="both"/>
        <w:rPr>
          <w:lang w:val="id-ID"/>
        </w:rPr>
      </w:pPr>
      <w:r w:rsidRPr="004D5BA0">
        <w:t xml:space="preserve">C.S.T. Cansil dan Christine S.T. Cansil, </w:t>
      </w:r>
      <w:r w:rsidRPr="004D5BA0">
        <w:rPr>
          <w:i/>
        </w:rPr>
        <w:t>Hukum Perusahaan Indonesia (Aspek Hukum Dalam Ekonomi)</w:t>
      </w:r>
      <w:r w:rsidRPr="004D5BA0">
        <w:t>, Cetakan ke-6, Pradnya Paramita, Jakarta, 2001</w:t>
      </w:r>
    </w:p>
    <w:p w:rsidR="00AB6E59" w:rsidRPr="00AB6E59" w:rsidRDefault="00AB6E59" w:rsidP="00AA7A8D">
      <w:pPr>
        <w:ind w:left="1418" w:right="-7" w:hanging="992"/>
        <w:jc w:val="both"/>
        <w:rPr>
          <w:lang w:val="id-ID"/>
        </w:rPr>
      </w:pPr>
    </w:p>
    <w:p w:rsidR="00750723" w:rsidRDefault="004C3CF9" w:rsidP="00AA7A8D">
      <w:pPr>
        <w:ind w:left="1418" w:right="-7" w:hanging="992"/>
        <w:jc w:val="both"/>
        <w:rPr>
          <w:lang w:val="id-ID"/>
        </w:rPr>
      </w:pPr>
      <w:proofErr w:type="gramStart"/>
      <w:r w:rsidRPr="00F83821">
        <w:t>Dasril  Radjab</w:t>
      </w:r>
      <w:proofErr w:type="gramEnd"/>
      <w:r w:rsidRPr="00F83821">
        <w:rPr>
          <w:i/>
        </w:rPr>
        <w:t>, Hukum  Tata  Negara  Indonesia</w:t>
      </w:r>
      <w:r w:rsidRPr="00F83821">
        <w:t xml:space="preserve">,  Rineka  Cipta, Jakarta, 2005. </w:t>
      </w:r>
    </w:p>
    <w:p w:rsidR="00AB6E59" w:rsidRPr="00AB6E59" w:rsidRDefault="00AB6E59" w:rsidP="00AA7A8D">
      <w:pPr>
        <w:ind w:left="1418" w:right="-7" w:hanging="992"/>
        <w:jc w:val="both"/>
        <w:rPr>
          <w:lang w:val="id-ID"/>
        </w:rPr>
      </w:pPr>
    </w:p>
    <w:p w:rsidR="00750723" w:rsidRDefault="008948FA" w:rsidP="00AA7A8D">
      <w:pPr>
        <w:ind w:left="1418" w:right="-7" w:hanging="992"/>
        <w:jc w:val="both"/>
        <w:rPr>
          <w:lang w:val="id-ID"/>
        </w:rPr>
      </w:pPr>
      <w:r w:rsidRPr="004D5BA0">
        <w:rPr>
          <w:lang w:val="de-DE"/>
        </w:rPr>
        <w:t xml:space="preserve">Frederick Engels, </w:t>
      </w:r>
      <w:r w:rsidRPr="004D5BA0">
        <w:rPr>
          <w:i/>
          <w:lang w:val="de-DE"/>
        </w:rPr>
        <w:t xml:space="preserve">Das </w:t>
      </w:r>
      <w:r w:rsidRPr="004D5BA0">
        <w:rPr>
          <w:i/>
        </w:rPr>
        <w:t xml:space="preserve">Kapital </w:t>
      </w:r>
      <w:r w:rsidRPr="004D5BA0">
        <w:rPr>
          <w:i/>
          <w:lang w:val="de-DE"/>
        </w:rPr>
        <w:t>Karl Marx</w:t>
      </w:r>
      <w:r w:rsidRPr="004D5BA0">
        <w:rPr>
          <w:lang w:val="de-DE"/>
        </w:rPr>
        <w:t xml:space="preserve">, </w:t>
      </w:r>
      <w:r w:rsidRPr="004D5BA0">
        <w:t xml:space="preserve"> Hasta Mitra, Jakarta 2002</w:t>
      </w:r>
    </w:p>
    <w:p w:rsidR="00AB6E59" w:rsidRPr="00AB6E59" w:rsidRDefault="00AB6E59" w:rsidP="00AA7A8D">
      <w:pPr>
        <w:ind w:left="1418" w:right="-7" w:hanging="992"/>
        <w:jc w:val="both"/>
        <w:rPr>
          <w:lang w:val="id-ID"/>
        </w:rPr>
      </w:pPr>
    </w:p>
    <w:p w:rsidR="00750723" w:rsidRDefault="00750723" w:rsidP="00AA7A8D">
      <w:pPr>
        <w:ind w:left="1418" w:right="-7" w:hanging="992"/>
        <w:jc w:val="both"/>
        <w:rPr>
          <w:rFonts w:eastAsia="Calibri"/>
          <w:lang w:val="id-ID"/>
        </w:rPr>
      </w:pPr>
      <w:proofErr w:type="gramStart"/>
      <w:r w:rsidRPr="004D5BA0">
        <w:rPr>
          <w:rFonts w:eastAsia="Calibri"/>
        </w:rPr>
        <w:t>Gunawan  Widjaja</w:t>
      </w:r>
      <w:proofErr w:type="gramEnd"/>
      <w:r w:rsidRPr="004D5BA0">
        <w:rPr>
          <w:rFonts w:eastAsia="Calibri"/>
        </w:rPr>
        <w:t xml:space="preserve">,  </w:t>
      </w:r>
      <w:r w:rsidRPr="004D5BA0">
        <w:rPr>
          <w:rFonts w:eastAsia="Calibri"/>
          <w:i/>
        </w:rPr>
        <w:t>Tanggung  Jawab  Direksi  Atas  Kepailitan  Perseroan</w:t>
      </w:r>
      <w:r w:rsidRPr="004D5BA0">
        <w:rPr>
          <w:rFonts w:eastAsia="Calibri"/>
        </w:rPr>
        <w:t>,  Raja Grafindo Persada, Jakarta, 2003</w:t>
      </w:r>
    </w:p>
    <w:p w:rsidR="00AB6E59" w:rsidRPr="00AB6E59" w:rsidRDefault="00AB6E59" w:rsidP="00AA7A8D">
      <w:pPr>
        <w:ind w:left="1418" w:right="-7" w:hanging="992"/>
        <w:jc w:val="both"/>
        <w:rPr>
          <w:lang w:val="id-ID"/>
        </w:rPr>
      </w:pPr>
    </w:p>
    <w:p w:rsidR="00750723" w:rsidRDefault="00750723" w:rsidP="00AA7A8D">
      <w:pPr>
        <w:ind w:left="1418" w:right="-7" w:hanging="992"/>
        <w:jc w:val="both"/>
        <w:rPr>
          <w:color w:val="333333"/>
          <w:bdr w:val="none" w:sz="0" w:space="0" w:color="auto" w:frame="1"/>
          <w:lang w:val="id-ID" w:eastAsia="id-ID"/>
        </w:rPr>
      </w:pPr>
      <w:r w:rsidRPr="004D5BA0">
        <w:rPr>
          <w:color w:val="333333"/>
          <w:bdr w:val="none" w:sz="0" w:space="0" w:color="auto" w:frame="1"/>
          <w:lang w:eastAsia="id-ID"/>
        </w:rPr>
        <w:t xml:space="preserve">Hartono, Judiantoro, </w:t>
      </w:r>
      <w:r w:rsidRPr="004D5BA0">
        <w:rPr>
          <w:i/>
          <w:color w:val="333333"/>
          <w:bdr w:val="none" w:sz="0" w:space="0" w:color="auto" w:frame="1"/>
          <w:lang w:eastAsia="id-ID"/>
        </w:rPr>
        <w:t>Segi Hukum Penyelesaian Perselisihan Perburuhan</w:t>
      </w:r>
      <w:proofErr w:type="gramStart"/>
      <w:r w:rsidRPr="004D5BA0">
        <w:rPr>
          <w:color w:val="333333"/>
          <w:bdr w:val="none" w:sz="0" w:space="0" w:color="auto" w:frame="1"/>
          <w:lang w:eastAsia="id-ID"/>
        </w:rPr>
        <w:t>,  Rajawali</w:t>
      </w:r>
      <w:proofErr w:type="gramEnd"/>
      <w:r w:rsidRPr="004D5BA0">
        <w:rPr>
          <w:color w:val="333333"/>
          <w:bdr w:val="none" w:sz="0" w:space="0" w:color="auto" w:frame="1"/>
          <w:lang w:eastAsia="id-ID"/>
        </w:rPr>
        <w:t xml:space="preserve"> Pers, Jakarta 1992</w:t>
      </w:r>
    </w:p>
    <w:p w:rsidR="00AB6E59" w:rsidRPr="00AB6E59" w:rsidRDefault="00AB6E59" w:rsidP="00AA7A8D">
      <w:pPr>
        <w:ind w:left="1418" w:right="-7" w:hanging="992"/>
        <w:jc w:val="both"/>
        <w:rPr>
          <w:color w:val="333333"/>
          <w:bdr w:val="none" w:sz="0" w:space="0" w:color="auto" w:frame="1"/>
          <w:lang w:val="id-ID" w:eastAsia="id-ID"/>
        </w:rPr>
      </w:pPr>
    </w:p>
    <w:p w:rsidR="00750723" w:rsidRDefault="008948FA" w:rsidP="00AA7A8D">
      <w:pPr>
        <w:ind w:left="1418" w:right="-7" w:hanging="992"/>
        <w:jc w:val="both"/>
        <w:rPr>
          <w:lang w:val="id-ID"/>
        </w:rPr>
      </w:pPr>
      <w:r w:rsidRPr="004D5BA0">
        <w:t xml:space="preserve">Iman Soepomo, </w:t>
      </w:r>
      <w:r w:rsidRPr="004D5BA0">
        <w:rPr>
          <w:i/>
        </w:rPr>
        <w:t>Hukum Perburuhan Bidang Kesehatan Kerja Perlindungan Buruh</w:t>
      </w:r>
      <w:r w:rsidRPr="004D5BA0">
        <w:t>, Cet.V</w:t>
      </w:r>
      <w:proofErr w:type="gramStart"/>
      <w:r w:rsidRPr="004D5BA0">
        <w:t>,  Pradya</w:t>
      </w:r>
      <w:proofErr w:type="gramEnd"/>
      <w:r w:rsidRPr="004D5BA0">
        <w:t xml:space="preserve"> Paramita, Jakarta</w:t>
      </w:r>
      <w:r w:rsidRPr="004D5BA0">
        <w:rPr>
          <w:b/>
        </w:rPr>
        <w:t xml:space="preserve"> ,</w:t>
      </w:r>
      <w:r w:rsidRPr="004D5BA0">
        <w:t>1983</w:t>
      </w:r>
    </w:p>
    <w:p w:rsidR="00AB6E59" w:rsidRPr="00AB6E59" w:rsidRDefault="00AB6E59" w:rsidP="00AA7A8D">
      <w:pPr>
        <w:ind w:left="1418" w:right="-7" w:hanging="992"/>
        <w:jc w:val="both"/>
        <w:rPr>
          <w:lang w:val="id-ID"/>
        </w:rPr>
      </w:pPr>
    </w:p>
    <w:p w:rsidR="00750723" w:rsidRDefault="004C3CF9" w:rsidP="00AA7A8D">
      <w:pPr>
        <w:ind w:left="1418" w:right="-7" w:hanging="992"/>
        <w:jc w:val="both"/>
        <w:rPr>
          <w:lang w:val="id-ID"/>
        </w:rPr>
      </w:pPr>
      <w:r w:rsidRPr="00F83821">
        <w:t xml:space="preserve">Ismail Nawawi, </w:t>
      </w:r>
      <w:r w:rsidRPr="00F83821">
        <w:rPr>
          <w:i/>
        </w:rPr>
        <w:t xml:space="preserve">Manajemen </w:t>
      </w:r>
      <w:proofErr w:type="gramStart"/>
      <w:r w:rsidRPr="00F83821">
        <w:rPr>
          <w:i/>
        </w:rPr>
        <w:t>Komflik  Industrial</w:t>
      </w:r>
      <w:proofErr w:type="gramEnd"/>
      <w:r w:rsidRPr="00F83821">
        <w:t>, ITS Press, Surabaya, 2009</w:t>
      </w:r>
    </w:p>
    <w:p w:rsidR="00750723" w:rsidRDefault="004C3CF9" w:rsidP="00AA7A8D">
      <w:pPr>
        <w:ind w:left="1418" w:right="-7" w:hanging="992"/>
        <w:jc w:val="both"/>
        <w:rPr>
          <w:lang w:val="id-ID"/>
        </w:rPr>
      </w:pPr>
      <w:r w:rsidRPr="00F83821">
        <w:t>John Locke</w:t>
      </w:r>
      <w:proofErr w:type="gramStart"/>
      <w:r w:rsidRPr="00F83821">
        <w:t>,</w:t>
      </w:r>
      <w:r w:rsidRPr="00F83821">
        <w:rPr>
          <w:i/>
        </w:rPr>
        <w:t>Two</w:t>
      </w:r>
      <w:proofErr w:type="gramEnd"/>
      <w:r w:rsidRPr="00F83821">
        <w:rPr>
          <w:i/>
        </w:rPr>
        <w:t xml:space="preserve"> Treatiese of Civil Government</w:t>
      </w:r>
      <w:r w:rsidRPr="00F83821">
        <w:t>, J.M. Dent &amp; Sons Ltd, London, 1960</w:t>
      </w:r>
    </w:p>
    <w:p w:rsidR="00AB6E59" w:rsidRPr="00AB6E59" w:rsidRDefault="00AB6E59" w:rsidP="00AA7A8D">
      <w:pPr>
        <w:ind w:left="1418" w:right="-7" w:hanging="992"/>
        <w:jc w:val="both"/>
        <w:rPr>
          <w:lang w:val="id-ID"/>
        </w:rPr>
      </w:pPr>
    </w:p>
    <w:p w:rsidR="00750723" w:rsidRDefault="008948FA" w:rsidP="00AA7A8D">
      <w:pPr>
        <w:ind w:left="1418" w:right="-7" w:hanging="992"/>
        <w:jc w:val="both"/>
        <w:rPr>
          <w:lang w:val="id-ID"/>
        </w:rPr>
      </w:pPr>
      <w:r w:rsidRPr="004D5BA0">
        <w:rPr>
          <w:lang w:val="de-DE"/>
        </w:rPr>
        <w:t xml:space="preserve">Karl Marx, </w:t>
      </w:r>
      <w:r w:rsidRPr="004D5BA0">
        <w:rPr>
          <w:i/>
        </w:rPr>
        <w:t>Kapital Sebuah Kritik Ekonomi Politik</w:t>
      </w:r>
      <w:r w:rsidRPr="004D5BA0">
        <w:t>, Buku Pertama,  Hasta Mitra, Jakarta, 2004</w:t>
      </w:r>
    </w:p>
    <w:p w:rsidR="00AB6E59" w:rsidRPr="00AB6E59" w:rsidRDefault="00AB6E59" w:rsidP="00AA7A8D">
      <w:pPr>
        <w:ind w:left="1418" w:right="-7" w:hanging="992"/>
        <w:jc w:val="both"/>
        <w:rPr>
          <w:lang w:val="id-ID"/>
        </w:rPr>
      </w:pPr>
    </w:p>
    <w:p w:rsidR="00750723" w:rsidRDefault="008948FA" w:rsidP="00AA7A8D">
      <w:pPr>
        <w:ind w:left="1418" w:right="-7" w:hanging="992"/>
        <w:jc w:val="both"/>
        <w:rPr>
          <w:lang w:val="id-ID"/>
        </w:rPr>
      </w:pPr>
      <w:r w:rsidRPr="004D5BA0">
        <w:t xml:space="preserve">Kartini Muljadi dan Gunawan Widjaja, </w:t>
      </w:r>
      <w:r w:rsidRPr="004D5BA0">
        <w:rPr>
          <w:i/>
        </w:rPr>
        <w:t>Hak Istimewa, Gadai dan Hipotik</w:t>
      </w:r>
      <w:r w:rsidRPr="004D5BA0">
        <w:t>, Prenada Media Grup, Jakarta, 2005</w:t>
      </w:r>
    </w:p>
    <w:p w:rsidR="00AB6E59" w:rsidRPr="00AB6E59" w:rsidRDefault="00AB6E59" w:rsidP="00AA7A8D">
      <w:pPr>
        <w:ind w:left="1418" w:right="-7" w:hanging="992"/>
        <w:jc w:val="both"/>
        <w:rPr>
          <w:lang w:val="id-ID"/>
        </w:rPr>
      </w:pPr>
    </w:p>
    <w:p w:rsidR="00750723" w:rsidRDefault="00750723" w:rsidP="00AA7A8D">
      <w:pPr>
        <w:ind w:left="1418" w:right="-7" w:hanging="992"/>
        <w:jc w:val="both"/>
        <w:rPr>
          <w:lang w:val="id-ID"/>
        </w:rPr>
      </w:pPr>
      <w:r w:rsidRPr="004D5BA0">
        <w:t xml:space="preserve">Lalu Husni, </w:t>
      </w:r>
      <w:r w:rsidRPr="004D5BA0">
        <w:rPr>
          <w:i/>
        </w:rPr>
        <w:t>Hukum Ketenagakerjaan Indonesia,</w:t>
      </w:r>
      <w:r>
        <w:rPr>
          <w:i/>
          <w:lang w:val="id-ID"/>
        </w:rPr>
        <w:t xml:space="preserve"> </w:t>
      </w:r>
      <w:r w:rsidRPr="00695A6D">
        <w:rPr>
          <w:lang w:val="id-ID"/>
        </w:rPr>
        <w:t>Rajawali Pers</w:t>
      </w:r>
      <w:proofErr w:type="gramStart"/>
      <w:r w:rsidRPr="00695A6D">
        <w:rPr>
          <w:lang w:val="id-ID"/>
        </w:rPr>
        <w:t>,Jakarta</w:t>
      </w:r>
      <w:proofErr w:type="gramEnd"/>
      <w:r w:rsidRPr="00695A6D">
        <w:rPr>
          <w:lang w:val="id-ID"/>
        </w:rPr>
        <w:t>, 2008</w:t>
      </w:r>
    </w:p>
    <w:p w:rsidR="00AB6E59" w:rsidRDefault="00AB6E59" w:rsidP="00AA7A8D">
      <w:pPr>
        <w:ind w:left="1418" w:right="-7" w:hanging="992"/>
        <w:jc w:val="both"/>
        <w:rPr>
          <w:lang w:val="id-ID"/>
        </w:rPr>
      </w:pPr>
    </w:p>
    <w:p w:rsidR="00750723" w:rsidRDefault="00750723" w:rsidP="00AA7A8D">
      <w:pPr>
        <w:ind w:left="1418" w:right="-7" w:hanging="992"/>
        <w:jc w:val="both"/>
        <w:rPr>
          <w:lang w:val="id-ID"/>
        </w:rPr>
      </w:pPr>
      <w:r w:rsidRPr="004D5BA0">
        <w:t xml:space="preserve">Lilik Mulyadi dan Agus Subroto, </w:t>
      </w:r>
      <w:r w:rsidRPr="004D5BA0">
        <w:rPr>
          <w:i/>
        </w:rPr>
        <w:t xml:space="preserve">Penyelesaian Perkara Pengadilan </w:t>
      </w:r>
      <w:r w:rsidRPr="004D5BA0">
        <w:rPr>
          <w:i/>
        </w:rPr>
        <w:lastRenderedPageBreak/>
        <w:t>Hubungan</w:t>
      </w:r>
      <w:r w:rsidRPr="004D5BA0">
        <w:t xml:space="preserve"> </w:t>
      </w:r>
      <w:r w:rsidRPr="004D5BA0">
        <w:rPr>
          <w:i/>
        </w:rPr>
        <w:t xml:space="preserve">Industrial Dalam Teori Dan Praktik, </w:t>
      </w:r>
      <w:r w:rsidRPr="004D5BA0">
        <w:t xml:space="preserve">PT. Alumni, Bandung, 2011 </w:t>
      </w:r>
    </w:p>
    <w:p w:rsidR="00750723" w:rsidRDefault="00750723" w:rsidP="00AA7A8D">
      <w:pPr>
        <w:ind w:left="1418" w:right="-7" w:hanging="992"/>
        <w:jc w:val="both"/>
        <w:rPr>
          <w:lang w:val="id-ID"/>
        </w:rPr>
      </w:pPr>
    </w:p>
    <w:p w:rsidR="00750723" w:rsidRDefault="00E84777" w:rsidP="00AA7A8D">
      <w:pPr>
        <w:ind w:left="1418" w:right="-7" w:hanging="992"/>
        <w:jc w:val="both"/>
        <w:rPr>
          <w:lang w:val="id-ID"/>
        </w:rPr>
      </w:pPr>
      <w:r>
        <w:t xml:space="preserve">Prajudi   Atmosudirdjo,   </w:t>
      </w:r>
      <w:r w:rsidR="004C3CF9" w:rsidRPr="00F83821">
        <w:rPr>
          <w:i/>
        </w:rPr>
        <w:t>Hukum   Administrasi   Negara</w:t>
      </w:r>
      <w:r w:rsidR="004C3CF9" w:rsidRPr="00F83821">
        <w:t>,   Ghlmia Indonesia, Jakarta, 1983</w:t>
      </w:r>
    </w:p>
    <w:p w:rsidR="00AB6E59" w:rsidRPr="00AB6E59" w:rsidRDefault="00AB6E59" w:rsidP="00AA7A8D">
      <w:pPr>
        <w:ind w:left="1418" w:right="-7" w:hanging="992"/>
        <w:jc w:val="both"/>
        <w:rPr>
          <w:lang w:val="id-ID"/>
        </w:rPr>
      </w:pPr>
    </w:p>
    <w:p w:rsidR="00750723" w:rsidRDefault="00750723" w:rsidP="00AA7A8D">
      <w:pPr>
        <w:ind w:left="1418" w:right="-7" w:hanging="992"/>
        <w:jc w:val="both"/>
        <w:rPr>
          <w:lang w:val="id-ID"/>
        </w:rPr>
      </w:pPr>
      <w:r w:rsidRPr="004D5BA0">
        <w:t xml:space="preserve">R.G.Kartasaputra, A.G. Kartasaputra, A. Setiady, </w:t>
      </w:r>
      <w:r w:rsidRPr="004D5BA0">
        <w:rPr>
          <w:i/>
        </w:rPr>
        <w:t>Manajemen Perupahan Pada Perusahaan</w:t>
      </w:r>
      <w:proofErr w:type="gramStart"/>
      <w:r w:rsidRPr="004D5BA0">
        <w:t>,  Media</w:t>
      </w:r>
      <w:proofErr w:type="gramEnd"/>
      <w:r w:rsidRPr="004D5BA0">
        <w:t xml:space="preserve"> Aksara, Jakarta,1986</w:t>
      </w:r>
    </w:p>
    <w:p w:rsidR="00AB6E59" w:rsidRPr="00AB6E59" w:rsidRDefault="00AB6E59" w:rsidP="00AA7A8D">
      <w:pPr>
        <w:ind w:left="1418" w:right="-7" w:hanging="992"/>
        <w:jc w:val="both"/>
        <w:rPr>
          <w:lang w:val="id-ID"/>
        </w:rPr>
      </w:pPr>
    </w:p>
    <w:p w:rsidR="00750723" w:rsidRDefault="004C3CF9" w:rsidP="00AA7A8D">
      <w:pPr>
        <w:ind w:left="1418" w:right="-7" w:hanging="992"/>
        <w:jc w:val="both"/>
        <w:rPr>
          <w:lang w:val="id-ID"/>
        </w:rPr>
      </w:pPr>
      <w:r w:rsidRPr="00F83821">
        <w:t>Rahmad Syafaat,</w:t>
      </w:r>
      <w:r w:rsidRPr="00F83821">
        <w:rPr>
          <w:i/>
        </w:rPr>
        <w:t>Gerakan Buruh dan Pemenuhan Hak Dasarnya,</w:t>
      </w:r>
      <w:r w:rsidRPr="00F83821">
        <w:t xml:space="preserve"> Cetakan  Pertama, In-TRANS Publishing, Malang,  2008</w:t>
      </w:r>
    </w:p>
    <w:p w:rsidR="00AB6E59" w:rsidRPr="00AB6E59" w:rsidRDefault="00AB6E59" w:rsidP="00AA7A8D">
      <w:pPr>
        <w:ind w:left="1418" w:right="-7" w:hanging="992"/>
        <w:jc w:val="both"/>
        <w:rPr>
          <w:lang w:val="id-ID"/>
        </w:rPr>
      </w:pPr>
    </w:p>
    <w:p w:rsidR="00750723" w:rsidRDefault="004C3CF9" w:rsidP="00AA7A8D">
      <w:pPr>
        <w:ind w:left="1418" w:right="-7" w:hanging="992"/>
        <w:jc w:val="both"/>
        <w:rPr>
          <w:vertAlign w:val="superscript"/>
          <w:lang w:val="id-ID"/>
        </w:rPr>
      </w:pPr>
      <w:r w:rsidRPr="00F83821">
        <w:t xml:space="preserve">Ronny Hanitijo Soemitro, </w:t>
      </w:r>
      <w:r w:rsidRPr="00F83821">
        <w:rPr>
          <w:i/>
        </w:rPr>
        <w:t>Metodologi Penelitian Hukum dan Jurimetri</w:t>
      </w:r>
      <w:r w:rsidRPr="00F83821">
        <w:t>, Ghalia Indonseia, Jakarta, 1990</w:t>
      </w:r>
      <w:r w:rsidRPr="00F83821">
        <w:rPr>
          <w:vertAlign w:val="superscript"/>
        </w:rPr>
        <w:t xml:space="preserve"> </w:t>
      </w:r>
    </w:p>
    <w:p w:rsidR="00AB6E59" w:rsidRPr="00AB6E59" w:rsidRDefault="00AB6E59" w:rsidP="00AA7A8D">
      <w:pPr>
        <w:ind w:left="1418" w:right="-7" w:hanging="992"/>
        <w:jc w:val="both"/>
        <w:rPr>
          <w:lang w:val="id-ID"/>
        </w:rPr>
      </w:pPr>
    </w:p>
    <w:p w:rsidR="00AB6E59" w:rsidRDefault="00750723" w:rsidP="00AA7A8D">
      <w:pPr>
        <w:ind w:left="1418" w:right="-7" w:hanging="992"/>
        <w:jc w:val="both"/>
        <w:rPr>
          <w:lang w:val="id-ID"/>
        </w:rPr>
      </w:pPr>
      <w:r w:rsidRPr="00695A6D">
        <w:t xml:space="preserve">Sendjun H. Manulang, </w:t>
      </w:r>
      <w:r w:rsidRPr="00695A6D">
        <w:rPr>
          <w:i/>
          <w:lang w:val="id-ID"/>
        </w:rPr>
        <w:t>Pokok-pokok Hukum Ketenagakerjaan Indonesia</w:t>
      </w:r>
      <w:proofErr w:type="gramStart"/>
      <w:r w:rsidRPr="00695A6D">
        <w:rPr>
          <w:lang w:val="id-ID"/>
        </w:rPr>
        <w:t>,Rineka</w:t>
      </w:r>
      <w:proofErr w:type="gramEnd"/>
      <w:r w:rsidRPr="00695A6D">
        <w:rPr>
          <w:lang w:val="id-ID"/>
        </w:rPr>
        <w:t xml:space="preserve"> Cipta, Jakarta, 1995</w:t>
      </w:r>
    </w:p>
    <w:p w:rsidR="00AB6E59" w:rsidRDefault="00AB6E59" w:rsidP="00AA7A8D">
      <w:pPr>
        <w:ind w:left="1418" w:right="-7" w:hanging="992"/>
        <w:jc w:val="both"/>
        <w:rPr>
          <w:lang w:val="id-ID"/>
        </w:rPr>
      </w:pPr>
    </w:p>
    <w:p w:rsidR="00AB6E59" w:rsidRDefault="00750723" w:rsidP="00AA7A8D">
      <w:pPr>
        <w:ind w:left="1418" w:right="-7" w:hanging="992"/>
        <w:jc w:val="both"/>
        <w:rPr>
          <w:lang w:val="id-ID"/>
        </w:rPr>
      </w:pPr>
      <w:r w:rsidRPr="004D5BA0">
        <w:t xml:space="preserve">Sudikno Mertokusumo, </w:t>
      </w:r>
      <w:r w:rsidRPr="004D5BA0">
        <w:rPr>
          <w:i/>
        </w:rPr>
        <w:t>Mengenal Hukum Sebagai Suatu Pengantar</w:t>
      </w:r>
      <w:r w:rsidRPr="004D5BA0">
        <w:t>, Liberty, Yogyakarta, 1999</w:t>
      </w:r>
    </w:p>
    <w:p w:rsidR="00AB6E59" w:rsidRPr="00AB6E59" w:rsidRDefault="00AB6E59" w:rsidP="00AA7A8D">
      <w:pPr>
        <w:ind w:left="1418" w:right="-7" w:hanging="992"/>
        <w:jc w:val="both"/>
        <w:rPr>
          <w:lang w:val="id-ID"/>
        </w:rPr>
      </w:pPr>
    </w:p>
    <w:p w:rsidR="00AB6E59" w:rsidRDefault="004C3CF9" w:rsidP="00AA7A8D">
      <w:pPr>
        <w:ind w:left="1418" w:right="-7" w:hanging="992"/>
        <w:jc w:val="both"/>
        <w:rPr>
          <w:lang w:val="id-ID"/>
        </w:rPr>
      </w:pPr>
      <w:proofErr w:type="gramStart"/>
      <w:r w:rsidRPr="00F83821">
        <w:t>Soedikno  Mertokusumo</w:t>
      </w:r>
      <w:proofErr w:type="gramEnd"/>
      <w:r w:rsidRPr="00F83821">
        <w:t xml:space="preserve">, dikutip  E. Fernando M. Manullang,  </w:t>
      </w:r>
      <w:r w:rsidRPr="00F83821">
        <w:rPr>
          <w:i/>
        </w:rPr>
        <w:t>Menggapai Hukum Berkeadilan</w:t>
      </w:r>
      <w:r w:rsidRPr="00F83821">
        <w:t>, Buku Kompas, Surabaya, 2007</w:t>
      </w:r>
    </w:p>
    <w:p w:rsidR="00AB6E59" w:rsidRPr="00AB6E59" w:rsidRDefault="00AB6E59" w:rsidP="00AA7A8D">
      <w:pPr>
        <w:ind w:left="1418" w:right="-7" w:hanging="992"/>
        <w:jc w:val="both"/>
        <w:rPr>
          <w:lang w:val="id-ID"/>
        </w:rPr>
      </w:pPr>
    </w:p>
    <w:p w:rsidR="00AB6E59" w:rsidRDefault="004C3CF9" w:rsidP="00AA7A8D">
      <w:pPr>
        <w:ind w:left="1418" w:right="-7" w:hanging="992"/>
        <w:jc w:val="both"/>
        <w:rPr>
          <w:lang w:val="id-ID"/>
        </w:rPr>
      </w:pPr>
      <w:r w:rsidRPr="00F83821">
        <w:t>Soerjono Soekanto</w:t>
      </w:r>
      <w:r w:rsidRPr="00F83821">
        <w:rPr>
          <w:i/>
        </w:rPr>
        <w:t>, Kesadaran Hukum dan Kepatuhan Hukum</w:t>
      </w:r>
      <w:r w:rsidRPr="00F83821">
        <w:t xml:space="preserve">, Rajawali, Jakarta, </w:t>
      </w:r>
      <w:r w:rsidRPr="00F83821">
        <w:rPr>
          <w:lang w:val="id-ID"/>
        </w:rPr>
        <w:t>198</w:t>
      </w:r>
    </w:p>
    <w:p w:rsidR="00AB6E59" w:rsidRDefault="00AB6E59" w:rsidP="00AA7A8D">
      <w:pPr>
        <w:ind w:left="1418" w:right="-7" w:hanging="992"/>
        <w:jc w:val="both"/>
        <w:rPr>
          <w:lang w:val="id-ID"/>
        </w:rPr>
      </w:pPr>
    </w:p>
    <w:p w:rsidR="00AB6E59" w:rsidRDefault="004C3CF9" w:rsidP="00AA7A8D">
      <w:pPr>
        <w:ind w:left="1418" w:right="-7" w:hanging="992"/>
        <w:jc w:val="both"/>
        <w:rPr>
          <w:lang w:val="id-ID"/>
        </w:rPr>
      </w:pPr>
      <w:r w:rsidRPr="00F83821">
        <w:rPr>
          <w:lang w:val="id-ID"/>
        </w:rPr>
        <w:t>________,</w:t>
      </w:r>
      <w:r w:rsidRPr="00F83821">
        <w:t xml:space="preserve"> </w:t>
      </w:r>
      <w:r w:rsidRPr="00F83821">
        <w:rPr>
          <w:rStyle w:val="FootnoteBoldItalic"/>
          <w:rFonts w:eastAsia="Calibri"/>
          <w:b w:val="0"/>
          <w:sz w:val="24"/>
          <w:szCs w:val="24"/>
        </w:rPr>
        <w:t>Pengantar Penelitian Hukum</w:t>
      </w:r>
      <w:r w:rsidRPr="00F83821">
        <w:rPr>
          <w:rStyle w:val="FootnoteBoldItalic"/>
          <w:rFonts w:eastAsia="Calibri"/>
          <w:sz w:val="24"/>
          <w:szCs w:val="24"/>
        </w:rPr>
        <w:t>,</w:t>
      </w:r>
      <w:r w:rsidRPr="00F83821">
        <w:t xml:space="preserve">  UI  Press, Jakarta, 1986 </w:t>
      </w:r>
    </w:p>
    <w:p w:rsidR="00AB6E59" w:rsidRPr="00AB6E59" w:rsidRDefault="00AB6E59" w:rsidP="00AA7A8D">
      <w:pPr>
        <w:ind w:left="1418" w:right="-7" w:hanging="992"/>
        <w:jc w:val="both"/>
        <w:rPr>
          <w:lang w:val="id-ID"/>
        </w:rPr>
      </w:pPr>
    </w:p>
    <w:p w:rsidR="00AB6E59" w:rsidRDefault="00E84777" w:rsidP="00AA7A8D">
      <w:pPr>
        <w:ind w:left="1418" w:right="-7" w:hanging="992"/>
        <w:jc w:val="both"/>
        <w:rPr>
          <w:lang w:val="id-ID"/>
        </w:rPr>
      </w:pPr>
      <w:r>
        <w:t xml:space="preserve">Theo Hujibers, </w:t>
      </w:r>
      <w:r w:rsidR="004C3CF9" w:rsidRPr="00F83821">
        <w:rPr>
          <w:i/>
        </w:rPr>
        <w:t>Filsafat Hukum dalam lintasan sejarah</w:t>
      </w:r>
      <w:proofErr w:type="gramStart"/>
      <w:r>
        <w:t>,</w:t>
      </w:r>
      <w:r w:rsidR="004C3CF9" w:rsidRPr="00F83821">
        <w:t>Kanisius</w:t>
      </w:r>
      <w:proofErr w:type="gramEnd"/>
      <w:r w:rsidR="004C3CF9" w:rsidRPr="00F83821">
        <w:t>, Yogyakarta, 1982</w:t>
      </w:r>
    </w:p>
    <w:p w:rsidR="00AB6E59" w:rsidRPr="00AB6E59" w:rsidRDefault="00AB6E59" w:rsidP="00AA7A8D">
      <w:pPr>
        <w:ind w:left="1418" w:right="-7" w:hanging="992"/>
        <w:jc w:val="both"/>
        <w:rPr>
          <w:lang w:val="id-ID"/>
        </w:rPr>
      </w:pPr>
    </w:p>
    <w:p w:rsidR="00AB6E59" w:rsidRDefault="00750723" w:rsidP="00AA7A8D">
      <w:pPr>
        <w:ind w:left="1418" w:right="-7" w:hanging="992"/>
        <w:jc w:val="both"/>
        <w:rPr>
          <w:color w:val="333333"/>
          <w:bdr w:val="none" w:sz="0" w:space="0" w:color="auto" w:frame="1"/>
          <w:lang w:val="id-ID" w:eastAsia="id-ID"/>
        </w:rPr>
      </w:pPr>
      <w:r w:rsidRPr="004D5BA0">
        <w:rPr>
          <w:color w:val="333333"/>
          <w:bdr w:val="none" w:sz="0" w:space="0" w:color="auto" w:frame="1"/>
          <w:lang w:eastAsia="id-ID"/>
        </w:rPr>
        <w:t xml:space="preserve">Tjepi F. Aloewic, </w:t>
      </w:r>
      <w:r w:rsidRPr="004D5BA0">
        <w:rPr>
          <w:i/>
          <w:color w:val="333333"/>
          <w:bdr w:val="none" w:sz="0" w:space="0" w:color="auto" w:frame="1"/>
          <w:lang w:eastAsia="id-ID"/>
        </w:rPr>
        <w:t>Naskah Akademis Tentang Pemutusan Hubungan Kerja dan Penyelesaian Perselisihan Industrial,</w:t>
      </w:r>
      <w:r w:rsidRPr="004D5BA0">
        <w:rPr>
          <w:color w:val="333333"/>
          <w:bdr w:val="none" w:sz="0" w:space="0" w:color="auto" w:frame="1"/>
          <w:lang w:eastAsia="id-ID"/>
        </w:rPr>
        <w:t xml:space="preserve"> Cetakan ke-11</w:t>
      </w:r>
      <w:proofErr w:type="gramStart"/>
      <w:r w:rsidRPr="004D5BA0">
        <w:rPr>
          <w:color w:val="333333"/>
          <w:bdr w:val="none" w:sz="0" w:space="0" w:color="auto" w:frame="1"/>
          <w:lang w:eastAsia="id-ID"/>
        </w:rPr>
        <w:t>,  BPHN</w:t>
      </w:r>
      <w:proofErr w:type="gramEnd"/>
      <w:r w:rsidRPr="004D5BA0">
        <w:rPr>
          <w:color w:val="333333"/>
          <w:bdr w:val="none" w:sz="0" w:space="0" w:color="auto" w:frame="1"/>
          <w:lang w:eastAsia="id-ID"/>
        </w:rPr>
        <w:t xml:space="preserve">, Jakarta 1996 </w:t>
      </w:r>
    </w:p>
    <w:p w:rsidR="00AB6E59" w:rsidRPr="00AB6E59" w:rsidRDefault="00AB6E59" w:rsidP="00AA7A8D">
      <w:pPr>
        <w:ind w:left="1418" w:right="-7" w:hanging="992"/>
        <w:jc w:val="both"/>
        <w:rPr>
          <w:lang w:val="id-ID"/>
        </w:rPr>
      </w:pPr>
    </w:p>
    <w:p w:rsidR="00AB6E59" w:rsidRDefault="004C3CF9" w:rsidP="00AA7A8D">
      <w:pPr>
        <w:ind w:left="1418" w:right="-7" w:hanging="992"/>
        <w:jc w:val="both"/>
        <w:rPr>
          <w:lang w:val="id-ID"/>
        </w:rPr>
      </w:pPr>
      <w:r w:rsidRPr="00F83821">
        <w:t>Van</w:t>
      </w:r>
      <w:r w:rsidRPr="00F83821">
        <w:rPr>
          <w:rFonts w:eastAsia="Arial"/>
          <w:i/>
        </w:rPr>
        <w:t xml:space="preserve"> </w:t>
      </w:r>
      <w:r w:rsidRPr="00F83821">
        <w:rPr>
          <w:rFonts w:eastAsia="Arial"/>
        </w:rPr>
        <w:t>Apeldoorn</w:t>
      </w:r>
      <w:r w:rsidRPr="00F83821">
        <w:t xml:space="preserve"> di kutip, </w:t>
      </w:r>
      <w:proofErr w:type="gramStart"/>
      <w:r w:rsidRPr="00F83821">
        <w:t>Peter  Mahmud</w:t>
      </w:r>
      <w:proofErr w:type="gramEnd"/>
      <w:r w:rsidRPr="00F83821">
        <w:t xml:space="preserve">  Marzuki, </w:t>
      </w:r>
      <w:r w:rsidRPr="00F83821">
        <w:rPr>
          <w:i/>
        </w:rPr>
        <w:t>Penelitian  Hukum,</w:t>
      </w:r>
      <w:r w:rsidRPr="00F83821">
        <w:t xml:space="preserve">  Kencana  Prenada Media Group, Jakarta, (selanjutnya disingkat Peter Mahmud Marzuki I), 2007  </w:t>
      </w:r>
    </w:p>
    <w:p w:rsidR="00AB6E59" w:rsidRPr="00AB6E59" w:rsidRDefault="00AB6E59" w:rsidP="00AA7A8D">
      <w:pPr>
        <w:ind w:left="1418" w:right="-7" w:hanging="992"/>
        <w:jc w:val="both"/>
        <w:rPr>
          <w:lang w:val="id-ID"/>
        </w:rPr>
      </w:pPr>
    </w:p>
    <w:p w:rsidR="004C3CF9" w:rsidRPr="00AB6E59" w:rsidRDefault="004C3CF9" w:rsidP="00AA7A8D">
      <w:pPr>
        <w:ind w:left="1418" w:right="-7" w:hanging="992"/>
        <w:jc w:val="both"/>
        <w:rPr>
          <w:lang w:val="id-ID"/>
        </w:rPr>
      </w:pPr>
      <w:r w:rsidRPr="00F83821">
        <w:rPr>
          <w:lang w:val="id-ID"/>
        </w:rPr>
        <w:t>________,</w:t>
      </w:r>
      <w:r w:rsidRPr="00F83821">
        <w:rPr>
          <w:rFonts w:eastAsia="Arial"/>
        </w:rPr>
        <w:t xml:space="preserve"> </w:t>
      </w:r>
      <w:r w:rsidRPr="00F83821">
        <w:rPr>
          <w:rFonts w:eastAsia="Arial"/>
          <w:i/>
          <w:lang w:val="id-ID"/>
        </w:rPr>
        <w:t>Penganta</w:t>
      </w:r>
      <w:r w:rsidRPr="00F83821">
        <w:rPr>
          <w:rFonts w:eastAsia="Arial"/>
          <w:i/>
        </w:rPr>
        <w:t xml:space="preserve">r </w:t>
      </w:r>
      <w:r w:rsidRPr="00F83821">
        <w:rPr>
          <w:rFonts w:eastAsia="Arial"/>
          <w:i/>
          <w:lang w:val="id-ID"/>
        </w:rPr>
        <w:t>Ilmu Hukum,Cetakan Kedua Puluh Empat,</w:t>
      </w:r>
      <w:r w:rsidRPr="00F83821">
        <w:rPr>
          <w:rFonts w:eastAsia="Arial"/>
          <w:lang w:val="id-ID"/>
        </w:rPr>
        <w:t>Pradnya Paramita,Jakarta,1990</w:t>
      </w:r>
    </w:p>
    <w:p w:rsidR="004C3CF9" w:rsidRPr="00F83821" w:rsidRDefault="004C3CF9" w:rsidP="00AA7A8D">
      <w:pPr>
        <w:ind w:left="1418" w:right="-7" w:hanging="992"/>
        <w:jc w:val="both"/>
        <w:rPr>
          <w:rFonts w:eastAsia="Arial"/>
          <w:lang w:val="id-ID"/>
        </w:rPr>
      </w:pPr>
    </w:p>
    <w:p w:rsidR="004C3CF9" w:rsidRPr="00F83821" w:rsidRDefault="004C3CF9" w:rsidP="00AA7A8D">
      <w:pPr>
        <w:pStyle w:val="ListParagraph"/>
        <w:widowControl w:val="0"/>
        <w:numPr>
          <w:ilvl w:val="0"/>
          <w:numId w:val="11"/>
        </w:numPr>
        <w:spacing w:after="0" w:line="240" w:lineRule="auto"/>
        <w:ind w:left="426" w:right="-7" w:hanging="426"/>
        <w:jc w:val="both"/>
        <w:rPr>
          <w:rFonts w:ascii="Times New Roman" w:eastAsia="Arial" w:hAnsi="Times New Roman" w:cs="Times New Roman"/>
          <w:b/>
          <w:sz w:val="24"/>
          <w:szCs w:val="24"/>
          <w:lang w:val="id-ID"/>
        </w:rPr>
      </w:pPr>
      <w:r w:rsidRPr="00F83821">
        <w:rPr>
          <w:rFonts w:ascii="Times New Roman" w:eastAsia="Arial" w:hAnsi="Times New Roman" w:cs="Times New Roman"/>
          <w:b/>
          <w:sz w:val="24"/>
          <w:szCs w:val="24"/>
          <w:lang w:val="id-ID"/>
        </w:rPr>
        <w:t>Peraturan perundang-undangan</w:t>
      </w:r>
    </w:p>
    <w:p w:rsidR="004C3CF9" w:rsidRPr="00F83821" w:rsidRDefault="004C3CF9" w:rsidP="00AA7A8D">
      <w:pPr>
        <w:pStyle w:val="FootnoteText"/>
        <w:ind w:left="142" w:firstLine="992"/>
        <w:jc w:val="both"/>
        <w:rPr>
          <w:sz w:val="24"/>
          <w:szCs w:val="24"/>
          <w:lang w:val="id-ID"/>
        </w:rPr>
      </w:pPr>
    </w:p>
    <w:p w:rsidR="004C3CF9" w:rsidRPr="00F83821" w:rsidRDefault="004C3CF9" w:rsidP="00AA7A8D">
      <w:pPr>
        <w:tabs>
          <w:tab w:val="left" w:pos="1843"/>
        </w:tabs>
        <w:autoSpaceDE w:val="0"/>
        <w:autoSpaceDN w:val="0"/>
        <w:adjustRightInd w:val="0"/>
        <w:ind w:left="1985" w:right="-7" w:hanging="1559"/>
        <w:jc w:val="both"/>
        <w:rPr>
          <w:w w:val="103"/>
          <w:lang w:val="id-ID"/>
        </w:rPr>
      </w:pPr>
      <w:r w:rsidRPr="00F83821">
        <w:rPr>
          <w:w w:val="103"/>
        </w:rPr>
        <w:t>Undang-Undang Dasar Republik Indonesia 1945 Hasil Amandemen</w:t>
      </w:r>
    </w:p>
    <w:p w:rsidR="004C3CF9" w:rsidRPr="00F83821" w:rsidRDefault="004C3CF9" w:rsidP="00AA7A8D">
      <w:pPr>
        <w:tabs>
          <w:tab w:val="left" w:pos="1843"/>
        </w:tabs>
        <w:autoSpaceDE w:val="0"/>
        <w:autoSpaceDN w:val="0"/>
        <w:adjustRightInd w:val="0"/>
        <w:ind w:left="1985" w:right="-7" w:hanging="1559"/>
        <w:jc w:val="both"/>
        <w:rPr>
          <w:w w:val="103"/>
          <w:lang w:val="id-ID"/>
        </w:rPr>
      </w:pPr>
    </w:p>
    <w:p w:rsidR="004C3CF9" w:rsidRPr="00F83821" w:rsidRDefault="004C3CF9" w:rsidP="00AA7A8D">
      <w:pPr>
        <w:tabs>
          <w:tab w:val="left" w:pos="1843"/>
        </w:tabs>
        <w:autoSpaceDE w:val="0"/>
        <w:autoSpaceDN w:val="0"/>
        <w:adjustRightInd w:val="0"/>
        <w:ind w:left="1985" w:right="-7" w:hanging="1559"/>
        <w:jc w:val="both"/>
        <w:rPr>
          <w:w w:val="103"/>
          <w:lang w:val="id-ID"/>
        </w:rPr>
      </w:pPr>
      <w:r w:rsidRPr="00F83821">
        <w:rPr>
          <w:w w:val="103"/>
        </w:rPr>
        <w:t>Kitab Undang-Undang Hukum Perdata</w:t>
      </w:r>
    </w:p>
    <w:p w:rsidR="004C3CF9" w:rsidRPr="00F83821" w:rsidRDefault="004C3CF9" w:rsidP="00AA7A8D">
      <w:pPr>
        <w:tabs>
          <w:tab w:val="left" w:pos="1843"/>
        </w:tabs>
        <w:autoSpaceDE w:val="0"/>
        <w:autoSpaceDN w:val="0"/>
        <w:adjustRightInd w:val="0"/>
        <w:ind w:left="1985" w:right="-7" w:hanging="1559"/>
        <w:jc w:val="both"/>
        <w:rPr>
          <w:w w:val="103"/>
          <w:lang w:val="id-ID"/>
        </w:rPr>
      </w:pPr>
    </w:p>
    <w:p w:rsidR="004C3CF9" w:rsidRPr="00F83821" w:rsidRDefault="004C3CF9" w:rsidP="00AA7A8D">
      <w:pPr>
        <w:autoSpaceDE w:val="0"/>
        <w:autoSpaceDN w:val="0"/>
        <w:adjustRightInd w:val="0"/>
        <w:ind w:left="1418" w:right="-7" w:hanging="992"/>
        <w:jc w:val="both"/>
        <w:rPr>
          <w:lang w:val="id-ID"/>
        </w:rPr>
      </w:pPr>
      <w:r w:rsidRPr="00F83821">
        <w:t xml:space="preserve">Undang-Undang No. 21 Tahun 2000 tentang Serikat Pekerja/Serikat Buruh </w:t>
      </w:r>
    </w:p>
    <w:p w:rsidR="004C3CF9" w:rsidRPr="00F83821" w:rsidRDefault="004C3CF9" w:rsidP="00AA7A8D">
      <w:pPr>
        <w:autoSpaceDE w:val="0"/>
        <w:autoSpaceDN w:val="0"/>
        <w:adjustRightInd w:val="0"/>
        <w:ind w:left="1418" w:right="-7" w:hanging="992"/>
        <w:jc w:val="both"/>
        <w:rPr>
          <w:w w:val="103"/>
          <w:lang w:val="id-ID"/>
        </w:rPr>
      </w:pPr>
    </w:p>
    <w:p w:rsidR="004C3CF9" w:rsidRPr="00F83821" w:rsidRDefault="004C3CF9" w:rsidP="00AA7A8D">
      <w:pPr>
        <w:autoSpaceDE w:val="0"/>
        <w:autoSpaceDN w:val="0"/>
        <w:adjustRightInd w:val="0"/>
        <w:ind w:left="426" w:right="-7"/>
        <w:jc w:val="both"/>
        <w:rPr>
          <w:lang w:val="id-ID"/>
        </w:rPr>
      </w:pPr>
      <w:r w:rsidRPr="00F83821">
        <w:t>Undang-</w:t>
      </w:r>
      <w:proofErr w:type="gramStart"/>
      <w:r w:rsidRPr="00F83821">
        <w:t>Undang  No</w:t>
      </w:r>
      <w:proofErr w:type="gramEnd"/>
      <w:r w:rsidRPr="00F83821">
        <w:t>.  13 Tahun 2003 tentang Ketenagakerjaan</w:t>
      </w:r>
    </w:p>
    <w:p w:rsidR="004C3CF9" w:rsidRPr="00F83821" w:rsidRDefault="004C3CF9" w:rsidP="00AA7A8D">
      <w:pPr>
        <w:autoSpaceDE w:val="0"/>
        <w:autoSpaceDN w:val="0"/>
        <w:adjustRightInd w:val="0"/>
        <w:ind w:left="1418" w:right="-7" w:hanging="992"/>
        <w:jc w:val="both"/>
        <w:rPr>
          <w:w w:val="103"/>
          <w:lang w:val="id-ID"/>
        </w:rPr>
      </w:pPr>
    </w:p>
    <w:p w:rsidR="004C3CF9" w:rsidRPr="00F83821" w:rsidRDefault="004C3CF9" w:rsidP="00AA7A8D">
      <w:pPr>
        <w:autoSpaceDE w:val="0"/>
        <w:autoSpaceDN w:val="0"/>
        <w:adjustRightInd w:val="0"/>
        <w:ind w:left="1418" w:right="-7" w:hanging="992"/>
        <w:jc w:val="both"/>
        <w:rPr>
          <w:lang w:val="id-ID"/>
        </w:rPr>
      </w:pPr>
      <w:r w:rsidRPr="00F83821">
        <w:t>Undang-Undang No. 2 Tahun 2004 tentang Penyelesaian Perselisihan Hubungan Industrial</w:t>
      </w:r>
    </w:p>
    <w:p w:rsidR="004C3CF9" w:rsidRPr="00F83821" w:rsidRDefault="004C3CF9" w:rsidP="00AA7A8D">
      <w:pPr>
        <w:autoSpaceDE w:val="0"/>
        <w:autoSpaceDN w:val="0"/>
        <w:adjustRightInd w:val="0"/>
        <w:ind w:left="1418" w:right="-7" w:hanging="992"/>
        <w:jc w:val="both"/>
        <w:rPr>
          <w:w w:val="103"/>
          <w:lang w:val="id-ID"/>
        </w:rPr>
      </w:pPr>
    </w:p>
    <w:p w:rsidR="004C3CF9" w:rsidRPr="00F83821" w:rsidRDefault="004C3CF9" w:rsidP="00AA7A8D">
      <w:pPr>
        <w:autoSpaceDE w:val="0"/>
        <w:autoSpaceDN w:val="0"/>
        <w:adjustRightInd w:val="0"/>
        <w:ind w:left="1418" w:right="-7" w:hanging="992"/>
        <w:jc w:val="both"/>
        <w:rPr>
          <w:lang w:val="id-ID"/>
        </w:rPr>
      </w:pPr>
      <w:r w:rsidRPr="00F83821">
        <w:t>Undang-</w:t>
      </w:r>
      <w:proofErr w:type="gramStart"/>
      <w:r w:rsidRPr="00F83821">
        <w:t>Undang  No</w:t>
      </w:r>
      <w:proofErr w:type="gramEnd"/>
      <w:r w:rsidRPr="00F83821">
        <w:t>. 37 Tahun 2004 tentang Kepailitan dan Penundaan Kewajiban Pembayaran Utang</w:t>
      </w:r>
    </w:p>
    <w:p w:rsidR="004C3CF9" w:rsidRPr="00F83821" w:rsidRDefault="004C3CF9" w:rsidP="00AA7A8D">
      <w:pPr>
        <w:autoSpaceDE w:val="0"/>
        <w:autoSpaceDN w:val="0"/>
        <w:adjustRightInd w:val="0"/>
        <w:ind w:left="1418" w:right="-7" w:hanging="992"/>
        <w:jc w:val="both"/>
        <w:rPr>
          <w:w w:val="103"/>
          <w:lang w:val="id-ID"/>
        </w:rPr>
      </w:pPr>
    </w:p>
    <w:p w:rsidR="004C3CF9" w:rsidRPr="00F83821" w:rsidRDefault="004C3CF9" w:rsidP="00AA7A8D">
      <w:pPr>
        <w:autoSpaceDE w:val="0"/>
        <w:autoSpaceDN w:val="0"/>
        <w:adjustRightInd w:val="0"/>
        <w:ind w:left="1418" w:right="-7" w:hanging="992"/>
        <w:jc w:val="both"/>
        <w:rPr>
          <w:rFonts w:eastAsia="Arial"/>
          <w:lang w:val="id-ID"/>
        </w:rPr>
      </w:pPr>
      <w:r w:rsidRPr="00F83821">
        <w:rPr>
          <w:rFonts w:eastAsia="Arial"/>
        </w:rPr>
        <w:t xml:space="preserve">Keputusan Menteri Tenaga Kerja Republik Indonesia Nomor Kep150/Men/2000 </w:t>
      </w:r>
      <w:r w:rsidRPr="00F83821">
        <w:rPr>
          <w:rFonts w:eastAsia="Arial"/>
          <w:lang w:val="id-ID"/>
        </w:rPr>
        <w:t>t</w:t>
      </w:r>
      <w:r w:rsidRPr="00F83821">
        <w:rPr>
          <w:rFonts w:eastAsia="Arial"/>
        </w:rPr>
        <w:t>entang Penyelesaian Pemutusan Hubungan Kerja dan Penetapan Uang Pesangon, Uang Penghargaan Masa Kerja dan Ganti Kerugian Di Perusahaan.</w:t>
      </w:r>
    </w:p>
    <w:p w:rsidR="004C3CF9" w:rsidRPr="00F83821" w:rsidRDefault="004C3CF9" w:rsidP="00AA7A8D">
      <w:pPr>
        <w:autoSpaceDE w:val="0"/>
        <w:autoSpaceDN w:val="0"/>
        <w:adjustRightInd w:val="0"/>
        <w:ind w:left="1418" w:right="-7" w:hanging="992"/>
        <w:jc w:val="both"/>
        <w:rPr>
          <w:rFonts w:eastAsia="Arial"/>
          <w:lang w:val="id-ID"/>
        </w:rPr>
      </w:pPr>
    </w:p>
    <w:p w:rsidR="004C3CF9" w:rsidRPr="00F83821" w:rsidRDefault="004C3CF9" w:rsidP="00AA7A8D">
      <w:pPr>
        <w:pStyle w:val="ListParagraph"/>
        <w:widowControl w:val="0"/>
        <w:numPr>
          <w:ilvl w:val="0"/>
          <w:numId w:val="11"/>
        </w:numPr>
        <w:autoSpaceDE w:val="0"/>
        <w:autoSpaceDN w:val="0"/>
        <w:adjustRightInd w:val="0"/>
        <w:spacing w:after="0" w:line="240" w:lineRule="auto"/>
        <w:ind w:left="426" w:right="-7" w:hanging="426"/>
        <w:jc w:val="both"/>
        <w:rPr>
          <w:rFonts w:ascii="Times New Roman" w:hAnsi="Times New Roman" w:cs="Times New Roman"/>
          <w:b/>
          <w:w w:val="103"/>
          <w:sz w:val="24"/>
          <w:szCs w:val="24"/>
          <w:lang w:val="id-ID"/>
        </w:rPr>
      </w:pPr>
      <w:r w:rsidRPr="00F83821">
        <w:rPr>
          <w:rFonts w:ascii="Times New Roman" w:hAnsi="Times New Roman" w:cs="Times New Roman"/>
          <w:b/>
          <w:w w:val="103"/>
          <w:sz w:val="24"/>
          <w:szCs w:val="24"/>
          <w:lang w:val="id-ID"/>
        </w:rPr>
        <w:t xml:space="preserve">Sumber Lain </w:t>
      </w:r>
    </w:p>
    <w:p w:rsidR="004C3CF9" w:rsidRPr="00F83821" w:rsidRDefault="004C3CF9" w:rsidP="00AA7A8D">
      <w:pPr>
        <w:ind w:left="426" w:firstLine="708"/>
        <w:jc w:val="both"/>
        <w:rPr>
          <w:lang w:val="id-ID"/>
        </w:rPr>
      </w:pPr>
    </w:p>
    <w:p w:rsidR="004C3CF9" w:rsidRPr="00F83821" w:rsidRDefault="000A497D" w:rsidP="00AA7A8D">
      <w:pPr>
        <w:tabs>
          <w:tab w:val="left" w:pos="142"/>
        </w:tabs>
        <w:ind w:left="1134" w:hanging="708"/>
        <w:jc w:val="both"/>
        <w:rPr>
          <w:rFonts w:eastAsia="Arial"/>
          <w:lang w:val="id-ID"/>
        </w:rPr>
      </w:pPr>
      <w:hyperlink w:history="1"/>
      <w:r w:rsidR="004C3CF9" w:rsidRPr="00F83821">
        <w:rPr>
          <w:rFonts w:eastAsia="Arial"/>
          <w:color w:val="0563C1"/>
        </w:rPr>
        <w:t xml:space="preserve"> </w:t>
      </w:r>
      <w:hyperlink r:id="rId11" w:history="1">
        <w:r w:rsidR="004C3CF9" w:rsidRPr="00F83821">
          <w:rPr>
            <w:rFonts w:eastAsia="Arial"/>
            <w:color w:val="0563C1"/>
            <w:u w:val="single"/>
          </w:rPr>
          <w:t xml:space="preserve">www.hukumonline.com </w:t>
        </w:r>
      </w:hyperlink>
      <w:r w:rsidR="004C3CF9" w:rsidRPr="00F83821">
        <w:rPr>
          <w:rFonts w:eastAsia="Arial"/>
        </w:rPr>
        <w:t>,</w:t>
      </w:r>
      <w:r w:rsidR="004C3CF9" w:rsidRPr="00F83821">
        <w:rPr>
          <w:rFonts w:eastAsia="Arial"/>
          <w:color w:val="0563C1"/>
        </w:rPr>
        <w:t xml:space="preserve"> </w:t>
      </w:r>
      <w:r w:rsidR="004C3CF9" w:rsidRPr="00F83821">
        <w:rPr>
          <w:rFonts w:eastAsia="Arial"/>
        </w:rPr>
        <w:t xml:space="preserve">diakses pada Rabu, 2 </w:t>
      </w:r>
      <w:proofErr w:type="gramStart"/>
      <w:r w:rsidR="004C3CF9" w:rsidRPr="00F83821">
        <w:rPr>
          <w:rFonts w:eastAsia="Arial"/>
        </w:rPr>
        <w:t>Oktober  2016</w:t>
      </w:r>
      <w:proofErr w:type="gramEnd"/>
      <w:r w:rsidR="004C3CF9" w:rsidRPr="00F83821">
        <w:rPr>
          <w:rFonts w:eastAsia="Arial"/>
        </w:rPr>
        <w:t>, pukul 16.10 WIB.</w:t>
      </w:r>
    </w:p>
    <w:p w:rsidR="004C3CF9" w:rsidRPr="00F83821" w:rsidRDefault="004C3CF9" w:rsidP="00AA7A8D">
      <w:pPr>
        <w:tabs>
          <w:tab w:val="left" w:pos="142"/>
        </w:tabs>
        <w:ind w:left="1134" w:hanging="708"/>
        <w:jc w:val="both"/>
        <w:rPr>
          <w:rFonts w:eastAsia="Arial"/>
          <w:lang w:val="id-ID"/>
        </w:rPr>
      </w:pPr>
    </w:p>
    <w:p w:rsidR="004C3CF9" w:rsidRPr="00F83821" w:rsidRDefault="004C3CF9" w:rsidP="00AA7A8D">
      <w:pPr>
        <w:tabs>
          <w:tab w:val="left" w:pos="142"/>
        </w:tabs>
        <w:ind w:left="1134" w:hanging="708"/>
        <w:jc w:val="both"/>
        <w:rPr>
          <w:rFonts w:eastAsia="Arial"/>
        </w:rPr>
      </w:pPr>
      <w:r w:rsidRPr="00F83821">
        <w:t xml:space="preserve">Esmi Warassih, </w:t>
      </w:r>
      <w:r w:rsidRPr="00F83821">
        <w:rPr>
          <w:i/>
        </w:rPr>
        <w:t>Mengapa Harus Legal Hermneutic</w:t>
      </w:r>
      <w:r w:rsidRPr="00F83821">
        <w:t>, Makalah pada Seminar Nasional “Legal Hermeneutics sebagai Alternatif Kajian Hukum”, Semarang, 24 November 2007</w:t>
      </w:r>
    </w:p>
    <w:p w:rsidR="004C3CF9" w:rsidRPr="00F83821" w:rsidRDefault="004C3CF9" w:rsidP="00AA7A8D"/>
    <w:p w:rsidR="004C3CF9" w:rsidRPr="00F83821" w:rsidRDefault="004C3CF9" w:rsidP="00AA7A8D"/>
    <w:p w:rsidR="00430DF2" w:rsidRPr="00F83821" w:rsidRDefault="00430DF2" w:rsidP="00AA7A8D">
      <w:pPr>
        <w:tabs>
          <w:tab w:val="left" w:pos="709"/>
        </w:tabs>
        <w:jc w:val="center"/>
        <w:rPr>
          <w:b/>
          <w:lang w:val="id-ID"/>
        </w:rPr>
      </w:pPr>
    </w:p>
    <w:p w:rsidR="00430DF2" w:rsidRPr="00F83821" w:rsidRDefault="00430DF2" w:rsidP="00AA7A8D">
      <w:pPr>
        <w:tabs>
          <w:tab w:val="left" w:pos="709"/>
        </w:tabs>
        <w:jc w:val="center"/>
        <w:rPr>
          <w:b/>
          <w:lang w:val="id-ID"/>
        </w:rPr>
      </w:pPr>
    </w:p>
    <w:p w:rsidR="00430DF2" w:rsidRPr="00F83821" w:rsidRDefault="00430DF2" w:rsidP="00AA7A8D">
      <w:pPr>
        <w:tabs>
          <w:tab w:val="left" w:pos="709"/>
        </w:tabs>
        <w:jc w:val="center"/>
        <w:rPr>
          <w:b/>
          <w:lang w:val="id-ID"/>
        </w:rPr>
      </w:pPr>
    </w:p>
    <w:p w:rsidR="008948FA" w:rsidRDefault="008948FA" w:rsidP="00AA7A8D">
      <w:pPr>
        <w:ind w:left="284" w:firstLine="850"/>
        <w:jc w:val="both"/>
        <w:rPr>
          <w:lang w:val="id-ID"/>
        </w:rPr>
      </w:pPr>
    </w:p>
    <w:p w:rsidR="008948FA" w:rsidRDefault="008948FA" w:rsidP="00AA7A8D">
      <w:pPr>
        <w:pStyle w:val="FootnoteText"/>
        <w:ind w:left="284" w:right="-7" w:firstLine="850"/>
        <w:jc w:val="both"/>
        <w:rPr>
          <w:sz w:val="24"/>
          <w:szCs w:val="24"/>
          <w:vertAlign w:val="superscript"/>
          <w:lang w:val="id-ID"/>
        </w:rPr>
      </w:pPr>
    </w:p>
    <w:sectPr w:rsidR="008948FA" w:rsidSect="00CA44FE">
      <w:headerReference w:type="default" r:id="rId12"/>
      <w:footerReference w:type="defaul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07" w:rsidRDefault="00073007" w:rsidP="00C7730B">
      <w:r>
        <w:separator/>
      </w:r>
    </w:p>
  </w:endnote>
  <w:endnote w:type="continuationSeparator" w:id="0">
    <w:p w:rsidR="00073007" w:rsidRDefault="00073007" w:rsidP="00C77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Book Antiqua 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2CA" w:rsidRDefault="00041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01"/>
      <w:docPartObj>
        <w:docPartGallery w:val="Page Numbers (Bottom of Page)"/>
        <w:docPartUnique/>
      </w:docPartObj>
    </w:sdtPr>
    <w:sdtContent>
      <w:p w:rsidR="00073007" w:rsidRDefault="000A497D">
        <w:pPr>
          <w:pStyle w:val="Footer"/>
          <w:jc w:val="center"/>
        </w:pPr>
        <w:r>
          <w:fldChar w:fldCharType="begin"/>
        </w:r>
        <w:r w:rsidR="00073007">
          <w:instrText xml:space="preserve"> PAGE   \* MERGEFORMAT </w:instrText>
        </w:r>
        <w:r>
          <w:fldChar w:fldCharType="separate"/>
        </w:r>
        <w:r w:rsidR="00A53A25">
          <w:rPr>
            <w:noProof/>
          </w:rPr>
          <w:t>1</w:t>
        </w:r>
        <w:r>
          <w:rPr>
            <w:noProof/>
          </w:rPr>
          <w:fldChar w:fldCharType="end"/>
        </w:r>
      </w:p>
    </w:sdtContent>
  </w:sdt>
  <w:p w:rsidR="00073007" w:rsidRDefault="00073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07" w:rsidRDefault="00073007" w:rsidP="00C7730B">
      <w:r>
        <w:separator/>
      </w:r>
    </w:p>
  </w:footnote>
  <w:footnote w:type="continuationSeparator" w:id="0">
    <w:p w:rsidR="00073007" w:rsidRDefault="00073007" w:rsidP="00C7730B">
      <w:r>
        <w:continuationSeparator/>
      </w:r>
    </w:p>
  </w:footnote>
  <w:footnote w:id="1">
    <w:p w:rsidR="00073007" w:rsidRPr="00E42F27" w:rsidRDefault="00073007" w:rsidP="00C7730B">
      <w:pPr>
        <w:pStyle w:val="FootnoteText"/>
        <w:ind w:firstLine="1134"/>
      </w:pPr>
      <w:r w:rsidRPr="00E42F27">
        <w:rPr>
          <w:rStyle w:val="FootnoteReference"/>
        </w:rPr>
        <w:footnoteRef/>
      </w:r>
      <w:r w:rsidRPr="00E42F27">
        <w:rPr>
          <w:vertAlign w:val="superscript"/>
        </w:rPr>
        <w:t xml:space="preserve">) </w:t>
      </w:r>
      <w:r w:rsidRPr="00E42F27">
        <w:t xml:space="preserve">Ismail Nawawi, </w:t>
      </w:r>
      <w:r w:rsidRPr="00E42F27">
        <w:rPr>
          <w:i/>
        </w:rPr>
        <w:t xml:space="preserve">Manajemen </w:t>
      </w:r>
      <w:proofErr w:type="gramStart"/>
      <w:r w:rsidRPr="00E42F27">
        <w:rPr>
          <w:i/>
        </w:rPr>
        <w:t>Komflik  Industrial</w:t>
      </w:r>
      <w:proofErr w:type="gramEnd"/>
      <w:r w:rsidRPr="00E42F27">
        <w:t>, ITS Press, Surabaya, 2009,hlm,8.</w:t>
      </w:r>
    </w:p>
  </w:footnote>
  <w:footnote w:id="2">
    <w:p w:rsidR="00073007" w:rsidRPr="000A5AA9" w:rsidRDefault="00073007" w:rsidP="00C7730B">
      <w:pPr>
        <w:spacing w:line="0" w:lineRule="atLeast"/>
        <w:ind w:left="284" w:firstLine="850"/>
        <w:jc w:val="both"/>
        <w:rPr>
          <w:rFonts w:eastAsia="Arial"/>
          <w:sz w:val="20"/>
          <w:szCs w:val="20"/>
        </w:rPr>
      </w:pPr>
      <w:r w:rsidRPr="000A5AA9">
        <w:rPr>
          <w:rStyle w:val="FootnoteReference"/>
          <w:sz w:val="20"/>
          <w:szCs w:val="20"/>
        </w:rPr>
        <w:footnoteRef/>
      </w:r>
      <w:r w:rsidRPr="000A5AA9">
        <w:rPr>
          <w:sz w:val="20"/>
          <w:szCs w:val="20"/>
          <w:vertAlign w:val="superscript"/>
        </w:rPr>
        <w:t>)</w:t>
      </w:r>
      <w:r w:rsidRPr="000A5AA9">
        <w:rPr>
          <w:sz w:val="20"/>
          <w:szCs w:val="20"/>
        </w:rPr>
        <w:t xml:space="preserve"> </w:t>
      </w:r>
      <w:hyperlink w:history="1"/>
      <w:r w:rsidRPr="000A5AA9">
        <w:rPr>
          <w:rFonts w:eastAsia="Arial"/>
          <w:color w:val="0563C1"/>
          <w:sz w:val="20"/>
          <w:szCs w:val="20"/>
        </w:rPr>
        <w:t xml:space="preserve"> </w:t>
      </w:r>
      <w:hyperlink r:id="rId1" w:history="1">
        <w:r w:rsidRPr="000A5AA9">
          <w:rPr>
            <w:rFonts w:eastAsia="Arial"/>
            <w:color w:val="0563C1"/>
            <w:sz w:val="20"/>
            <w:szCs w:val="20"/>
            <w:u w:val="single"/>
          </w:rPr>
          <w:t xml:space="preserve">www.hukumonline.com </w:t>
        </w:r>
      </w:hyperlink>
      <w:r w:rsidRPr="000A5AA9">
        <w:rPr>
          <w:rFonts w:eastAsia="Arial"/>
          <w:sz w:val="20"/>
          <w:szCs w:val="20"/>
        </w:rPr>
        <w:t>,</w:t>
      </w:r>
      <w:r w:rsidRPr="000A5AA9">
        <w:rPr>
          <w:rFonts w:eastAsia="Arial"/>
          <w:color w:val="0563C1"/>
          <w:sz w:val="20"/>
          <w:szCs w:val="20"/>
        </w:rPr>
        <w:t xml:space="preserve"> </w:t>
      </w:r>
      <w:r w:rsidRPr="000A5AA9">
        <w:rPr>
          <w:rFonts w:eastAsia="Arial"/>
          <w:sz w:val="20"/>
          <w:szCs w:val="20"/>
        </w:rPr>
        <w:t xml:space="preserve">diakses pada Rabu, 2 </w:t>
      </w:r>
      <w:proofErr w:type="gramStart"/>
      <w:r w:rsidRPr="000A5AA9">
        <w:rPr>
          <w:rFonts w:eastAsia="Arial"/>
          <w:sz w:val="20"/>
          <w:szCs w:val="20"/>
        </w:rPr>
        <w:t>Oktober  2016</w:t>
      </w:r>
      <w:proofErr w:type="gramEnd"/>
      <w:r w:rsidRPr="000A5AA9">
        <w:rPr>
          <w:rFonts w:eastAsia="Arial"/>
          <w:sz w:val="20"/>
          <w:szCs w:val="20"/>
        </w:rPr>
        <w:t>, pukul 16.10 WIB.</w:t>
      </w:r>
    </w:p>
  </w:footnote>
  <w:footnote w:id="3">
    <w:p w:rsidR="00073007" w:rsidRPr="000A5AA9" w:rsidRDefault="00073007" w:rsidP="00C7730B">
      <w:pPr>
        <w:ind w:left="284" w:right="-7" w:firstLine="850"/>
        <w:jc w:val="both"/>
        <w:rPr>
          <w:sz w:val="20"/>
          <w:szCs w:val="20"/>
        </w:rPr>
      </w:pPr>
      <w:r w:rsidRPr="000A5AA9">
        <w:rPr>
          <w:sz w:val="20"/>
          <w:szCs w:val="20"/>
          <w:vertAlign w:val="superscript"/>
        </w:rPr>
        <w:t>1</w:t>
      </w:r>
      <w:r>
        <w:rPr>
          <w:sz w:val="20"/>
          <w:szCs w:val="20"/>
          <w:vertAlign w:val="superscript"/>
        </w:rPr>
        <w:t>5</w:t>
      </w:r>
      <w:proofErr w:type="gramStart"/>
      <w:r w:rsidRPr="000A5AA9">
        <w:rPr>
          <w:sz w:val="20"/>
          <w:szCs w:val="20"/>
          <w:vertAlign w:val="superscript"/>
        </w:rPr>
        <w:t>)</w:t>
      </w:r>
      <w:r w:rsidRPr="000A5AA9">
        <w:rPr>
          <w:sz w:val="20"/>
          <w:szCs w:val="20"/>
        </w:rPr>
        <w:t>Ronny</w:t>
      </w:r>
      <w:proofErr w:type="gramEnd"/>
      <w:r w:rsidRPr="000A5AA9">
        <w:rPr>
          <w:sz w:val="20"/>
          <w:szCs w:val="20"/>
        </w:rPr>
        <w:t xml:space="preserve"> Hanitijo Soemitro, </w:t>
      </w:r>
      <w:r w:rsidRPr="000A5AA9">
        <w:rPr>
          <w:i/>
          <w:sz w:val="20"/>
          <w:szCs w:val="20"/>
        </w:rPr>
        <w:t>Metodologi Penelitian Hukum dan Jurimetri</w:t>
      </w:r>
      <w:r w:rsidRPr="000A5AA9">
        <w:rPr>
          <w:sz w:val="20"/>
          <w:szCs w:val="20"/>
        </w:rPr>
        <w:t>, Ghalia Indonseia, Jakarta, 1990, hlm. 11-12.</w:t>
      </w:r>
      <w:r w:rsidRPr="000A5AA9">
        <w:rPr>
          <w:sz w:val="20"/>
          <w:szCs w:val="20"/>
          <w:vertAlign w:val="superscript"/>
        </w:rPr>
        <w:t xml:space="preserve"> </w:t>
      </w:r>
    </w:p>
  </w:footnote>
  <w:footnote w:id="4">
    <w:p w:rsidR="00073007" w:rsidRPr="000A5AA9" w:rsidRDefault="00073007" w:rsidP="00C7730B">
      <w:pPr>
        <w:ind w:left="426" w:right="-7" w:firstLine="708"/>
        <w:jc w:val="both"/>
        <w:rPr>
          <w:sz w:val="20"/>
          <w:szCs w:val="20"/>
        </w:rPr>
      </w:pPr>
      <w:r w:rsidRPr="000A5AA9">
        <w:rPr>
          <w:sz w:val="20"/>
          <w:szCs w:val="20"/>
          <w:vertAlign w:val="superscript"/>
        </w:rPr>
        <w:footnoteRef/>
      </w:r>
      <w:r w:rsidRPr="000A5AA9">
        <w:rPr>
          <w:sz w:val="20"/>
          <w:szCs w:val="20"/>
          <w:vertAlign w:val="superscript"/>
        </w:rPr>
        <w:t xml:space="preserve">) </w:t>
      </w:r>
      <w:r w:rsidRPr="00273045">
        <w:rPr>
          <w:i/>
          <w:sz w:val="20"/>
          <w:szCs w:val="20"/>
        </w:rPr>
        <w:t>Ibid</w:t>
      </w:r>
      <w:proofErr w:type="gramStart"/>
      <w:r>
        <w:rPr>
          <w:sz w:val="20"/>
          <w:szCs w:val="20"/>
          <w:vertAlign w:val="superscript"/>
        </w:rPr>
        <w:t xml:space="preserve">,  </w:t>
      </w:r>
      <w:r w:rsidRPr="000A5AA9">
        <w:rPr>
          <w:sz w:val="20"/>
          <w:szCs w:val="20"/>
        </w:rPr>
        <w:t>hlm</w:t>
      </w:r>
      <w:proofErr w:type="gramEnd"/>
      <w:r w:rsidRPr="000A5AA9">
        <w:rPr>
          <w:sz w:val="20"/>
          <w:szCs w:val="20"/>
        </w:rPr>
        <w:t>. 11-12.</w:t>
      </w:r>
    </w:p>
  </w:footnote>
  <w:footnote w:id="5">
    <w:p w:rsidR="00073007" w:rsidRPr="00CD5C69" w:rsidRDefault="00073007" w:rsidP="008172B0">
      <w:pPr>
        <w:pStyle w:val="FootnoteText"/>
        <w:ind w:left="426" w:firstLine="992"/>
        <w:jc w:val="both"/>
      </w:pPr>
      <w:r w:rsidRPr="00CD5C69">
        <w:rPr>
          <w:rStyle w:val="FootnoteReference"/>
        </w:rPr>
        <w:footnoteRef/>
      </w:r>
      <w:r w:rsidRPr="00CD5C69">
        <w:rPr>
          <w:vertAlign w:val="superscript"/>
        </w:rPr>
        <w:t xml:space="preserve">) </w:t>
      </w:r>
      <w:r w:rsidRPr="00CD5C69">
        <w:t>Soerjono Soekanto</w:t>
      </w:r>
      <w:r w:rsidRPr="00CD5C69">
        <w:rPr>
          <w:i/>
        </w:rPr>
        <w:t>, Kesadaran Hukum dan Kepatuhan Hukum</w:t>
      </w:r>
      <w:r w:rsidRPr="00CD5C69">
        <w:t>, Rajawali, Jakarta, 1982, hlm 37.</w:t>
      </w:r>
    </w:p>
  </w:footnote>
  <w:footnote w:id="6">
    <w:p w:rsidR="00073007" w:rsidRPr="00B526DB" w:rsidRDefault="00073007" w:rsidP="008172B0">
      <w:pPr>
        <w:pStyle w:val="Footnote0"/>
        <w:shd w:val="clear" w:color="auto" w:fill="auto"/>
        <w:tabs>
          <w:tab w:val="left" w:pos="198"/>
        </w:tabs>
        <w:spacing w:line="230" w:lineRule="exact"/>
        <w:ind w:left="709" w:firstLine="992"/>
        <w:rPr>
          <w:rFonts w:ascii="Times New Roman" w:hAnsi="Times New Roman" w:cs="Times New Roman"/>
          <w:sz w:val="20"/>
          <w:szCs w:val="20"/>
        </w:rPr>
      </w:pPr>
      <w:bookmarkStart w:id="2" w:name="bookmark30"/>
      <w:r w:rsidRPr="00B526DB">
        <w:rPr>
          <w:rFonts w:ascii="Times New Roman" w:hAnsi="Times New Roman" w:cs="Times New Roman"/>
          <w:sz w:val="20"/>
          <w:szCs w:val="20"/>
          <w:vertAlign w:val="superscript"/>
        </w:rPr>
        <w:footnoteRef/>
      </w:r>
      <w:r w:rsidRPr="00B526DB">
        <w:rPr>
          <w:rFonts w:ascii="Times New Roman" w:hAnsi="Times New Roman" w:cs="Times New Roman"/>
          <w:sz w:val="20"/>
          <w:szCs w:val="20"/>
          <w:vertAlign w:val="superscript"/>
        </w:rPr>
        <w:t>)</w:t>
      </w:r>
      <w:r w:rsidRPr="00B526DB">
        <w:rPr>
          <w:rFonts w:ascii="Times New Roman" w:hAnsi="Times New Roman" w:cs="Times New Roman"/>
          <w:sz w:val="20"/>
          <w:szCs w:val="20"/>
        </w:rPr>
        <w:t xml:space="preserve">Iman Soepomo, </w:t>
      </w:r>
      <w:r w:rsidRPr="00B526DB">
        <w:rPr>
          <w:rFonts w:ascii="Times New Roman" w:hAnsi="Times New Roman" w:cs="Times New Roman"/>
          <w:i/>
          <w:sz w:val="20"/>
          <w:szCs w:val="20"/>
        </w:rPr>
        <w:t>Hukum Perburuhan Bidang Kesehatan Kerja Perlindungan Buruh</w:t>
      </w:r>
      <w:r w:rsidRPr="00B526DB">
        <w:rPr>
          <w:rFonts w:ascii="Times New Roman" w:hAnsi="Times New Roman" w:cs="Times New Roman"/>
          <w:sz w:val="20"/>
          <w:szCs w:val="20"/>
        </w:rPr>
        <w:t>, Cet.V,  Pradya Paramita, Jakarta</w:t>
      </w:r>
      <w:r w:rsidRPr="00B526DB">
        <w:rPr>
          <w:rFonts w:ascii="Times New Roman" w:hAnsi="Times New Roman" w:cs="Times New Roman"/>
          <w:b/>
          <w:sz w:val="20"/>
          <w:szCs w:val="20"/>
        </w:rPr>
        <w:t xml:space="preserve"> ,</w:t>
      </w:r>
      <w:r w:rsidRPr="00B526DB">
        <w:rPr>
          <w:rFonts w:ascii="Times New Roman" w:hAnsi="Times New Roman" w:cs="Times New Roman"/>
          <w:sz w:val="20"/>
          <w:szCs w:val="20"/>
        </w:rPr>
        <w:t>1983</w:t>
      </w:r>
      <w:r w:rsidRPr="00B526DB">
        <w:rPr>
          <w:rFonts w:ascii="Times New Roman" w:hAnsi="Times New Roman" w:cs="Times New Roman"/>
          <w:b/>
          <w:sz w:val="20"/>
          <w:szCs w:val="20"/>
        </w:rPr>
        <w:t>,</w:t>
      </w:r>
      <w:r w:rsidRPr="00B526DB">
        <w:rPr>
          <w:rFonts w:ascii="Times New Roman" w:hAnsi="Times New Roman" w:cs="Times New Roman"/>
          <w:sz w:val="20"/>
          <w:szCs w:val="20"/>
        </w:rPr>
        <w:t xml:space="preserve"> hlm.129</w:t>
      </w:r>
      <w:bookmarkEnd w:id="2"/>
    </w:p>
  </w:footnote>
  <w:footnote w:id="7">
    <w:p w:rsidR="00073007" w:rsidRDefault="00073007" w:rsidP="008172B0">
      <w:pPr>
        <w:pStyle w:val="Footnote0"/>
        <w:shd w:val="clear" w:color="auto" w:fill="auto"/>
        <w:tabs>
          <w:tab w:val="left" w:pos="198"/>
          <w:tab w:val="left" w:pos="709"/>
        </w:tabs>
        <w:spacing w:line="180" w:lineRule="exact"/>
        <w:ind w:firstLine="0"/>
        <w:rPr>
          <w:rFonts w:ascii="Times New Roman" w:hAnsi="Times New Roman" w:cs="Times New Roman"/>
          <w:b/>
          <w:sz w:val="20"/>
          <w:szCs w:val="20"/>
          <w:vertAlign w:val="superscript"/>
          <w:lang w:val="id-ID"/>
        </w:rPr>
      </w:pPr>
      <w:bookmarkStart w:id="3" w:name="bookmark31"/>
    </w:p>
    <w:p w:rsidR="00073007" w:rsidRPr="00B526DB" w:rsidRDefault="00073007" w:rsidP="008172B0">
      <w:pPr>
        <w:pStyle w:val="Footnote0"/>
        <w:shd w:val="clear" w:color="auto" w:fill="auto"/>
        <w:tabs>
          <w:tab w:val="left" w:pos="198"/>
          <w:tab w:val="left" w:pos="709"/>
        </w:tabs>
        <w:spacing w:line="180" w:lineRule="exact"/>
        <w:ind w:left="709" w:firstLine="992"/>
        <w:rPr>
          <w:rFonts w:ascii="Times New Roman" w:hAnsi="Times New Roman" w:cs="Times New Roman"/>
          <w:i/>
          <w:sz w:val="20"/>
          <w:szCs w:val="20"/>
        </w:rPr>
      </w:pPr>
      <w:r w:rsidRPr="008172B0">
        <w:rPr>
          <w:rFonts w:ascii="Times New Roman" w:hAnsi="Times New Roman" w:cs="Times New Roman"/>
          <w:sz w:val="20"/>
          <w:szCs w:val="20"/>
          <w:vertAlign w:val="superscript"/>
        </w:rPr>
        <w:footnoteRef/>
      </w:r>
      <w:r w:rsidRPr="008172B0">
        <w:rPr>
          <w:rFonts w:ascii="Times New Roman" w:hAnsi="Times New Roman" w:cs="Times New Roman"/>
          <w:b/>
          <w:sz w:val="20"/>
          <w:szCs w:val="20"/>
          <w:vertAlign w:val="superscript"/>
        </w:rPr>
        <w:t>)</w:t>
      </w:r>
      <w:r w:rsidRPr="00B526DB">
        <w:rPr>
          <w:rFonts w:ascii="Times New Roman" w:hAnsi="Times New Roman" w:cs="Times New Roman"/>
          <w:i/>
          <w:sz w:val="20"/>
          <w:szCs w:val="20"/>
        </w:rPr>
        <w:t>Ibid</w:t>
      </w:r>
      <w:bookmarkEnd w:id="3"/>
    </w:p>
  </w:footnote>
  <w:footnote w:id="8">
    <w:p w:rsidR="00073007" w:rsidRPr="00B526DB" w:rsidRDefault="00073007" w:rsidP="00B526DB">
      <w:pPr>
        <w:pStyle w:val="Footnote0"/>
        <w:shd w:val="clear" w:color="auto" w:fill="auto"/>
        <w:tabs>
          <w:tab w:val="left" w:pos="198"/>
        </w:tabs>
        <w:ind w:left="426" w:firstLine="850"/>
        <w:rPr>
          <w:rFonts w:ascii="Times New Roman" w:hAnsi="Times New Roman" w:cs="Times New Roman"/>
          <w:sz w:val="20"/>
          <w:szCs w:val="20"/>
        </w:rPr>
      </w:pPr>
      <w:r w:rsidRPr="00B526DB">
        <w:rPr>
          <w:rFonts w:ascii="Times New Roman" w:hAnsi="Times New Roman" w:cs="Times New Roman"/>
          <w:sz w:val="20"/>
          <w:szCs w:val="20"/>
        </w:rPr>
        <w:tab/>
      </w:r>
      <w:r w:rsidRPr="00B526DB">
        <w:rPr>
          <w:rFonts w:ascii="Times New Roman" w:hAnsi="Times New Roman" w:cs="Times New Roman"/>
          <w:sz w:val="20"/>
          <w:szCs w:val="20"/>
          <w:vertAlign w:val="superscript"/>
        </w:rPr>
        <w:footnoteRef/>
      </w:r>
      <w:r w:rsidRPr="00B526DB">
        <w:rPr>
          <w:rFonts w:ascii="Times New Roman" w:hAnsi="Times New Roman" w:cs="Times New Roman"/>
          <w:sz w:val="20"/>
          <w:szCs w:val="20"/>
          <w:vertAlign w:val="superscript"/>
        </w:rPr>
        <w:t>)</w:t>
      </w:r>
      <w:r w:rsidRPr="00B526DB">
        <w:rPr>
          <w:rFonts w:ascii="Times New Roman" w:hAnsi="Times New Roman" w:cs="Times New Roman"/>
          <w:sz w:val="20"/>
          <w:szCs w:val="20"/>
        </w:rPr>
        <w:t xml:space="preserve">Iman Soepomo, </w:t>
      </w:r>
      <w:r w:rsidRPr="00B526DB">
        <w:rPr>
          <w:rFonts w:ascii="Times New Roman" w:hAnsi="Times New Roman" w:cs="Times New Roman"/>
          <w:i/>
          <w:sz w:val="20"/>
          <w:szCs w:val="20"/>
        </w:rPr>
        <w:t>Hukum Perburuhan Bidang Kesehatan Kerja Perlindungan Buruh</w:t>
      </w:r>
      <w:r w:rsidRPr="00B526DB">
        <w:rPr>
          <w:rFonts w:ascii="Times New Roman" w:hAnsi="Times New Roman" w:cs="Times New Roman"/>
          <w:sz w:val="20"/>
          <w:szCs w:val="20"/>
        </w:rPr>
        <w:t>, Cet.V,  Pradya Paramita, Jakarta ,1983, hlm.12</w:t>
      </w:r>
    </w:p>
  </w:footnote>
  <w:footnote w:id="9">
    <w:p w:rsidR="00073007" w:rsidRPr="007156ED" w:rsidRDefault="00073007" w:rsidP="00B526DB">
      <w:pPr>
        <w:pStyle w:val="Footnote0"/>
        <w:shd w:val="clear" w:color="auto" w:fill="auto"/>
        <w:tabs>
          <w:tab w:val="left" w:pos="258"/>
        </w:tabs>
        <w:ind w:left="80" w:firstLine="1338"/>
        <w:rPr>
          <w:rFonts w:ascii="Times New Roman" w:hAnsi="Times New Roman" w:cs="Times New Roman"/>
          <w:i/>
          <w:sz w:val="20"/>
          <w:szCs w:val="20"/>
        </w:rPr>
      </w:pPr>
      <w:r w:rsidRPr="007156ED">
        <w:rPr>
          <w:rStyle w:val="FootnoteReference"/>
          <w:rFonts w:ascii="Times New Roman" w:hAnsi="Times New Roman" w:cs="Times New Roman"/>
          <w:sz w:val="20"/>
          <w:szCs w:val="20"/>
        </w:rPr>
        <w:footnoteRef/>
      </w:r>
      <w:r w:rsidRPr="007156ED">
        <w:rPr>
          <w:rFonts w:ascii="Times New Roman" w:hAnsi="Times New Roman" w:cs="Times New Roman"/>
          <w:sz w:val="20"/>
          <w:szCs w:val="20"/>
          <w:vertAlign w:val="superscript"/>
        </w:rPr>
        <w:t>)</w:t>
      </w:r>
      <w:r w:rsidRPr="007156ED">
        <w:rPr>
          <w:rFonts w:ascii="Times New Roman" w:hAnsi="Times New Roman" w:cs="Times New Roman"/>
          <w:sz w:val="20"/>
          <w:szCs w:val="20"/>
        </w:rPr>
        <w:t xml:space="preserve"> </w:t>
      </w:r>
      <w:r w:rsidRPr="007156ED">
        <w:rPr>
          <w:rFonts w:ascii="Times New Roman" w:hAnsi="Times New Roman" w:cs="Times New Roman"/>
          <w:i/>
          <w:sz w:val="20"/>
          <w:szCs w:val="20"/>
        </w:rPr>
        <w:t>Ibid</w:t>
      </w:r>
    </w:p>
    <w:p w:rsidR="00073007" w:rsidRPr="001D5857" w:rsidRDefault="00073007" w:rsidP="00B526DB">
      <w:pPr>
        <w:pStyle w:val="FootnoteText"/>
        <w:rPr>
          <w:i/>
        </w:rPr>
      </w:pPr>
    </w:p>
  </w:footnote>
  <w:footnote w:id="10">
    <w:p w:rsidR="00073007" w:rsidRPr="00AA32EB" w:rsidRDefault="00073007" w:rsidP="00B500B4">
      <w:pPr>
        <w:pStyle w:val="FootnoteText"/>
        <w:ind w:left="426" w:firstLine="992"/>
        <w:jc w:val="both"/>
      </w:pPr>
      <w:r w:rsidRPr="00AA4C1C">
        <w:rPr>
          <w:rStyle w:val="FootnoteReference"/>
        </w:rPr>
        <w:footnoteRef/>
      </w:r>
      <w:r w:rsidRPr="00AA4C1C">
        <w:rPr>
          <w:vertAlign w:val="superscript"/>
        </w:rPr>
        <w:t>)</w:t>
      </w:r>
      <w:r w:rsidRPr="00AA4C1C">
        <w:t xml:space="preserve"> </w:t>
      </w:r>
      <w:proofErr w:type="gramStart"/>
      <w:r w:rsidRPr="00AA32EB">
        <w:rPr>
          <w:rFonts w:eastAsia="Calibri"/>
        </w:rPr>
        <w:t>Gunawan  Widjaja</w:t>
      </w:r>
      <w:proofErr w:type="gramEnd"/>
      <w:r w:rsidRPr="00AA32EB">
        <w:rPr>
          <w:rFonts w:eastAsia="Calibri"/>
        </w:rPr>
        <w:t xml:space="preserve">,  </w:t>
      </w:r>
      <w:r w:rsidRPr="00AA32EB">
        <w:rPr>
          <w:rFonts w:eastAsia="Calibri"/>
          <w:i/>
        </w:rPr>
        <w:t>Tanggung  Jawab  Direksi  Atas  Kepailitan  Perseroan</w:t>
      </w:r>
      <w:r w:rsidRPr="00AA32EB">
        <w:rPr>
          <w:rFonts w:eastAsia="Calibri"/>
        </w:rPr>
        <w:t>,  Raja Grafindo Persada, Jakarta, 2003</w:t>
      </w:r>
      <w:r w:rsidRPr="00AA32EB">
        <w:rPr>
          <w:i/>
        </w:rPr>
        <w:t>,</w:t>
      </w:r>
      <w:r w:rsidRPr="00AA32EB">
        <w:t xml:space="preserve"> hlm.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607"/>
      <w:docPartObj>
        <w:docPartGallery w:val="Page Numbers (Top of Page)"/>
        <w:docPartUnique/>
      </w:docPartObj>
    </w:sdtPr>
    <w:sdtContent>
      <w:p w:rsidR="00073007" w:rsidRDefault="00073007">
        <w:pPr>
          <w:pStyle w:val="Header"/>
          <w:jc w:val="right"/>
          <w:rPr>
            <w:lang w:val="id-ID"/>
          </w:rPr>
        </w:pPr>
      </w:p>
      <w:p w:rsidR="00073007" w:rsidRDefault="000A497D">
        <w:pPr>
          <w:pStyle w:val="Header"/>
          <w:jc w:val="right"/>
        </w:pPr>
        <w:r>
          <w:fldChar w:fldCharType="begin"/>
        </w:r>
        <w:r w:rsidR="00073007">
          <w:instrText xml:space="preserve"> PAGE   \* MERGEFORMAT </w:instrText>
        </w:r>
        <w:r>
          <w:fldChar w:fldCharType="separate"/>
        </w:r>
        <w:r w:rsidR="00A53A25">
          <w:rPr>
            <w:noProof/>
          </w:rPr>
          <w:t>6</w:t>
        </w:r>
        <w:r>
          <w:rPr>
            <w:noProof/>
          </w:rPr>
          <w:fldChar w:fldCharType="end"/>
        </w:r>
      </w:p>
    </w:sdtContent>
  </w:sdt>
  <w:p w:rsidR="00073007" w:rsidRDefault="0007300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E51CE112"/>
    <w:lvl w:ilvl="0" w:tplc="ECF07826">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520EEDD0"/>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51DCD578"/>
    <w:lvl w:ilvl="0" w:tplc="0DE0C71E">
      <w:start w:val="1"/>
      <w:numFmt w:val="lowerLetter"/>
      <w:lvlText w:val="%1."/>
      <w:lvlJc w:val="left"/>
      <w:rPr>
        <w:rFonts w:ascii="Times New Roman" w:eastAsia="Times New Roman" w:hAnsi="Times New Roman" w:cs="Arial"/>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3"/>
    <w:multiLevelType w:val="hybridMultilevel"/>
    <w:tmpl w:val="2F305DE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5"/>
    <w:multiLevelType w:val="hybridMultilevel"/>
    <w:tmpl w:val="F2C635B0"/>
    <w:lvl w:ilvl="0" w:tplc="06125586">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7"/>
    <w:multiLevelType w:val="hybridMultilevel"/>
    <w:tmpl w:val="1F48EAA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8"/>
    <w:multiLevelType w:val="hybridMultilevel"/>
    <w:tmpl w:val="138182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9"/>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F"/>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0"/>
    <w:multiLevelType w:val="hybridMultilevel"/>
    <w:tmpl w:val="06B947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6006C3"/>
    <w:multiLevelType w:val="multilevel"/>
    <w:tmpl w:val="31A61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685078"/>
    <w:multiLevelType w:val="multilevel"/>
    <w:tmpl w:val="459004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500A3F"/>
    <w:multiLevelType w:val="multilevel"/>
    <w:tmpl w:val="7478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003B91"/>
    <w:multiLevelType w:val="hybridMultilevel"/>
    <w:tmpl w:val="83B8B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78E72CC"/>
    <w:multiLevelType w:val="multilevel"/>
    <w:tmpl w:val="9F48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D21AFC"/>
    <w:multiLevelType w:val="multilevel"/>
    <w:tmpl w:val="B248E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D15F97"/>
    <w:multiLevelType w:val="hybridMultilevel"/>
    <w:tmpl w:val="4244B7FE"/>
    <w:lvl w:ilvl="0" w:tplc="FC4E0674">
      <w:start w:val="1"/>
      <w:numFmt w:val="upperLetter"/>
      <w:pStyle w:val="Heading5"/>
      <w:lvlText w:val="%1."/>
      <w:lvlJc w:val="left"/>
      <w:pPr>
        <w:tabs>
          <w:tab w:val="num" w:pos="1080"/>
        </w:tabs>
        <w:ind w:left="1080" w:hanging="360"/>
      </w:pPr>
      <w:rPr>
        <w:rFonts w:hint="default"/>
      </w:rPr>
    </w:lvl>
    <w:lvl w:ilvl="1" w:tplc="E1BEE1EC">
      <w:start w:val="1"/>
      <w:numFmt w:val="lowerLetter"/>
      <w:lvlText w:val="%2."/>
      <w:lvlJc w:val="left"/>
      <w:pPr>
        <w:tabs>
          <w:tab w:val="num" w:pos="1800"/>
        </w:tabs>
        <w:ind w:left="1800" w:hanging="360"/>
      </w:pPr>
      <w:rPr>
        <w:rFonts w:hint="default"/>
      </w:rPr>
    </w:lvl>
    <w:lvl w:ilvl="2" w:tplc="0FB036F6">
      <w:start w:val="1"/>
      <w:numFmt w:val="decimal"/>
      <w:lvlText w:val="%3."/>
      <w:lvlJc w:val="left"/>
      <w:pPr>
        <w:tabs>
          <w:tab w:val="num" w:pos="2700"/>
        </w:tabs>
        <w:ind w:left="2700" w:hanging="360"/>
      </w:pPr>
      <w:rPr>
        <w:rFonts w:hint="default"/>
      </w:rPr>
    </w:lvl>
    <w:lvl w:ilvl="3" w:tplc="6EA62E38">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0DDF49A5"/>
    <w:multiLevelType w:val="hybridMultilevel"/>
    <w:tmpl w:val="4A54F75E"/>
    <w:lvl w:ilvl="0" w:tplc="833AD6FE">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0">
    <w:nsid w:val="10DA1D41"/>
    <w:multiLevelType w:val="hybridMultilevel"/>
    <w:tmpl w:val="B204F1E2"/>
    <w:lvl w:ilvl="0" w:tplc="75B89CB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110D61A5"/>
    <w:multiLevelType w:val="hybridMultilevel"/>
    <w:tmpl w:val="34F4D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10337B2"/>
    <w:multiLevelType w:val="multilevel"/>
    <w:tmpl w:val="DE4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5A795F"/>
    <w:multiLevelType w:val="hybridMultilevel"/>
    <w:tmpl w:val="B29A61AA"/>
    <w:lvl w:ilvl="0" w:tplc="2EC6A696">
      <w:start w:val="1"/>
      <w:numFmt w:val="upperLetter"/>
      <w:lvlText w:val="%1."/>
      <w:lvlJc w:val="left"/>
      <w:pPr>
        <w:ind w:left="785" w:hanging="360"/>
      </w:pPr>
      <w:rPr>
        <w:rFonts w:eastAsiaTheme="minorEastAsia" w:cs="Times New Roman" w:hint="default"/>
        <w:b/>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26C46A63"/>
    <w:multiLevelType w:val="multilevel"/>
    <w:tmpl w:val="3C7CA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17326B"/>
    <w:multiLevelType w:val="multilevel"/>
    <w:tmpl w:val="3CE4457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321D9C"/>
    <w:multiLevelType w:val="multilevel"/>
    <w:tmpl w:val="45483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4F2424"/>
    <w:multiLevelType w:val="hybridMultilevel"/>
    <w:tmpl w:val="0FBACB4E"/>
    <w:lvl w:ilvl="0" w:tplc="0642676C">
      <w:start w:val="1"/>
      <w:numFmt w:val="upperLetter"/>
      <w:lvlText w:val="%1."/>
      <w:lvlJc w:val="left"/>
      <w:pPr>
        <w:ind w:left="786" w:hanging="360"/>
      </w:pPr>
      <w:rPr>
        <w:rFonts w:ascii="time new roman" w:eastAsiaTheme="minorEastAsia" w:hAnsi="time new roman" w:cs="Book Antiqua Bold"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EB0CCA"/>
    <w:multiLevelType w:val="multilevel"/>
    <w:tmpl w:val="C5D88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5C3856"/>
    <w:multiLevelType w:val="multilevel"/>
    <w:tmpl w:val="00A64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C02714"/>
    <w:multiLevelType w:val="hybridMultilevel"/>
    <w:tmpl w:val="ADB221A0"/>
    <w:lvl w:ilvl="0" w:tplc="FB22D5CC">
      <w:start w:val="1"/>
      <w:numFmt w:val="upperLetter"/>
      <w:lvlText w:val="%1."/>
      <w:lvlJc w:val="left"/>
      <w:pPr>
        <w:ind w:left="1495"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37033250"/>
    <w:multiLevelType w:val="hybridMultilevel"/>
    <w:tmpl w:val="B1F22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ABA2EE5"/>
    <w:multiLevelType w:val="hybridMultilevel"/>
    <w:tmpl w:val="37FAC926"/>
    <w:lvl w:ilvl="0" w:tplc="69929C1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nsid w:val="3B933689"/>
    <w:multiLevelType w:val="multilevel"/>
    <w:tmpl w:val="B17A2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B00E42"/>
    <w:multiLevelType w:val="multilevel"/>
    <w:tmpl w:val="48B22C84"/>
    <w:lvl w:ilvl="0">
      <w:start w:val="1"/>
      <w:numFmt w:val="lowerLetter"/>
      <w:lvlText w:val="%1."/>
      <w:lvlJc w:val="left"/>
      <w:pPr>
        <w:tabs>
          <w:tab w:val="num" w:pos="360"/>
        </w:tabs>
        <w:ind w:left="360" w:hanging="360"/>
      </w:pPr>
      <w:rPr>
        <w:rFonts w:ascii="Times New Roman" w:eastAsia="Times New Roman" w:hAnsi="Times New Roman" w:cs="Times New Roman"/>
        <w:b w:val="0"/>
        <w:sz w:val="24"/>
        <w:szCs w:val="24"/>
      </w:rPr>
    </w:lvl>
    <w:lvl w:ilvl="1" w:tentative="1">
      <w:start w:val="1"/>
      <w:numFmt w:val="bullet"/>
      <w:lvlText w:val=""/>
      <w:lvlJc w:val="left"/>
      <w:pPr>
        <w:tabs>
          <w:tab w:val="num" w:pos="5192"/>
        </w:tabs>
        <w:ind w:left="5192" w:hanging="360"/>
      </w:pPr>
      <w:rPr>
        <w:rFonts w:ascii="Symbol" w:hAnsi="Symbol" w:hint="default"/>
        <w:sz w:val="20"/>
      </w:rPr>
    </w:lvl>
    <w:lvl w:ilvl="2" w:tentative="1">
      <w:start w:val="1"/>
      <w:numFmt w:val="bullet"/>
      <w:lvlText w:val=""/>
      <w:lvlJc w:val="left"/>
      <w:pPr>
        <w:tabs>
          <w:tab w:val="num" w:pos="5912"/>
        </w:tabs>
        <w:ind w:left="5912" w:hanging="360"/>
      </w:pPr>
      <w:rPr>
        <w:rFonts w:ascii="Symbol" w:hAnsi="Symbol" w:hint="default"/>
        <w:sz w:val="20"/>
      </w:rPr>
    </w:lvl>
    <w:lvl w:ilvl="3" w:tentative="1">
      <w:start w:val="1"/>
      <w:numFmt w:val="bullet"/>
      <w:lvlText w:val=""/>
      <w:lvlJc w:val="left"/>
      <w:pPr>
        <w:tabs>
          <w:tab w:val="num" w:pos="6632"/>
        </w:tabs>
        <w:ind w:left="6632" w:hanging="360"/>
      </w:pPr>
      <w:rPr>
        <w:rFonts w:ascii="Symbol" w:hAnsi="Symbol" w:hint="default"/>
        <w:sz w:val="20"/>
      </w:rPr>
    </w:lvl>
    <w:lvl w:ilvl="4" w:tentative="1">
      <w:start w:val="1"/>
      <w:numFmt w:val="bullet"/>
      <w:lvlText w:val=""/>
      <w:lvlJc w:val="left"/>
      <w:pPr>
        <w:tabs>
          <w:tab w:val="num" w:pos="7352"/>
        </w:tabs>
        <w:ind w:left="7352" w:hanging="360"/>
      </w:pPr>
      <w:rPr>
        <w:rFonts w:ascii="Symbol" w:hAnsi="Symbol" w:hint="default"/>
        <w:sz w:val="20"/>
      </w:rPr>
    </w:lvl>
    <w:lvl w:ilvl="5" w:tentative="1">
      <w:start w:val="1"/>
      <w:numFmt w:val="bullet"/>
      <w:lvlText w:val=""/>
      <w:lvlJc w:val="left"/>
      <w:pPr>
        <w:tabs>
          <w:tab w:val="num" w:pos="8072"/>
        </w:tabs>
        <w:ind w:left="8072" w:hanging="360"/>
      </w:pPr>
      <w:rPr>
        <w:rFonts w:ascii="Symbol" w:hAnsi="Symbol" w:hint="default"/>
        <w:sz w:val="20"/>
      </w:rPr>
    </w:lvl>
    <w:lvl w:ilvl="6" w:tentative="1">
      <w:start w:val="1"/>
      <w:numFmt w:val="bullet"/>
      <w:lvlText w:val=""/>
      <w:lvlJc w:val="left"/>
      <w:pPr>
        <w:tabs>
          <w:tab w:val="num" w:pos="8792"/>
        </w:tabs>
        <w:ind w:left="8792" w:hanging="360"/>
      </w:pPr>
      <w:rPr>
        <w:rFonts w:ascii="Symbol" w:hAnsi="Symbol" w:hint="default"/>
        <w:sz w:val="20"/>
      </w:rPr>
    </w:lvl>
    <w:lvl w:ilvl="7" w:tentative="1">
      <w:start w:val="1"/>
      <w:numFmt w:val="bullet"/>
      <w:lvlText w:val=""/>
      <w:lvlJc w:val="left"/>
      <w:pPr>
        <w:tabs>
          <w:tab w:val="num" w:pos="9512"/>
        </w:tabs>
        <w:ind w:left="9512" w:hanging="360"/>
      </w:pPr>
      <w:rPr>
        <w:rFonts w:ascii="Symbol" w:hAnsi="Symbol" w:hint="default"/>
        <w:sz w:val="20"/>
      </w:rPr>
    </w:lvl>
    <w:lvl w:ilvl="8" w:tentative="1">
      <w:start w:val="1"/>
      <w:numFmt w:val="bullet"/>
      <w:lvlText w:val=""/>
      <w:lvlJc w:val="left"/>
      <w:pPr>
        <w:tabs>
          <w:tab w:val="num" w:pos="10232"/>
        </w:tabs>
        <w:ind w:left="10232" w:hanging="360"/>
      </w:pPr>
      <w:rPr>
        <w:rFonts w:ascii="Symbol" w:hAnsi="Symbol" w:hint="default"/>
        <w:sz w:val="20"/>
      </w:rPr>
    </w:lvl>
  </w:abstractNum>
  <w:abstractNum w:abstractNumId="35">
    <w:nsid w:val="3CB36EA9"/>
    <w:multiLevelType w:val="multilevel"/>
    <w:tmpl w:val="48A0B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F76FC0"/>
    <w:multiLevelType w:val="hybridMultilevel"/>
    <w:tmpl w:val="BF12B486"/>
    <w:lvl w:ilvl="0" w:tplc="FA8C6CA8">
      <w:start w:val="1"/>
      <w:numFmt w:val="decimal"/>
      <w:lvlText w:val="%1."/>
      <w:lvlJc w:val="left"/>
      <w:pPr>
        <w:tabs>
          <w:tab w:val="num" w:pos="405"/>
        </w:tabs>
        <w:ind w:left="405" w:hanging="4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548A7B8">
      <w:start w:val="1"/>
      <w:numFmt w:val="decimal"/>
      <w:lvlText w:val="%4."/>
      <w:lvlJc w:val="left"/>
      <w:pPr>
        <w:tabs>
          <w:tab w:val="num" w:pos="1070"/>
        </w:tabs>
        <w:ind w:left="1070" w:hanging="360"/>
      </w:pPr>
      <w:rPr>
        <w:i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nsid w:val="450478B8"/>
    <w:multiLevelType w:val="hybridMultilevel"/>
    <w:tmpl w:val="7258F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ABB33F3"/>
    <w:multiLevelType w:val="multilevel"/>
    <w:tmpl w:val="5D4E0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680149"/>
    <w:multiLevelType w:val="multilevel"/>
    <w:tmpl w:val="FA52B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E1A6E69"/>
    <w:multiLevelType w:val="multilevel"/>
    <w:tmpl w:val="7564D7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FD14CA7"/>
    <w:multiLevelType w:val="hybridMultilevel"/>
    <w:tmpl w:val="41A6CB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0691787"/>
    <w:multiLevelType w:val="hybridMultilevel"/>
    <w:tmpl w:val="4BB8667A"/>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1237F60"/>
    <w:multiLevelType w:val="multilevel"/>
    <w:tmpl w:val="D2441A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12C49EC"/>
    <w:multiLevelType w:val="multilevel"/>
    <w:tmpl w:val="6784B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A8648F"/>
    <w:multiLevelType w:val="multilevel"/>
    <w:tmpl w:val="42820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E4091A"/>
    <w:multiLevelType w:val="hybridMultilevel"/>
    <w:tmpl w:val="443C08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4E93D47"/>
    <w:multiLevelType w:val="hybridMultilevel"/>
    <w:tmpl w:val="F1FAB8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5E85B87"/>
    <w:multiLevelType w:val="multilevel"/>
    <w:tmpl w:val="970ADF02"/>
    <w:lvl w:ilvl="0">
      <w:start w:val="1"/>
      <w:numFmt w:val="lowerLetter"/>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nsid w:val="57326BA3"/>
    <w:multiLevelType w:val="hybridMultilevel"/>
    <w:tmpl w:val="2C6A3E74"/>
    <w:lvl w:ilvl="0" w:tplc="0421000F">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65638E"/>
    <w:multiLevelType w:val="hybridMultilevel"/>
    <w:tmpl w:val="6ABC1F1E"/>
    <w:lvl w:ilvl="0" w:tplc="13A639A2">
      <w:start w:val="1"/>
      <w:numFmt w:val="lowerLetter"/>
      <w:lvlText w:val="%1."/>
      <w:lvlJc w:val="left"/>
      <w:pPr>
        <w:ind w:left="3110" w:hanging="360"/>
      </w:pPr>
      <w:rPr>
        <w:rFonts w:ascii="Times New Roman" w:eastAsia="Calibri" w:hAnsi="Times New Roman" w:cs="Times New Roman"/>
      </w:rPr>
    </w:lvl>
    <w:lvl w:ilvl="1" w:tplc="04090019" w:tentative="1">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51">
    <w:nsid w:val="58C96C0D"/>
    <w:multiLevelType w:val="hybridMultilevel"/>
    <w:tmpl w:val="B7E67BA4"/>
    <w:lvl w:ilvl="0" w:tplc="3968AE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nsid w:val="58E761EA"/>
    <w:multiLevelType w:val="multilevel"/>
    <w:tmpl w:val="AF8298EA"/>
    <w:lvl w:ilvl="0">
      <w:start w:val="1"/>
      <w:numFmt w:val="decimal"/>
      <w:lvlText w:val="%1."/>
      <w:lvlJc w:val="left"/>
      <w:pPr>
        <w:tabs>
          <w:tab w:val="num" w:pos="5322"/>
        </w:tabs>
        <w:ind w:left="5322" w:hanging="360"/>
      </w:pPr>
      <w:rPr>
        <w:b/>
        <w:i w:val="0"/>
      </w:rPr>
    </w:lvl>
    <w:lvl w:ilvl="1">
      <w:start w:val="3"/>
      <w:numFmt w:val="decimal"/>
      <w:lvlText w:val="%2"/>
      <w:lvlJc w:val="left"/>
      <w:pPr>
        <w:ind w:left="2498" w:hanging="360"/>
      </w:pPr>
      <w:rPr>
        <w:rFonts w:hint="default"/>
      </w:rPr>
    </w:lvl>
    <w:lvl w:ilvl="2">
      <w:start w:val="1"/>
      <w:numFmt w:val="lowerLetter"/>
      <w:lvlText w:val="%3."/>
      <w:lvlJc w:val="left"/>
      <w:pPr>
        <w:ind w:left="4821" w:hanging="360"/>
      </w:pPr>
      <w:rPr>
        <w:rFonts w:ascii="Times New Roman" w:hAnsi="Times New Roman" w:cs="Times New Roman" w:hint="default"/>
        <w:sz w:val="24"/>
        <w:szCs w:val="24"/>
      </w:r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53">
    <w:nsid w:val="59A85996"/>
    <w:multiLevelType w:val="hybridMultilevel"/>
    <w:tmpl w:val="0B286328"/>
    <w:lvl w:ilvl="0" w:tplc="91F6176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4">
    <w:nsid w:val="5B145CCF"/>
    <w:multiLevelType w:val="hybridMultilevel"/>
    <w:tmpl w:val="14FA1866"/>
    <w:lvl w:ilvl="0" w:tplc="5538D4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5">
    <w:nsid w:val="5C322A2B"/>
    <w:multiLevelType w:val="hybridMultilevel"/>
    <w:tmpl w:val="B6C41BB6"/>
    <w:lvl w:ilvl="0" w:tplc="B81A611A">
      <w:start w:val="1"/>
      <w:numFmt w:val="upperLetter"/>
      <w:lvlText w:val="%1."/>
      <w:lvlJc w:val="left"/>
      <w:pPr>
        <w:ind w:left="786" w:hanging="360"/>
      </w:pPr>
      <w:rPr>
        <w:rFonts w:ascii="time new roman" w:hAnsi="time new roman" w:cs="Book Antiqua Bold"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5C4F0E12"/>
    <w:multiLevelType w:val="multilevel"/>
    <w:tmpl w:val="99945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BD5BC5"/>
    <w:multiLevelType w:val="hybridMultilevel"/>
    <w:tmpl w:val="2EF836B2"/>
    <w:lvl w:ilvl="0" w:tplc="BA62EEB2">
      <w:start w:val="1"/>
      <w:numFmt w:val="decimal"/>
      <w:lvlText w:val="%1."/>
      <w:lvlJc w:val="left"/>
      <w:pPr>
        <w:ind w:left="2061" w:hanging="360"/>
      </w:pPr>
      <w:rPr>
        <w:rFonts w:ascii="Times New Roman" w:eastAsia="Times New Roman" w:hAnsi="Times New Roman" w:cs="Times New Roman"/>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8">
    <w:nsid w:val="619973C7"/>
    <w:multiLevelType w:val="multilevel"/>
    <w:tmpl w:val="C7547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D91968"/>
    <w:multiLevelType w:val="multilevel"/>
    <w:tmpl w:val="8682B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6871E8C"/>
    <w:multiLevelType w:val="multilevel"/>
    <w:tmpl w:val="22D82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8221C4"/>
    <w:multiLevelType w:val="multilevel"/>
    <w:tmpl w:val="111A6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86C54CF"/>
    <w:multiLevelType w:val="hybridMultilevel"/>
    <w:tmpl w:val="717C064E"/>
    <w:lvl w:ilvl="0" w:tplc="B6905440">
      <w:start w:val="1"/>
      <w:numFmt w:val="lowerLetter"/>
      <w:lvlText w:val="%1."/>
      <w:lvlJc w:val="left"/>
      <w:pPr>
        <w:ind w:left="1015" w:hanging="360"/>
      </w:pPr>
      <w:rPr>
        <w:rFonts w:hint="default"/>
      </w:rPr>
    </w:lvl>
    <w:lvl w:ilvl="1" w:tplc="04210019" w:tentative="1">
      <w:start w:val="1"/>
      <w:numFmt w:val="lowerLetter"/>
      <w:lvlText w:val="%2."/>
      <w:lvlJc w:val="left"/>
      <w:pPr>
        <w:ind w:left="1735" w:hanging="360"/>
      </w:pPr>
    </w:lvl>
    <w:lvl w:ilvl="2" w:tplc="0421001B" w:tentative="1">
      <w:start w:val="1"/>
      <w:numFmt w:val="lowerRoman"/>
      <w:lvlText w:val="%3."/>
      <w:lvlJc w:val="right"/>
      <w:pPr>
        <w:ind w:left="2455" w:hanging="180"/>
      </w:pPr>
    </w:lvl>
    <w:lvl w:ilvl="3" w:tplc="0421000F" w:tentative="1">
      <w:start w:val="1"/>
      <w:numFmt w:val="decimal"/>
      <w:lvlText w:val="%4."/>
      <w:lvlJc w:val="left"/>
      <w:pPr>
        <w:ind w:left="3175" w:hanging="360"/>
      </w:pPr>
    </w:lvl>
    <w:lvl w:ilvl="4" w:tplc="04210019" w:tentative="1">
      <w:start w:val="1"/>
      <w:numFmt w:val="lowerLetter"/>
      <w:lvlText w:val="%5."/>
      <w:lvlJc w:val="left"/>
      <w:pPr>
        <w:ind w:left="3895" w:hanging="360"/>
      </w:pPr>
    </w:lvl>
    <w:lvl w:ilvl="5" w:tplc="0421001B" w:tentative="1">
      <w:start w:val="1"/>
      <w:numFmt w:val="lowerRoman"/>
      <w:lvlText w:val="%6."/>
      <w:lvlJc w:val="right"/>
      <w:pPr>
        <w:ind w:left="4615" w:hanging="180"/>
      </w:pPr>
    </w:lvl>
    <w:lvl w:ilvl="6" w:tplc="0421000F" w:tentative="1">
      <w:start w:val="1"/>
      <w:numFmt w:val="decimal"/>
      <w:lvlText w:val="%7."/>
      <w:lvlJc w:val="left"/>
      <w:pPr>
        <w:ind w:left="5335" w:hanging="360"/>
      </w:pPr>
    </w:lvl>
    <w:lvl w:ilvl="7" w:tplc="04210019" w:tentative="1">
      <w:start w:val="1"/>
      <w:numFmt w:val="lowerLetter"/>
      <w:lvlText w:val="%8."/>
      <w:lvlJc w:val="left"/>
      <w:pPr>
        <w:ind w:left="6055" w:hanging="360"/>
      </w:pPr>
    </w:lvl>
    <w:lvl w:ilvl="8" w:tplc="0421001B" w:tentative="1">
      <w:start w:val="1"/>
      <w:numFmt w:val="lowerRoman"/>
      <w:lvlText w:val="%9."/>
      <w:lvlJc w:val="right"/>
      <w:pPr>
        <w:ind w:left="6775" w:hanging="180"/>
      </w:pPr>
    </w:lvl>
  </w:abstractNum>
  <w:abstractNum w:abstractNumId="63">
    <w:nsid w:val="6AE52970"/>
    <w:multiLevelType w:val="multilevel"/>
    <w:tmpl w:val="06ECF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331EEC"/>
    <w:multiLevelType w:val="multilevel"/>
    <w:tmpl w:val="19B45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F8E6FD7"/>
    <w:multiLevelType w:val="hybridMultilevel"/>
    <w:tmpl w:val="03669AB2"/>
    <w:lvl w:ilvl="0" w:tplc="4D7C04E4">
      <w:start w:val="1"/>
      <w:numFmt w:val="lowerLetter"/>
      <w:lvlText w:val="%1."/>
      <w:lvlJc w:val="left"/>
      <w:pPr>
        <w:ind w:left="1069" w:hanging="360"/>
      </w:pPr>
      <w:rPr>
        <w:rFonts w:ascii="Times New Roman" w:hAnsi="Times New Roman" w:cs="Times New Roman"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nsid w:val="7424669C"/>
    <w:multiLevelType w:val="hybridMultilevel"/>
    <w:tmpl w:val="7E0E4FF8"/>
    <w:lvl w:ilvl="0" w:tplc="8D64A86A">
      <w:start w:val="1"/>
      <w:numFmt w:val="decimal"/>
      <w:lvlText w:val="%1."/>
      <w:lvlJc w:val="left"/>
      <w:pPr>
        <w:ind w:left="1353"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7">
    <w:nsid w:val="75690B28"/>
    <w:multiLevelType w:val="multilevel"/>
    <w:tmpl w:val="9C36313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9C124C3"/>
    <w:multiLevelType w:val="hybridMultilevel"/>
    <w:tmpl w:val="325A0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A264C49"/>
    <w:multiLevelType w:val="hybridMultilevel"/>
    <w:tmpl w:val="81D8AE04"/>
    <w:lvl w:ilvl="0" w:tplc="ECC4A9A4">
      <w:start w:val="1"/>
      <w:numFmt w:val="decimal"/>
      <w:lvlText w:val="%1."/>
      <w:lvlJc w:val="left"/>
      <w:pPr>
        <w:ind w:left="2782" w:hanging="108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70">
    <w:nsid w:val="7A3A5702"/>
    <w:multiLevelType w:val="multilevel"/>
    <w:tmpl w:val="6478C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C436BE2"/>
    <w:multiLevelType w:val="hybridMultilevel"/>
    <w:tmpl w:val="64848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E1F423C"/>
    <w:multiLevelType w:val="hybridMultilevel"/>
    <w:tmpl w:val="D736C282"/>
    <w:lvl w:ilvl="0" w:tplc="DB443E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3">
    <w:nsid w:val="7FAF2E1C"/>
    <w:multiLevelType w:val="multilevel"/>
    <w:tmpl w:val="53C8A5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7"/>
  </w:num>
  <w:num w:numId="3">
    <w:abstractNumId w:val="42"/>
  </w:num>
  <w:num w:numId="4">
    <w:abstractNumId w:val="18"/>
  </w:num>
  <w:num w:numId="5">
    <w:abstractNumId w:val="36"/>
  </w:num>
  <w:num w:numId="6">
    <w:abstractNumId w:val="52"/>
  </w:num>
  <w:num w:numId="7">
    <w:abstractNumId w:val="66"/>
  </w:num>
  <w:num w:numId="8">
    <w:abstractNumId w:val="68"/>
  </w:num>
  <w:num w:numId="9">
    <w:abstractNumId w:val="50"/>
  </w:num>
  <w:num w:numId="10">
    <w:abstractNumId w:val="72"/>
  </w:num>
  <w:num w:numId="11">
    <w:abstractNumId w:val="30"/>
  </w:num>
  <w:num w:numId="12">
    <w:abstractNumId w:val="23"/>
  </w:num>
  <w:num w:numId="13">
    <w:abstractNumId w:val="55"/>
  </w:num>
  <w:num w:numId="14">
    <w:abstractNumId w:val="1"/>
  </w:num>
  <w:num w:numId="15">
    <w:abstractNumId w:val="2"/>
  </w:num>
  <w:num w:numId="16">
    <w:abstractNumId w:val="3"/>
  </w:num>
  <w:num w:numId="17">
    <w:abstractNumId w:val="62"/>
  </w:num>
  <w:num w:numId="18">
    <w:abstractNumId w:val="15"/>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27"/>
  </w:num>
  <w:num w:numId="28">
    <w:abstractNumId w:val="43"/>
  </w:num>
  <w:num w:numId="29">
    <w:abstractNumId w:val="61"/>
  </w:num>
  <w:num w:numId="30">
    <w:abstractNumId w:val="70"/>
  </w:num>
  <w:num w:numId="31">
    <w:abstractNumId w:val="45"/>
  </w:num>
  <w:num w:numId="32">
    <w:abstractNumId w:val="22"/>
  </w:num>
  <w:num w:numId="33">
    <w:abstractNumId w:val="60"/>
  </w:num>
  <w:num w:numId="34">
    <w:abstractNumId w:val="39"/>
  </w:num>
  <w:num w:numId="35">
    <w:abstractNumId w:val="33"/>
  </w:num>
  <w:num w:numId="36">
    <w:abstractNumId w:val="35"/>
  </w:num>
  <w:num w:numId="37">
    <w:abstractNumId w:val="38"/>
  </w:num>
  <w:num w:numId="38">
    <w:abstractNumId w:val="49"/>
  </w:num>
  <w:num w:numId="39">
    <w:abstractNumId w:val="32"/>
  </w:num>
  <w:num w:numId="40">
    <w:abstractNumId w:val="20"/>
  </w:num>
  <w:num w:numId="41">
    <w:abstractNumId w:val="34"/>
  </w:num>
  <w:num w:numId="42">
    <w:abstractNumId w:val="48"/>
  </w:num>
  <w:num w:numId="43">
    <w:abstractNumId w:val="41"/>
  </w:num>
  <w:num w:numId="44">
    <w:abstractNumId w:val="71"/>
  </w:num>
  <w:num w:numId="45">
    <w:abstractNumId w:val="65"/>
  </w:num>
  <w:num w:numId="46">
    <w:abstractNumId w:val="51"/>
  </w:num>
  <w:num w:numId="47">
    <w:abstractNumId w:val="37"/>
  </w:num>
  <w:num w:numId="48">
    <w:abstractNumId w:val="53"/>
  </w:num>
  <w:num w:numId="49">
    <w:abstractNumId w:val="19"/>
  </w:num>
  <w:num w:numId="50">
    <w:abstractNumId w:val="69"/>
  </w:num>
  <w:num w:numId="51">
    <w:abstractNumId w:val="57"/>
  </w:num>
  <w:num w:numId="52">
    <w:abstractNumId w:val="58"/>
  </w:num>
  <w:num w:numId="53">
    <w:abstractNumId w:val="59"/>
  </w:num>
  <w:num w:numId="54">
    <w:abstractNumId w:val="63"/>
  </w:num>
  <w:num w:numId="55">
    <w:abstractNumId w:val="26"/>
  </w:num>
  <w:num w:numId="56">
    <w:abstractNumId w:val="29"/>
  </w:num>
  <w:num w:numId="57">
    <w:abstractNumId w:val="17"/>
  </w:num>
  <w:num w:numId="58">
    <w:abstractNumId w:val="24"/>
  </w:num>
  <w:num w:numId="59">
    <w:abstractNumId w:val="13"/>
  </w:num>
  <w:num w:numId="60">
    <w:abstractNumId w:val="56"/>
  </w:num>
  <w:num w:numId="61">
    <w:abstractNumId w:val="73"/>
  </w:num>
  <w:num w:numId="62">
    <w:abstractNumId w:val="16"/>
  </w:num>
  <w:num w:numId="63">
    <w:abstractNumId w:val="44"/>
  </w:num>
  <w:num w:numId="64">
    <w:abstractNumId w:val="12"/>
  </w:num>
  <w:num w:numId="65">
    <w:abstractNumId w:val="64"/>
  </w:num>
  <w:num w:numId="66">
    <w:abstractNumId w:val="28"/>
  </w:num>
  <w:num w:numId="67">
    <w:abstractNumId w:val="14"/>
  </w:num>
  <w:num w:numId="68">
    <w:abstractNumId w:val="21"/>
  </w:num>
  <w:num w:numId="69">
    <w:abstractNumId w:val="46"/>
  </w:num>
  <w:num w:numId="70">
    <w:abstractNumId w:val="31"/>
  </w:num>
  <w:num w:numId="71">
    <w:abstractNumId w:val="25"/>
  </w:num>
  <w:num w:numId="72">
    <w:abstractNumId w:val="40"/>
  </w:num>
  <w:num w:numId="73">
    <w:abstractNumId w:val="67"/>
  </w:num>
  <w:num w:numId="74">
    <w:abstractNumId w:val="54"/>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7730B"/>
    <w:rsid w:val="000412CA"/>
    <w:rsid w:val="00073007"/>
    <w:rsid w:val="000775D5"/>
    <w:rsid w:val="00080E46"/>
    <w:rsid w:val="000A0E2E"/>
    <w:rsid w:val="000A497D"/>
    <w:rsid w:val="000F66CD"/>
    <w:rsid w:val="00167865"/>
    <w:rsid w:val="0017572A"/>
    <w:rsid w:val="001B5F90"/>
    <w:rsid w:val="001C7501"/>
    <w:rsid w:val="001F0892"/>
    <w:rsid w:val="00203DA3"/>
    <w:rsid w:val="0022370F"/>
    <w:rsid w:val="00230C38"/>
    <w:rsid w:val="002672E1"/>
    <w:rsid w:val="00273045"/>
    <w:rsid w:val="00277D96"/>
    <w:rsid w:val="00290BBE"/>
    <w:rsid w:val="002F4969"/>
    <w:rsid w:val="003247B6"/>
    <w:rsid w:val="00324CCF"/>
    <w:rsid w:val="00330778"/>
    <w:rsid w:val="00345A46"/>
    <w:rsid w:val="00350277"/>
    <w:rsid w:val="0037190E"/>
    <w:rsid w:val="00372AE2"/>
    <w:rsid w:val="00374665"/>
    <w:rsid w:val="003778D8"/>
    <w:rsid w:val="00384A84"/>
    <w:rsid w:val="00392E2D"/>
    <w:rsid w:val="003955D8"/>
    <w:rsid w:val="003A0157"/>
    <w:rsid w:val="003A4464"/>
    <w:rsid w:val="003B14A4"/>
    <w:rsid w:val="003B507D"/>
    <w:rsid w:val="003B7BB2"/>
    <w:rsid w:val="003B7F82"/>
    <w:rsid w:val="003D05FF"/>
    <w:rsid w:val="003E7C04"/>
    <w:rsid w:val="004020EE"/>
    <w:rsid w:val="00404A3B"/>
    <w:rsid w:val="004118FF"/>
    <w:rsid w:val="0042693E"/>
    <w:rsid w:val="00430DF2"/>
    <w:rsid w:val="00473BD8"/>
    <w:rsid w:val="00487FA6"/>
    <w:rsid w:val="004926F6"/>
    <w:rsid w:val="004A1288"/>
    <w:rsid w:val="004A5266"/>
    <w:rsid w:val="004B0623"/>
    <w:rsid w:val="004C3CF9"/>
    <w:rsid w:val="004C7C22"/>
    <w:rsid w:val="004D29C9"/>
    <w:rsid w:val="00514317"/>
    <w:rsid w:val="00525A82"/>
    <w:rsid w:val="005266E9"/>
    <w:rsid w:val="00531D16"/>
    <w:rsid w:val="00561590"/>
    <w:rsid w:val="005C4883"/>
    <w:rsid w:val="00602EC5"/>
    <w:rsid w:val="006113D3"/>
    <w:rsid w:val="00640A9A"/>
    <w:rsid w:val="006453C8"/>
    <w:rsid w:val="0068740F"/>
    <w:rsid w:val="0069096C"/>
    <w:rsid w:val="006A4F39"/>
    <w:rsid w:val="006A7242"/>
    <w:rsid w:val="006C2783"/>
    <w:rsid w:val="006C598F"/>
    <w:rsid w:val="006E5A54"/>
    <w:rsid w:val="006E6595"/>
    <w:rsid w:val="006F4142"/>
    <w:rsid w:val="007156ED"/>
    <w:rsid w:val="00727885"/>
    <w:rsid w:val="00750723"/>
    <w:rsid w:val="007640F4"/>
    <w:rsid w:val="0077390A"/>
    <w:rsid w:val="0077591C"/>
    <w:rsid w:val="007761DC"/>
    <w:rsid w:val="007824CE"/>
    <w:rsid w:val="007B3B8D"/>
    <w:rsid w:val="007B678D"/>
    <w:rsid w:val="007C079E"/>
    <w:rsid w:val="007C524B"/>
    <w:rsid w:val="007C6F43"/>
    <w:rsid w:val="007D0998"/>
    <w:rsid w:val="007E26B2"/>
    <w:rsid w:val="007F1B2C"/>
    <w:rsid w:val="00802AEC"/>
    <w:rsid w:val="00810285"/>
    <w:rsid w:val="0081293A"/>
    <w:rsid w:val="008172B0"/>
    <w:rsid w:val="008210F7"/>
    <w:rsid w:val="00823C3A"/>
    <w:rsid w:val="0083401B"/>
    <w:rsid w:val="008454CE"/>
    <w:rsid w:val="008473E0"/>
    <w:rsid w:val="0085165E"/>
    <w:rsid w:val="00853127"/>
    <w:rsid w:val="00862A43"/>
    <w:rsid w:val="008948FA"/>
    <w:rsid w:val="008A4289"/>
    <w:rsid w:val="008C5DD4"/>
    <w:rsid w:val="00924826"/>
    <w:rsid w:val="00937FD6"/>
    <w:rsid w:val="00973782"/>
    <w:rsid w:val="009A24D3"/>
    <w:rsid w:val="009B5A8F"/>
    <w:rsid w:val="009C0608"/>
    <w:rsid w:val="009C0CB3"/>
    <w:rsid w:val="009D30D6"/>
    <w:rsid w:val="009E573D"/>
    <w:rsid w:val="009F5321"/>
    <w:rsid w:val="009F55AC"/>
    <w:rsid w:val="00A06C21"/>
    <w:rsid w:val="00A37455"/>
    <w:rsid w:val="00A4244F"/>
    <w:rsid w:val="00A53A25"/>
    <w:rsid w:val="00A738C0"/>
    <w:rsid w:val="00A95501"/>
    <w:rsid w:val="00AA62E9"/>
    <w:rsid w:val="00AA7A8D"/>
    <w:rsid w:val="00AB6E59"/>
    <w:rsid w:val="00AB70B0"/>
    <w:rsid w:val="00AB77D1"/>
    <w:rsid w:val="00AC4637"/>
    <w:rsid w:val="00AD4028"/>
    <w:rsid w:val="00AD5A90"/>
    <w:rsid w:val="00B05323"/>
    <w:rsid w:val="00B23EDA"/>
    <w:rsid w:val="00B3125F"/>
    <w:rsid w:val="00B500B4"/>
    <w:rsid w:val="00B526DB"/>
    <w:rsid w:val="00B940C5"/>
    <w:rsid w:val="00BA234D"/>
    <w:rsid w:val="00BA4988"/>
    <w:rsid w:val="00BB7C67"/>
    <w:rsid w:val="00BC4C95"/>
    <w:rsid w:val="00C5780F"/>
    <w:rsid w:val="00C64063"/>
    <w:rsid w:val="00C7730B"/>
    <w:rsid w:val="00C8353A"/>
    <w:rsid w:val="00CA44FE"/>
    <w:rsid w:val="00CB203F"/>
    <w:rsid w:val="00CF19F3"/>
    <w:rsid w:val="00D13018"/>
    <w:rsid w:val="00D32DA3"/>
    <w:rsid w:val="00D5266E"/>
    <w:rsid w:val="00D60EFF"/>
    <w:rsid w:val="00D6378B"/>
    <w:rsid w:val="00D64EA8"/>
    <w:rsid w:val="00D71989"/>
    <w:rsid w:val="00D76A70"/>
    <w:rsid w:val="00DF1C73"/>
    <w:rsid w:val="00DF6837"/>
    <w:rsid w:val="00E07575"/>
    <w:rsid w:val="00E12241"/>
    <w:rsid w:val="00E53926"/>
    <w:rsid w:val="00E6623A"/>
    <w:rsid w:val="00E715FC"/>
    <w:rsid w:val="00E71E4B"/>
    <w:rsid w:val="00E84777"/>
    <w:rsid w:val="00EA72E8"/>
    <w:rsid w:val="00EB7E5D"/>
    <w:rsid w:val="00EE7097"/>
    <w:rsid w:val="00F01739"/>
    <w:rsid w:val="00F239B8"/>
    <w:rsid w:val="00F36372"/>
    <w:rsid w:val="00F37A31"/>
    <w:rsid w:val="00F62575"/>
    <w:rsid w:val="00F83821"/>
    <w:rsid w:val="00F944B8"/>
    <w:rsid w:val="00F94ECC"/>
    <w:rsid w:val="00FD05E0"/>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730B"/>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Heading5">
    <w:name w:val="heading 5"/>
    <w:basedOn w:val="Normal"/>
    <w:next w:val="Normal"/>
    <w:link w:val="Heading5Char"/>
    <w:uiPriority w:val="99"/>
    <w:qFormat/>
    <w:rsid w:val="00C7730B"/>
    <w:pPr>
      <w:keepNext/>
      <w:widowControl/>
      <w:numPr>
        <w:numId w:val="4"/>
      </w:numPr>
      <w:tabs>
        <w:tab w:val="num" w:pos="720"/>
      </w:tabs>
      <w:spacing w:line="480" w:lineRule="auto"/>
      <w:ind w:left="720" w:hanging="720"/>
      <w:jc w:val="both"/>
      <w:outlineLvl w:val="4"/>
    </w:pPr>
    <w:rPr>
      <w:rFonts w:ascii="Arial" w:hAnsi="Arial" w:cs="Arial"/>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7730B"/>
    <w:rPr>
      <w:rFonts w:ascii="Arial" w:eastAsia="Times New Roman" w:hAnsi="Arial" w:cs="Arial"/>
      <w:b/>
      <w:bCs/>
      <w:sz w:val="24"/>
      <w:szCs w:val="24"/>
      <w:lang w:val="en-US"/>
    </w:rPr>
  </w:style>
  <w:style w:type="character" w:customStyle="1" w:styleId="Bodytext2">
    <w:name w:val="Body text (2)_"/>
    <w:basedOn w:val="DefaultParagraphFont"/>
    <w:link w:val="Bodytext20"/>
    <w:rsid w:val="00C7730B"/>
    <w:rPr>
      <w:shd w:val="clear" w:color="auto" w:fill="FFFFFF"/>
    </w:rPr>
  </w:style>
  <w:style w:type="character" w:customStyle="1" w:styleId="TOC1Char">
    <w:name w:val="TOC 1 Char"/>
    <w:basedOn w:val="DefaultParagraphFont"/>
    <w:link w:val="TOC1"/>
    <w:rsid w:val="000F66CD"/>
    <w:rPr>
      <w:rFonts w:ascii="Times New Roman" w:eastAsia="Batang" w:hAnsi="Times New Roman" w:cs="Times New Roman"/>
      <w:b/>
      <w:sz w:val="24"/>
      <w:szCs w:val="24"/>
    </w:rPr>
  </w:style>
  <w:style w:type="paragraph" w:customStyle="1" w:styleId="Bodytext20">
    <w:name w:val="Body text (2)"/>
    <w:basedOn w:val="Normal"/>
    <w:link w:val="Bodytext2"/>
    <w:rsid w:val="00C7730B"/>
    <w:pPr>
      <w:shd w:val="clear" w:color="auto" w:fill="FFFFFF"/>
      <w:spacing w:before="300" w:after="3360" w:line="0" w:lineRule="atLeast"/>
      <w:ind w:hanging="503"/>
      <w:jc w:val="center"/>
    </w:pPr>
    <w:rPr>
      <w:rFonts w:asciiTheme="minorHAnsi" w:eastAsiaTheme="minorHAnsi" w:hAnsiTheme="minorHAnsi" w:cstheme="minorBidi"/>
      <w:color w:val="auto"/>
      <w:sz w:val="22"/>
      <w:szCs w:val="22"/>
      <w:lang w:val="en-GB" w:bidi="ar-SA"/>
    </w:rPr>
  </w:style>
  <w:style w:type="paragraph" w:styleId="TOC1">
    <w:name w:val="toc 1"/>
    <w:basedOn w:val="Normal"/>
    <w:link w:val="TOC1Char"/>
    <w:autoRedefine/>
    <w:rsid w:val="000F66CD"/>
    <w:pPr>
      <w:spacing w:line="480" w:lineRule="auto"/>
      <w:ind w:left="426" w:hanging="426"/>
      <w:jc w:val="both"/>
    </w:pPr>
    <w:rPr>
      <w:rFonts w:eastAsia="Batang"/>
      <w:b/>
      <w:color w:val="auto"/>
      <w:lang w:val="en-GB" w:bidi="ar-SA"/>
    </w:rPr>
  </w:style>
  <w:style w:type="paragraph" w:styleId="ListParagraph">
    <w:name w:val="List Paragraph"/>
    <w:basedOn w:val="Normal"/>
    <w:link w:val="ListParagraphChar"/>
    <w:uiPriority w:val="34"/>
    <w:qFormat/>
    <w:rsid w:val="00C7730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Subtitle">
    <w:name w:val="Subtitle"/>
    <w:basedOn w:val="Normal"/>
    <w:link w:val="SubtitleChar"/>
    <w:uiPriority w:val="99"/>
    <w:qFormat/>
    <w:rsid w:val="00C7730B"/>
    <w:pPr>
      <w:widowControl/>
      <w:spacing w:line="360" w:lineRule="auto"/>
      <w:jc w:val="center"/>
    </w:pPr>
    <w:rPr>
      <w:rFonts w:ascii="Arial" w:hAnsi="Arial" w:cs="Arial"/>
      <w:color w:val="auto"/>
      <w:lang w:bidi="ar-SA"/>
    </w:rPr>
  </w:style>
  <w:style w:type="character" w:customStyle="1" w:styleId="SubtitleChar">
    <w:name w:val="Subtitle Char"/>
    <w:basedOn w:val="DefaultParagraphFont"/>
    <w:link w:val="Subtitle"/>
    <w:uiPriority w:val="99"/>
    <w:rsid w:val="00C7730B"/>
    <w:rPr>
      <w:rFonts w:ascii="Arial" w:eastAsia="Times New Roman" w:hAnsi="Arial" w:cs="Arial"/>
      <w:sz w:val="24"/>
      <w:szCs w:val="24"/>
      <w:lang w:val="en-US"/>
    </w:rPr>
  </w:style>
  <w:style w:type="character" w:customStyle="1" w:styleId="ListParagraphChar">
    <w:name w:val="List Paragraph Char"/>
    <w:link w:val="ListParagraph"/>
    <w:uiPriority w:val="34"/>
    <w:locked/>
    <w:rsid w:val="00C7730B"/>
    <w:rPr>
      <w:rFonts w:eastAsiaTheme="minorEastAsia"/>
      <w:lang w:val="en-US"/>
    </w:rPr>
  </w:style>
  <w:style w:type="paragraph" w:styleId="FootnoteText">
    <w:name w:val="footnote text"/>
    <w:basedOn w:val="Normal"/>
    <w:link w:val="FootnoteTextChar"/>
    <w:uiPriority w:val="99"/>
    <w:unhideWhenUsed/>
    <w:rsid w:val="00C7730B"/>
    <w:rPr>
      <w:sz w:val="20"/>
      <w:szCs w:val="20"/>
    </w:rPr>
  </w:style>
  <w:style w:type="character" w:customStyle="1" w:styleId="FootnoteTextChar">
    <w:name w:val="Footnote Text Char"/>
    <w:basedOn w:val="DefaultParagraphFont"/>
    <w:link w:val="FootnoteText"/>
    <w:uiPriority w:val="99"/>
    <w:rsid w:val="00C7730B"/>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unhideWhenUsed/>
    <w:rsid w:val="00C7730B"/>
    <w:rPr>
      <w:vertAlign w:val="superscript"/>
    </w:rPr>
  </w:style>
  <w:style w:type="character" w:customStyle="1" w:styleId="Footnote">
    <w:name w:val="Footnote_"/>
    <w:basedOn w:val="DefaultParagraphFont"/>
    <w:link w:val="Footnote0"/>
    <w:rsid w:val="00C7730B"/>
    <w:rPr>
      <w:sz w:val="18"/>
      <w:szCs w:val="18"/>
      <w:shd w:val="clear" w:color="auto" w:fill="FFFFFF"/>
    </w:rPr>
  </w:style>
  <w:style w:type="character" w:customStyle="1" w:styleId="FootnoteBoldItalic">
    <w:name w:val="Footnote + Bold;Italic"/>
    <w:basedOn w:val="Footnote"/>
    <w:rsid w:val="00C7730B"/>
    <w:rPr>
      <w:rFonts w:ascii="Times New Roman" w:eastAsia="Times New Roman" w:hAnsi="Times New Roman" w:cs="Times New Roman"/>
      <w:b/>
      <w:bCs/>
      <w:i/>
      <w:iCs/>
      <w:color w:val="000000"/>
      <w:spacing w:val="0"/>
      <w:w w:val="100"/>
      <w:position w:val="0"/>
      <w:sz w:val="18"/>
      <w:szCs w:val="18"/>
      <w:shd w:val="clear" w:color="auto" w:fill="FFFFFF"/>
      <w:lang w:val="en-US" w:eastAsia="en-US" w:bidi="en-US"/>
    </w:rPr>
  </w:style>
  <w:style w:type="paragraph" w:customStyle="1" w:styleId="Footnote0">
    <w:name w:val="Footnote"/>
    <w:basedOn w:val="Normal"/>
    <w:link w:val="Footnote"/>
    <w:rsid w:val="00C7730B"/>
    <w:pPr>
      <w:shd w:val="clear" w:color="auto" w:fill="FFFFFF"/>
      <w:spacing w:line="216" w:lineRule="exact"/>
      <w:ind w:hanging="2"/>
      <w:jc w:val="both"/>
    </w:pPr>
    <w:rPr>
      <w:rFonts w:asciiTheme="minorHAnsi" w:eastAsiaTheme="minorHAnsi" w:hAnsiTheme="minorHAnsi" w:cstheme="minorBidi"/>
      <w:color w:val="auto"/>
      <w:sz w:val="18"/>
      <w:szCs w:val="18"/>
      <w:lang w:val="en-GB" w:bidi="ar-SA"/>
    </w:rPr>
  </w:style>
  <w:style w:type="character" w:styleId="SubtleEmphasis">
    <w:name w:val="Subtle Emphasis"/>
    <w:basedOn w:val="DefaultParagraphFont"/>
    <w:uiPriority w:val="19"/>
    <w:qFormat/>
    <w:rsid w:val="00C7730B"/>
    <w:rPr>
      <w:i/>
      <w:iCs/>
      <w:color w:val="808080"/>
    </w:rPr>
  </w:style>
  <w:style w:type="character" w:styleId="HTMLCite">
    <w:name w:val="HTML Cite"/>
    <w:basedOn w:val="DefaultParagraphFont"/>
    <w:uiPriority w:val="99"/>
    <w:semiHidden/>
    <w:unhideWhenUsed/>
    <w:rsid w:val="00C7730B"/>
    <w:rPr>
      <w:i/>
      <w:iCs/>
    </w:rPr>
  </w:style>
  <w:style w:type="paragraph" w:styleId="Header">
    <w:name w:val="header"/>
    <w:basedOn w:val="Normal"/>
    <w:link w:val="HeaderChar"/>
    <w:uiPriority w:val="99"/>
    <w:unhideWhenUsed/>
    <w:rsid w:val="00C7730B"/>
    <w:pPr>
      <w:tabs>
        <w:tab w:val="center" w:pos="4513"/>
        <w:tab w:val="right" w:pos="9026"/>
      </w:tabs>
    </w:pPr>
  </w:style>
  <w:style w:type="character" w:customStyle="1" w:styleId="HeaderChar">
    <w:name w:val="Header Char"/>
    <w:basedOn w:val="DefaultParagraphFont"/>
    <w:link w:val="Header"/>
    <w:uiPriority w:val="99"/>
    <w:rsid w:val="00C7730B"/>
    <w:rPr>
      <w:rFonts w:ascii="Times New Roman" w:eastAsia="Times New Roman" w:hAnsi="Times New Roman" w:cs="Times New Roman"/>
      <w:color w:val="000000"/>
      <w:sz w:val="24"/>
      <w:szCs w:val="24"/>
      <w:lang w:val="en-US" w:bidi="en-US"/>
    </w:rPr>
  </w:style>
  <w:style w:type="paragraph" w:styleId="Footer">
    <w:name w:val="footer"/>
    <w:basedOn w:val="Normal"/>
    <w:link w:val="FooterChar"/>
    <w:uiPriority w:val="99"/>
    <w:unhideWhenUsed/>
    <w:rsid w:val="00C7730B"/>
    <w:pPr>
      <w:tabs>
        <w:tab w:val="center" w:pos="4513"/>
        <w:tab w:val="right" w:pos="9026"/>
      </w:tabs>
    </w:pPr>
  </w:style>
  <w:style w:type="character" w:customStyle="1" w:styleId="FooterChar">
    <w:name w:val="Footer Char"/>
    <w:basedOn w:val="DefaultParagraphFont"/>
    <w:link w:val="Footer"/>
    <w:uiPriority w:val="99"/>
    <w:rsid w:val="00C7730B"/>
    <w:rPr>
      <w:rFonts w:ascii="Times New Roman" w:eastAsia="Times New Roman" w:hAnsi="Times New Roman" w:cs="Times New Roman"/>
      <w:color w:val="000000"/>
      <w:sz w:val="24"/>
      <w:szCs w:val="24"/>
      <w:lang w:val="en-US" w:bidi="en-US"/>
    </w:rPr>
  </w:style>
  <w:style w:type="character" w:styleId="Hyperlink">
    <w:name w:val="Hyperlink"/>
    <w:basedOn w:val="DefaultParagraphFont"/>
    <w:uiPriority w:val="99"/>
    <w:unhideWhenUsed/>
    <w:rsid w:val="001F0892"/>
    <w:rPr>
      <w:color w:val="0000FF"/>
      <w:u w:val="single"/>
    </w:rPr>
  </w:style>
  <w:style w:type="character" w:customStyle="1" w:styleId="Bodytext">
    <w:name w:val="Body text_"/>
    <w:basedOn w:val="DefaultParagraphFont"/>
    <w:link w:val="Bodytext0"/>
    <w:rsid w:val="00E715FC"/>
    <w:rPr>
      <w:rFonts w:ascii="Times New Roman" w:eastAsia="Times New Roman" w:hAnsi="Times New Roman" w:cs="Times New Roman"/>
      <w:sz w:val="23"/>
      <w:szCs w:val="23"/>
      <w:shd w:val="clear" w:color="auto" w:fill="FFFFFF"/>
    </w:rPr>
  </w:style>
  <w:style w:type="character" w:customStyle="1" w:styleId="BodytextItalic">
    <w:name w:val="Body text + Italic"/>
    <w:basedOn w:val="Bodytext"/>
    <w:rsid w:val="00E715FC"/>
    <w:rPr>
      <w:rFonts w:ascii="Times New Roman" w:eastAsia="Times New Roman" w:hAnsi="Times New Roman" w:cs="Times New Roman"/>
      <w:i/>
      <w:iCs/>
      <w:color w:val="000000"/>
      <w:spacing w:val="0"/>
      <w:w w:val="100"/>
      <w:position w:val="0"/>
      <w:sz w:val="23"/>
      <w:szCs w:val="23"/>
      <w:shd w:val="clear" w:color="auto" w:fill="FFFFFF"/>
      <w:lang w:val="id-ID"/>
    </w:rPr>
  </w:style>
  <w:style w:type="character" w:customStyle="1" w:styleId="Headerorfooter">
    <w:name w:val="Header or footer"/>
    <w:basedOn w:val="DefaultParagraphFont"/>
    <w:rsid w:val="00E715F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style>
  <w:style w:type="character" w:customStyle="1" w:styleId="Heading2">
    <w:name w:val="Heading #2"/>
    <w:basedOn w:val="DefaultParagraphFont"/>
    <w:rsid w:val="00E715FC"/>
    <w:rPr>
      <w:rFonts w:ascii="Times New Roman" w:eastAsia="Times New Roman" w:hAnsi="Times New Roman" w:cs="Times New Roman"/>
      <w:b/>
      <w:bCs/>
      <w:i w:val="0"/>
      <w:iCs w:val="0"/>
      <w:smallCaps w:val="0"/>
      <w:strike w:val="0"/>
      <w:color w:val="000000"/>
      <w:spacing w:val="0"/>
      <w:w w:val="100"/>
      <w:position w:val="0"/>
      <w:sz w:val="23"/>
      <w:szCs w:val="23"/>
      <w:u w:val="none"/>
      <w:lang w:val="id-ID"/>
    </w:rPr>
  </w:style>
  <w:style w:type="paragraph" w:customStyle="1" w:styleId="Bodytext0">
    <w:name w:val="Body text"/>
    <w:basedOn w:val="Normal"/>
    <w:link w:val="Bodytext"/>
    <w:rsid w:val="00E715FC"/>
    <w:pPr>
      <w:shd w:val="clear" w:color="auto" w:fill="FFFFFF"/>
      <w:spacing w:before="1440" w:after="1020" w:line="0" w:lineRule="atLeast"/>
      <w:ind w:hanging="1340"/>
      <w:jc w:val="center"/>
    </w:pPr>
    <w:rPr>
      <w:color w:val="auto"/>
      <w:sz w:val="23"/>
      <w:szCs w:val="23"/>
      <w:lang w:val="en-GB" w:bidi="ar-SA"/>
    </w:rPr>
  </w:style>
  <w:style w:type="character" w:customStyle="1" w:styleId="Bodytext4NotItalic">
    <w:name w:val="Body text (4) + Not Italic"/>
    <w:basedOn w:val="DefaultParagraphFont"/>
    <w:rsid w:val="00E715FC"/>
    <w:rPr>
      <w:rFonts w:ascii="Times New Roman" w:eastAsia="Times New Roman" w:hAnsi="Times New Roman" w:cs="Times New Roman"/>
      <w:b w:val="0"/>
      <w:bCs w:val="0"/>
      <w:i/>
      <w:iCs/>
      <w:smallCaps w:val="0"/>
      <w:strike w:val="0"/>
      <w:color w:val="000000"/>
      <w:spacing w:val="0"/>
      <w:w w:val="100"/>
      <w:position w:val="0"/>
      <w:sz w:val="23"/>
      <w:szCs w:val="23"/>
      <w:u w:val="none"/>
      <w:lang w:val="id-ID"/>
    </w:rPr>
  </w:style>
  <w:style w:type="character" w:customStyle="1" w:styleId="Bodytext4">
    <w:name w:val="Body text (4)"/>
    <w:basedOn w:val="DefaultParagraphFont"/>
    <w:rsid w:val="00E715FC"/>
    <w:rPr>
      <w:rFonts w:ascii="Times New Roman" w:eastAsia="Times New Roman" w:hAnsi="Times New Roman" w:cs="Times New Roman"/>
      <w:b w:val="0"/>
      <w:bCs w:val="0"/>
      <w:i/>
      <w:iCs/>
      <w:smallCaps w:val="0"/>
      <w:strike w:val="0"/>
      <w:color w:val="000000"/>
      <w:spacing w:val="0"/>
      <w:w w:val="100"/>
      <w:position w:val="0"/>
      <w:sz w:val="23"/>
      <w:szCs w:val="23"/>
      <w:u w:val="none"/>
      <w:lang w:val="id-ID"/>
    </w:rPr>
  </w:style>
  <w:style w:type="character" w:customStyle="1" w:styleId="Headerorfooter0">
    <w:name w:val="Header or footer_"/>
    <w:basedOn w:val="DefaultParagraphFont"/>
    <w:rsid w:val="006113D3"/>
    <w:rPr>
      <w:rFonts w:ascii="Arial" w:eastAsia="Arial" w:hAnsi="Arial" w:cs="Arial"/>
      <w:b/>
      <w:bCs/>
      <w:i w:val="0"/>
      <w:iCs w:val="0"/>
      <w:smallCaps w:val="0"/>
      <w:strike w:val="0"/>
      <w:sz w:val="19"/>
      <w:szCs w:val="19"/>
      <w:u w:val="none"/>
    </w:rPr>
  </w:style>
  <w:style w:type="character" w:customStyle="1" w:styleId="Heading1">
    <w:name w:val="Heading #1_"/>
    <w:basedOn w:val="DefaultParagraphFont"/>
    <w:link w:val="Heading10"/>
    <w:rsid w:val="006113D3"/>
    <w:rPr>
      <w:rFonts w:ascii="Times New Roman" w:eastAsia="Times New Roman" w:hAnsi="Times New Roman" w:cs="Times New Roman"/>
      <w:sz w:val="23"/>
      <w:szCs w:val="23"/>
      <w:shd w:val="clear" w:color="auto" w:fill="FFFFFF"/>
    </w:rPr>
  </w:style>
  <w:style w:type="character" w:customStyle="1" w:styleId="Heading1SylfaenBoldItalic">
    <w:name w:val="Heading #1 + Sylfaen;Bold;Italic"/>
    <w:basedOn w:val="Heading1"/>
    <w:rsid w:val="006113D3"/>
    <w:rPr>
      <w:rFonts w:ascii="Sylfaen" w:eastAsia="Sylfaen" w:hAnsi="Sylfaen" w:cs="Sylfaen"/>
      <w:b/>
      <w:bCs/>
      <w:i/>
      <w:iCs/>
      <w:color w:val="000000"/>
      <w:spacing w:val="0"/>
      <w:w w:val="100"/>
      <w:position w:val="0"/>
      <w:sz w:val="23"/>
      <w:szCs w:val="23"/>
      <w:shd w:val="clear" w:color="auto" w:fill="FFFFFF"/>
      <w:lang w:val="id-ID"/>
    </w:rPr>
  </w:style>
  <w:style w:type="character" w:customStyle="1" w:styleId="Heading112pt">
    <w:name w:val="Heading #1 + 12 pt"/>
    <w:basedOn w:val="Heading1"/>
    <w:rsid w:val="006113D3"/>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Tableofcontents">
    <w:name w:val="Table of contents_"/>
    <w:basedOn w:val="DefaultParagraphFont"/>
    <w:link w:val="Tableofcontents0"/>
    <w:rsid w:val="006113D3"/>
    <w:rPr>
      <w:rFonts w:ascii="Times New Roman" w:eastAsia="Times New Roman" w:hAnsi="Times New Roman" w:cs="Times New Roman"/>
      <w:sz w:val="23"/>
      <w:szCs w:val="23"/>
      <w:shd w:val="clear" w:color="auto" w:fill="FFFFFF"/>
    </w:rPr>
  </w:style>
  <w:style w:type="character" w:customStyle="1" w:styleId="TableofcontentsItalic">
    <w:name w:val="Table of contents + Italic"/>
    <w:basedOn w:val="Tableofcontents"/>
    <w:rsid w:val="006113D3"/>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Tableofcontents2">
    <w:name w:val="Table of contents (2)_"/>
    <w:basedOn w:val="DefaultParagraphFont"/>
    <w:link w:val="Tableofcontents20"/>
    <w:rsid w:val="006113D3"/>
    <w:rPr>
      <w:rFonts w:ascii="Times New Roman" w:eastAsia="Times New Roman" w:hAnsi="Times New Roman" w:cs="Times New Roman"/>
      <w:i/>
      <w:iCs/>
      <w:sz w:val="23"/>
      <w:szCs w:val="23"/>
      <w:shd w:val="clear" w:color="auto" w:fill="FFFFFF"/>
      <w:lang w:val="en-US"/>
    </w:rPr>
  </w:style>
  <w:style w:type="character" w:customStyle="1" w:styleId="Tableofcontents10pt">
    <w:name w:val="Table of contents + 10 pt"/>
    <w:basedOn w:val="Tableofcontents"/>
    <w:rsid w:val="006113D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Headerorfooter105ptNotBold">
    <w:name w:val="Header or footer + 10;5 pt;Not Bold"/>
    <w:basedOn w:val="Headerorfooter0"/>
    <w:rsid w:val="006113D3"/>
    <w:rPr>
      <w:rFonts w:ascii="Arial" w:eastAsia="Arial" w:hAnsi="Arial" w:cs="Arial"/>
      <w:b/>
      <w:bCs/>
      <w:i w:val="0"/>
      <w:iCs w:val="0"/>
      <w:smallCaps w:val="0"/>
      <w:strike w:val="0"/>
      <w:color w:val="000000"/>
      <w:spacing w:val="0"/>
      <w:w w:val="100"/>
      <w:position w:val="0"/>
      <w:sz w:val="21"/>
      <w:szCs w:val="21"/>
      <w:u w:val="none"/>
    </w:rPr>
  </w:style>
  <w:style w:type="character" w:customStyle="1" w:styleId="BodytextExact">
    <w:name w:val="Body text Exact"/>
    <w:basedOn w:val="DefaultParagraphFont"/>
    <w:rsid w:val="006113D3"/>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Picturecaption">
    <w:name w:val="Picture caption_"/>
    <w:basedOn w:val="DefaultParagraphFont"/>
    <w:link w:val="Picturecaption0"/>
    <w:rsid w:val="006113D3"/>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6113D3"/>
    <w:pPr>
      <w:shd w:val="clear" w:color="auto" w:fill="FFFFFF"/>
      <w:spacing w:line="547" w:lineRule="exact"/>
      <w:ind w:hanging="1680"/>
      <w:jc w:val="both"/>
      <w:outlineLvl w:val="0"/>
    </w:pPr>
    <w:rPr>
      <w:color w:val="auto"/>
      <w:sz w:val="23"/>
      <w:szCs w:val="23"/>
      <w:lang w:val="en-GB" w:bidi="ar-SA"/>
    </w:rPr>
  </w:style>
  <w:style w:type="paragraph" w:customStyle="1" w:styleId="Tableofcontents0">
    <w:name w:val="Table of contents"/>
    <w:basedOn w:val="Normal"/>
    <w:link w:val="Tableofcontents"/>
    <w:rsid w:val="006113D3"/>
    <w:pPr>
      <w:shd w:val="clear" w:color="auto" w:fill="FFFFFF"/>
      <w:spacing w:line="274" w:lineRule="exact"/>
      <w:jc w:val="both"/>
    </w:pPr>
    <w:rPr>
      <w:color w:val="auto"/>
      <w:sz w:val="23"/>
      <w:szCs w:val="23"/>
      <w:lang w:val="en-GB" w:bidi="ar-SA"/>
    </w:rPr>
  </w:style>
  <w:style w:type="paragraph" w:customStyle="1" w:styleId="Tableofcontents20">
    <w:name w:val="Table of contents (2)"/>
    <w:basedOn w:val="Normal"/>
    <w:link w:val="Tableofcontents2"/>
    <w:rsid w:val="006113D3"/>
    <w:pPr>
      <w:shd w:val="clear" w:color="auto" w:fill="FFFFFF"/>
      <w:spacing w:after="180" w:line="274" w:lineRule="exact"/>
      <w:jc w:val="both"/>
    </w:pPr>
    <w:rPr>
      <w:i/>
      <w:iCs/>
      <w:color w:val="auto"/>
      <w:sz w:val="23"/>
      <w:szCs w:val="23"/>
      <w:lang w:bidi="ar-SA"/>
    </w:rPr>
  </w:style>
  <w:style w:type="paragraph" w:customStyle="1" w:styleId="Picturecaption0">
    <w:name w:val="Picture caption"/>
    <w:basedOn w:val="Normal"/>
    <w:link w:val="Picturecaption"/>
    <w:rsid w:val="006113D3"/>
    <w:pPr>
      <w:shd w:val="clear" w:color="auto" w:fill="FFFFFF"/>
      <w:spacing w:line="0" w:lineRule="atLeast"/>
    </w:pPr>
    <w:rPr>
      <w:color w:val="auto"/>
      <w:sz w:val="23"/>
      <w:szCs w:val="23"/>
      <w:lang w:val="en-GB" w:bidi="ar-SA"/>
    </w:rPr>
  </w:style>
  <w:style w:type="paragraph" w:styleId="BalloonText">
    <w:name w:val="Balloon Text"/>
    <w:basedOn w:val="Normal"/>
    <w:link w:val="BalloonTextChar"/>
    <w:uiPriority w:val="99"/>
    <w:semiHidden/>
    <w:unhideWhenUsed/>
    <w:rsid w:val="006113D3"/>
    <w:rPr>
      <w:rFonts w:ascii="Tahoma" w:hAnsi="Tahoma" w:cs="Tahoma"/>
      <w:sz w:val="16"/>
      <w:szCs w:val="16"/>
    </w:rPr>
  </w:style>
  <w:style w:type="character" w:customStyle="1" w:styleId="BalloonTextChar">
    <w:name w:val="Balloon Text Char"/>
    <w:basedOn w:val="DefaultParagraphFont"/>
    <w:link w:val="BalloonText"/>
    <w:uiPriority w:val="99"/>
    <w:semiHidden/>
    <w:rsid w:val="006113D3"/>
    <w:rPr>
      <w:rFonts w:ascii="Tahoma" w:eastAsia="Times New Roman" w:hAnsi="Tahoma" w:cs="Tahoma"/>
      <w:color w:val="000000"/>
      <w:sz w:val="16"/>
      <w:szCs w:val="16"/>
      <w:lang w:val="en-US" w:bidi="en-US"/>
    </w:rPr>
  </w:style>
  <w:style w:type="character" w:customStyle="1" w:styleId="Bodytext3">
    <w:name w:val="Body text (3)_"/>
    <w:basedOn w:val="DefaultParagraphFont"/>
    <w:link w:val="Bodytext30"/>
    <w:rsid w:val="00B526DB"/>
    <w:rPr>
      <w:rFonts w:ascii="Times New Roman" w:eastAsia="Times New Roman" w:hAnsi="Times New Roman" w:cs="Times New Roman"/>
      <w:b/>
      <w:bCs/>
      <w:sz w:val="27"/>
      <w:szCs w:val="27"/>
      <w:shd w:val="clear" w:color="auto" w:fill="FFFFFF"/>
    </w:rPr>
  </w:style>
  <w:style w:type="character" w:customStyle="1" w:styleId="Bodytext40">
    <w:name w:val="Body text (4)_"/>
    <w:basedOn w:val="DefaultParagraphFont"/>
    <w:rsid w:val="00B526DB"/>
    <w:rPr>
      <w:rFonts w:ascii="Times New Roman" w:eastAsia="Times New Roman" w:hAnsi="Times New Roman" w:cs="Times New Roman"/>
      <w:b/>
      <w:bCs/>
      <w:i/>
      <w:iCs/>
      <w:sz w:val="23"/>
      <w:szCs w:val="23"/>
      <w:shd w:val="clear" w:color="auto" w:fill="FFFFFF"/>
    </w:rPr>
  </w:style>
  <w:style w:type="character" w:customStyle="1" w:styleId="Heading20">
    <w:name w:val="Heading #2_"/>
    <w:basedOn w:val="DefaultParagraphFont"/>
    <w:rsid w:val="00B526DB"/>
    <w:rPr>
      <w:rFonts w:ascii="Times New Roman" w:eastAsia="Times New Roman" w:hAnsi="Times New Roman" w:cs="Times New Roman"/>
      <w:b/>
      <w:bCs/>
      <w:sz w:val="27"/>
      <w:szCs w:val="27"/>
      <w:shd w:val="clear" w:color="auto" w:fill="FFFFFF"/>
    </w:rPr>
  </w:style>
  <w:style w:type="paragraph" w:customStyle="1" w:styleId="Bodytext30">
    <w:name w:val="Body text (3)"/>
    <w:basedOn w:val="Normal"/>
    <w:link w:val="Bodytext3"/>
    <w:rsid w:val="00B526DB"/>
    <w:pPr>
      <w:shd w:val="clear" w:color="auto" w:fill="FFFFFF"/>
      <w:spacing w:before="840" w:after="240" w:line="0" w:lineRule="atLeast"/>
      <w:jc w:val="both"/>
    </w:pPr>
    <w:rPr>
      <w:b/>
      <w:bCs/>
      <w:color w:val="auto"/>
      <w:sz w:val="27"/>
      <w:szCs w:val="27"/>
      <w:lang w:val="en-GB"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730B"/>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Heading5">
    <w:name w:val="heading 5"/>
    <w:basedOn w:val="Normal"/>
    <w:next w:val="Normal"/>
    <w:link w:val="Heading5Char"/>
    <w:uiPriority w:val="99"/>
    <w:qFormat/>
    <w:rsid w:val="00C7730B"/>
    <w:pPr>
      <w:keepNext/>
      <w:widowControl/>
      <w:numPr>
        <w:numId w:val="4"/>
      </w:numPr>
      <w:tabs>
        <w:tab w:val="num" w:pos="720"/>
      </w:tabs>
      <w:spacing w:line="480" w:lineRule="auto"/>
      <w:ind w:left="720" w:hanging="720"/>
      <w:jc w:val="both"/>
      <w:outlineLvl w:val="4"/>
    </w:pPr>
    <w:rPr>
      <w:rFonts w:ascii="Arial" w:hAnsi="Arial" w:cs="Arial"/>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7730B"/>
    <w:rPr>
      <w:rFonts w:ascii="Arial" w:eastAsia="Times New Roman" w:hAnsi="Arial" w:cs="Arial"/>
      <w:b/>
      <w:bCs/>
      <w:sz w:val="24"/>
      <w:szCs w:val="24"/>
      <w:lang w:val="en-US"/>
    </w:rPr>
  </w:style>
  <w:style w:type="character" w:customStyle="1" w:styleId="Bodytext2">
    <w:name w:val="Body text (2)_"/>
    <w:basedOn w:val="DefaultParagraphFont"/>
    <w:link w:val="Bodytext20"/>
    <w:rsid w:val="00C7730B"/>
    <w:rPr>
      <w:shd w:val="clear" w:color="auto" w:fill="FFFFFF"/>
    </w:rPr>
  </w:style>
  <w:style w:type="character" w:customStyle="1" w:styleId="TOC1Char">
    <w:name w:val="TOC 1 Char"/>
    <w:basedOn w:val="DefaultParagraphFont"/>
    <w:link w:val="TOC1"/>
    <w:rsid w:val="000F66CD"/>
    <w:rPr>
      <w:rFonts w:ascii="Times New Roman" w:eastAsia="Batang" w:hAnsi="Times New Roman" w:cs="Times New Roman"/>
      <w:b/>
      <w:sz w:val="24"/>
      <w:szCs w:val="24"/>
    </w:rPr>
  </w:style>
  <w:style w:type="paragraph" w:customStyle="1" w:styleId="Bodytext20">
    <w:name w:val="Body text (2)"/>
    <w:basedOn w:val="Normal"/>
    <w:link w:val="Bodytext2"/>
    <w:rsid w:val="00C7730B"/>
    <w:pPr>
      <w:shd w:val="clear" w:color="auto" w:fill="FFFFFF"/>
      <w:spacing w:before="300" w:after="3360" w:line="0" w:lineRule="atLeast"/>
      <w:ind w:hanging="503"/>
      <w:jc w:val="center"/>
    </w:pPr>
    <w:rPr>
      <w:rFonts w:asciiTheme="minorHAnsi" w:eastAsiaTheme="minorHAnsi" w:hAnsiTheme="minorHAnsi" w:cstheme="minorBidi"/>
      <w:color w:val="auto"/>
      <w:sz w:val="22"/>
      <w:szCs w:val="22"/>
      <w:lang w:val="en-GB" w:bidi="ar-SA"/>
    </w:rPr>
  </w:style>
  <w:style w:type="paragraph" w:styleId="TOC1">
    <w:name w:val="toc 1"/>
    <w:basedOn w:val="Normal"/>
    <w:link w:val="TOC1Char"/>
    <w:autoRedefine/>
    <w:rsid w:val="000F66CD"/>
    <w:pPr>
      <w:spacing w:line="480" w:lineRule="auto"/>
      <w:ind w:left="426" w:hanging="426"/>
      <w:jc w:val="both"/>
    </w:pPr>
    <w:rPr>
      <w:rFonts w:eastAsia="Batang"/>
      <w:b/>
      <w:color w:val="auto"/>
      <w:lang w:val="en-GB" w:bidi="ar-SA"/>
    </w:rPr>
  </w:style>
  <w:style w:type="paragraph" w:styleId="ListParagraph">
    <w:name w:val="List Paragraph"/>
    <w:basedOn w:val="Normal"/>
    <w:link w:val="ListParagraphChar"/>
    <w:uiPriority w:val="34"/>
    <w:qFormat/>
    <w:rsid w:val="00C7730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Subtitle">
    <w:name w:val="Subtitle"/>
    <w:basedOn w:val="Normal"/>
    <w:link w:val="SubtitleChar"/>
    <w:uiPriority w:val="99"/>
    <w:qFormat/>
    <w:rsid w:val="00C7730B"/>
    <w:pPr>
      <w:widowControl/>
      <w:spacing w:line="360" w:lineRule="auto"/>
      <w:jc w:val="center"/>
    </w:pPr>
    <w:rPr>
      <w:rFonts w:ascii="Arial" w:hAnsi="Arial" w:cs="Arial"/>
      <w:color w:val="auto"/>
      <w:lang w:bidi="ar-SA"/>
    </w:rPr>
  </w:style>
  <w:style w:type="character" w:customStyle="1" w:styleId="SubtitleChar">
    <w:name w:val="Subtitle Char"/>
    <w:basedOn w:val="DefaultParagraphFont"/>
    <w:link w:val="Subtitle"/>
    <w:uiPriority w:val="99"/>
    <w:rsid w:val="00C7730B"/>
    <w:rPr>
      <w:rFonts w:ascii="Arial" w:eastAsia="Times New Roman" w:hAnsi="Arial" w:cs="Arial"/>
      <w:sz w:val="24"/>
      <w:szCs w:val="24"/>
      <w:lang w:val="en-US"/>
    </w:rPr>
  </w:style>
  <w:style w:type="character" w:customStyle="1" w:styleId="ListParagraphChar">
    <w:name w:val="List Paragraph Char"/>
    <w:link w:val="ListParagraph"/>
    <w:uiPriority w:val="34"/>
    <w:locked/>
    <w:rsid w:val="00C7730B"/>
    <w:rPr>
      <w:rFonts w:eastAsiaTheme="minorEastAsia"/>
      <w:lang w:val="en-US"/>
    </w:rPr>
  </w:style>
  <w:style w:type="paragraph" w:styleId="FootnoteText">
    <w:name w:val="footnote text"/>
    <w:basedOn w:val="Normal"/>
    <w:link w:val="FootnoteTextChar"/>
    <w:uiPriority w:val="99"/>
    <w:unhideWhenUsed/>
    <w:rsid w:val="00C7730B"/>
    <w:rPr>
      <w:sz w:val="20"/>
      <w:szCs w:val="20"/>
    </w:rPr>
  </w:style>
  <w:style w:type="character" w:customStyle="1" w:styleId="FootnoteTextChar">
    <w:name w:val="Footnote Text Char"/>
    <w:basedOn w:val="DefaultParagraphFont"/>
    <w:link w:val="FootnoteText"/>
    <w:uiPriority w:val="99"/>
    <w:rsid w:val="00C7730B"/>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unhideWhenUsed/>
    <w:rsid w:val="00C7730B"/>
    <w:rPr>
      <w:vertAlign w:val="superscript"/>
    </w:rPr>
  </w:style>
  <w:style w:type="character" w:customStyle="1" w:styleId="Footnote">
    <w:name w:val="Footnote_"/>
    <w:basedOn w:val="DefaultParagraphFont"/>
    <w:link w:val="Footnote0"/>
    <w:rsid w:val="00C7730B"/>
    <w:rPr>
      <w:sz w:val="18"/>
      <w:szCs w:val="18"/>
      <w:shd w:val="clear" w:color="auto" w:fill="FFFFFF"/>
    </w:rPr>
  </w:style>
  <w:style w:type="character" w:customStyle="1" w:styleId="FootnoteBoldItalic">
    <w:name w:val="Footnote + Bold;Italic"/>
    <w:basedOn w:val="Footnote"/>
    <w:rsid w:val="00C7730B"/>
    <w:rPr>
      <w:rFonts w:ascii="Times New Roman" w:eastAsia="Times New Roman" w:hAnsi="Times New Roman" w:cs="Times New Roman"/>
      <w:b/>
      <w:bCs/>
      <w:i/>
      <w:iCs/>
      <w:color w:val="000000"/>
      <w:spacing w:val="0"/>
      <w:w w:val="100"/>
      <w:position w:val="0"/>
      <w:sz w:val="18"/>
      <w:szCs w:val="18"/>
      <w:shd w:val="clear" w:color="auto" w:fill="FFFFFF"/>
      <w:lang w:val="en-US" w:eastAsia="en-US" w:bidi="en-US"/>
    </w:rPr>
  </w:style>
  <w:style w:type="paragraph" w:customStyle="1" w:styleId="Footnote0">
    <w:name w:val="Footnote"/>
    <w:basedOn w:val="Normal"/>
    <w:link w:val="Footnote"/>
    <w:rsid w:val="00C7730B"/>
    <w:pPr>
      <w:shd w:val="clear" w:color="auto" w:fill="FFFFFF"/>
      <w:spacing w:line="216" w:lineRule="exact"/>
      <w:ind w:hanging="2"/>
      <w:jc w:val="both"/>
    </w:pPr>
    <w:rPr>
      <w:rFonts w:asciiTheme="minorHAnsi" w:eastAsiaTheme="minorHAnsi" w:hAnsiTheme="minorHAnsi" w:cstheme="minorBidi"/>
      <w:color w:val="auto"/>
      <w:sz w:val="18"/>
      <w:szCs w:val="18"/>
      <w:lang w:val="en-GB" w:bidi="ar-SA"/>
    </w:rPr>
  </w:style>
  <w:style w:type="character" w:styleId="SubtleEmphasis">
    <w:name w:val="Subtle Emphasis"/>
    <w:basedOn w:val="DefaultParagraphFont"/>
    <w:uiPriority w:val="19"/>
    <w:qFormat/>
    <w:rsid w:val="00C7730B"/>
    <w:rPr>
      <w:i/>
      <w:iCs/>
      <w:color w:val="808080"/>
    </w:rPr>
  </w:style>
  <w:style w:type="character" w:styleId="HTMLCite">
    <w:name w:val="HTML Cite"/>
    <w:basedOn w:val="DefaultParagraphFont"/>
    <w:uiPriority w:val="99"/>
    <w:semiHidden/>
    <w:unhideWhenUsed/>
    <w:rsid w:val="00C7730B"/>
    <w:rPr>
      <w:i/>
      <w:iCs/>
    </w:rPr>
  </w:style>
  <w:style w:type="paragraph" w:styleId="Header">
    <w:name w:val="header"/>
    <w:basedOn w:val="Normal"/>
    <w:link w:val="HeaderChar"/>
    <w:uiPriority w:val="99"/>
    <w:unhideWhenUsed/>
    <w:rsid w:val="00C7730B"/>
    <w:pPr>
      <w:tabs>
        <w:tab w:val="center" w:pos="4513"/>
        <w:tab w:val="right" w:pos="9026"/>
      </w:tabs>
    </w:pPr>
  </w:style>
  <w:style w:type="character" w:customStyle="1" w:styleId="HeaderChar">
    <w:name w:val="Header Char"/>
    <w:basedOn w:val="DefaultParagraphFont"/>
    <w:link w:val="Header"/>
    <w:uiPriority w:val="99"/>
    <w:rsid w:val="00C7730B"/>
    <w:rPr>
      <w:rFonts w:ascii="Times New Roman" w:eastAsia="Times New Roman" w:hAnsi="Times New Roman" w:cs="Times New Roman"/>
      <w:color w:val="000000"/>
      <w:sz w:val="24"/>
      <w:szCs w:val="24"/>
      <w:lang w:val="en-US" w:bidi="en-US"/>
    </w:rPr>
  </w:style>
  <w:style w:type="paragraph" w:styleId="Footer">
    <w:name w:val="footer"/>
    <w:basedOn w:val="Normal"/>
    <w:link w:val="FooterChar"/>
    <w:uiPriority w:val="99"/>
    <w:unhideWhenUsed/>
    <w:rsid w:val="00C7730B"/>
    <w:pPr>
      <w:tabs>
        <w:tab w:val="center" w:pos="4513"/>
        <w:tab w:val="right" w:pos="9026"/>
      </w:tabs>
    </w:pPr>
  </w:style>
  <w:style w:type="character" w:customStyle="1" w:styleId="FooterChar">
    <w:name w:val="Footer Char"/>
    <w:basedOn w:val="DefaultParagraphFont"/>
    <w:link w:val="Footer"/>
    <w:uiPriority w:val="99"/>
    <w:rsid w:val="00C7730B"/>
    <w:rPr>
      <w:rFonts w:ascii="Times New Roman" w:eastAsia="Times New Roman" w:hAnsi="Times New Roman" w:cs="Times New Roman"/>
      <w:color w:val="000000"/>
      <w:sz w:val="24"/>
      <w:szCs w:val="24"/>
      <w:lang w:val="en-US" w:bidi="en-US"/>
    </w:rPr>
  </w:style>
  <w:style w:type="character" w:styleId="Hyperlink">
    <w:name w:val="Hyperlink"/>
    <w:basedOn w:val="DefaultParagraphFont"/>
    <w:uiPriority w:val="99"/>
    <w:unhideWhenUsed/>
    <w:rsid w:val="001F0892"/>
    <w:rPr>
      <w:color w:val="0000FF"/>
      <w:u w:val="single"/>
    </w:rPr>
  </w:style>
  <w:style w:type="character" w:customStyle="1" w:styleId="Bodytext">
    <w:name w:val="Body text_"/>
    <w:basedOn w:val="DefaultParagraphFont"/>
    <w:link w:val="Bodytext0"/>
    <w:rsid w:val="00E715FC"/>
    <w:rPr>
      <w:rFonts w:ascii="Times New Roman" w:eastAsia="Times New Roman" w:hAnsi="Times New Roman" w:cs="Times New Roman"/>
      <w:sz w:val="23"/>
      <w:szCs w:val="23"/>
      <w:shd w:val="clear" w:color="auto" w:fill="FFFFFF"/>
    </w:rPr>
  </w:style>
  <w:style w:type="character" w:customStyle="1" w:styleId="BodytextItalic">
    <w:name w:val="Body text + Italic"/>
    <w:basedOn w:val="Bodytext"/>
    <w:rsid w:val="00E715FC"/>
    <w:rPr>
      <w:rFonts w:ascii="Times New Roman" w:eastAsia="Times New Roman" w:hAnsi="Times New Roman" w:cs="Times New Roman"/>
      <w:i/>
      <w:iCs/>
      <w:color w:val="000000"/>
      <w:spacing w:val="0"/>
      <w:w w:val="100"/>
      <w:position w:val="0"/>
      <w:sz w:val="23"/>
      <w:szCs w:val="23"/>
      <w:shd w:val="clear" w:color="auto" w:fill="FFFFFF"/>
      <w:lang w:val="id-ID"/>
    </w:rPr>
  </w:style>
  <w:style w:type="character" w:customStyle="1" w:styleId="Headerorfooter">
    <w:name w:val="Header or footer"/>
    <w:basedOn w:val="DefaultParagraphFont"/>
    <w:rsid w:val="00E715F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style>
  <w:style w:type="character" w:customStyle="1" w:styleId="Heading2">
    <w:name w:val="Heading #2"/>
    <w:basedOn w:val="DefaultParagraphFont"/>
    <w:rsid w:val="00E715FC"/>
    <w:rPr>
      <w:rFonts w:ascii="Times New Roman" w:eastAsia="Times New Roman" w:hAnsi="Times New Roman" w:cs="Times New Roman"/>
      <w:b/>
      <w:bCs/>
      <w:i w:val="0"/>
      <w:iCs w:val="0"/>
      <w:smallCaps w:val="0"/>
      <w:strike w:val="0"/>
      <w:color w:val="000000"/>
      <w:spacing w:val="0"/>
      <w:w w:val="100"/>
      <w:position w:val="0"/>
      <w:sz w:val="23"/>
      <w:szCs w:val="23"/>
      <w:u w:val="none"/>
      <w:lang w:val="id-ID"/>
    </w:rPr>
  </w:style>
  <w:style w:type="paragraph" w:customStyle="1" w:styleId="Bodytext0">
    <w:name w:val="Body text"/>
    <w:basedOn w:val="Normal"/>
    <w:link w:val="Bodytext"/>
    <w:rsid w:val="00E715FC"/>
    <w:pPr>
      <w:shd w:val="clear" w:color="auto" w:fill="FFFFFF"/>
      <w:spacing w:before="1440" w:after="1020" w:line="0" w:lineRule="atLeast"/>
      <w:ind w:hanging="1340"/>
      <w:jc w:val="center"/>
    </w:pPr>
    <w:rPr>
      <w:color w:val="auto"/>
      <w:sz w:val="23"/>
      <w:szCs w:val="23"/>
      <w:lang w:val="en-GB" w:bidi="ar-SA"/>
    </w:rPr>
  </w:style>
  <w:style w:type="character" w:customStyle="1" w:styleId="Bodytext4NotItalic">
    <w:name w:val="Body text (4) + Not Italic"/>
    <w:basedOn w:val="DefaultParagraphFont"/>
    <w:rsid w:val="00E715FC"/>
    <w:rPr>
      <w:rFonts w:ascii="Times New Roman" w:eastAsia="Times New Roman" w:hAnsi="Times New Roman" w:cs="Times New Roman"/>
      <w:b w:val="0"/>
      <w:bCs w:val="0"/>
      <w:i/>
      <w:iCs/>
      <w:smallCaps w:val="0"/>
      <w:strike w:val="0"/>
      <w:color w:val="000000"/>
      <w:spacing w:val="0"/>
      <w:w w:val="100"/>
      <w:position w:val="0"/>
      <w:sz w:val="23"/>
      <w:szCs w:val="23"/>
      <w:u w:val="none"/>
      <w:lang w:val="id-ID"/>
    </w:rPr>
  </w:style>
  <w:style w:type="character" w:customStyle="1" w:styleId="Bodytext4">
    <w:name w:val="Body text (4)"/>
    <w:basedOn w:val="DefaultParagraphFont"/>
    <w:rsid w:val="00E715FC"/>
    <w:rPr>
      <w:rFonts w:ascii="Times New Roman" w:eastAsia="Times New Roman" w:hAnsi="Times New Roman" w:cs="Times New Roman"/>
      <w:b w:val="0"/>
      <w:bCs w:val="0"/>
      <w:i/>
      <w:iCs/>
      <w:smallCaps w:val="0"/>
      <w:strike w:val="0"/>
      <w:color w:val="000000"/>
      <w:spacing w:val="0"/>
      <w:w w:val="100"/>
      <w:position w:val="0"/>
      <w:sz w:val="23"/>
      <w:szCs w:val="23"/>
      <w:u w:val="none"/>
      <w:lang w:val="id-ID"/>
    </w:rPr>
  </w:style>
  <w:style w:type="character" w:customStyle="1" w:styleId="Headerorfooter0">
    <w:name w:val="Header or footer_"/>
    <w:basedOn w:val="DefaultParagraphFont"/>
    <w:rsid w:val="006113D3"/>
    <w:rPr>
      <w:rFonts w:ascii="Arial" w:eastAsia="Arial" w:hAnsi="Arial" w:cs="Arial"/>
      <w:b/>
      <w:bCs/>
      <w:i w:val="0"/>
      <w:iCs w:val="0"/>
      <w:smallCaps w:val="0"/>
      <w:strike w:val="0"/>
      <w:sz w:val="19"/>
      <w:szCs w:val="19"/>
      <w:u w:val="none"/>
    </w:rPr>
  </w:style>
  <w:style w:type="character" w:customStyle="1" w:styleId="Heading1">
    <w:name w:val="Heading #1_"/>
    <w:basedOn w:val="DefaultParagraphFont"/>
    <w:link w:val="Heading10"/>
    <w:rsid w:val="006113D3"/>
    <w:rPr>
      <w:rFonts w:ascii="Times New Roman" w:eastAsia="Times New Roman" w:hAnsi="Times New Roman" w:cs="Times New Roman"/>
      <w:sz w:val="23"/>
      <w:szCs w:val="23"/>
      <w:shd w:val="clear" w:color="auto" w:fill="FFFFFF"/>
    </w:rPr>
  </w:style>
  <w:style w:type="character" w:customStyle="1" w:styleId="Heading1SylfaenBoldItalic">
    <w:name w:val="Heading #1 + Sylfaen;Bold;Italic"/>
    <w:basedOn w:val="Heading1"/>
    <w:rsid w:val="006113D3"/>
    <w:rPr>
      <w:rFonts w:ascii="Sylfaen" w:eastAsia="Sylfaen" w:hAnsi="Sylfaen" w:cs="Sylfaen"/>
      <w:b/>
      <w:bCs/>
      <w:i/>
      <w:iCs/>
      <w:color w:val="000000"/>
      <w:spacing w:val="0"/>
      <w:w w:val="100"/>
      <w:position w:val="0"/>
      <w:sz w:val="23"/>
      <w:szCs w:val="23"/>
      <w:shd w:val="clear" w:color="auto" w:fill="FFFFFF"/>
      <w:lang w:val="id-ID"/>
    </w:rPr>
  </w:style>
  <w:style w:type="character" w:customStyle="1" w:styleId="Heading112pt">
    <w:name w:val="Heading #1 + 12 pt"/>
    <w:basedOn w:val="Heading1"/>
    <w:rsid w:val="006113D3"/>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Tableofcontents">
    <w:name w:val="Table of contents_"/>
    <w:basedOn w:val="DefaultParagraphFont"/>
    <w:link w:val="Tableofcontents0"/>
    <w:rsid w:val="006113D3"/>
    <w:rPr>
      <w:rFonts w:ascii="Times New Roman" w:eastAsia="Times New Roman" w:hAnsi="Times New Roman" w:cs="Times New Roman"/>
      <w:sz w:val="23"/>
      <w:szCs w:val="23"/>
      <w:shd w:val="clear" w:color="auto" w:fill="FFFFFF"/>
    </w:rPr>
  </w:style>
  <w:style w:type="character" w:customStyle="1" w:styleId="TableofcontentsItalic">
    <w:name w:val="Table of contents + Italic"/>
    <w:basedOn w:val="Tableofcontents"/>
    <w:rsid w:val="006113D3"/>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Tableofcontents2">
    <w:name w:val="Table of contents (2)_"/>
    <w:basedOn w:val="DefaultParagraphFont"/>
    <w:link w:val="Tableofcontents20"/>
    <w:rsid w:val="006113D3"/>
    <w:rPr>
      <w:rFonts w:ascii="Times New Roman" w:eastAsia="Times New Roman" w:hAnsi="Times New Roman" w:cs="Times New Roman"/>
      <w:i/>
      <w:iCs/>
      <w:sz w:val="23"/>
      <w:szCs w:val="23"/>
      <w:shd w:val="clear" w:color="auto" w:fill="FFFFFF"/>
      <w:lang w:val="en-US"/>
    </w:rPr>
  </w:style>
  <w:style w:type="character" w:customStyle="1" w:styleId="Tableofcontents10pt">
    <w:name w:val="Table of contents + 10 pt"/>
    <w:basedOn w:val="Tableofcontents"/>
    <w:rsid w:val="006113D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Headerorfooter105ptNotBold">
    <w:name w:val="Header or footer + 10;5 pt;Not Bold"/>
    <w:basedOn w:val="Headerorfooter0"/>
    <w:rsid w:val="006113D3"/>
    <w:rPr>
      <w:rFonts w:ascii="Arial" w:eastAsia="Arial" w:hAnsi="Arial" w:cs="Arial"/>
      <w:b/>
      <w:bCs/>
      <w:i w:val="0"/>
      <w:iCs w:val="0"/>
      <w:smallCaps w:val="0"/>
      <w:strike w:val="0"/>
      <w:color w:val="000000"/>
      <w:spacing w:val="0"/>
      <w:w w:val="100"/>
      <w:position w:val="0"/>
      <w:sz w:val="21"/>
      <w:szCs w:val="21"/>
      <w:u w:val="none"/>
    </w:rPr>
  </w:style>
  <w:style w:type="character" w:customStyle="1" w:styleId="BodytextExact">
    <w:name w:val="Body text Exact"/>
    <w:basedOn w:val="DefaultParagraphFont"/>
    <w:rsid w:val="006113D3"/>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Picturecaption">
    <w:name w:val="Picture caption_"/>
    <w:basedOn w:val="DefaultParagraphFont"/>
    <w:link w:val="Picturecaption0"/>
    <w:rsid w:val="006113D3"/>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6113D3"/>
    <w:pPr>
      <w:shd w:val="clear" w:color="auto" w:fill="FFFFFF"/>
      <w:spacing w:line="547" w:lineRule="exact"/>
      <w:ind w:hanging="1680"/>
      <w:jc w:val="both"/>
      <w:outlineLvl w:val="0"/>
    </w:pPr>
    <w:rPr>
      <w:color w:val="auto"/>
      <w:sz w:val="23"/>
      <w:szCs w:val="23"/>
      <w:lang w:val="en-GB" w:bidi="ar-SA"/>
    </w:rPr>
  </w:style>
  <w:style w:type="paragraph" w:customStyle="1" w:styleId="Tableofcontents0">
    <w:name w:val="Table of contents"/>
    <w:basedOn w:val="Normal"/>
    <w:link w:val="Tableofcontents"/>
    <w:rsid w:val="006113D3"/>
    <w:pPr>
      <w:shd w:val="clear" w:color="auto" w:fill="FFFFFF"/>
      <w:spacing w:line="274" w:lineRule="exact"/>
      <w:jc w:val="both"/>
    </w:pPr>
    <w:rPr>
      <w:color w:val="auto"/>
      <w:sz w:val="23"/>
      <w:szCs w:val="23"/>
      <w:lang w:val="en-GB" w:bidi="ar-SA"/>
    </w:rPr>
  </w:style>
  <w:style w:type="paragraph" w:customStyle="1" w:styleId="Tableofcontents20">
    <w:name w:val="Table of contents (2)"/>
    <w:basedOn w:val="Normal"/>
    <w:link w:val="Tableofcontents2"/>
    <w:rsid w:val="006113D3"/>
    <w:pPr>
      <w:shd w:val="clear" w:color="auto" w:fill="FFFFFF"/>
      <w:spacing w:after="180" w:line="274" w:lineRule="exact"/>
      <w:jc w:val="both"/>
    </w:pPr>
    <w:rPr>
      <w:i/>
      <w:iCs/>
      <w:color w:val="auto"/>
      <w:sz w:val="23"/>
      <w:szCs w:val="23"/>
      <w:lang w:bidi="ar-SA"/>
    </w:rPr>
  </w:style>
  <w:style w:type="paragraph" w:customStyle="1" w:styleId="Picturecaption0">
    <w:name w:val="Picture caption"/>
    <w:basedOn w:val="Normal"/>
    <w:link w:val="Picturecaption"/>
    <w:rsid w:val="006113D3"/>
    <w:pPr>
      <w:shd w:val="clear" w:color="auto" w:fill="FFFFFF"/>
      <w:spacing w:line="0" w:lineRule="atLeast"/>
    </w:pPr>
    <w:rPr>
      <w:color w:val="auto"/>
      <w:sz w:val="23"/>
      <w:szCs w:val="23"/>
      <w:lang w:val="en-GB" w:bidi="ar-SA"/>
    </w:rPr>
  </w:style>
  <w:style w:type="paragraph" w:styleId="BalloonText">
    <w:name w:val="Balloon Text"/>
    <w:basedOn w:val="Normal"/>
    <w:link w:val="BalloonTextChar"/>
    <w:uiPriority w:val="99"/>
    <w:semiHidden/>
    <w:unhideWhenUsed/>
    <w:rsid w:val="006113D3"/>
    <w:rPr>
      <w:rFonts w:ascii="Tahoma" w:hAnsi="Tahoma" w:cs="Tahoma"/>
      <w:sz w:val="16"/>
      <w:szCs w:val="16"/>
    </w:rPr>
  </w:style>
  <w:style w:type="character" w:customStyle="1" w:styleId="BalloonTextChar">
    <w:name w:val="Balloon Text Char"/>
    <w:basedOn w:val="DefaultParagraphFont"/>
    <w:link w:val="BalloonText"/>
    <w:uiPriority w:val="99"/>
    <w:semiHidden/>
    <w:rsid w:val="006113D3"/>
    <w:rPr>
      <w:rFonts w:ascii="Tahoma" w:eastAsia="Times New Roman" w:hAnsi="Tahoma" w:cs="Tahoma"/>
      <w:color w:val="000000"/>
      <w:sz w:val="16"/>
      <w:szCs w:val="16"/>
      <w:lang w:val="en-US" w:bidi="en-US"/>
    </w:rPr>
  </w:style>
  <w:style w:type="character" w:customStyle="1" w:styleId="Bodytext3">
    <w:name w:val="Body text (3)_"/>
    <w:basedOn w:val="DefaultParagraphFont"/>
    <w:link w:val="Bodytext30"/>
    <w:rsid w:val="00B526DB"/>
    <w:rPr>
      <w:rFonts w:ascii="Times New Roman" w:eastAsia="Times New Roman" w:hAnsi="Times New Roman" w:cs="Times New Roman"/>
      <w:b/>
      <w:bCs/>
      <w:sz w:val="27"/>
      <w:szCs w:val="27"/>
      <w:shd w:val="clear" w:color="auto" w:fill="FFFFFF"/>
    </w:rPr>
  </w:style>
  <w:style w:type="character" w:customStyle="1" w:styleId="Bodytext40">
    <w:name w:val="Body text (4)_"/>
    <w:basedOn w:val="DefaultParagraphFont"/>
    <w:rsid w:val="00B526DB"/>
    <w:rPr>
      <w:rFonts w:ascii="Times New Roman" w:eastAsia="Times New Roman" w:hAnsi="Times New Roman" w:cs="Times New Roman"/>
      <w:b/>
      <w:bCs/>
      <w:i/>
      <w:iCs/>
      <w:sz w:val="23"/>
      <w:szCs w:val="23"/>
      <w:shd w:val="clear" w:color="auto" w:fill="FFFFFF"/>
    </w:rPr>
  </w:style>
  <w:style w:type="character" w:customStyle="1" w:styleId="Heading20">
    <w:name w:val="Heading #2_"/>
    <w:basedOn w:val="DefaultParagraphFont"/>
    <w:rsid w:val="00B526DB"/>
    <w:rPr>
      <w:rFonts w:ascii="Times New Roman" w:eastAsia="Times New Roman" w:hAnsi="Times New Roman" w:cs="Times New Roman"/>
      <w:b/>
      <w:bCs/>
      <w:sz w:val="27"/>
      <w:szCs w:val="27"/>
      <w:shd w:val="clear" w:color="auto" w:fill="FFFFFF"/>
    </w:rPr>
  </w:style>
  <w:style w:type="paragraph" w:customStyle="1" w:styleId="Bodytext30">
    <w:name w:val="Body text (3)"/>
    <w:basedOn w:val="Normal"/>
    <w:link w:val="Bodytext3"/>
    <w:rsid w:val="00B526DB"/>
    <w:pPr>
      <w:shd w:val="clear" w:color="auto" w:fill="FFFFFF"/>
      <w:spacing w:before="840" w:after="240" w:line="0" w:lineRule="atLeast"/>
      <w:jc w:val="both"/>
    </w:pPr>
    <w:rPr>
      <w:b/>
      <w:bCs/>
      <w:color w:val="auto"/>
      <w:sz w:val="27"/>
      <w:szCs w:val="27"/>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kumonline.com/pusatdata/detail/13146/nprt/10/uu-no-13-tahun-2003-ketenagakerjaan" TargetMode="External"/><Relationship Id="rId4" Type="http://schemas.openxmlformats.org/officeDocument/2006/relationships/settings" Target="settings.xml"/><Relationship Id="rId9" Type="http://schemas.openxmlformats.org/officeDocument/2006/relationships/hyperlink" Target="http://www.sarjanaku.com/2013/03/pengertian-hubungan-kerja-definisi.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uku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A07-351C-42CF-AA36-6ED498A7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5521</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 Tiro</dc:creator>
  <cp:lastModifiedBy>ema</cp:lastModifiedBy>
  <cp:revision>11</cp:revision>
  <cp:lastPrinted>2017-07-24T02:27:00Z</cp:lastPrinted>
  <dcterms:created xsi:type="dcterms:W3CDTF">2017-07-23T00:52:00Z</dcterms:created>
  <dcterms:modified xsi:type="dcterms:W3CDTF">2017-07-24T02:29:00Z</dcterms:modified>
</cp:coreProperties>
</file>