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A4E" w:rsidRDefault="002F7337" w:rsidP="00CC6DB0">
      <w:pPr>
        <w:spacing w:line="240" w:lineRule="auto"/>
        <w:jc w:val="center"/>
        <w:rPr>
          <w:rFonts w:ascii="Times New Roman" w:hAnsi="Times New Roman" w:cs="Times New Roman"/>
          <w:b/>
          <w:sz w:val="24"/>
        </w:rPr>
      </w:pPr>
      <w:r>
        <w:rPr>
          <w:rFonts w:ascii="Times New Roman" w:hAnsi="Times New Roman" w:cs="Times New Roman"/>
          <w:b/>
          <w:sz w:val="24"/>
        </w:rPr>
        <w:t>BAB</w:t>
      </w:r>
      <w:r w:rsidR="003F18E3">
        <w:rPr>
          <w:rFonts w:ascii="Times New Roman" w:hAnsi="Times New Roman" w:cs="Times New Roman"/>
          <w:b/>
          <w:sz w:val="24"/>
        </w:rPr>
        <w:t xml:space="preserve"> II</w:t>
      </w:r>
    </w:p>
    <w:p w:rsidR="003F18E3" w:rsidRDefault="003F18E3" w:rsidP="00AE0A4E">
      <w:pPr>
        <w:spacing w:line="240" w:lineRule="auto"/>
        <w:jc w:val="center"/>
        <w:rPr>
          <w:rFonts w:ascii="Times New Roman" w:hAnsi="Times New Roman" w:cs="Times New Roman"/>
          <w:b/>
          <w:sz w:val="24"/>
        </w:rPr>
      </w:pPr>
      <w:r>
        <w:rPr>
          <w:rFonts w:ascii="Times New Roman" w:hAnsi="Times New Roman" w:cs="Times New Roman"/>
          <w:b/>
          <w:sz w:val="24"/>
        </w:rPr>
        <w:t xml:space="preserve">KEBIJAKAN </w:t>
      </w:r>
      <w:r>
        <w:rPr>
          <w:rFonts w:ascii="Times New Roman" w:hAnsi="Times New Roman" w:cs="Times New Roman"/>
          <w:b/>
          <w:i/>
          <w:sz w:val="24"/>
        </w:rPr>
        <w:t xml:space="preserve">WORLD TRADE ORGANIZATION </w:t>
      </w:r>
      <w:r w:rsidR="00AE0A4E">
        <w:rPr>
          <w:rFonts w:ascii="Times New Roman" w:hAnsi="Times New Roman" w:cs="Times New Roman"/>
          <w:b/>
          <w:sz w:val="24"/>
        </w:rPr>
        <w:t>TERHADAP NEGARA BERKEMBANG</w:t>
      </w:r>
    </w:p>
    <w:p w:rsidR="00B560A9" w:rsidRPr="003F18E3" w:rsidRDefault="00B560A9" w:rsidP="00AE0A4E">
      <w:pPr>
        <w:spacing w:line="240" w:lineRule="auto"/>
        <w:jc w:val="center"/>
        <w:rPr>
          <w:rFonts w:ascii="Times New Roman" w:hAnsi="Times New Roman" w:cs="Times New Roman"/>
          <w:b/>
          <w:sz w:val="24"/>
        </w:rPr>
      </w:pPr>
    </w:p>
    <w:p w:rsidR="002F7337" w:rsidRDefault="00E85EF9" w:rsidP="003166B9">
      <w:pPr>
        <w:spacing w:line="480" w:lineRule="auto"/>
        <w:jc w:val="both"/>
        <w:rPr>
          <w:rFonts w:ascii="Times New Roman" w:hAnsi="Times New Roman" w:cs="Times New Roman"/>
          <w:b/>
          <w:sz w:val="24"/>
        </w:rPr>
      </w:pPr>
      <w:r>
        <w:rPr>
          <w:rFonts w:ascii="Times New Roman" w:hAnsi="Times New Roman" w:cs="Times New Roman"/>
          <w:b/>
          <w:sz w:val="24"/>
        </w:rPr>
        <w:t>A. Perkembangan</w:t>
      </w:r>
      <w:r w:rsidR="002F7337">
        <w:rPr>
          <w:rFonts w:ascii="Times New Roman" w:hAnsi="Times New Roman" w:cs="Times New Roman"/>
          <w:b/>
          <w:sz w:val="24"/>
        </w:rPr>
        <w:t xml:space="preserve"> </w:t>
      </w:r>
      <w:r w:rsidR="002F7337" w:rsidRPr="007F0D6A">
        <w:rPr>
          <w:rFonts w:ascii="Times New Roman" w:hAnsi="Times New Roman" w:cs="Times New Roman"/>
          <w:b/>
          <w:i/>
          <w:sz w:val="24"/>
        </w:rPr>
        <w:t>World Trade Organization</w:t>
      </w:r>
    </w:p>
    <w:p w:rsidR="003166B9" w:rsidRDefault="00A155B1" w:rsidP="003166B9">
      <w:pPr>
        <w:spacing w:line="480" w:lineRule="auto"/>
        <w:ind w:firstLine="720"/>
        <w:jc w:val="both"/>
        <w:rPr>
          <w:rFonts w:ascii="Times New Roman" w:hAnsi="Times New Roman" w:cs="Times New Roman"/>
          <w:color w:val="222222"/>
          <w:sz w:val="24"/>
          <w:szCs w:val="24"/>
          <w:shd w:val="clear" w:color="auto" w:fill="FFFFFF"/>
        </w:rPr>
      </w:pPr>
      <w:r w:rsidRPr="003166B9">
        <w:rPr>
          <w:rFonts w:ascii="Times New Roman" w:hAnsi="Times New Roman" w:cs="Times New Roman"/>
          <w:sz w:val="24"/>
          <w:szCs w:val="24"/>
        </w:rPr>
        <w:t>WTO (</w:t>
      </w:r>
      <w:r w:rsidRPr="003166B9">
        <w:rPr>
          <w:rFonts w:ascii="Times New Roman" w:hAnsi="Times New Roman" w:cs="Times New Roman"/>
          <w:i/>
          <w:sz w:val="24"/>
          <w:szCs w:val="24"/>
        </w:rPr>
        <w:t xml:space="preserve">World Trade Organization) </w:t>
      </w:r>
      <w:r w:rsidRPr="003166B9">
        <w:rPr>
          <w:rFonts w:ascii="Times New Roman" w:hAnsi="Times New Roman" w:cs="Times New Roman"/>
          <w:sz w:val="24"/>
          <w:szCs w:val="24"/>
        </w:rPr>
        <w:t xml:space="preserve">yang merupakan Organisasi Internasional yang </w:t>
      </w:r>
      <w:r w:rsidRPr="003166B9">
        <w:rPr>
          <w:rFonts w:ascii="Times New Roman" w:hAnsi="Times New Roman" w:cs="Times New Roman"/>
          <w:color w:val="222222"/>
          <w:sz w:val="24"/>
          <w:szCs w:val="24"/>
          <w:shd w:val="clear" w:color="auto" w:fill="FFFFFF"/>
        </w:rPr>
        <w:t xml:space="preserve">mengawasi banyak persetujuan dan mendefinisikan "aturan perdagangan". WTO didirikan pada 1 Januari 1995 yang dibentuk pada konverensi </w:t>
      </w:r>
      <w:r w:rsidRPr="003166B9">
        <w:rPr>
          <w:rFonts w:ascii="Times New Roman" w:hAnsi="Times New Roman" w:cs="Times New Roman"/>
          <w:i/>
          <w:color w:val="222222"/>
          <w:sz w:val="24"/>
          <w:szCs w:val="24"/>
          <w:shd w:val="clear" w:color="auto" w:fill="FFFFFF"/>
        </w:rPr>
        <w:t xml:space="preserve">Uruguay Round Negotiation </w:t>
      </w:r>
      <w:r w:rsidRPr="003166B9">
        <w:rPr>
          <w:rFonts w:ascii="Times New Roman" w:hAnsi="Times New Roman" w:cs="Times New Roman"/>
          <w:color w:val="222222"/>
          <w:sz w:val="24"/>
          <w:szCs w:val="24"/>
          <w:shd w:val="clear" w:color="auto" w:fill="FFFFFF"/>
        </w:rPr>
        <w:t>(1986-1994) dan WTO berpusat di Geneva Swis dan memiliki member Negara anggota sebanyak 164 negara dan Indonesia termasuk kedalam anggota member dari WTO. Staff anggota yang dimiliki WTO sebanyak 640 orang dan pimpinan WTO adalah Robert Azevedo</w:t>
      </w:r>
      <w:r w:rsidRPr="009E6062">
        <w:rPr>
          <w:rStyle w:val="FootnoteReference"/>
          <w:rFonts w:ascii="Times New Roman" w:hAnsi="Times New Roman" w:cs="Times New Roman"/>
          <w:color w:val="222222"/>
          <w:sz w:val="24"/>
          <w:szCs w:val="24"/>
          <w:shd w:val="clear" w:color="auto" w:fill="FFFFFF"/>
          <w:vertAlign w:val="superscript"/>
        </w:rPr>
        <w:footnoteReference w:id="1"/>
      </w:r>
      <w:r w:rsidRPr="003166B9">
        <w:rPr>
          <w:rFonts w:ascii="Times New Roman" w:hAnsi="Times New Roman" w:cs="Times New Roman"/>
          <w:color w:val="222222"/>
          <w:sz w:val="24"/>
          <w:szCs w:val="24"/>
          <w:shd w:val="clear" w:color="auto" w:fill="FFFFFF"/>
        </w:rPr>
        <w:t>. WTO memiliki berbagai kesepakatan perdagangan yang telah dibuat, namun kesepakatan tersebut sebenarnya bukanlah kesepakatan yang sebenarnya. Karena kesepakatan tersebut adalah pemaksaan kehendak oleh WTO kepada negara-negara untuk tunduk kepada keputusan-keputusan yang WTO buat.</w:t>
      </w:r>
    </w:p>
    <w:p w:rsidR="000B789A" w:rsidRDefault="00A155B1" w:rsidP="003166B9">
      <w:pPr>
        <w:spacing w:line="480" w:lineRule="auto"/>
        <w:ind w:firstLine="720"/>
        <w:jc w:val="both"/>
        <w:rPr>
          <w:rFonts w:ascii="Times New Roman" w:hAnsi="Times New Roman" w:cs="Times New Roman"/>
          <w:color w:val="222222"/>
          <w:sz w:val="24"/>
          <w:szCs w:val="24"/>
          <w:shd w:val="clear" w:color="auto" w:fill="FFFFFF"/>
        </w:rPr>
        <w:sectPr w:rsidR="000B789A" w:rsidSect="00C751B0">
          <w:headerReference w:type="default" r:id="rId8"/>
          <w:headerReference w:type="first" r:id="rId9"/>
          <w:footerReference w:type="first" r:id="rId10"/>
          <w:pgSz w:w="12240" w:h="15840" w:code="1"/>
          <w:pgMar w:top="2275" w:right="1699" w:bottom="1699" w:left="2275" w:header="720" w:footer="720" w:gutter="0"/>
          <w:pgNumType w:start="32"/>
          <w:cols w:space="720"/>
          <w:titlePg/>
          <w:docGrid w:linePitch="360"/>
        </w:sectPr>
      </w:pPr>
      <w:r w:rsidRPr="009E6062">
        <w:rPr>
          <w:rFonts w:ascii="Times New Roman" w:hAnsi="Times New Roman" w:cs="Times New Roman"/>
          <w:color w:val="222222"/>
          <w:sz w:val="24"/>
          <w:szCs w:val="24"/>
          <w:shd w:val="clear" w:color="auto" w:fill="FFFFFF"/>
        </w:rPr>
        <w:t>Privatisasi pada prinsip WTO memegang peranan sungguh penting. Privatisasi berada di top list dalam tujuan WTO. Privatisasi yang didukung oleh WTO akan membuat peraturan-peraturan pemerintah sulit</w:t>
      </w:r>
      <w:r w:rsidR="004624D2">
        <w:rPr>
          <w:rFonts w:ascii="Times New Roman" w:hAnsi="Times New Roman" w:cs="Times New Roman"/>
          <w:color w:val="222222"/>
          <w:sz w:val="24"/>
          <w:szCs w:val="24"/>
          <w:shd w:val="clear" w:color="auto" w:fill="FFFFFF"/>
        </w:rPr>
        <w:t xml:space="preserve"> untuk mengaturnya. WTO membuat</w:t>
      </w:r>
    </w:p>
    <w:p w:rsidR="003166B9" w:rsidRDefault="00A155B1" w:rsidP="004624D2">
      <w:pPr>
        <w:spacing w:line="480" w:lineRule="auto"/>
        <w:jc w:val="both"/>
        <w:rPr>
          <w:rFonts w:ascii="Times New Roman" w:hAnsi="Times New Roman" w:cs="Times New Roman"/>
          <w:color w:val="222222"/>
          <w:sz w:val="24"/>
          <w:szCs w:val="24"/>
          <w:shd w:val="clear" w:color="auto" w:fill="FFFFFF"/>
        </w:rPr>
      </w:pPr>
      <w:r w:rsidRPr="009E6062">
        <w:rPr>
          <w:rFonts w:ascii="Times New Roman" w:hAnsi="Times New Roman" w:cs="Times New Roman"/>
          <w:color w:val="222222"/>
          <w:sz w:val="24"/>
          <w:szCs w:val="24"/>
          <w:shd w:val="clear" w:color="auto" w:fill="FFFFFF"/>
        </w:rPr>
        <w:lastRenderedPageBreak/>
        <w:t>sebuah peraturan secara global sehingga penerapan peraturan-peraturan tersebut di setiap negara belum tentulah cocok. Namun, meskipun peraturan tersebut dirasa tidak cocok bagi negara tersebut, negara itu harus tetap mematuhinya, jika tidak, negara tersebut dapat t</w:t>
      </w:r>
      <w:r>
        <w:rPr>
          <w:rFonts w:ascii="Times New Roman" w:hAnsi="Times New Roman" w:cs="Times New Roman"/>
          <w:color w:val="222222"/>
          <w:sz w:val="24"/>
          <w:szCs w:val="24"/>
          <w:shd w:val="clear" w:color="auto" w:fill="FFFFFF"/>
        </w:rPr>
        <w:t>erkena sanksi ekonomi oleh WTO.</w:t>
      </w:r>
    </w:p>
    <w:p w:rsidR="00A155B1" w:rsidRDefault="00A155B1" w:rsidP="003166B9">
      <w:pPr>
        <w:spacing w:line="480" w:lineRule="auto"/>
        <w:ind w:firstLine="720"/>
        <w:jc w:val="both"/>
        <w:rPr>
          <w:rFonts w:ascii="Times New Roman" w:hAnsi="Times New Roman" w:cs="Times New Roman"/>
          <w:color w:val="222222"/>
          <w:sz w:val="24"/>
          <w:szCs w:val="24"/>
          <w:shd w:val="clear" w:color="auto" w:fill="FFFFFF"/>
        </w:rPr>
      </w:pPr>
      <w:r w:rsidRPr="009E6062">
        <w:rPr>
          <w:rFonts w:ascii="Times New Roman" w:hAnsi="Times New Roman" w:cs="Times New Roman"/>
          <w:color w:val="222222"/>
          <w:sz w:val="24"/>
          <w:szCs w:val="24"/>
          <w:shd w:val="clear" w:color="auto" w:fill="FFFFFF"/>
        </w:rPr>
        <w:t>Negara-negara yang tidak menginginkan keputusan-</w:t>
      </w:r>
      <w:r>
        <w:rPr>
          <w:rFonts w:ascii="Times New Roman" w:hAnsi="Times New Roman" w:cs="Times New Roman"/>
          <w:color w:val="222222"/>
          <w:sz w:val="24"/>
          <w:szCs w:val="24"/>
          <w:shd w:val="clear" w:color="auto" w:fill="FFFFFF"/>
        </w:rPr>
        <w:t>keputusan yang dirasa tidak adil</w:t>
      </w:r>
      <w:r w:rsidRPr="009E6062">
        <w:rPr>
          <w:rFonts w:ascii="Times New Roman" w:hAnsi="Times New Roman" w:cs="Times New Roman"/>
          <w:color w:val="222222"/>
          <w:sz w:val="24"/>
          <w:szCs w:val="24"/>
          <w:shd w:val="clear" w:color="auto" w:fill="FFFFFF"/>
        </w:rPr>
        <w:t xml:space="preserve">, tetap tidak dapat memberikan suaranya. Karena pencapaian suatu keputusan dalam WTO tidak berdasarkan konsensus dari seluruh anggota. Merupakan sebuah rahasia umum bahwa empat kubu besar dalam WTO (Amerika Serikat, Jepang, Kanada, dan Uni Eropa) lah yang memegang peranan untuk pengambilan keputusan. Pertemuan-pertemuan besar antara seluruh anggota hanya dilakukan untuk mendengarkan pendapat-pendapat yang ada tanpa menghasilkan keputusan. Pengambilan keputusan dilakukan di sebuah tempat yang diberi nama "Green Room". Green Room ini adalah kumpulan negara-negara yang biasa bertemu dalam Ministerial Conference (selama 2 tahun sekali), negara-negara besar yang umumnya negara maju dan memiliki kepentingan pribadi untuk memperbesar cakupan </w:t>
      </w:r>
      <w:r>
        <w:rPr>
          <w:rFonts w:ascii="Times New Roman" w:hAnsi="Times New Roman" w:cs="Times New Roman"/>
          <w:color w:val="222222"/>
          <w:sz w:val="24"/>
          <w:szCs w:val="24"/>
          <w:shd w:val="clear" w:color="auto" w:fill="FFFFFF"/>
        </w:rPr>
        <w:t xml:space="preserve">perdagangannya. </w:t>
      </w:r>
      <w:r w:rsidRPr="009E6062">
        <w:rPr>
          <w:rFonts w:ascii="Times New Roman" w:hAnsi="Times New Roman" w:cs="Times New Roman"/>
          <w:color w:val="222222"/>
          <w:sz w:val="24"/>
          <w:szCs w:val="24"/>
          <w:shd w:val="clear" w:color="auto" w:fill="FFFFFF"/>
        </w:rPr>
        <w:t>Negara-negara berkembang tidak dapat mengeluarkan suara untuk pengambilan keputusan.</w:t>
      </w:r>
    </w:p>
    <w:p w:rsidR="00A155B1" w:rsidRPr="003F18E3" w:rsidRDefault="00A155B1" w:rsidP="003F18E3">
      <w:pPr>
        <w:pStyle w:val="ListParagraph"/>
        <w:spacing w:line="480" w:lineRule="auto"/>
        <w:ind w:left="0"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Tujuan dibentuknya WTO adalah untuk mengatur dan mengawasi dalam permasalahan perdagangan internasioal, WTO didirikan dengan maksud untuk mensejahterakan Negara-negara anggotanya lewat perdagangan yang lebih bebas. Hal itu diinginkan bisa dicapai dengan kebijakan yang disetujui dalam perdagangan </w:t>
      </w:r>
      <w:r>
        <w:rPr>
          <w:rFonts w:ascii="Times New Roman" w:hAnsi="Times New Roman" w:cs="Times New Roman"/>
          <w:color w:val="222222"/>
          <w:sz w:val="24"/>
          <w:szCs w:val="24"/>
          <w:shd w:val="clear" w:color="auto" w:fill="FFFFFF"/>
        </w:rPr>
        <w:lastRenderedPageBreak/>
        <w:t>multilateral yang adil serta transparan dan melindungi keseimbangan kebutuhan seluruh Negara anggota baik Negara maju maupun Negara anggota.</w:t>
      </w:r>
      <w:r w:rsidR="00E85EF9" w:rsidRPr="00E85EF9">
        <w:rPr>
          <w:rStyle w:val="FootnoteReference"/>
          <w:rFonts w:ascii="Times New Roman" w:hAnsi="Times New Roman" w:cs="Times New Roman"/>
          <w:color w:val="222222"/>
          <w:sz w:val="24"/>
          <w:szCs w:val="24"/>
          <w:shd w:val="clear" w:color="auto" w:fill="FFFFFF"/>
          <w:vertAlign w:val="superscript"/>
        </w:rPr>
        <w:footnoteReference w:id="2"/>
      </w:r>
    </w:p>
    <w:p w:rsidR="00A155B1" w:rsidRDefault="00A155B1" w:rsidP="00A155B1">
      <w:pPr>
        <w:pStyle w:val="ListParagraph"/>
        <w:spacing w:line="480" w:lineRule="auto"/>
        <w:ind w:left="0" w:firstLine="720"/>
        <w:jc w:val="both"/>
        <w:rPr>
          <w:rFonts w:ascii="Times New Roman" w:hAnsi="Times New Roman" w:cs="Times New Roman"/>
          <w:color w:val="222222"/>
          <w:sz w:val="24"/>
          <w:szCs w:val="24"/>
          <w:shd w:val="clear" w:color="auto" w:fill="FFFFFF"/>
        </w:rPr>
      </w:pPr>
      <w:r w:rsidRPr="00904FB7">
        <w:rPr>
          <w:rFonts w:ascii="Times New Roman" w:hAnsi="Times New Roman" w:cs="Times New Roman"/>
          <w:color w:val="222222"/>
          <w:sz w:val="24"/>
          <w:szCs w:val="24"/>
          <w:shd w:val="clear" w:color="auto" w:fill="FFFFFF"/>
        </w:rPr>
        <w:t>Fungsi dibentuk</w:t>
      </w:r>
      <w:r>
        <w:rPr>
          <w:rFonts w:ascii="Times New Roman" w:hAnsi="Times New Roman" w:cs="Times New Roman"/>
          <w:color w:val="222222"/>
          <w:sz w:val="24"/>
          <w:szCs w:val="24"/>
          <w:shd w:val="clear" w:color="auto" w:fill="FFFFFF"/>
        </w:rPr>
        <w:t>nya WTO adalah sebagai berikut:</w:t>
      </w:r>
    </w:p>
    <w:p w:rsidR="00A155B1" w:rsidRDefault="00A155B1" w:rsidP="00A155B1">
      <w:pPr>
        <w:pStyle w:val="ListParagraph"/>
        <w:numPr>
          <w:ilvl w:val="0"/>
          <w:numId w:val="14"/>
        </w:numPr>
        <w:spacing w:line="48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w:t>
      </w:r>
      <w:r w:rsidRPr="00EC121C">
        <w:rPr>
          <w:rFonts w:ascii="Times New Roman" w:hAnsi="Times New Roman" w:cs="Times New Roman"/>
          <w:color w:val="222222"/>
          <w:sz w:val="24"/>
          <w:szCs w:val="24"/>
          <w:shd w:val="clear" w:color="auto" w:fill="FFFFFF"/>
        </w:rPr>
        <w:t xml:space="preserve">engadministrasikan berbagai persetujuan yang dihasilkan pada konverensi Uruguay di bidang barang dan jasa baik multilateral maupun plurilateral, serta mengawasi pelaksaaan komitmen akses pasar dibidang tariff </w:t>
      </w:r>
      <w:r>
        <w:rPr>
          <w:rFonts w:ascii="Times New Roman" w:hAnsi="Times New Roman" w:cs="Times New Roman"/>
          <w:color w:val="222222"/>
          <w:sz w:val="24"/>
          <w:szCs w:val="24"/>
          <w:shd w:val="clear" w:color="auto" w:fill="FFFFFF"/>
        </w:rPr>
        <w:t>dan non-tariff.</w:t>
      </w:r>
    </w:p>
    <w:p w:rsidR="00A155B1" w:rsidRDefault="00A155B1" w:rsidP="00A155B1">
      <w:pPr>
        <w:pStyle w:val="ListParagraph"/>
        <w:numPr>
          <w:ilvl w:val="0"/>
          <w:numId w:val="14"/>
        </w:numPr>
        <w:spacing w:line="480" w:lineRule="auto"/>
        <w:jc w:val="both"/>
        <w:rPr>
          <w:rFonts w:ascii="Times New Roman" w:hAnsi="Times New Roman" w:cs="Times New Roman"/>
          <w:color w:val="222222"/>
          <w:sz w:val="24"/>
          <w:szCs w:val="24"/>
          <w:shd w:val="clear" w:color="auto" w:fill="FFFFFF"/>
        </w:rPr>
      </w:pPr>
      <w:r w:rsidRPr="00904FB7">
        <w:rPr>
          <w:rFonts w:ascii="Times New Roman" w:hAnsi="Times New Roman" w:cs="Times New Roman"/>
          <w:color w:val="222222"/>
          <w:sz w:val="24"/>
          <w:szCs w:val="24"/>
          <w:shd w:val="clear" w:color="auto" w:fill="FFFFFF"/>
        </w:rPr>
        <w:t>Mengawasi praktek-praktek perdagangan internasional dengan cara reguler, meninjau kebijaksanaan perdagangan Negara anggotanya melalui prosedur notifikasi.</w:t>
      </w:r>
    </w:p>
    <w:p w:rsidR="00A155B1" w:rsidRDefault="00A155B1" w:rsidP="00A155B1">
      <w:pPr>
        <w:pStyle w:val="ListParagraph"/>
        <w:numPr>
          <w:ilvl w:val="0"/>
          <w:numId w:val="14"/>
        </w:numPr>
        <w:spacing w:line="480" w:lineRule="auto"/>
        <w:jc w:val="both"/>
        <w:rPr>
          <w:rFonts w:ascii="Times New Roman" w:hAnsi="Times New Roman" w:cs="Times New Roman"/>
          <w:color w:val="222222"/>
          <w:sz w:val="24"/>
          <w:szCs w:val="24"/>
          <w:shd w:val="clear" w:color="auto" w:fill="FFFFFF"/>
        </w:rPr>
      </w:pPr>
      <w:r w:rsidRPr="00904FB7">
        <w:rPr>
          <w:rFonts w:ascii="Times New Roman" w:hAnsi="Times New Roman" w:cs="Times New Roman"/>
          <w:color w:val="222222"/>
          <w:sz w:val="24"/>
          <w:szCs w:val="24"/>
          <w:shd w:val="clear" w:color="auto" w:fill="FFFFFF"/>
        </w:rPr>
        <w:t>Forum dalam menyelesaikan sengketa dan penyediaan mekanisme konsiliasi guna mengatasi sengketa perdagangan.</w:t>
      </w:r>
    </w:p>
    <w:p w:rsidR="00A155B1" w:rsidRDefault="00A155B1" w:rsidP="00A155B1">
      <w:pPr>
        <w:pStyle w:val="ListParagraph"/>
        <w:numPr>
          <w:ilvl w:val="0"/>
          <w:numId w:val="14"/>
        </w:numPr>
        <w:spacing w:line="480" w:lineRule="auto"/>
        <w:jc w:val="both"/>
        <w:rPr>
          <w:rFonts w:ascii="Times New Roman" w:hAnsi="Times New Roman" w:cs="Times New Roman"/>
          <w:color w:val="222222"/>
          <w:sz w:val="24"/>
          <w:szCs w:val="24"/>
          <w:shd w:val="clear" w:color="auto" w:fill="FFFFFF"/>
        </w:rPr>
      </w:pPr>
      <w:r w:rsidRPr="00904FB7">
        <w:rPr>
          <w:rFonts w:ascii="Times New Roman" w:hAnsi="Times New Roman" w:cs="Times New Roman"/>
          <w:color w:val="222222"/>
          <w:sz w:val="24"/>
          <w:szCs w:val="24"/>
          <w:shd w:val="clear" w:color="auto" w:fill="FFFFFF"/>
        </w:rPr>
        <w:t>Menyediakan bantuan teknis yang dibutuhkan oleh Negara anggotanya, termasuk Negara-negara yang sedang berkembang dalam melaksanakan hasil dari konveresni Uruguay.</w:t>
      </w:r>
    </w:p>
    <w:p w:rsidR="00A155B1" w:rsidRPr="00425A87" w:rsidRDefault="00A155B1" w:rsidP="00A155B1">
      <w:pPr>
        <w:pStyle w:val="ListParagraph"/>
        <w:numPr>
          <w:ilvl w:val="0"/>
          <w:numId w:val="14"/>
        </w:numPr>
        <w:spacing w:line="480" w:lineRule="auto"/>
        <w:jc w:val="both"/>
        <w:rPr>
          <w:rFonts w:ascii="Times New Roman" w:hAnsi="Times New Roman" w:cs="Times New Roman"/>
          <w:color w:val="222222"/>
          <w:sz w:val="24"/>
          <w:szCs w:val="24"/>
          <w:shd w:val="clear" w:color="auto" w:fill="FFFFFF"/>
        </w:rPr>
      </w:pPr>
      <w:r w:rsidRPr="00904FB7">
        <w:rPr>
          <w:rFonts w:ascii="Times New Roman" w:hAnsi="Times New Roman" w:cs="Times New Roman"/>
          <w:color w:val="222222"/>
          <w:sz w:val="24"/>
          <w:szCs w:val="24"/>
          <w:shd w:val="clear" w:color="auto" w:fill="FFFFFF"/>
        </w:rPr>
        <w:t>Sebagai forum untuk Negara anggota untuk terus melakukan perundungan pertukaran profesi dibidang perdagangan guna mengurangi hambatan-hambatan dalam perdagangan internasional</w:t>
      </w:r>
      <w:r w:rsidRPr="008C1430">
        <w:rPr>
          <w:rStyle w:val="FootnoteReference"/>
          <w:rFonts w:ascii="Times New Roman" w:hAnsi="Times New Roman" w:cs="Times New Roman"/>
          <w:color w:val="222222"/>
          <w:sz w:val="24"/>
          <w:szCs w:val="24"/>
          <w:shd w:val="clear" w:color="auto" w:fill="FFFFFF"/>
          <w:vertAlign w:val="superscript"/>
        </w:rPr>
        <w:footnoteReference w:id="3"/>
      </w:r>
      <w:r w:rsidRPr="00904FB7">
        <w:rPr>
          <w:rFonts w:ascii="Times New Roman" w:hAnsi="Times New Roman" w:cs="Times New Roman"/>
          <w:color w:val="222222"/>
          <w:sz w:val="24"/>
          <w:szCs w:val="24"/>
          <w:shd w:val="clear" w:color="auto" w:fill="FFFFFF"/>
        </w:rPr>
        <w:t>.</w:t>
      </w:r>
    </w:p>
    <w:p w:rsidR="00A155B1" w:rsidRDefault="00A155B1" w:rsidP="00A155B1">
      <w:pPr>
        <w:spacing w:line="480" w:lineRule="auto"/>
        <w:ind w:firstLine="720"/>
        <w:jc w:val="both"/>
        <w:rPr>
          <w:rFonts w:ascii="Times New Roman" w:hAnsi="Times New Roman" w:cs="Times New Roman"/>
          <w:color w:val="222222"/>
          <w:sz w:val="24"/>
          <w:szCs w:val="24"/>
          <w:shd w:val="clear" w:color="auto" w:fill="FFFFFF"/>
        </w:rPr>
      </w:pPr>
      <w:r w:rsidRPr="00733E5D">
        <w:rPr>
          <w:rFonts w:ascii="Times New Roman" w:hAnsi="Times New Roman" w:cs="Times New Roman"/>
          <w:color w:val="222222"/>
          <w:sz w:val="24"/>
          <w:szCs w:val="24"/>
          <w:shd w:val="clear" w:color="auto" w:fill="FFFFFF"/>
        </w:rPr>
        <w:lastRenderedPageBreak/>
        <w:t>Prinsip pembentukan dan dasar WTO adalah untuk mengupayakan keterbukaan batas wilayah, memberikan jaminan atas "</w:t>
      </w:r>
      <w:r w:rsidRPr="004B4A9F">
        <w:rPr>
          <w:rFonts w:ascii="Times New Roman" w:hAnsi="Times New Roman" w:cs="Times New Roman"/>
          <w:i/>
          <w:color w:val="222222"/>
          <w:sz w:val="24"/>
          <w:szCs w:val="24"/>
          <w:shd w:val="clear" w:color="auto" w:fill="FFFFFF"/>
        </w:rPr>
        <w:t>Most-Favored-Nation principle</w:t>
      </w:r>
      <w:r w:rsidRPr="00733E5D">
        <w:rPr>
          <w:rFonts w:ascii="Times New Roman" w:hAnsi="Times New Roman" w:cs="Times New Roman"/>
          <w:color w:val="222222"/>
          <w:sz w:val="24"/>
          <w:szCs w:val="24"/>
          <w:shd w:val="clear" w:color="auto" w:fill="FFFFFF"/>
        </w:rPr>
        <w:t>" (MFN) dan perlakuan non-diskriminasi oleh dan di antara negara anggota, serta komitmen terhadap transparansi dalam semua kegiatannya. Terbukanya pasar nasional terhadap perdagangan internasional dengan pengecualian yang patut atau fleksibilitas yang memadai, dipandang akan mendorong dan membantu pembangunan yang berkesinambungan, meningkatkan kesejahteraan, mengurangi kemiskinan, dan membangun perdamaian dan stabilitas. Pada saat yang bersamaan, keterbukaan pasar harus disertai dengan kebijakan nasional dan internasional yang sesuai dan yang dapat memberikan kontribusi terhadap pertumbuhan dan pembangunan ekonomi sesuai dengan kebutuhan dan</w:t>
      </w:r>
      <w:r>
        <w:rPr>
          <w:rFonts w:ascii="Times New Roman" w:hAnsi="Times New Roman" w:cs="Times New Roman"/>
          <w:color w:val="222222"/>
          <w:sz w:val="24"/>
          <w:szCs w:val="24"/>
          <w:shd w:val="clear" w:color="auto" w:fill="FFFFFF"/>
        </w:rPr>
        <w:t xml:space="preserve"> aspirasi setiap negara anggota</w:t>
      </w:r>
      <w:r w:rsidRPr="00733E5D">
        <w:rPr>
          <w:rStyle w:val="FootnoteReference"/>
          <w:rFonts w:ascii="Times New Roman" w:hAnsi="Times New Roman" w:cs="Times New Roman"/>
          <w:color w:val="222222"/>
          <w:sz w:val="24"/>
          <w:szCs w:val="24"/>
          <w:shd w:val="clear" w:color="auto" w:fill="FFFFFF"/>
          <w:vertAlign w:val="superscript"/>
        </w:rPr>
        <w:footnoteReference w:id="4"/>
      </w:r>
      <w:r>
        <w:rPr>
          <w:rFonts w:ascii="Times New Roman" w:hAnsi="Times New Roman" w:cs="Times New Roman"/>
          <w:color w:val="222222"/>
          <w:sz w:val="24"/>
          <w:szCs w:val="24"/>
          <w:shd w:val="clear" w:color="auto" w:fill="FFFFFF"/>
        </w:rPr>
        <w:t>.</w:t>
      </w:r>
    </w:p>
    <w:p w:rsidR="00A155B1" w:rsidRDefault="00A155B1" w:rsidP="00A155B1">
      <w:pPr>
        <w:spacing w:line="480" w:lineRule="auto"/>
        <w:ind w:firstLine="720"/>
        <w:jc w:val="both"/>
        <w:rPr>
          <w:rFonts w:ascii="Times New Roman" w:hAnsi="Times New Roman" w:cs="Times New Roman"/>
          <w:color w:val="222222"/>
          <w:sz w:val="24"/>
          <w:szCs w:val="24"/>
          <w:shd w:val="clear" w:color="auto" w:fill="FFFFFF"/>
        </w:rPr>
      </w:pPr>
      <w:r w:rsidRPr="00733E5D">
        <w:rPr>
          <w:rFonts w:ascii="Times New Roman" w:hAnsi="Times New Roman" w:cs="Times New Roman"/>
          <w:color w:val="222222"/>
          <w:sz w:val="24"/>
          <w:szCs w:val="24"/>
          <w:shd w:val="clear" w:color="auto" w:fill="FFFFFF"/>
        </w:rPr>
        <w:t>Keterlibatan dan posisi Indone</w:t>
      </w:r>
      <w:r>
        <w:rPr>
          <w:rFonts w:ascii="Times New Roman" w:hAnsi="Times New Roman" w:cs="Times New Roman"/>
          <w:color w:val="222222"/>
          <w:sz w:val="24"/>
          <w:szCs w:val="24"/>
          <w:shd w:val="clear" w:color="auto" w:fill="FFFFFF"/>
        </w:rPr>
        <w:t>sia dalam proses perundingan</w:t>
      </w:r>
      <w:r w:rsidRPr="00733E5D">
        <w:rPr>
          <w:rFonts w:ascii="Times New Roman" w:hAnsi="Times New Roman" w:cs="Times New Roman"/>
          <w:color w:val="222222"/>
          <w:sz w:val="24"/>
          <w:szCs w:val="24"/>
          <w:shd w:val="clear" w:color="auto" w:fill="FFFFFF"/>
        </w:rPr>
        <w:t xml:space="preserve"> didasarkan pada kepentingan nasional dalam rangka mendorong pertumbuhan ekonomi dan pengentasan kemiskinan. Dalam kaitan ini, untuk memperkuat posisi </w:t>
      </w:r>
      <w:r>
        <w:rPr>
          <w:rFonts w:ascii="Times New Roman" w:hAnsi="Times New Roman" w:cs="Times New Roman"/>
          <w:color w:val="222222"/>
          <w:sz w:val="24"/>
          <w:szCs w:val="24"/>
          <w:shd w:val="clear" w:color="auto" w:fill="FFFFFF"/>
        </w:rPr>
        <w:t>pe</w:t>
      </w:r>
      <w:r w:rsidRPr="00733E5D">
        <w:rPr>
          <w:rFonts w:ascii="Times New Roman" w:hAnsi="Times New Roman" w:cs="Times New Roman"/>
          <w:color w:val="222222"/>
          <w:sz w:val="24"/>
          <w:szCs w:val="24"/>
          <w:shd w:val="clear" w:color="auto" w:fill="FFFFFF"/>
        </w:rPr>
        <w:t>runding Indonesia bergabung dengan beberapa koalisi. Koalisi-koalisi tersebut antara lain G-33, G-20, NAMA-11, yang kurang lebih memiliki kepentingan yang sama. Indonesia terlibat aktif dalam kelompok-kelompok tersebut dalam merumuskan posisi bersama yang mengedepankan pencapaian development object</w:t>
      </w:r>
      <w:r>
        <w:rPr>
          <w:rFonts w:ascii="Times New Roman" w:hAnsi="Times New Roman" w:cs="Times New Roman"/>
          <w:color w:val="222222"/>
          <w:sz w:val="24"/>
          <w:szCs w:val="24"/>
          <w:shd w:val="clear" w:color="auto" w:fill="FFFFFF"/>
        </w:rPr>
        <w:t>ives</w:t>
      </w:r>
      <w:r w:rsidRPr="00733E5D">
        <w:rPr>
          <w:rFonts w:ascii="Times New Roman" w:hAnsi="Times New Roman" w:cs="Times New Roman"/>
          <w:color w:val="222222"/>
          <w:sz w:val="24"/>
          <w:szCs w:val="24"/>
          <w:shd w:val="clear" w:color="auto" w:fill="FFFFFF"/>
        </w:rPr>
        <w:t>. Indonesia juga senantiasa terlibat aktif di isu-isu yang menja</w:t>
      </w:r>
      <w:r>
        <w:rPr>
          <w:rFonts w:ascii="Times New Roman" w:hAnsi="Times New Roman" w:cs="Times New Roman"/>
          <w:color w:val="222222"/>
          <w:sz w:val="24"/>
          <w:szCs w:val="24"/>
          <w:shd w:val="clear" w:color="auto" w:fill="FFFFFF"/>
        </w:rPr>
        <w:t xml:space="preserve">di kepentingan utama Indonesia, </w:t>
      </w:r>
      <w:r w:rsidRPr="00733E5D">
        <w:rPr>
          <w:rFonts w:ascii="Times New Roman" w:hAnsi="Times New Roman" w:cs="Times New Roman"/>
          <w:color w:val="222222"/>
          <w:sz w:val="24"/>
          <w:szCs w:val="24"/>
          <w:shd w:val="clear" w:color="auto" w:fill="FFFFFF"/>
        </w:rPr>
        <w:t xml:space="preserve">seperti </w:t>
      </w:r>
      <w:r w:rsidRPr="00733E5D">
        <w:rPr>
          <w:rFonts w:ascii="Times New Roman" w:hAnsi="Times New Roman" w:cs="Times New Roman"/>
          <w:color w:val="222222"/>
          <w:sz w:val="24"/>
          <w:szCs w:val="24"/>
          <w:shd w:val="clear" w:color="auto" w:fill="FFFFFF"/>
        </w:rPr>
        <w:lastRenderedPageBreak/>
        <w:t>pembangunan, kekayaan intelektual, lingkungan hidup, dan pembentukan aturan WTO yang men</w:t>
      </w:r>
      <w:r>
        <w:rPr>
          <w:rFonts w:ascii="Times New Roman" w:hAnsi="Times New Roman" w:cs="Times New Roman"/>
          <w:color w:val="222222"/>
          <w:sz w:val="24"/>
          <w:szCs w:val="24"/>
          <w:shd w:val="clear" w:color="auto" w:fill="FFFFFF"/>
        </w:rPr>
        <w:t>gatur perdagangan multilateral</w:t>
      </w:r>
      <w:r w:rsidRPr="00C5555D">
        <w:rPr>
          <w:rStyle w:val="FootnoteReference"/>
          <w:rFonts w:ascii="Times New Roman" w:hAnsi="Times New Roman" w:cs="Times New Roman"/>
          <w:color w:val="222222"/>
          <w:sz w:val="24"/>
          <w:szCs w:val="24"/>
          <w:shd w:val="clear" w:color="auto" w:fill="FFFFFF"/>
          <w:vertAlign w:val="superscript"/>
        </w:rPr>
        <w:footnoteReference w:id="5"/>
      </w:r>
      <w:r>
        <w:rPr>
          <w:rFonts w:ascii="Times New Roman" w:hAnsi="Times New Roman" w:cs="Times New Roman"/>
          <w:color w:val="222222"/>
          <w:sz w:val="24"/>
          <w:szCs w:val="24"/>
          <w:shd w:val="clear" w:color="auto" w:fill="FFFFFF"/>
        </w:rPr>
        <w:t>.</w:t>
      </w:r>
    </w:p>
    <w:p w:rsidR="00A155B1" w:rsidRDefault="00A155B1" w:rsidP="00A155B1">
      <w:pPr>
        <w:spacing w:line="480" w:lineRule="auto"/>
        <w:ind w:firstLine="720"/>
        <w:jc w:val="both"/>
        <w:rPr>
          <w:rFonts w:ascii="Times New Roman" w:hAnsi="Times New Roman" w:cs="Times New Roman"/>
          <w:color w:val="222222"/>
          <w:sz w:val="24"/>
          <w:szCs w:val="24"/>
          <w:shd w:val="clear" w:color="auto" w:fill="FFFFFF"/>
        </w:rPr>
      </w:pPr>
      <w:r w:rsidRPr="00733E5D">
        <w:rPr>
          <w:rFonts w:ascii="Times New Roman" w:hAnsi="Times New Roman" w:cs="Times New Roman"/>
          <w:color w:val="222222"/>
          <w:sz w:val="24"/>
          <w:szCs w:val="24"/>
          <w:shd w:val="clear" w:color="auto" w:fill="FFFFFF"/>
        </w:rPr>
        <w:t>Indonesia selaku koordinator G-33 juga terus melaksanakan komitmen dan peran kepemimpinannya dengan mengadakan serangkaian pertemuan tingkat pejabat teknis dan Duta Besar/</w:t>
      </w:r>
      <w:r w:rsidRPr="004B4A9F">
        <w:rPr>
          <w:rFonts w:ascii="Times New Roman" w:hAnsi="Times New Roman" w:cs="Times New Roman"/>
          <w:i/>
          <w:color w:val="222222"/>
          <w:sz w:val="24"/>
          <w:szCs w:val="24"/>
          <w:shd w:val="clear" w:color="auto" w:fill="FFFFFF"/>
        </w:rPr>
        <w:t>Head of Delegations</w:t>
      </w:r>
      <w:r w:rsidRPr="00733E5D">
        <w:rPr>
          <w:rFonts w:ascii="Times New Roman" w:hAnsi="Times New Roman" w:cs="Times New Roman"/>
          <w:color w:val="222222"/>
          <w:sz w:val="24"/>
          <w:szCs w:val="24"/>
          <w:shd w:val="clear" w:color="auto" w:fill="FFFFFF"/>
        </w:rPr>
        <w:t xml:space="preserve">, </w:t>
      </w:r>
      <w:r w:rsidRPr="004B4A9F">
        <w:rPr>
          <w:rFonts w:ascii="Times New Roman" w:hAnsi="Times New Roman" w:cs="Times New Roman"/>
          <w:i/>
          <w:color w:val="222222"/>
          <w:sz w:val="24"/>
          <w:szCs w:val="24"/>
          <w:shd w:val="clear" w:color="auto" w:fill="FFFFFF"/>
        </w:rPr>
        <w:t>Senior Official Meeting</w:t>
      </w:r>
      <w:r w:rsidRPr="00733E5D">
        <w:rPr>
          <w:rFonts w:ascii="Times New Roman" w:hAnsi="Times New Roman" w:cs="Times New Roman"/>
          <w:color w:val="222222"/>
          <w:sz w:val="24"/>
          <w:szCs w:val="24"/>
          <w:shd w:val="clear" w:color="auto" w:fill="FFFFFF"/>
        </w:rPr>
        <w:t xml:space="preserve"> dan Pertemuan Tingkat Menteri; baik secara rutin di Jenewa maupun di luar Jenewa. Hal ini bertujuan demi tercapainya kesepakatan yang memberikan ruang bagi negara berkembang untuk melindungi petani kecil dan miskin. Sebagai koalisi negara berkembang, G-33 tumbuh menjadi kelompok yang memiliki pengaruh besar dalam perundingan pertanian; anggotanya saat i</w:t>
      </w:r>
      <w:r>
        <w:rPr>
          <w:rFonts w:ascii="Times New Roman" w:hAnsi="Times New Roman" w:cs="Times New Roman"/>
          <w:color w:val="222222"/>
          <w:sz w:val="24"/>
          <w:szCs w:val="24"/>
          <w:shd w:val="clear" w:color="auto" w:fill="FFFFFF"/>
        </w:rPr>
        <w:t>ni bertambah menjadi 46 negara.</w:t>
      </w:r>
    </w:p>
    <w:p w:rsidR="00A155B1" w:rsidRDefault="00A155B1" w:rsidP="00A155B1">
      <w:pPr>
        <w:spacing w:line="480" w:lineRule="auto"/>
        <w:ind w:firstLine="720"/>
        <w:jc w:val="both"/>
        <w:rPr>
          <w:rFonts w:ascii="Times New Roman" w:hAnsi="Times New Roman" w:cs="Times New Roman"/>
          <w:color w:val="222222"/>
          <w:sz w:val="24"/>
          <w:szCs w:val="24"/>
          <w:shd w:val="clear" w:color="auto" w:fill="FFFFFF"/>
        </w:rPr>
      </w:pPr>
      <w:r w:rsidRPr="00733E5D">
        <w:rPr>
          <w:rFonts w:ascii="Times New Roman" w:hAnsi="Times New Roman" w:cs="Times New Roman"/>
          <w:color w:val="222222"/>
          <w:sz w:val="24"/>
          <w:szCs w:val="24"/>
          <w:shd w:val="clear" w:color="auto" w:fill="FFFFFF"/>
        </w:rPr>
        <w:t>Indonesia menilai bahwa apa yang sudah disepakati sampai saat ini (d</w:t>
      </w:r>
      <w:r>
        <w:rPr>
          <w:rFonts w:ascii="Times New Roman" w:hAnsi="Times New Roman" w:cs="Times New Roman"/>
          <w:color w:val="222222"/>
          <w:sz w:val="24"/>
          <w:szCs w:val="24"/>
          <w:shd w:val="clear" w:color="auto" w:fill="FFFFFF"/>
        </w:rPr>
        <w:t>raf modalitas pertanian</w:t>
      </w:r>
      <w:r w:rsidRPr="00733E5D">
        <w:rPr>
          <w:rFonts w:ascii="Times New Roman" w:hAnsi="Times New Roman" w:cs="Times New Roman"/>
          <w:color w:val="222222"/>
          <w:sz w:val="24"/>
          <w:szCs w:val="24"/>
          <w:shd w:val="clear" w:color="auto" w:fill="FFFFFF"/>
        </w:rPr>
        <w:t xml:space="preserve">) merupakan basis yang kuat bagi perundingan selanjutnya yang sudah mencapai tahap akhir. Dalam kaitan ini, adanya upaya untuk meninjau kembali kesepakatan umum yang sudah dicapai diharapkan tidak akan mengubah keseimbangan yang ada dan </w:t>
      </w:r>
      <w:r w:rsidRPr="00EC4D82">
        <w:rPr>
          <w:rFonts w:ascii="Times New Roman" w:hAnsi="Times New Roman" w:cs="Times New Roman"/>
          <w:i/>
          <w:color w:val="222222"/>
          <w:sz w:val="24"/>
          <w:szCs w:val="24"/>
          <w:shd w:val="clear" w:color="auto" w:fill="FFFFFF"/>
        </w:rPr>
        <w:t>backtracking</w:t>
      </w:r>
      <w:r w:rsidRPr="00733E5D">
        <w:rPr>
          <w:rFonts w:ascii="Times New Roman" w:hAnsi="Times New Roman" w:cs="Times New Roman"/>
          <w:color w:val="222222"/>
          <w:sz w:val="24"/>
          <w:szCs w:val="24"/>
          <w:shd w:val="clear" w:color="auto" w:fill="FFFFFF"/>
        </w:rPr>
        <w:t xml:space="preserve"> kemajuan yang sudah berhasil dicapai.</w:t>
      </w:r>
    </w:p>
    <w:p w:rsidR="00A155B1" w:rsidRDefault="00A155B1" w:rsidP="00A155B1">
      <w:pPr>
        <w:spacing w:line="480" w:lineRule="auto"/>
        <w:ind w:firstLine="720"/>
        <w:jc w:val="both"/>
        <w:rPr>
          <w:rFonts w:ascii="Times New Roman" w:hAnsi="Times New Roman" w:cs="Times New Roman"/>
          <w:color w:val="222222"/>
          <w:sz w:val="24"/>
          <w:szCs w:val="24"/>
          <w:shd w:val="clear" w:color="auto" w:fill="FFFFFF"/>
        </w:rPr>
      </w:pPr>
      <w:r w:rsidRPr="00733E5D">
        <w:rPr>
          <w:rFonts w:ascii="Times New Roman" w:hAnsi="Times New Roman" w:cs="Times New Roman"/>
          <w:color w:val="222222"/>
          <w:sz w:val="24"/>
          <w:szCs w:val="24"/>
          <w:shd w:val="clear" w:color="auto" w:fill="FFFFFF"/>
        </w:rPr>
        <w:t xml:space="preserve">Negara-negara anggota diharapkan bersikap pragmatis dan secepatnya menyelesaikan Putaran Doha berdasarkan tingkat ambisi dan balance yang ada saat ini. Selanjutnya, diharapkan negara-negara anggota ini membicarakan ambisi baru pasca-Doha, walaupun adanya dorongan dari negara maju untuk meningkatkan </w:t>
      </w:r>
      <w:r w:rsidRPr="00D74057">
        <w:rPr>
          <w:rFonts w:ascii="Times New Roman" w:hAnsi="Times New Roman" w:cs="Times New Roman"/>
          <w:i/>
          <w:color w:val="222222"/>
          <w:sz w:val="24"/>
          <w:szCs w:val="24"/>
          <w:shd w:val="clear" w:color="auto" w:fill="FFFFFF"/>
        </w:rPr>
        <w:t xml:space="preserve">level of </w:t>
      </w:r>
      <w:r w:rsidRPr="00D74057">
        <w:rPr>
          <w:rFonts w:ascii="Times New Roman" w:hAnsi="Times New Roman" w:cs="Times New Roman"/>
          <w:i/>
          <w:color w:val="222222"/>
          <w:sz w:val="24"/>
          <w:szCs w:val="24"/>
          <w:shd w:val="clear" w:color="auto" w:fill="FFFFFF"/>
        </w:rPr>
        <w:lastRenderedPageBreak/>
        <w:t xml:space="preserve">ambition </w:t>
      </w:r>
      <w:r w:rsidRPr="00733E5D">
        <w:rPr>
          <w:rFonts w:ascii="Times New Roman" w:hAnsi="Times New Roman" w:cs="Times New Roman"/>
          <w:color w:val="222222"/>
          <w:sz w:val="24"/>
          <w:szCs w:val="24"/>
          <w:shd w:val="clear" w:color="auto" w:fill="FFFFFF"/>
        </w:rPr>
        <w:t>akses pasar Putaran Doha melebihi Draf Mod</w:t>
      </w:r>
      <w:r>
        <w:rPr>
          <w:rFonts w:ascii="Times New Roman" w:hAnsi="Times New Roman" w:cs="Times New Roman"/>
          <w:color w:val="222222"/>
          <w:sz w:val="24"/>
          <w:szCs w:val="24"/>
          <w:shd w:val="clear" w:color="auto" w:fill="FFFFFF"/>
        </w:rPr>
        <w:t xml:space="preserve">alitas tanggal 6 Desember 2008. </w:t>
      </w:r>
      <w:r w:rsidRPr="00733E5D">
        <w:rPr>
          <w:rFonts w:ascii="Times New Roman" w:hAnsi="Times New Roman" w:cs="Times New Roman"/>
          <w:color w:val="222222"/>
          <w:sz w:val="24"/>
          <w:szCs w:val="24"/>
          <w:shd w:val="clear" w:color="auto" w:fill="FFFFFF"/>
        </w:rPr>
        <w:t xml:space="preserve">Indonesia memiliki kepentingan untuk tetap aktif mendorong komitmen WTO untuk melanjutkan perundingan Doha. Indonesia terbuka atas cara-cara baru untuk menyelesaikan perundingan dengan tetap mengedepankan prinsip single undertaking dan mengutamakan pembangunan </w:t>
      </w:r>
      <w:r>
        <w:rPr>
          <w:rFonts w:ascii="Times New Roman" w:hAnsi="Times New Roman" w:cs="Times New Roman"/>
          <w:color w:val="222222"/>
          <w:sz w:val="24"/>
          <w:szCs w:val="24"/>
          <w:shd w:val="clear" w:color="auto" w:fill="FFFFFF"/>
        </w:rPr>
        <w:t>bagi negara berkembang dan LDCs</w:t>
      </w:r>
      <w:r w:rsidRPr="00C42AA6">
        <w:rPr>
          <w:rStyle w:val="FootnoteReference"/>
          <w:rFonts w:ascii="Times New Roman" w:hAnsi="Times New Roman" w:cs="Times New Roman"/>
          <w:color w:val="222222"/>
          <w:sz w:val="24"/>
          <w:szCs w:val="24"/>
          <w:shd w:val="clear" w:color="auto" w:fill="FFFFFF"/>
          <w:vertAlign w:val="superscript"/>
        </w:rPr>
        <w:footnoteReference w:id="6"/>
      </w:r>
      <w:r>
        <w:rPr>
          <w:rFonts w:ascii="Times New Roman" w:hAnsi="Times New Roman" w:cs="Times New Roman"/>
          <w:color w:val="222222"/>
          <w:sz w:val="24"/>
          <w:szCs w:val="24"/>
          <w:shd w:val="clear" w:color="auto" w:fill="FFFFFF"/>
        </w:rPr>
        <w:t>.</w:t>
      </w:r>
    </w:p>
    <w:p w:rsidR="00A155B1" w:rsidRDefault="00A155B1" w:rsidP="00A155B1">
      <w:pPr>
        <w:spacing w:line="48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WTO sebagai organisasi internasional yang mengawasi dan membuat kebijakan tentang perdagangan internasional membagi atas wilayah regional setiap Negara anggotanya karena adanya pembagian atas region-region dalam dunia Internasional dan hal ini didukung dengan adanya Tarif Preferensi untuk setiap FTA (Free Trade Area) atau setiap wilayah regional masing-masing anggota, dengan artian hanya anggota dari suatu kawasan yang bisa menikmati Tarif Prefensi dari wilayah kawasan regionnya.</w:t>
      </w:r>
    </w:p>
    <w:p w:rsidR="00A155B1" w:rsidRPr="00C5555D" w:rsidRDefault="00A155B1" w:rsidP="00A155B1">
      <w:pPr>
        <w:spacing w:line="48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Sebagai contoh dari Tarif Prefential di kawasan ASEAN yaitu ATIGA (</w:t>
      </w:r>
      <w:r>
        <w:rPr>
          <w:rFonts w:ascii="Times New Roman" w:hAnsi="Times New Roman" w:cs="Times New Roman"/>
          <w:i/>
          <w:color w:val="222222"/>
          <w:sz w:val="24"/>
          <w:szCs w:val="24"/>
          <w:shd w:val="clear" w:color="auto" w:fill="FFFFFF"/>
        </w:rPr>
        <w:t xml:space="preserve">ASEAN Trade in Goods Agreement) </w:t>
      </w:r>
      <w:r>
        <w:rPr>
          <w:rFonts w:ascii="Times New Roman" w:hAnsi="Times New Roman" w:cs="Times New Roman"/>
          <w:color w:val="222222"/>
          <w:sz w:val="24"/>
          <w:szCs w:val="24"/>
          <w:shd w:val="clear" w:color="auto" w:fill="FFFFFF"/>
        </w:rPr>
        <w:t>yang merupakan perdagangan barang di kawasan ASEAN. Perdagangan ini adalah perdagangan bebas, atau lebih dikenal sebagai FTA (</w:t>
      </w:r>
      <w:r>
        <w:rPr>
          <w:rFonts w:ascii="Times New Roman" w:hAnsi="Times New Roman" w:cs="Times New Roman"/>
          <w:i/>
          <w:color w:val="222222"/>
          <w:sz w:val="24"/>
          <w:szCs w:val="24"/>
          <w:shd w:val="clear" w:color="auto" w:fill="FFFFFF"/>
        </w:rPr>
        <w:t xml:space="preserve">Free Trade Area) </w:t>
      </w:r>
      <w:r>
        <w:rPr>
          <w:rFonts w:ascii="Times New Roman" w:hAnsi="Times New Roman" w:cs="Times New Roman"/>
          <w:color w:val="222222"/>
          <w:sz w:val="24"/>
          <w:szCs w:val="24"/>
          <w:shd w:val="clear" w:color="auto" w:fill="FFFFFF"/>
        </w:rPr>
        <w:t xml:space="preserve">antara 10 negara-negara anggota ASEAN. ATIGA merupakan bagian dari skema </w:t>
      </w:r>
      <w:r>
        <w:rPr>
          <w:rFonts w:ascii="Times New Roman" w:hAnsi="Times New Roman" w:cs="Times New Roman"/>
          <w:i/>
          <w:color w:val="222222"/>
          <w:sz w:val="24"/>
          <w:szCs w:val="24"/>
          <w:shd w:val="clear" w:color="auto" w:fill="FFFFFF"/>
        </w:rPr>
        <w:t xml:space="preserve">Free Trade Area </w:t>
      </w:r>
      <w:r>
        <w:rPr>
          <w:rFonts w:ascii="Times New Roman" w:hAnsi="Times New Roman" w:cs="Times New Roman"/>
          <w:color w:val="222222"/>
          <w:sz w:val="24"/>
          <w:szCs w:val="24"/>
          <w:shd w:val="clear" w:color="auto" w:fill="FFFFFF"/>
        </w:rPr>
        <w:t xml:space="preserve">yang khusus mengatur masalah perdagangan barang antar </w:t>
      </w:r>
      <w:r>
        <w:rPr>
          <w:rFonts w:ascii="Times New Roman" w:hAnsi="Times New Roman" w:cs="Times New Roman"/>
          <w:color w:val="222222"/>
          <w:sz w:val="24"/>
          <w:szCs w:val="24"/>
          <w:shd w:val="clear" w:color="auto" w:fill="FFFFFF"/>
        </w:rPr>
        <w:lastRenderedPageBreak/>
        <w:t>Negara ASEAN. Skema FTA terdiri dari beberapa skema yaitu perdagangan barang (</w:t>
      </w:r>
      <w:r>
        <w:rPr>
          <w:rFonts w:ascii="Times New Roman" w:hAnsi="Times New Roman" w:cs="Times New Roman"/>
          <w:i/>
          <w:color w:val="222222"/>
          <w:sz w:val="24"/>
          <w:szCs w:val="24"/>
          <w:shd w:val="clear" w:color="auto" w:fill="FFFFFF"/>
        </w:rPr>
        <w:t xml:space="preserve">Trade in goods) </w:t>
      </w:r>
      <w:r>
        <w:rPr>
          <w:rFonts w:ascii="Times New Roman" w:hAnsi="Times New Roman" w:cs="Times New Roman"/>
          <w:color w:val="222222"/>
          <w:sz w:val="24"/>
          <w:szCs w:val="24"/>
          <w:shd w:val="clear" w:color="auto" w:fill="FFFFFF"/>
        </w:rPr>
        <w:t>dan perdagangan jasa (</w:t>
      </w:r>
      <w:r>
        <w:rPr>
          <w:rFonts w:ascii="Times New Roman" w:hAnsi="Times New Roman" w:cs="Times New Roman"/>
          <w:i/>
          <w:color w:val="222222"/>
          <w:sz w:val="24"/>
          <w:szCs w:val="24"/>
          <w:shd w:val="clear" w:color="auto" w:fill="FFFFFF"/>
        </w:rPr>
        <w:t>Trade in Service)</w:t>
      </w:r>
      <w:r w:rsidRPr="00C5555D">
        <w:rPr>
          <w:rStyle w:val="FootnoteReference"/>
          <w:rFonts w:ascii="Times New Roman" w:hAnsi="Times New Roman" w:cs="Times New Roman"/>
          <w:color w:val="222222"/>
          <w:sz w:val="24"/>
          <w:szCs w:val="24"/>
          <w:shd w:val="clear" w:color="auto" w:fill="FFFFFF"/>
          <w:vertAlign w:val="superscript"/>
        </w:rPr>
        <w:footnoteReference w:id="7"/>
      </w:r>
      <w:r>
        <w:rPr>
          <w:rFonts w:ascii="Times New Roman" w:hAnsi="Times New Roman" w:cs="Times New Roman"/>
          <w:i/>
          <w:color w:val="222222"/>
          <w:sz w:val="24"/>
          <w:szCs w:val="24"/>
          <w:shd w:val="clear" w:color="auto" w:fill="FFFFFF"/>
        </w:rPr>
        <w:t>.</w:t>
      </w:r>
    </w:p>
    <w:p w:rsidR="00A155B1" w:rsidRDefault="00A155B1" w:rsidP="00A155B1">
      <w:pPr>
        <w:spacing w:line="48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Tujuan dari ATIGA adalah untuk dapat terlaksananya kelancaran arus barang di ASEAN sebagai salah satu tujuan dari pembentukan pasar tunggal dan basis produksi untuk integrasi ekonomi yang lebih erat dalam lingkup ASEAN menuju terciptanya </w:t>
      </w:r>
      <w:r>
        <w:rPr>
          <w:rFonts w:ascii="Times New Roman" w:hAnsi="Times New Roman" w:cs="Times New Roman"/>
          <w:i/>
          <w:color w:val="222222"/>
          <w:sz w:val="24"/>
          <w:szCs w:val="24"/>
          <w:shd w:val="clear" w:color="auto" w:fill="FFFFFF"/>
        </w:rPr>
        <w:t xml:space="preserve">ASEAN Economic Community </w:t>
      </w:r>
      <w:r>
        <w:rPr>
          <w:rFonts w:ascii="Times New Roman" w:hAnsi="Times New Roman" w:cs="Times New Roman"/>
          <w:color w:val="222222"/>
          <w:sz w:val="24"/>
          <w:szCs w:val="24"/>
          <w:shd w:val="clear" w:color="auto" w:fill="FFFFFF"/>
        </w:rPr>
        <w:t>atau disebut Masyarakat Ekonomi Asean pada tahun 2015. Oleh karena itu tentunya harus ada alat pendorong dalam bentuk fasilitas agar tujuan tersebut dapat tercapai.</w:t>
      </w:r>
    </w:p>
    <w:p w:rsidR="00A155B1" w:rsidRDefault="00A155B1" w:rsidP="00A155B1">
      <w:pPr>
        <w:spacing w:line="48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Fasilitas yang dimaksud dalam skema FTA pada prinsipnya fasilitas yang ditawarkan untuk perdagangan barang (</w:t>
      </w:r>
      <w:r>
        <w:rPr>
          <w:rFonts w:ascii="Times New Roman" w:hAnsi="Times New Roman" w:cs="Times New Roman"/>
          <w:i/>
          <w:color w:val="222222"/>
          <w:sz w:val="24"/>
          <w:szCs w:val="24"/>
          <w:shd w:val="clear" w:color="auto" w:fill="FFFFFF"/>
        </w:rPr>
        <w:t xml:space="preserve">Trade in Good) </w:t>
      </w:r>
      <w:r>
        <w:rPr>
          <w:rFonts w:ascii="Times New Roman" w:hAnsi="Times New Roman" w:cs="Times New Roman"/>
          <w:color w:val="222222"/>
          <w:sz w:val="24"/>
          <w:szCs w:val="24"/>
          <w:shd w:val="clear" w:color="auto" w:fill="FFFFFF"/>
        </w:rPr>
        <w:t>adalah sama, yaitu adanya tarif prefensi (</w:t>
      </w:r>
      <w:r>
        <w:rPr>
          <w:rFonts w:ascii="Times New Roman" w:hAnsi="Times New Roman" w:cs="Times New Roman"/>
          <w:i/>
          <w:color w:val="222222"/>
          <w:sz w:val="24"/>
          <w:szCs w:val="24"/>
          <w:shd w:val="clear" w:color="auto" w:fill="FFFFFF"/>
        </w:rPr>
        <w:t xml:space="preserve">Preferential Tariff) </w:t>
      </w:r>
      <w:r>
        <w:rPr>
          <w:rFonts w:ascii="Times New Roman" w:hAnsi="Times New Roman" w:cs="Times New Roman"/>
          <w:color w:val="222222"/>
          <w:sz w:val="24"/>
          <w:szCs w:val="24"/>
          <w:shd w:val="clear" w:color="auto" w:fill="FFFFFF"/>
        </w:rPr>
        <w:t>atau tarif istimewa, yaitu tarif bea masuk yang besarnya berbeda (lebih kecil) dari tarif normal dikenal dengan MFN (</w:t>
      </w:r>
      <w:r>
        <w:rPr>
          <w:rFonts w:ascii="Times New Roman" w:hAnsi="Times New Roman" w:cs="Times New Roman"/>
          <w:i/>
          <w:color w:val="222222"/>
          <w:sz w:val="24"/>
          <w:szCs w:val="24"/>
          <w:shd w:val="clear" w:color="auto" w:fill="FFFFFF"/>
        </w:rPr>
        <w:t xml:space="preserve">Most Favoured Nation) </w:t>
      </w:r>
      <w:r>
        <w:rPr>
          <w:rFonts w:ascii="Times New Roman" w:hAnsi="Times New Roman" w:cs="Times New Roman"/>
          <w:color w:val="222222"/>
          <w:sz w:val="24"/>
          <w:szCs w:val="24"/>
          <w:shd w:val="clear" w:color="auto" w:fill="FFFFFF"/>
        </w:rPr>
        <w:t>yang dikenakan atas barang-barang tertentu yang berasal dari Negara anggota FTA lainnya</w:t>
      </w:r>
      <w:r w:rsidRPr="00D5263C">
        <w:rPr>
          <w:rStyle w:val="FootnoteReference"/>
          <w:rFonts w:ascii="Times New Roman" w:hAnsi="Times New Roman" w:cs="Times New Roman"/>
          <w:color w:val="222222"/>
          <w:sz w:val="24"/>
          <w:szCs w:val="24"/>
          <w:shd w:val="clear" w:color="auto" w:fill="FFFFFF"/>
          <w:vertAlign w:val="superscript"/>
        </w:rPr>
        <w:footnoteReference w:id="8"/>
      </w:r>
      <w:r>
        <w:rPr>
          <w:rFonts w:ascii="Times New Roman" w:hAnsi="Times New Roman" w:cs="Times New Roman"/>
          <w:color w:val="222222"/>
          <w:sz w:val="24"/>
          <w:szCs w:val="24"/>
          <w:shd w:val="clear" w:color="auto" w:fill="FFFFFF"/>
        </w:rPr>
        <w:t>.</w:t>
      </w:r>
    </w:p>
    <w:p w:rsidR="00E85EF9" w:rsidRDefault="00A155B1" w:rsidP="00E85EF9">
      <w:pPr>
        <w:spacing w:line="48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Sebagaimana dimaklumi bahwa dalam sistem perdagangan internasional, setiap Negara akan mengenakan tarif bea masuk atas masing-masing barang yang diimpor, baik pengenaannya dalam bentuk persentase (</w:t>
      </w:r>
      <w:r>
        <w:rPr>
          <w:rFonts w:ascii="Times New Roman" w:hAnsi="Times New Roman" w:cs="Times New Roman"/>
          <w:i/>
          <w:color w:val="222222"/>
          <w:sz w:val="24"/>
          <w:szCs w:val="24"/>
          <w:shd w:val="clear" w:color="auto" w:fill="FFFFFF"/>
        </w:rPr>
        <w:t xml:space="preserve">ad-valorem) </w:t>
      </w:r>
      <w:r>
        <w:rPr>
          <w:rFonts w:ascii="Times New Roman" w:hAnsi="Times New Roman" w:cs="Times New Roman"/>
          <w:color w:val="222222"/>
          <w:sz w:val="24"/>
          <w:szCs w:val="24"/>
          <w:shd w:val="clear" w:color="auto" w:fill="FFFFFF"/>
        </w:rPr>
        <w:t xml:space="preserve">ataupun sejumlah nilai mata uang tertentu yang besarnya sama tanpa ada diskriminasi. GATT juga memberikan </w:t>
      </w:r>
      <w:r>
        <w:rPr>
          <w:rFonts w:ascii="Times New Roman" w:hAnsi="Times New Roman" w:cs="Times New Roman"/>
          <w:color w:val="222222"/>
          <w:sz w:val="24"/>
          <w:szCs w:val="24"/>
          <w:shd w:val="clear" w:color="auto" w:fill="FFFFFF"/>
        </w:rPr>
        <w:lastRenderedPageBreak/>
        <w:t xml:space="preserve">kesempatan kepada setiap Negara untuk menetapkan tarif yang berbeda dengan tarif umum melalui mekanisme yang disepakati oleh para Negara tersebut, kebijakan suatu Negara yang kemudian dinotifikasi kepada WTO. Adapun bentuk dari kesepakatan tersebut dapat berupa </w:t>
      </w:r>
      <w:r>
        <w:rPr>
          <w:rFonts w:ascii="Times New Roman" w:hAnsi="Times New Roman" w:cs="Times New Roman"/>
          <w:i/>
          <w:color w:val="222222"/>
          <w:sz w:val="24"/>
          <w:szCs w:val="24"/>
          <w:shd w:val="clear" w:color="auto" w:fill="FFFFFF"/>
        </w:rPr>
        <w:t xml:space="preserve">Customs Union </w:t>
      </w:r>
      <w:r>
        <w:rPr>
          <w:rFonts w:ascii="Times New Roman" w:hAnsi="Times New Roman" w:cs="Times New Roman"/>
          <w:color w:val="222222"/>
          <w:sz w:val="24"/>
          <w:szCs w:val="24"/>
          <w:shd w:val="clear" w:color="auto" w:fill="FFFFFF"/>
        </w:rPr>
        <w:t>atau skema FTA.</w:t>
      </w:r>
    </w:p>
    <w:p w:rsidR="00E85EF9" w:rsidRPr="004141DA" w:rsidRDefault="00E85EF9" w:rsidP="00E85EF9">
      <w:pPr>
        <w:shd w:val="clear" w:color="auto" w:fill="FFFFFF"/>
        <w:spacing w:after="0" w:line="480" w:lineRule="auto"/>
        <w:ind w:firstLine="720"/>
        <w:jc w:val="both"/>
        <w:rPr>
          <w:rFonts w:ascii="Times New Roman" w:eastAsia="Times New Roman" w:hAnsi="Times New Roman" w:cs="Times New Roman"/>
          <w:sz w:val="24"/>
          <w:szCs w:val="24"/>
        </w:rPr>
      </w:pPr>
      <w:r w:rsidRPr="004141DA">
        <w:rPr>
          <w:rFonts w:ascii="Times New Roman" w:eastAsia="Times New Roman" w:hAnsi="Times New Roman" w:cs="Times New Roman"/>
          <w:sz w:val="24"/>
          <w:szCs w:val="24"/>
          <w:lang w:val="en-AU"/>
        </w:rPr>
        <w:t>Prinsip pembentukan dan dasar WTO adalah untuk mengupayakan keterbukaan batas wilayah, memberikan jaminan atas "</w:t>
      </w:r>
      <w:r w:rsidRPr="004141DA">
        <w:rPr>
          <w:rFonts w:ascii="Times New Roman" w:eastAsia="Times New Roman" w:hAnsi="Times New Roman" w:cs="Times New Roman"/>
          <w:i/>
          <w:iCs/>
          <w:sz w:val="24"/>
          <w:szCs w:val="24"/>
          <w:lang w:val="en-AU"/>
        </w:rPr>
        <w:t>Most-Favored-Nation principle</w:t>
      </w:r>
      <w:r w:rsidRPr="004141DA">
        <w:rPr>
          <w:rFonts w:ascii="Times New Roman" w:eastAsia="Times New Roman" w:hAnsi="Times New Roman" w:cs="Times New Roman"/>
          <w:sz w:val="24"/>
          <w:szCs w:val="24"/>
          <w:lang w:val="en-AU"/>
        </w:rPr>
        <w:t>" (MFN) dan perlakuan non-diskriminasi oleh dan di antara negara anggota, serta komitmen terhadap transparansi dalam semua kegiatannya. Terbukanya pasar nasional terhadap perdagangan internasional dengan pengecualian yang patut atau fleksibilitas yang memadai, dipandang akan mendorong dan membantu pembangunan yang berkesinambungan, meningkatkan kesejahteraan, mengurangi kemiskinan, dan membangun perdamaian dan stabilitas. Pada saat yang bersamaan, keterbukaan pasar harus disertai dengan kebijakan nasional dan internasional yang sesuai dan yang dapat memberikan kontribusi terhadap pertumbuhan dan pembangunan ekonomi sesuai dengan kebutuhan dan aspirasi setiap negara anggota.</w:t>
      </w:r>
      <w:r w:rsidR="00ED2410" w:rsidRPr="00ED2410">
        <w:rPr>
          <w:rStyle w:val="FootnoteReference"/>
          <w:rFonts w:ascii="Times New Roman" w:eastAsia="Times New Roman" w:hAnsi="Times New Roman" w:cs="Times New Roman"/>
          <w:sz w:val="24"/>
          <w:szCs w:val="24"/>
          <w:vertAlign w:val="superscript"/>
          <w:lang w:val="en-AU"/>
        </w:rPr>
        <w:footnoteReference w:id="9"/>
      </w:r>
    </w:p>
    <w:p w:rsidR="00E85EF9" w:rsidRPr="004141DA" w:rsidRDefault="00E85EF9" w:rsidP="00E85EF9">
      <w:pPr>
        <w:shd w:val="clear" w:color="auto" w:fill="FFFFFF"/>
        <w:spacing w:after="0" w:line="480" w:lineRule="auto"/>
        <w:ind w:firstLine="720"/>
        <w:jc w:val="both"/>
        <w:rPr>
          <w:rFonts w:ascii="Times New Roman" w:eastAsia="Times New Roman" w:hAnsi="Times New Roman" w:cs="Times New Roman"/>
          <w:sz w:val="24"/>
          <w:szCs w:val="24"/>
        </w:rPr>
      </w:pPr>
      <w:r w:rsidRPr="004141DA">
        <w:rPr>
          <w:rFonts w:ascii="Times New Roman" w:eastAsia="Times New Roman" w:hAnsi="Times New Roman" w:cs="Times New Roman"/>
          <w:sz w:val="24"/>
          <w:szCs w:val="24"/>
          <w:lang w:val="en-AU"/>
        </w:rPr>
        <w:t xml:space="preserve">Terkait dengan DDA, KTM Doha pada tahun 2001 memandatkan negara anggota untuk melakukan putaran perundingan dengan tujuan membentuk tata perdagangan multilateral yang berdimensi pembangunan. Tata perdagangan ini akan memberikan kesempatan bagi negara berkembang dan LDCs untuk dapat </w:t>
      </w:r>
      <w:r w:rsidRPr="004141DA">
        <w:rPr>
          <w:rFonts w:ascii="Times New Roman" w:eastAsia="Times New Roman" w:hAnsi="Times New Roman" w:cs="Times New Roman"/>
          <w:sz w:val="24"/>
          <w:szCs w:val="24"/>
          <w:lang w:val="en-AU"/>
        </w:rPr>
        <w:lastRenderedPageBreak/>
        <w:t>memanfaatkan perdagangan internasional sebagai sumber pendanaan bagi pembangunan. Isu-isu utama yang dibahas mencakup isu pertanian, akses pasar produk bukan pertanian (</w:t>
      </w:r>
      <w:r w:rsidRPr="004141DA">
        <w:rPr>
          <w:rFonts w:ascii="Times New Roman" w:eastAsia="Times New Roman" w:hAnsi="Times New Roman" w:cs="Times New Roman"/>
          <w:i/>
          <w:iCs/>
          <w:sz w:val="24"/>
          <w:szCs w:val="24"/>
          <w:lang w:val="en-AU"/>
        </w:rPr>
        <w:t>Non-Agricultural Market Access—NAMA</w:t>
      </w:r>
      <w:r w:rsidRPr="004141DA">
        <w:rPr>
          <w:rFonts w:ascii="Times New Roman" w:eastAsia="Times New Roman" w:hAnsi="Times New Roman" w:cs="Times New Roman"/>
          <w:sz w:val="24"/>
          <w:szCs w:val="24"/>
          <w:lang w:val="en-AU"/>
        </w:rPr>
        <w:t>), perdagangan bidang jasa, dan Rules.</w:t>
      </w:r>
    </w:p>
    <w:p w:rsidR="00E85EF9" w:rsidRPr="004141DA" w:rsidRDefault="00E85EF9" w:rsidP="00E85EF9">
      <w:pPr>
        <w:shd w:val="clear" w:color="auto" w:fill="FFFFFF"/>
        <w:spacing w:after="0" w:line="480" w:lineRule="auto"/>
        <w:ind w:firstLine="720"/>
        <w:jc w:val="both"/>
        <w:rPr>
          <w:rFonts w:ascii="Times New Roman" w:eastAsia="Times New Roman" w:hAnsi="Times New Roman" w:cs="Times New Roman"/>
          <w:sz w:val="24"/>
          <w:szCs w:val="24"/>
        </w:rPr>
      </w:pPr>
      <w:r w:rsidRPr="004141DA">
        <w:rPr>
          <w:rFonts w:ascii="Times New Roman" w:eastAsia="Times New Roman" w:hAnsi="Times New Roman" w:cs="Times New Roman"/>
          <w:sz w:val="24"/>
          <w:szCs w:val="24"/>
          <w:lang w:val="en-AU"/>
        </w:rPr>
        <w:t>Dalam perkembangannya, isu pertanian khususnya terkait penurunan subsidi domestik dan tarif produk pertanian menjadi isu yang sangat menentukan jalannya proses perundingan. Bagi sebagian besar negara berkembang, isu pertanian sangat terkait dengan permasalahan sosial ekonomi (antara lain</w:t>
      </w:r>
      <w:r w:rsidRPr="00DF653F">
        <w:rPr>
          <w:rFonts w:ascii="Times New Roman" w:eastAsia="Times New Roman" w:hAnsi="Times New Roman" w:cs="Times New Roman"/>
          <w:sz w:val="24"/>
          <w:szCs w:val="24"/>
          <w:lang w:val="en-AU"/>
        </w:rPr>
        <w:t> </w:t>
      </w:r>
      <w:r w:rsidRPr="004141DA">
        <w:rPr>
          <w:rFonts w:ascii="Times New Roman" w:eastAsia="Times New Roman" w:hAnsi="Times New Roman" w:cs="Times New Roman"/>
          <w:i/>
          <w:iCs/>
          <w:sz w:val="24"/>
          <w:szCs w:val="24"/>
          <w:lang w:val="en-AU"/>
        </w:rPr>
        <w:t>food security, livelihood security</w:t>
      </w:r>
      <w:r w:rsidRPr="00DF653F">
        <w:rPr>
          <w:rFonts w:ascii="Times New Roman" w:eastAsia="Times New Roman" w:hAnsi="Times New Roman" w:cs="Times New Roman"/>
          <w:sz w:val="24"/>
          <w:szCs w:val="24"/>
          <w:lang w:val="en-AU"/>
        </w:rPr>
        <w:t> </w:t>
      </w:r>
      <w:r w:rsidRPr="004141DA">
        <w:rPr>
          <w:rFonts w:ascii="Times New Roman" w:eastAsia="Times New Roman" w:hAnsi="Times New Roman" w:cs="Times New Roman"/>
          <w:sz w:val="24"/>
          <w:szCs w:val="24"/>
          <w:lang w:val="en-AU"/>
        </w:rPr>
        <w:t>dan</w:t>
      </w:r>
      <w:r w:rsidRPr="00DF653F">
        <w:rPr>
          <w:rFonts w:ascii="Times New Roman" w:eastAsia="Times New Roman" w:hAnsi="Times New Roman" w:cs="Times New Roman"/>
          <w:sz w:val="24"/>
          <w:szCs w:val="24"/>
          <w:lang w:val="en-AU"/>
        </w:rPr>
        <w:t> </w:t>
      </w:r>
      <w:r w:rsidRPr="004141DA">
        <w:rPr>
          <w:rFonts w:ascii="Times New Roman" w:eastAsia="Times New Roman" w:hAnsi="Times New Roman" w:cs="Times New Roman"/>
          <w:i/>
          <w:iCs/>
          <w:sz w:val="24"/>
          <w:szCs w:val="24"/>
          <w:lang w:val="en-AU"/>
        </w:rPr>
        <w:t>rural development</w:t>
      </w:r>
      <w:r w:rsidRPr="004141DA">
        <w:rPr>
          <w:rFonts w:ascii="Times New Roman" w:eastAsia="Times New Roman" w:hAnsi="Times New Roman" w:cs="Times New Roman"/>
          <w:sz w:val="24"/>
          <w:szCs w:val="24"/>
          <w:lang w:val="en-AU"/>
        </w:rPr>
        <w:t>). Sementara bagi negara maju, pemberian subsidi domestik mempunyai dimensi politis yang penting dalam kebijakan pertanian mereka.</w:t>
      </w:r>
    </w:p>
    <w:p w:rsidR="00B560A9" w:rsidRDefault="00E85EF9" w:rsidP="004764C1">
      <w:pPr>
        <w:shd w:val="clear" w:color="auto" w:fill="FFFFFF"/>
        <w:spacing w:after="0" w:line="480" w:lineRule="auto"/>
        <w:ind w:firstLine="720"/>
        <w:jc w:val="both"/>
        <w:rPr>
          <w:rFonts w:ascii="Times New Roman" w:eastAsia="Times New Roman" w:hAnsi="Times New Roman" w:cs="Times New Roman"/>
          <w:sz w:val="24"/>
          <w:szCs w:val="24"/>
        </w:rPr>
      </w:pPr>
      <w:r w:rsidRPr="004141DA">
        <w:rPr>
          <w:rFonts w:ascii="Times New Roman" w:eastAsia="Times New Roman" w:hAnsi="Times New Roman" w:cs="Times New Roman"/>
          <w:sz w:val="24"/>
          <w:szCs w:val="24"/>
          <w:lang w:val="en-AU"/>
        </w:rPr>
        <w:t>Proses perundingan DDA tidak berjalan mulus. Hal ini diakibatkan oleh perbedaan posisi runding di antara negara anggota terkait isu-isu sensitif, khususnya pertanian dan NAMA. Setelah mengalami sejumlah kegagalan hingga dilakukan</w:t>
      </w:r>
      <w:r w:rsidRPr="00DF653F">
        <w:rPr>
          <w:rFonts w:ascii="Times New Roman" w:eastAsia="Times New Roman" w:hAnsi="Times New Roman" w:cs="Times New Roman"/>
          <w:sz w:val="24"/>
          <w:szCs w:val="24"/>
          <w:lang w:val="en-AU"/>
        </w:rPr>
        <w:t> </w:t>
      </w:r>
      <w:r w:rsidRPr="004141DA">
        <w:rPr>
          <w:rFonts w:ascii="Times New Roman" w:eastAsia="Times New Roman" w:hAnsi="Times New Roman" w:cs="Times New Roman"/>
          <w:i/>
          <w:iCs/>
          <w:sz w:val="24"/>
          <w:szCs w:val="24"/>
          <w:lang w:val="en-AU"/>
        </w:rPr>
        <w:t>"suspension"</w:t>
      </w:r>
      <w:r w:rsidRPr="00DF653F">
        <w:rPr>
          <w:rFonts w:ascii="Times New Roman" w:eastAsia="Times New Roman" w:hAnsi="Times New Roman" w:cs="Times New Roman"/>
          <w:sz w:val="24"/>
          <w:szCs w:val="24"/>
          <w:lang w:val="en-AU"/>
        </w:rPr>
        <w:t> </w:t>
      </w:r>
      <w:r w:rsidRPr="004141DA">
        <w:rPr>
          <w:rFonts w:ascii="Times New Roman" w:eastAsia="Times New Roman" w:hAnsi="Times New Roman" w:cs="Times New Roman"/>
          <w:sz w:val="24"/>
          <w:szCs w:val="24"/>
          <w:lang w:val="en-AU"/>
        </w:rPr>
        <w:t>pada bulan Juni 2006, proses perundingan secara penuh dilaksanakan kembali awal Februari 2007. Pada bulan Juli 2008, diadakan perundingan tingkat menteri dengan harapan dapat menyepakati modalitas pertanian dan NAMA, dan menggunakan isu-isu</w:t>
      </w:r>
      <w:r w:rsidRPr="00DF653F">
        <w:rPr>
          <w:rFonts w:ascii="Times New Roman" w:eastAsia="Times New Roman" w:hAnsi="Times New Roman" w:cs="Times New Roman"/>
          <w:sz w:val="24"/>
          <w:szCs w:val="24"/>
          <w:lang w:val="en-AU"/>
        </w:rPr>
        <w:t> </w:t>
      </w:r>
      <w:r w:rsidRPr="004141DA">
        <w:rPr>
          <w:rFonts w:ascii="Times New Roman" w:eastAsia="Times New Roman" w:hAnsi="Times New Roman" w:cs="Times New Roman"/>
          <w:i/>
          <w:iCs/>
          <w:sz w:val="24"/>
          <w:szCs w:val="24"/>
          <w:lang w:val="en-AU"/>
        </w:rPr>
        <w:t>single-undertaking</w:t>
      </w:r>
      <w:r w:rsidRPr="004141DA">
        <w:rPr>
          <w:rFonts w:ascii="Times New Roman" w:eastAsia="Times New Roman" w:hAnsi="Times New Roman" w:cs="Times New Roman"/>
          <w:sz w:val="24"/>
          <w:szCs w:val="24"/>
          <w:lang w:val="en-AU"/>
        </w:rPr>
        <w:t>seperti isu perdagangan bidang jasa, kekayaan intelektual, pembangunan, dan penyelesaian sengketa. Namun perundingan Juli 2008 juga mengalami kegagalan.</w:t>
      </w:r>
    </w:p>
    <w:p w:rsidR="004764C1" w:rsidRPr="004764C1" w:rsidRDefault="004764C1" w:rsidP="004764C1">
      <w:pPr>
        <w:shd w:val="clear" w:color="auto" w:fill="FFFFFF"/>
        <w:spacing w:after="0" w:line="480" w:lineRule="auto"/>
        <w:ind w:firstLine="720"/>
        <w:jc w:val="both"/>
        <w:rPr>
          <w:rFonts w:ascii="Times New Roman" w:eastAsia="Times New Roman" w:hAnsi="Times New Roman" w:cs="Times New Roman"/>
          <w:sz w:val="24"/>
          <w:szCs w:val="24"/>
        </w:rPr>
      </w:pPr>
    </w:p>
    <w:p w:rsidR="00E85EF9" w:rsidRPr="004141DA" w:rsidRDefault="00E85EF9" w:rsidP="00E85EF9">
      <w:pPr>
        <w:shd w:val="clear" w:color="auto" w:fill="FFFFFF"/>
        <w:spacing w:after="0" w:line="480" w:lineRule="auto"/>
        <w:ind w:firstLine="720"/>
        <w:jc w:val="both"/>
        <w:rPr>
          <w:rFonts w:ascii="Times New Roman" w:eastAsia="Times New Roman" w:hAnsi="Times New Roman" w:cs="Times New Roman"/>
          <w:sz w:val="24"/>
          <w:szCs w:val="24"/>
        </w:rPr>
      </w:pPr>
      <w:r w:rsidRPr="004141DA">
        <w:rPr>
          <w:rFonts w:ascii="Times New Roman" w:eastAsia="Times New Roman" w:hAnsi="Times New Roman" w:cs="Times New Roman"/>
          <w:sz w:val="24"/>
          <w:szCs w:val="24"/>
          <w:lang w:val="en-AU"/>
        </w:rPr>
        <w:lastRenderedPageBreak/>
        <w:t>Berbagai upaya telah dilakukan untuk mendorong kemajuan dalam perundingan, mulai dari pertemuan tingkat perunding, Pejabat Tinggi, dan Tingkat Menteri; baik dalam format terbatas (plurilateral dan bilateral) maupun multilateral. Namun semua upaya tersebut belum menunjukkan hasil yang menggembirakan. Pihak-pihak utama yang terlibat tampaknya belum dapat bergerak dari posisi awal mereka.</w:t>
      </w:r>
    </w:p>
    <w:p w:rsidR="00E85EF9" w:rsidRPr="004141DA" w:rsidRDefault="00E85EF9" w:rsidP="00E85EF9">
      <w:pPr>
        <w:shd w:val="clear" w:color="auto" w:fill="FFFFFF"/>
        <w:spacing w:after="0" w:line="480" w:lineRule="auto"/>
        <w:ind w:firstLine="720"/>
        <w:jc w:val="both"/>
        <w:rPr>
          <w:rFonts w:ascii="Times New Roman" w:eastAsia="Times New Roman" w:hAnsi="Times New Roman" w:cs="Times New Roman"/>
          <w:sz w:val="24"/>
          <w:szCs w:val="24"/>
        </w:rPr>
      </w:pPr>
      <w:r w:rsidRPr="004141DA">
        <w:rPr>
          <w:rFonts w:ascii="Times New Roman" w:eastAsia="Times New Roman" w:hAnsi="Times New Roman" w:cs="Times New Roman"/>
          <w:sz w:val="24"/>
          <w:szCs w:val="24"/>
          <w:lang w:val="en-AU"/>
        </w:rPr>
        <w:t>Target Program Kerja WTO di tahun 2011 adalah 9 (sembilan) Komite/</w:t>
      </w:r>
      <w:r w:rsidRPr="004141DA">
        <w:rPr>
          <w:rFonts w:ascii="Times New Roman" w:eastAsia="Times New Roman" w:hAnsi="Times New Roman" w:cs="Times New Roman"/>
          <w:i/>
          <w:iCs/>
          <w:sz w:val="24"/>
          <w:szCs w:val="24"/>
          <w:lang w:val="en-AU"/>
        </w:rPr>
        <w:t>Negotiating Groups</w:t>
      </w:r>
      <w:r w:rsidRPr="00DF653F">
        <w:rPr>
          <w:rFonts w:ascii="Times New Roman" w:eastAsia="Times New Roman" w:hAnsi="Times New Roman" w:cs="Times New Roman"/>
          <w:sz w:val="24"/>
          <w:szCs w:val="24"/>
          <w:lang w:val="en-AU"/>
        </w:rPr>
        <w:t> </w:t>
      </w:r>
      <w:r w:rsidRPr="004141DA">
        <w:rPr>
          <w:rFonts w:ascii="Times New Roman" w:eastAsia="Times New Roman" w:hAnsi="Times New Roman" w:cs="Times New Roman"/>
          <w:sz w:val="24"/>
          <w:szCs w:val="24"/>
          <w:lang w:val="en-AU"/>
        </w:rPr>
        <w:t>diharapkan mengeluarkan “</w:t>
      </w:r>
      <w:r w:rsidRPr="004141DA">
        <w:rPr>
          <w:rFonts w:ascii="Times New Roman" w:eastAsia="Times New Roman" w:hAnsi="Times New Roman" w:cs="Times New Roman"/>
          <w:i/>
          <w:iCs/>
          <w:sz w:val="24"/>
          <w:szCs w:val="24"/>
          <w:lang w:val="en-AU"/>
        </w:rPr>
        <w:t>final texts</w:t>
      </w:r>
      <w:r w:rsidRPr="004141DA">
        <w:rPr>
          <w:rFonts w:ascii="Times New Roman" w:eastAsia="Times New Roman" w:hAnsi="Times New Roman" w:cs="Times New Roman"/>
          <w:sz w:val="24"/>
          <w:szCs w:val="24"/>
          <w:lang w:val="en-AU"/>
        </w:rPr>
        <w:t>” atau teks modalitas yang akan menjadi dasar kesepakatan</w:t>
      </w:r>
      <w:r w:rsidRPr="00DF653F">
        <w:rPr>
          <w:rFonts w:ascii="Times New Roman" w:eastAsia="Times New Roman" w:hAnsi="Times New Roman" w:cs="Times New Roman"/>
          <w:sz w:val="24"/>
          <w:szCs w:val="24"/>
          <w:lang w:val="en-AU"/>
        </w:rPr>
        <w:t> </w:t>
      </w:r>
      <w:r w:rsidRPr="004141DA">
        <w:rPr>
          <w:rFonts w:ascii="Times New Roman" w:eastAsia="Times New Roman" w:hAnsi="Times New Roman" w:cs="Times New Roman"/>
          <w:i/>
          <w:iCs/>
          <w:sz w:val="24"/>
          <w:szCs w:val="24"/>
          <w:lang w:val="en-AU"/>
        </w:rPr>
        <w:t>single undertaking</w:t>
      </w:r>
      <w:r w:rsidRPr="00DF653F">
        <w:rPr>
          <w:rFonts w:ascii="Times New Roman" w:eastAsia="Times New Roman" w:hAnsi="Times New Roman" w:cs="Times New Roman"/>
          <w:i/>
          <w:iCs/>
          <w:sz w:val="24"/>
          <w:szCs w:val="24"/>
          <w:lang w:val="en-AU"/>
        </w:rPr>
        <w:t> </w:t>
      </w:r>
      <w:r w:rsidRPr="004141DA">
        <w:rPr>
          <w:rFonts w:ascii="Times New Roman" w:eastAsia="Times New Roman" w:hAnsi="Times New Roman" w:cs="Times New Roman"/>
          <w:sz w:val="24"/>
          <w:szCs w:val="24"/>
          <w:lang w:val="en-AU"/>
        </w:rPr>
        <w:t>Putaran Doha pada bulan April 2011. Selanjutnya, kesepakatan atas keseluruhan paket Putaran Doha tersebut diharapkan selesai pada bulan Juli 2011; dan pada akhirnya seluruh jadwal dan naskah hukum kesepakatan Putaran Doha selesai (ditandatangani) akhir tahun 2011. Namun target tersebut tampaknya sudah terlampaui batas waktunya dan belum ada perubahan terhadap Program Kerja yang ada.</w:t>
      </w:r>
      <w:r w:rsidR="00ED2410" w:rsidRPr="00ED2410">
        <w:rPr>
          <w:rStyle w:val="FootnoteReference"/>
          <w:rFonts w:ascii="Times New Roman" w:eastAsia="Times New Roman" w:hAnsi="Times New Roman" w:cs="Times New Roman"/>
          <w:sz w:val="24"/>
          <w:szCs w:val="24"/>
          <w:vertAlign w:val="superscript"/>
          <w:lang w:val="en-AU"/>
        </w:rPr>
        <w:footnoteReference w:id="10"/>
      </w:r>
    </w:p>
    <w:p w:rsidR="00E329D8" w:rsidRPr="00DA1761" w:rsidRDefault="00E85EF9" w:rsidP="00DA1761">
      <w:pPr>
        <w:shd w:val="clear" w:color="auto" w:fill="FFFFFF"/>
        <w:spacing w:after="0" w:line="480" w:lineRule="auto"/>
        <w:ind w:firstLine="720"/>
        <w:jc w:val="both"/>
        <w:rPr>
          <w:rFonts w:ascii="Times New Roman" w:eastAsia="Times New Roman" w:hAnsi="Times New Roman" w:cs="Times New Roman"/>
          <w:sz w:val="24"/>
          <w:szCs w:val="24"/>
        </w:rPr>
      </w:pPr>
      <w:r w:rsidRPr="004141DA">
        <w:rPr>
          <w:rFonts w:ascii="Times New Roman" w:eastAsia="Times New Roman" w:hAnsi="Times New Roman" w:cs="Times New Roman"/>
          <w:sz w:val="24"/>
          <w:szCs w:val="24"/>
          <w:lang w:val="en-AU"/>
        </w:rPr>
        <w:t>Pada bulan Desember 2011, telah diselenggarakan Konferensi Tingkat Menteri (KTM) WTO di Jenewa. KTM menyepakati elemen-elemen arahan politis (</w:t>
      </w:r>
      <w:r w:rsidRPr="004141DA">
        <w:rPr>
          <w:rFonts w:ascii="Times New Roman" w:eastAsia="Times New Roman" w:hAnsi="Times New Roman" w:cs="Times New Roman"/>
          <w:i/>
          <w:iCs/>
          <w:sz w:val="24"/>
          <w:szCs w:val="24"/>
          <w:lang w:val="en-AU"/>
        </w:rPr>
        <w:t>political guidance</w:t>
      </w:r>
      <w:r w:rsidRPr="004141DA">
        <w:rPr>
          <w:rFonts w:ascii="Times New Roman" w:eastAsia="Times New Roman" w:hAnsi="Times New Roman" w:cs="Times New Roman"/>
          <w:sz w:val="24"/>
          <w:szCs w:val="24"/>
          <w:lang w:val="en-AU"/>
        </w:rPr>
        <w:t>) yang akan menentukan program kerja WTO dan Putaran Doha (</w:t>
      </w:r>
      <w:r w:rsidRPr="004141DA">
        <w:rPr>
          <w:rFonts w:ascii="Times New Roman" w:eastAsia="Times New Roman" w:hAnsi="Times New Roman" w:cs="Times New Roman"/>
          <w:i/>
          <w:iCs/>
          <w:sz w:val="24"/>
          <w:szCs w:val="24"/>
          <w:lang w:val="en-AU"/>
        </w:rPr>
        <w:t>Doha Development Agenda</w:t>
      </w:r>
      <w:r w:rsidRPr="004141DA">
        <w:rPr>
          <w:rFonts w:ascii="Times New Roman" w:eastAsia="Times New Roman" w:hAnsi="Times New Roman" w:cs="Times New Roman"/>
          <w:sz w:val="24"/>
          <w:szCs w:val="24"/>
          <w:lang w:val="en-AU"/>
        </w:rPr>
        <w:t>) dua tahun ke depan. Arahan politis yang disepakati bersama tersebut terkait tema-tema sebagai berikut: (i) penguatan sistem perdagangan multilateral dan WTO; (ii) penguatan aktivitas WTO dalam isu-isu perdagangan dan pembangunan; dan (iii) langkah ke depan penyelesaian perundingan Putaran Doha.</w:t>
      </w:r>
    </w:p>
    <w:p w:rsidR="00E85EF9" w:rsidRPr="004141DA" w:rsidRDefault="00E85EF9" w:rsidP="00E85EF9">
      <w:pPr>
        <w:shd w:val="clear" w:color="auto" w:fill="FFFFFF"/>
        <w:spacing w:after="0" w:line="480" w:lineRule="auto"/>
        <w:ind w:firstLine="720"/>
        <w:jc w:val="both"/>
        <w:rPr>
          <w:rFonts w:ascii="Times New Roman" w:eastAsia="Times New Roman" w:hAnsi="Times New Roman" w:cs="Times New Roman"/>
          <w:sz w:val="24"/>
          <w:szCs w:val="24"/>
        </w:rPr>
      </w:pPr>
      <w:r w:rsidRPr="004141DA">
        <w:rPr>
          <w:rFonts w:ascii="Times New Roman" w:eastAsia="Times New Roman" w:hAnsi="Times New Roman" w:cs="Times New Roman"/>
          <w:sz w:val="24"/>
          <w:szCs w:val="24"/>
          <w:lang w:val="en-AU"/>
        </w:rPr>
        <w:lastRenderedPageBreak/>
        <w:t>Sebuah titik terang muncul pada</w:t>
      </w:r>
      <w:r w:rsidRPr="00DF653F">
        <w:rPr>
          <w:rFonts w:ascii="Times New Roman" w:eastAsia="Times New Roman" w:hAnsi="Times New Roman" w:cs="Times New Roman"/>
          <w:sz w:val="24"/>
          <w:szCs w:val="24"/>
          <w:lang w:val="en-AU"/>
        </w:rPr>
        <w:t> </w:t>
      </w:r>
      <w:r w:rsidRPr="004141DA">
        <w:rPr>
          <w:rFonts w:ascii="Times New Roman" w:eastAsia="Times New Roman" w:hAnsi="Times New Roman" w:cs="Times New Roman"/>
          <w:sz w:val="24"/>
          <w:szCs w:val="24"/>
        </w:rPr>
        <w:t>KTM ke-9 (Bali, 3 – 7 Desember 2013), di mana untuk pertama kalinya dalam sejarah WTO, organisasi ini dianggap telah “</w:t>
      </w:r>
      <w:r w:rsidRPr="004141DA">
        <w:rPr>
          <w:rFonts w:ascii="Times New Roman" w:eastAsia="Times New Roman" w:hAnsi="Times New Roman" w:cs="Times New Roman"/>
          <w:i/>
          <w:iCs/>
          <w:sz w:val="24"/>
          <w:szCs w:val="24"/>
        </w:rPr>
        <w:t>fully-delivered</w:t>
      </w:r>
      <w:r w:rsidRPr="004141DA">
        <w:rPr>
          <w:rFonts w:ascii="Times New Roman" w:eastAsia="Times New Roman" w:hAnsi="Times New Roman" w:cs="Times New Roman"/>
          <w:sz w:val="24"/>
          <w:szCs w:val="24"/>
        </w:rPr>
        <w:t>”. Negara-negara anggota WTO telah menyepakati “Paket Bali” sebagai</w:t>
      </w:r>
      <w:r w:rsidRPr="00DF653F">
        <w:rPr>
          <w:rFonts w:ascii="Times New Roman" w:eastAsia="Times New Roman" w:hAnsi="Times New Roman" w:cs="Times New Roman"/>
          <w:sz w:val="24"/>
          <w:szCs w:val="24"/>
        </w:rPr>
        <w:t> </w:t>
      </w:r>
      <w:r w:rsidRPr="004141DA">
        <w:rPr>
          <w:rFonts w:ascii="Times New Roman" w:eastAsia="Times New Roman" w:hAnsi="Times New Roman" w:cs="Times New Roman"/>
          <w:i/>
          <w:iCs/>
          <w:sz w:val="24"/>
          <w:szCs w:val="24"/>
        </w:rPr>
        <w:t>outcome</w:t>
      </w:r>
      <w:r w:rsidRPr="00DF653F">
        <w:rPr>
          <w:rFonts w:ascii="Times New Roman" w:eastAsia="Times New Roman" w:hAnsi="Times New Roman" w:cs="Times New Roman"/>
          <w:sz w:val="24"/>
          <w:szCs w:val="24"/>
        </w:rPr>
        <w:t> </w:t>
      </w:r>
      <w:r w:rsidRPr="004141DA">
        <w:rPr>
          <w:rFonts w:ascii="Times New Roman" w:eastAsia="Times New Roman" w:hAnsi="Times New Roman" w:cs="Times New Roman"/>
          <w:sz w:val="24"/>
          <w:szCs w:val="24"/>
        </w:rPr>
        <w:t>dari KTM ke-9 WTO. Isu-isu dalam Paket Bali—mencakup isu Fasilitasi Perdagangan, Pembangunan dan</w:t>
      </w:r>
      <w:r w:rsidRPr="00DF653F">
        <w:rPr>
          <w:rFonts w:ascii="Times New Roman" w:eastAsia="Times New Roman" w:hAnsi="Times New Roman" w:cs="Times New Roman"/>
          <w:sz w:val="24"/>
          <w:szCs w:val="24"/>
        </w:rPr>
        <w:t> </w:t>
      </w:r>
      <w:r w:rsidRPr="004141DA">
        <w:rPr>
          <w:rFonts w:ascii="Times New Roman" w:eastAsia="Times New Roman" w:hAnsi="Times New Roman" w:cs="Times New Roman"/>
          <w:i/>
          <w:iCs/>
          <w:sz w:val="24"/>
          <w:szCs w:val="24"/>
        </w:rPr>
        <w:t>LDCs</w:t>
      </w:r>
      <w:r w:rsidRPr="004141DA">
        <w:rPr>
          <w:rFonts w:ascii="Times New Roman" w:eastAsia="Times New Roman" w:hAnsi="Times New Roman" w:cs="Times New Roman"/>
          <w:sz w:val="24"/>
          <w:szCs w:val="24"/>
        </w:rPr>
        <w:t>, serta Pertanian—merupakan sebagian dari isu perundingan DDA.</w:t>
      </w:r>
    </w:p>
    <w:p w:rsidR="00E85EF9" w:rsidRPr="004141DA" w:rsidRDefault="00E85EF9" w:rsidP="00E85EF9">
      <w:pPr>
        <w:shd w:val="clear" w:color="auto" w:fill="FFFFFF"/>
        <w:spacing w:after="0" w:line="480" w:lineRule="auto"/>
        <w:ind w:firstLine="720"/>
        <w:jc w:val="both"/>
        <w:rPr>
          <w:rFonts w:ascii="Times New Roman" w:eastAsia="Times New Roman" w:hAnsi="Times New Roman" w:cs="Times New Roman"/>
          <w:sz w:val="24"/>
          <w:szCs w:val="24"/>
        </w:rPr>
      </w:pPr>
      <w:r w:rsidRPr="004141DA">
        <w:rPr>
          <w:rFonts w:ascii="Times New Roman" w:eastAsia="Times New Roman" w:hAnsi="Times New Roman" w:cs="Times New Roman"/>
          <w:sz w:val="24"/>
          <w:szCs w:val="24"/>
        </w:rPr>
        <w:t>Disepakatinya Paket Bali merupakan suatu capaian historis. Pasalnya, sejak dibentuknya WTO pada tahun 1995, baru kali ini WTO mampu merumuskan suatu perjanjian baru yaitu Perjanjian Fasilitasi Perdagangan. Perjanjian ini bertujuan untuk melancarkan arus keluar masuk barang antar negara di pelabuhan dengan melakukan reformasi pada mekanisme pengeluaran dan pemasukan barang yang ada. Arus masuk keluar barang yang lancar di pelabuhan tentu akan dapat mendukung upaya pemerintah Indonesia untuk meningkatkan daya saing perekonomian dan memperluas akses pasar produk ekspor Indonesia di luar negeri.</w:t>
      </w:r>
    </w:p>
    <w:p w:rsidR="000408E9" w:rsidRDefault="00E85EF9" w:rsidP="00B560A9">
      <w:pPr>
        <w:shd w:val="clear" w:color="auto" w:fill="FFFFFF"/>
        <w:spacing w:after="0" w:line="480" w:lineRule="auto"/>
        <w:ind w:firstLine="720"/>
        <w:jc w:val="both"/>
        <w:rPr>
          <w:rFonts w:ascii="Times New Roman" w:eastAsia="Times New Roman" w:hAnsi="Times New Roman" w:cs="Times New Roman"/>
          <w:sz w:val="24"/>
          <w:szCs w:val="24"/>
        </w:rPr>
      </w:pPr>
      <w:r w:rsidRPr="004141DA">
        <w:rPr>
          <w:rFonts w:ascii="Times New Roman" w:eastAsia="Times New Roman" w:hAnsi="Times New Roman" w:cs="Times New Roman"/>
          <w:sz w:val="24"/>
          <w:szCs w:val="24"/>
        </w:rPr>
        <w:t>Selain itu, Paket Bali juga mencakup disepakatinya fleksibilitas dalam isu</w:t>
      </w:r>
      <w:r w:rsidRPr="00DF653F">
        <w:rPr>
          <w:rFonts w:ascii="Times New Roman" w:eastAsia="Times New Roman" w:hAnsi="Times New Roman" w:cs="Times New Roman"/>
          <w:sz w:val="24"/>
          <w:szCs w:val="24"/>
        </w:rPr>
        <w:t> </w:t>
      </w:r>
      <w:r w:rsidRPr="004141DA">
        <w:rPr>
          <w:rFonts w:ascii="Times New Roman" w:eastAsia="Times New Roman" w:hAnsi="Times New Roman" w:cs="Times New Roman"/>
          <w:i/>
          <w:iCs/>
          <w:sz w:val="24"/>
          <w:szCs w:val="24"/>
        </w:rPr>
        <w:t>public stokholding for food security</w:t>
      </w:r>
      <w:r w:rsidRPr="004141DA">
        <w:rPr>
          <w:rFonts w:ascii="Times New Roman" w:eastAsia="Times New Roman" w:hAnsi="Times New Roman" w:cs="Times New Roman"/>
          <w:sz w:val="24"/>
          <w:szCs w:val="24"/>
        </w:rPr>
        <w:t>. Hal ini</w:t>
      </w:r>
      <w:r w:rsidRPr="00DF653F">
        <w:rPr>
          <w:rFonts w:ascii="Times New Roman" w:eastAsia="Times New Roman" w:hAnsi="Times New Roman" w:cs="Times New Roman"/>
          <w:i/>
          <w:iCs/>
          <w:sz w:val="24"/>
          <w:szCs w:val="24"/>
        </w:rPr>
        <w:t> </w:t>
      </w:r>
      <w:r w:rsidRPr="004141DA">
        <w:rPr>
          <w:rFonts w:ascii="Times New Roman" w:eastAsia="Times New Roman" w:hAnsi="Times New Roman" w:cs="Times New Roman"/>
          <w:sz w:val="24"/>
          <w:szCs w:val="24"/>
        </w:rPr>
        <w:t>akan memberikan keleluasaan bagi negara-negara berkembang, termasuk Indonesia, untuk memberikan subsidi bagi ketersediaan pangan yang murah bagi rakyat miskin, tanpa khawatir digugat di forum</w:t>
      </w:r>
      <w:r w:rsidRPr="00DF653F">
        <w:rPr>
          <w:rFonts w:ascii="Times New Roman" w:eastAsia="Times New Roman" w:hAnsi="Times New Roman" w:cs="Times New Roman"/>
          <w:sz w:val="24"/>
          <w:szCs w:val="24"/>
        </w:rPr>
        <w:t> </w:t>
      </w:r>
      <w:r w:rsidRPr="004141DA">
        <w:rPr>
          <w:rFonts w:ascii="Times New Roman" w:eastAsia="Times New Roman" w:hAnsi="Times New Roman" w:cs="Times New Roman"/>
          <w:i/>
          <w:iCs/>
          <w:sz w:val="24"/>
          <w:szCs w:val="24"/>
        </w:rPr>
        <w:t xml:space="preserve">Dispute Settlement Body </w:t>
      </w:r>
      <w:r w:rsidRPr="004141DA">
        <w:rPr>
          <w:rFonts w:ascii="Times New Roman" w:eastAsia="Times New Roman" w:hAnsi="Times New Roman" w:cs="Times New Roman"/>
          <w:i/>
          <w:iCs/>
          <w:sz w:val="24"/>
          <w:szCs w:val="24"/>
        </w:rPr>
        <w:softHyphen/>
      </w:r>
      <w:r w:rsidRPr="004141DA">
        <w:rPr>
          <w:rFonts w:ascii="Times New Roman" w:eastAsia="Times New Roman" w:hAnsi="Times New Roman" w:cs="Times New Roman"/>
          <w:sz w:val="24"/>
          <w:szCs w:val="24"/>
        </w:rPr>
        <w:t>WTO.</w:t>
      </w:r>
      <w:r w:rsidR="00ED2410" w:rsidRPr="00ED2410">
        <w:rPr>
          <w:rStyle w:val="FootnoteReference"/>
          <w:rFonts w:ascii="Times New Roman" w:eastAsia="Times New Roman" w:hAnsi="Times New Roman" w:cs="Times New Roman"/>
          <w:sz w:val="24"/>
          <w:szCs w:val="24"/>
          <w:vertAlign w:val="superscript"/>
        </w:rPr>
        <w:footnoteReference w:id="11"/>
      </w:r>
    </w:p>
    <w:p w:rsidR="00E85EF9" w:rsidRPr="00DF653F" w:rsidRDefault="00E85EF9" w:rsidP="00E85EF9">
      <w:pPr>
        <w:shd w:val="clear" w:color="auto" w:fill="FFFFFF"/>
        <w:spacing w:after="0" w:line="480" w:lineRule="auto"/>
        <w:ind w:firstLine="720"/>
        <w:jc w:val="both"/>
        <w:rPr>
          <w:rFonts w:ascii="Times New Roman" w:eastAsia="Times New Roman" w:hAnsi="Times New Roman" w:cs="Times New Roman"/>
          <w:sz w:val="24"/>
          <w:szCs w:val="24"/>
        </w:rPr>
      </w:pPr>
      <w:r w:rsidRPr="004141DA">
        <w:rPr>
          <w:rFonts w:ascii="Times New Roman" w:eastAsia="Times New Roman" w:hAnsi="Times New Roman" w:cs="Times New Roman"/>
          <w:sz w:val="24"/>
          <w:szCs w:val="24"/>
        </w:rPr>
        <w:lastRenderedPageBreak/>
        <w:t>Dengan Paket Bali, kredibilitas WTO telah meningkat sebagai satu-satunya forum multilateral yang menangani kegiatan perdagangan internasional, sekaligus memulihkan</w:t>
      </w:r>
      <w:r w:rsidRPr="004141DA">
        <w:rPr>
          <w:rFonts w:ascii="Times New Roman" w:eastAsia="Times New Roman" w:hAnsi="Times New Roman" w:cs="Times New Roman"/>
          <w:i/>
          <w:iCs/>
          <w:sz w:val="24"/>
          <w:szCs w:val="24"/>
        </w:rPr>
        <w:t>political confidence</w:t>
      </w:r>
      <w:r w:rsidRPr="00DF653F">
        <w:rPr>
          <w:rFonts w:ascii="Times New Roman" w:eastAsia="Times New Roman" w:hAnsi="Times New Roman" w:cs="Times New Roman"/>
          <w:i/>
          <w:iCs/>
          <w:sz w:val="24"/>
          <w:szCs w:val="24"/>
        </w:rPr>
        <w:t> </w:t>
      </w:r>
      <w:r w:rsidRPr="004141DA">
        <w:rPr>
          <w:rFonts w:ascii="Times New Roman" w:eastAsia="Times New Roman" w:hAnsi="Times New Roman" w:cs="Times New Roman"/>
          <w:sz w:val="24"/>
          <w:szCs w:val="24"/>
        </w:rPr>
        <w:t>dari seluruh negara anggota WTO mengenai pentingnya penyelesaian perundingan DDA. Hal tersebut secara jelas tercantum dalam</w:t>
      </w:r>
      <w:r w:rsidRPr="00DF653F">
        <w:rPr>
          <w:rFonts w:ascii="Times New Roman" w:eastAsia="Times New Roman" w:hAnsi="Times New Roman" w:cs="Times New Roman"/>
          <w:sz w:val="24"/>
          <w:szCs w:val="24"/>
        </w:rPr>
        <w:t> </w:t>
      </w:r>
      <w:r w:rsidRPr="004141DA">
        <w:rPr>
          <w:rFonts w:ascii="Times New Roman" w:eastAsia="Times New Roman" w:hAnsi="Times New Roman" w:cs="Times New Roman"/>
          <w:i/>
          <w:iCs/>
          <w:sz w:val="24"/>
          <w:szCs w:val="24"/>
        </w:rPr>
        <w:t>Post Bali Work,</w:t>
      </w:r>
      <w:r w:rsidRPr="00DF653F">
        <w:rPr>
          <w:rFonts w:ascii="Times New Roman" w:eastAsia="Times New Roman" w:hAnsi="Times New Roman" w:cs="Times New Roman"/>
          <w:i/>
          <w:iCs/>
          <w:sz w:val="24"/>
          <w:szCs w:val="24"/>
        </w:rPr>
        <w:t> </w:t>
      </w:r>
      <w:r w:rsidRPr="004141DA">
        <w:rPr>
          <w:rFonts w:ascii="Times New Roman" w:eastAsia="Times New Roman" w:hAnsi="Times New Roman" w:cs="Times New Roman"/>
          <w:sz w:val="24"/>
          <w:szCs w:val="24"/>
        </w:rPr>
        <w:t>di mana negara-negara anggota diminta untuk menyusun</w:t>
      </w:r>
      <w:r w:rsidRPr="00DF653F">
        <w:rPr>
          <w:rFonts w:ascii="Times New Roman" w:eastAsia="Times New Roman" w:hAnsi="Times New Roman" w:cs="Times New Roman"/>
          <w:sz w:val="24"/>
          <w:szCs w:val="24"/>
        </w:rPr>
        <w:t> </w:t>
      </w:r>
      <w:r w:rsidRPr="004141DA">
        <w:rPr>
          <w:rFonts w:ascii="Times New Roman" w:eastAsia="Times New Roman" w:hAnsi="Times New Roman" w:cs="Times New Roman"/>
          <w:i/>
          <w:iCs/>
          <w:sz w:val="24"/>
          <w:szCs w:val="24"/>
        </w:rPr>
        <w:t>work program</w:t>
      </w:r>
      <w:r w:rsidRPr="00DF653F">
        <w:rPr>
          <w:rFonts w:ascii="Times New Roman" w:eastAsia="Times New Roman" w:hAnsi="Times New Roman" w:cs="Times New Roman"/>
          <w:i/>
          <w:iCs/>
          <w:sz w:val="24"/>
          <w:szCs w:val="24"/>
        </w:rPr>
        <w:t> </w:t>
      </w:r>
      <w:r w:rsidRPr="004141DA">
        <w:rPr>
          <w:rFonts w:ascii="Times New Roman" w:eastAsia="Times New Roman" w:hAnsi="Times New Roman" w:cs="Times New Roman"/>
          <w:sz w:val="24"/>
          <w:szCs w:val="24"/>
        </w:rPr>
        <w:t>penyelesaian DDA di tahun 2014. Selesainya perundingan DDA akan memberikan manfaat bagi negara-negara berkembang dan LDCs dalam berintegrasi ke dalam sistem perdagangan multilateral.</w:t>
      </w:r>
    </w:p>
    <w:p w:rsidR="00E85EF9" w:rsidRPr="00DF653F" w:rsidRDefault="00E85EF9" w:rsidP="00E85EF9">
      <w:pPr>
        <w:shd w:val="clear" w:color="auto" w:fill="FFFFFF"/>
        <w:spacing w:after="0" w:line="480" w:lineRule="auto"/>
        <w:ind w:firstLine="720"/>
        <w:jc w:val="both"/>
        <w:rPr>
          <w:rFonts w:ascii="Times New Roman" w:eastAsia="Times New Roman" w:hAnsi="Times New Roman" w:cs="Times New Roman"/>
          <w:sz w:val="24"/>
          <w:szCs w:val="24"/>
        </w:rPr>
      </w:pPr>
      <w:r w:rsidRPr="004141DA">
        <w:rPr>
          <w:rFonts w:ascii="Times New Roman" w:eastAsia="Times New Roman" w:hAnsi="Times New Roman" w:cs="Times New Roman"/>
          <w:sz w:val="24"/>
          <w:szCs w:val="24"/>
        </w:rPr>
        <w:t>Di dalam perkembangannya, WTO memiliki 5 (lima) prinsip dasar GATT/WTO yaitu :</w:t>
      </w:r>
    </w:p>
    <w:p w:rsidR="00E85EF9" w:rsidRPr="00DF653F" w:rsidRDefault="00E85EF9" w:rsidP="00E85EF9">
      <w:pPr>
        <w:pStyle w:val="ListParagraph"/>
        <w:numPr>
          <w:ilvl w:val="0"/>
          <w:numId w:val="15"/>
        </w:numPr>
        <w:shd w:val="clear" w:color="auto" w:fill="FFFFFF"/>
        <w:spacing w:after="0" w:line="480" w:lineRule="auto"/>
        <w:jc w:val="both"/>
        <w:rPr>
          <w:rFonts w:ascii="Times New Roman" w:eastAsia="Times New Roman" w:hAnsi="Times New Roman" w:cs="Times New Roman"/>
          <w:sz w:val="24"/>
          <w:szCs w:val="24"/>
        </w:rPr>
      </w:pPr>
      <w:r w:rsidRPr="00DF653F">
        <w:rPr>
          <w:rFonts w:ascii="Times New Roman" w:eastAsia="Times New Roman" w:hAnsi="Times New Roman" w:cs="Times New Roman"/>
          <w:sz w:val="24"/>
          <w:szCs w:val="24"/>
        </w:rPr>
        <w:t>Perlakuan yang sama untuk semua anggota </w:t>
      </w:r>
      <w:r w:rsidRPr="00DF653F">
        <w:rPr>
          <w:rFonts w:ascii="Times New Roman" w:eastAsia="Times New Roman" w:hAnsi="Times New Roman" w:cs="Times New Roman"/>
          <w:i/>
          <w:iCs/>
          <w:sz w:val="24"/>
          <w:szCs w:val="24"/>
        </w:rPr>
        <w:t>(Most Favoured Nations Treatment (MFN).</w:t>
      </w:r>
    </w:p>
    <w:p w:rsidR="00E85EF9" w:rsidRPr="00DF653F" w:rsidRDefault="00E85EF9" w:rsidP="00E85EF9">
      <w:pPr>
        <w:pStyle w:val="ListParagraph"/>
        <w:shd w:val="clear" w:color="auto" w:fill="FFFFFF"/>
        <w:spacing w:after="0" w:line="480" w:lineRule="auto"/>
        <w:ind w:left="1440"/>
        <w:jc w:val="both"/>
        <w:rPr>
          <w:rFonts w:ascii="Times New Roman" w:eastAsia="Times New Roman" w:hAnsi="Times New Roman" w:cs="Times New Roman"/>
          <w:sz w:val="24"/>
          <w:szCs w:val="24"/>
        </w:rPr>
      </w:pPr>
      <w:r w:rsidRPr="00DF653F">
        <w:rPr>
          <w:rFonts w:ascii="Times New Roman" w:eastAsia="Times New Roman" w:hAnsi="Times New Roman" w:cs="Times New Roman"/>
          <w:i/>
          <w:iCs/>
          <w:sz w:val="24"/>
          <w:szCs w:val="24"/>
        </w:rPr>
        <w:t xml:space="preserve"> </w:t>
      </w:r>
      <w:r w:rsidRPr="00DF653F">
        <w:rPr>
          <w:rFonts w:ascii="Times New Roman" w:eastAsia="Times New Roman" w:hAnsi="Times New Roman" w:cs="Times New Roman"/>
          <w:sz w:val="24"/>
          <w:szCs w:val="24"/>
        </w:rPr>
        <w:t xml:space="preserve">Prinsip ini diatur dalam pasal I GATT 1994 yang mensyaratkan semua komitmen yang dibuat atau ditandatangani dalam rangka GATT-WTO harus diperlakukan secara sama kepada semua negara anggota WTO (azas non diskriminasi) tanpa syarat. Suatu negara tidak diperkenankan untuk menerapkan tingkat tarif yang berbeda kepada suatu negara dibandingkan dengan negara lainnya. Dengan berdasarkan prinsip MFN, negara-negara anggota tidak dapat begitu saja mendiskriminasikan mitra-mitra dagangnya. Keinginan tarif impor </w:t>
      </w:r>
      <w:r w:rsidRPr="00DF653F">
        <w:rPr>
          <w:rFonts w:ascii="Times New Roman" w:eastAsia="Times New Roman" w:hAnsi="Times New Roman" w:cs="Times New Roman"/>
          <w:sz w:val="24"/>
          <w:szCs w:val="24"/>
        </w:rPr>
        <w:lastRenderedPageBreak/>
        <w:t>yang diberikan pada produk suatu negara harus diberikan pula kepada produk impor dari mitra dagang negara anggota lainnya.</w:t>
      </w:r>
    </w:p>
    <w:p w:rsidR="00E85EF9" w:rsidRPr="00DF653F" w:rsidRDefault="00E85EF9" w:rsidP="00E85EF9">
      <w:pPr>
        <w:pStyle w:val="ListParagraph"/>
        <w:numPr>
          <w:ilvl w:val="0"/>
          <w:numId w:val="15"/>
        </w:numPr>
        <w:shd w:val="clear" w:color="auto" w:fill="FFFFFF"/>
        <w:spacing w:after="0" w:line="480" w:lineRule="auto"/>
        <w:jc w:val="both"/>
        <w:rPr>
          <w:rFonts w:ascii="Times New Roman" w:eastAsia="Times New Roman" w:hAnsi="Times New Roman" w:cs="Times New Roman"/>
          <w:sz w:val="24"/>
          <w:szCs w:val="24"/>
        </w:rPr>
      </w:pPr>
      <w:r w:rsidRPr="00DF653F">
        <w:rPr>
          <w:rFonts w:ascii="Times New Roman" w:eastAsia="Times New Roman" w:hAnsi="Times New Roman" w:cs="Times New Roman"/>
          <w:sz w:val="24"/>
          <w:szCs w:val="24"/>
        </w:rPr>
        <w:t>Pengikatan Tarif (</w:t>
      </w:r>
      <w:r w:rsidRPr="00DF653F">
        <w:rPr>
          <w:rFonts w:ascii="Times New Roman" w:eastAsia="Times New Roman" w:hAnsi="Times New Roman" w:cs="Times New Roman"/>
          <w:i/>
          <w:iCs/>
          <w:sz w:val="24"/>
          <w:szCs w:val="24"/>
        </w:rPr>
        <w:t>Tariff binding)</w:t>
      </w:r>
      <w:r>
        <w:rPr>
          <w:rFonts w:ascii="Times New Roman" w:eastAsia="Times New Roman" w:hAnsi="Times New Roman" w:cs="Times New Roman"/>
          <w:i/>
          <w:iCs/>
          <w:sz w:val="24"/>
          <w:szCs w:val="24"/>
        </w:rPr>
        <w:t>.</w:t>
      </w:r>
    </w:p>
    <w:p w:rsidR="00E85EF9" w:rsidRPr="00DF653F" w:rsidRDefault="00E85EF9" w:rsidP="00E85EF9">
      <w:pPr>
        <w:pStyle w:val="ListParagraph"/>
        <w:shd w:val="clear" w:color="auto" w:fill="FFFFFF"/>
        <w:spacing w:after="0" w:line="480" w:lineRule="auto"/>
        <w:ind w:left="1440"/>
        <w:jc w:val="both"/>
        <w:rPr>
          <w:rFonts w:ascii="Times New Roman" w:eastAsia="Times New Roman" w:hAnsi="Times New Roman" w:cs="Times New Roman"/>
          <w:sz w:val="24"/>
          <w:szCs w:val="24"/>
        </w:rPr>
      </w:pPr>
      <w:r w:rsidRPr="00DF653F">
        <w:rPr>
          <w:rFonts w:ascii="Times New Roman" w:eastAsia="Times New Roman" w:hAnsi="Times New Roman" w:cs="Times New Roman"/>
          <w:sz w:val="24"/>
          <w:szCs w:val="24"/>
        </w:rPr>
        <w:t>Prinsip ini diatur dalam pasal II GATT 1994 dimana setiap negara anggota GATT atau WTO harus memiliki daftar produk yang tingkat bea masuk atau tarifnya harus diikat </w:t>
      </w:r>
      <w:r w:rsidRPr="00DF653F">
        <w:rPr>
          <w:rFonts w:ascii="Times New Roman" w:eastAsia="Times New Roman" w:hAnsi="Times New Roman" w:cs="Times New Roman"/>
          <w:i/>
          <w:iCs/>
          <w:sz w:val="24"/>
          <w:szCs w:val="24"/>
        </w:rPr>
        <w:t>(legally bound). </w:t>
      </w:r>
      <w:r w:rsidRPr="00DF653F">
        <w:rPr>
          <w:rFonts w:ascii="Times New Roman" w:eastAsia="Times New Roman" w:hAnsi="Times New Roman" w:cs="Times New Roman"/>
          <w:sz w:val="24"/>
          <w:szCs w:val="24"/>
        </w:rPr>
        <w:t>Pengikatan atas tarif ini dimaksudkan untuk menciptakan “prediktabilitas” dalam urusan bisnis perdagangan internasional/ekspor. Artinya suatu negara anggota tidak diperkenankan untuk sewenang-wenang merubah atau menaikan tingkat tarif bea masuk.</w:t>
      </w:r>
    </w:p>
    <w:p w:rsidR="00E85EF9" w:rsidRPr="00DF653F" w:rsidRDefault="00E85EF9" w:rsidP="00E85EF9">
      <w:pPr>
        <w:pStyle w:val="ListParagraph"/>
        <w:numPr>
          <w:ilvl w:val="0"/>
          <w:numId w:val="15"/>
        </w:numPr>
        <w:shd w:val="clear" w:color="auto" w:fill="FFFFFF"/>
        <w:spacing w:after="0" w:line="480" w:lineRule="auto"/>
        <w:jc w:val="both"/>
        <w:rPr>
          <w:rFonts w:ascii="Times New Roman" w:eastAsia="Times New Roman" w:hAnsi="Times New Roman" w:cs="Times New Roman"/>
          <w:sz w:val="24"/>
          <w:szCs w:val="24"/>
        </w:rPr>
      </w:pPr>
      <w:r w:rsidRPr="00DF653F">
        <w:rPr>
          <w:rFonts w:ascii="Times New Roman" w:eastAsia="Times New Roman" w:hAnsi="Times New Roman" w:cs="Times New Roman"/>
          <w:sz w:val="24"/>
          <w:szCs w:val="24"/>
        </w:rPr>
        <w:t>Perlakuan nasional (</w:t>
      </w:r>
      <w:r w:rsidRPr="00DF653F">
        <w:rPr>
          <w:rFonts w:ascii="Times New Roman" w:eastAsia="Times New Roman" w:hAnsi="Times New Roman" w:cs="Times New Roman"/>
          <w:i/>
          <w:iCs/>
          <w:sz w:val="24"/>
          <w:szCs w:val="24"/>
        </w:rPr>
        <w:t>National treatment)</w:t>
      </w:r>
      <w:r>
        <w:rPr>
          <w:rFonts w:ascii="Times New Roman" w:eastAsia="Times New Roman" w:hAnsi="Times New Roman" w:cs="Times New Roman"/>
          <w:i/>
          <w:iCs/>
          <w:sz w:val="24"/>
          <w:szCs w:val="24"/>
        </w:rPr>
        <w:t>.</w:t>
      </w:r>
    </w:p>
    <w:p w:rsidR="00C81796" w:rsidRPr="003166B9" w:rsidRDefault="00E85EF9" w:rsidP="003166B9">
      <w:pPr>
        <w:pStyle w:val="ListParagraph"/>
        <w:shd w:val="clear" w:color="auto" w:fill="FFFFFF"/>
        <w:spacing w:after="0" w:line="480" w:lineRule="auto"/>
        <w:ind w:left="1440"/>
        <w:jc w:val="both"/>
        <w:rPr>
          <w:rFonts w:ascii="Times New Roman" w:eastAsia="Times New Roman" w:hAnsi="Times New Roman" w:cs="Times New Roman"/>
          <w:sz w:val="24"/>
          <w:szCs w:val="24"/>
        </w:rPr>
      </w:pPr>
      <w:r w:rsidRPr="00DF653F">
        <w:rPr>
          <w:rFonts w:ascii="Times New Roman" w:eastAsia="Times New Roman" w:hAnsi="Times New Roman" w:cs="Times New Roman"/>
          <w:sz w:val="24"/>
          <w:szCs w:val="24"/>
        </w:rPr>
        <w:t xml:space="preserve">Prinsip ini diatur dalam pasal III GATT 1994 yang mensyaratkan bahwa suatu negara tidak diperkenankan untuk memperlakukan secara diskriminasi antara produk impor dengan produk dalam negeri (produk yang sama) dengan tujuan untuk melakukan proteksi. Jenis-jenis tindakan yang dilarang berdasarkan ketentuan ini antara lain, pungutan dalam negeri, undang-undang, peraturan dan persyaratan yang mempengaruhi penjualan, penawaran penjualan, pembelian, transportasi, distribusi atau penggunaan produk, pengaturan tentang jumlah yang mensyaratkan campuran, pemrosesan atau penggunaan produk-produk dalam negeri. Negara anggota diwajibkan untuk </w:t>
      </w:r>
      <w:r w:rsidRPr="00DF653F">
        <w:rPr>
          <w:rFonts w:ascii="Times New Roman" w:eastAsia="Times New Roman" w:hAnsi="Times New Roman" w:cs="Times New Roman"/>
          <w:sz w:val="24"/>
          <w:szCs w:val="24"/>
        </w:rPr>
        <w:lastRenderedPageBreak/>
        <w:t>memberikan perlakuan sama atas barang-barang impor dan lokal- paling tidak setelah barang impor memasuki pasar domestik.</w:t>
      </w:r>
    </w:p>
    <w:p w:rsidR="00E85EF9" w:rsidRPr="00DF653F" w:rsidRDefault="00E85EF9" w:rsidP="00E85EF9">
      <w:pPr>
        <w:pStyle w:val="ListParagraph"/>
        <w:numPr>
          <w:ilvl w:val="0"/>
          <w:numId w:val="15"/>
        </w:numPr>
        <w:shd w:val="clear" w:color="auto" w:fill="FFFFFF"/>
        <w:spacing w:after="0" w:line="480" w:lineRule="auto"/>
        <w:jc w:val="both"/>
        <w:rPr>
          <w:rFonts w:ascii="Times New Roman" w:eastAsia="Times New Roman" w:hAnsi="Times New Roman" w:cs="Times New Roman"/>
          <w:sz w:val="24"/>
          <w:szCs w:val="24"/>
        </w:rPr>
      </w:pPr>
      <w:r w:rsidRPr="004141DA">
        <w:rPr>
          <w:rFonts w:ascii="Times New Roman" w:eastAsia="Times New Roman" w:hAnsi="Times New Roman" w:cs="Times New Roman"/>
          <w:sz w:val="24"/>
          <w:szCs w:val="24"/>
        </w:rPr>
        <w:t>Perlindungan hanya melalui tarif.</w:t>
      </w:r>
    </w:p>
    <w:p w:rsidR="00E85EF9" w:rsidRPr="00DF653F" w:rsidRDefault="00E85EF9" w:rsidP="00E85EF9">
      <w:pPr>
        <w:pStyle w:val="ListParagraph"/>
        <w:shd w:val="clear" w:color="auto" w:fill="FFFFFF"/>
        <w:spacing w:after="0" w:line="480" w:lineRule="auto"/>
        <w:ind w:left="1440"/>
        <w:jc w:val="both"/>
        <w:rPr>
          <w:rFonts w:ascii="Times New Roman" w:eastAsia="Times New Roman" w:hAnsi="Times New Roman" w:cs="Times New Roman"/>
          <w:sz w:val="24"/>
          <w:szCs w:val="24"/>
        </w:rPr>
      </w:pPr>
      <w:r w:rsidRPr="00DF653F">
        <w:rPr>
          <w:rFonts w:ascii="Times New Roman" w:eastAsia="Times New Roman" w:hAnsi="Times New Roman" w:cs="Times New Roman"/>
          <w:sz w:val="24"/>
          <w:szCs w:val="24"/>
        </w:rPr>
        <w:t>Prinsip ini diatur dalam pasal XI dan mensyaratkan bahwa perlindungan atas industri dalam negeri hanya diperkenankan melalui tarif.</w:t>
      </w:r>
    </w:p>
    <w:p w:rsidR="00E85EF9" w:rsidRPr="00DF653F" w:rsidRDefault="00E85EF9" w:rsidP="00E85EF9">
      <w:pPr>
        <w:pStyle w:val="ListParagraph"/>
        <w:numPr>
          <w:ilvl w:val="0"/>
          <w:numId w:val="15"/>
        </w:numPr>
        <w:shd w:val="clear" w:color="auto" w:fill="FFFFFF"/>
        <w:spacing w:after="0" w:line="480" w:lineRule="auto"/>
        <w:jc w:val="both"/>
        <w:rPr>
          <w:rFonts w:ascii="Times New Roman" w:eastAsia="Times New Roman" w:hAnsi="Times New Roman" w:cs="Times New Roman"/>
          <w:sz w:val="24"/>
          <w:szCs w:val="24"/>
        </w:rPr>
      </w:pPr>
      <w:r w:rsidRPr="004141DA">
        <w:rPr>
          <w:rFonts w:ascii="Times New Roman" w:eastAsia="Times New Roman" w:hAnsi="Times New Roman" w:cs="Times New Roman"/>
          <w:sz w:val="24"/>
          <w:szCs w:val="24"/>
        </w:rPr>
        <w:t>Perlakuan khusus dan berbeda bagi negara-negara berkembang (</w:t>
      </w:r>
      <w:r w:rsidRPr="004141DA">
        <w:rPr>
          <w:rFonts w:ascii="Times New Roman" w:eastAsia="Times New Roman" w:hAnsi="Times New Roman" w:cs="Times New Roman"/>
          <w:i/>
          <w:iCs/>
          <w:sz w:val="24"/>
          <w:szCs w:val="24"/>
        </w:rPr>
        <w:t>Special dan Differential Treatment for developing countries – S&amp;D).</w:t>
      </w:r>
    </w:p>
    <w:p w:rsidR="00E85EF9" w:rsidRPr="00DF653F" w:rsidRDefault="00E85EF9" w:rsidP="00E85EF9">
      <w:pPr>
        <w:pStyle w:val="ListParagraph"/>
        <w:shd w:val="clear" w:color="auto" w:fill="FFFFFF"/>
        <w:spacing w:after="0" w:line="480" w:lineRule="auto"/>
        <w:ind w:left="1440"/>
        <w:jc w:val="both"/>
        <w:rPr>
          <w:rFonts w:ascii="Times New Roman" w:eastAsia="Times New Roman" w:hAnsi="Times New Roman" w:cs="Times New Roman"/>
          <w:sz w:val="24"/>
          <w:szCs w:val="24"/>
        </w:rPr>
      </w:pPr>
      <w:r w:rsidRPr="00DF653F">
        <w:rPr>
          <w:rFonts w:ascii="Times New Roman" w:eastAsia="Times New Roman" w:hAnsi="Times New Roman" w:cs="Times New Roman"/>
          <w:sz w:val="24"/>
          <w:szCs w:val="24"/>
        </w:rPr>
        <w:t>Untuk meningkatkan partisipasi nagara-negara berkembang dalam perundingan perdagangan internasional, S&amp;D ditetapkan menjadi salah satu prinsip GATT/WTO. Sehingga semua persetujuan WTO memiliki ketentuan yang mengatur perlakuan khusus dan berbeda bagi negara berkembang. Hal ini dimaksudkan untuk memberikan kemudahan-kemudahan bagi negara-negara berkembang anggota WTO untuk melaksanakan persetujuan WTO.</w:t>
      </w:r>
      <w:r w:rsidR="00ED2410" w:rsidRPr="00ED2410">
        <w:rPr>
          <w:rStyle w:val="FootnoteReference"/>
          <w:rFonts w:ascii="Times New Roman" w:eastAsia="Times New Roman" w:hAnsi="Times New Roman" w:cs="Times New Roman"/>
          <w:sz w:val="24"/>
          <w:szCs w:val="24"/>
          <w:vertAlign w:val="superscript"/>
        </w:rPr>
        <w:footnoteReference w:id="12"/>
      </w:r>
    </w:p>
    <w:p w:rsidR="00E85EF9" w:rsidRPr="004141DA" w:rsidRDefault="00E85EF9" w:rsidP="00E85EF9">
      <w:pPr>
        <w:shd w:val="clear" w:color="auto" w:fill="FFFFFF"/>
        <w:spacing w:after="0" w:line="480" w:lineRule="auto"/>
        <w:ind w:firstLine="709"/>
        <w:jc w:val="both"/>
        <w:textAlignment w:val="baseline"/>
        <w:rPr>
          <w:rFonts w:ascii="Times New Roman" w:eastAsia="Times New Roman" w:hAnsi="Times New Roman" w:cs="Times New Roman"/>
          <w:sz w:val="24"/>
          <w:szCs w:val="24"/>
        </w:rPr>
      </w:pPr>
      <w:r w:rsidRPr="004141DA">
        <w:rPr>
          <w:rFonts w:ascii="Times New Roman" w:eastAsia="Times New Roman" w:hAnsi="Times New Roman" w:cs="Times New Roman"/>
          <w:sz w:val="24"/>
          <w:szCs w:val="24"/>
          <w:bdr w:val="none" w:sz="0" w:space="0" w:color="auto" w:frame="1"/>
        </w:rPr>
        <w:t xml:space="preserve">Sejarah membuktikan bahwa perdagangan internasional memegang peranan sangat menentukan dalam meneiptakan kemakmuran seluruh bangsa, tetapi di pihak lain perdagangan dan investasi internasional itu juga dapat menyengsarakan bangsa sehingga akhimya menjadi negeri jajahan. Di bidang perdagangan internasional, saling ketergantungan tidak dapat dihindarkan lagj pada saat ini, apalagi dalam abad ke 21. World Trade Organization (WTO) sebagai sebuah organisasi perdagangan </w:t>
      </w:r>
      <w:r w:rsidRPr="004141DA">
        <w:rPr>
          <w:rFonts w:ascii="Times New Roman" w:eastAsia="Times New Roman" w:hAnsi="Times New Roman" w:cs="Times New Roman"/>
          <w:sz w:val="24"/>
          <w:szCs w:val="24"/>
          <w:bdr w:val="none" w:sz="0" w:space="0" w:color="auto" w:frame="1"/>
        </w:rPr>
        <w:lastRenderedPageBreak/>
        <w:t>internasional diharapkan dapat menjembatani semua kepentingan negara di dunia dalam sektor perdagangan melalui ketentuan-ketentuan yang disetujui bersama. WTO ditujukan untuk menghasilkan kondisi-kondisi yang bersifat timbal balik dan saling menguntungkan sehingga semua negara dapat menarik manfaatnya. Melalui WTO, diluncurkan suatu model perdagangan dimana kegiatan perdagangan antar negara diharapkan dapat berjalan dengan lancar.</w:t>
      </w:r>
    </w:p>
    <w:p w:rsidR="00E85EF9" w:rsidRDefault="00E85EF9" w:rsidP="00ED2410">
      <w:pPr>
        <w:shd w:val="clear" w:color="auto" w:fill="FFFFFF"/>
        <w:spacing w:after="0" w:line="480" w:lineRule="auto"/>
        <w:ind w:firstLine="709"/>
        <w:jc w:val="both"/>
        <w:textAlignment w:val="baseline"/>
        <w:rPr>
          <w:rFonts w:ascii="Times New Roman" w:eastAsia="Times New Roman" w:hAnsi="Times New Roman" w:cs="Times New Roman"/>
          <w:sz w:val="24"/>
          <w:szCs w:val="24"/>
        </w:rPr>
      </w:pPr>
      <w:r w:rsidRPr="004141DA">
        <w:rPr>
          <w:rFonts w:ascii="Times New Roman" w:eastAsia="Times New Roman" w:hAnsi="Times New Roman" w:cs="Times New Roman"/>
          <w:sz w:val="24"/>
          <w:szCs w:val="24"/>
          <w:bdr w:val="none" w:sz="0" w:space="0" w:color="auto" w:frame="1"/>
        </w:rPr>
        <w:t>Pada prinsipnya World Trade Organization (WTO) merupakan suatu sarana untuk mendorong terjadinya suatu perdagangan bebas yang tertib dan adil di dunia ini. Dalam menjalankan tugasnya untuk mendorong terciptanya perdagangan bebas tersebut, World Trade Organization (WTO) memberlakukan beberapa prinsip yang menjadi pilar-pilar World Trade Organization (WTO). Yang terpenting di antara prinsip-prinsip tersebut adalah sebagai berikut: Prinsip Perlindungan Melalui Tarif, Prinsip National Treatment, Prinsip Most Favoured Nations, Prinsip Reciprocity (Timbal Balik), Prinsip Larangan Pembatasan Kuantitatif. Prinsip Most Favoured Nations merupakan prinsip dasar (utama) WTO yang menyatakan bahwa suatu kebijakan perdagangan harus dilaksanakan atas dasar nondiskriminatif, yakni semua negara harus diperlakukan atas dasar yang sama dan semua negara menikmati keuntungan dari suatu kebijaksanaan perdagangan.</w:t>
      </w:r>
    </w:p>
    <w:p w:rsidR="00ED2410" w:rsidRDefault="00ED2410" w:rsidP="00ED2410">
      <w:pPr>
        <w:shd w:val="clear" w:color="auto" w:fill="FFFFFF"/>
        <w:spacing w:after="0" w:line="480" w:lineRule="auto"/>
        <w:jc w:val="both"/>
        <w:textAlignment w:val="baseline"/>
        <w:rPr>
          <w:rFonts w:ascii="Times New Roman" w:eastAsia="Times New Roman" w:hAnsi="Times New Roman" w:cs="Times New Roman"/>
          <w:b/>
          <w:sz w:val="24"/>
          <w:szCs w:val="24"/>
        </w:rPr>
      </w:pPr>
    </w:p>
    <w:p w:rsidR="004764C1" w:rsidRDefault="004764C1" w:rsidP="00ED2410">
      <w:pPr>
        <w:shd w:val="clear" w:color="auto" w:fill="FFFFFF"/>
        <w:spacing w:after="0" w:line="480" w:lineRule="auto"/>
        <w:jc w:val="both"/>
        <w:textAlignment w:val="baseline"/>
        <w:rPr>
          <w:rFonts w:ascii="Times New Roman" w:eastAsia="Times New Roman" w:hAnsi="Times New Roman" w:cs="Times New Roman"/>
          <w:b/>
          <w:sz w:val="24"/>
          <w:szCs w:val="24"/>
        </w:rPr>
      </w:pPr>
    </w:p>
    <w:p w:rsidR="00DA1761" w:rsidRDefault="00DA1761" w:rsidP="00ED2410">
      <w:pPr>
        <w:shd w:val="clear" w:color="auto" w:fill="FFFFFF"/>
        <w:spacing w:after="0" w:line="480" w:lineRule="auto"/>
        <w:jc w:val="both"/>
        <w:textAlignment w:val="baseline"/>
        <w:rPr>
          <w:rFonts w:ascii="Times New Roman" w:eastAsia="Times New Roman" w:hAnsi="Times New Roman" w:cs="Times New Roman"/>
          <w:b/>
          <w:sz w:val="24"/>
          <w:szCs w:val="24"/>
        </w:rPr>
      </w:pPr>
    </w:p>
    <w:p w:rsidR="000408E9" w:rsidRDefault="000408E9" w:rsidP="00201968">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 Spesifikasi Kebijakan Khusus WTO Untuk Negara Berkembang</w:t>
      </w:r>
    </w:p>
    <w:p w:rsidR="00DD4654" w:rsidRDefault="00DD4654" w:rsidP="00201968">
      <w:pPr>
        <w:spacing w:line="480" w:lineRule="auto"/>
        <w:ind w:firstLine="720"/>
        <w:jc w:val="both"/>
        <w:rPr>
          <w:rFonts w:ascii="Times New Roman" w:hAnsi="Times New Roman" w:cs="Times New Roman"/>
          <w:sz w:val="24"/>
          <w:szCs w:val="24"/>
        </w:rPr>
      </w:pPr>
      <w:r w:rsidRPr="00766D9D">
        <w:rPr>
          <w:rFonts w:ascii="Times New Roman" w:hAnsi="Times New Roman" w:cs="Times New Roman"/>
          <w:sz w:val="24"/>
          <w:szCs w:val="24"/>
        </w:rPr>
        <w:t>World Trade Organization (WTO) yang mengambil alih peranan GATT bertujuan memelihara sistem perdagangan internasional yang terbuka dan bebas. Organisasi ini dalam perdebatannya merupakan organisasi paling penting jika dibandingkan dengan organisasi internasional lainnya. Alasannya adalah WTO mempunyai misi yang sangat jelas tindakan serta aturan yang dikeluarkan berlaku sama bagi setiap negara anggota, tanpa membedakan</w:t>
      </w:r>
      <w:r w:rsidR="00201968">
        <w:rPr>
          <w:rFonts w:ascii="Times New Roman" w:hAnsi="Times New Roman" w:cs="Times New Roman"/>
          <w:sz w:val="24"/>
          <w:szCs w:val="24"/>
        </w:rPr>
        <w:t xml:space="preserve"> negara berkembang atau maju.</w:t>
      </w:r>
      <w:r w:rsidR="00201968" w:rsidRPr="00201968">
        <w:rPr>
          <w:rStyle w:val="FootnoteReference"/>
          <w:rFonts w:ascii="Times New Roman" w:hAnsi="Times New Roman" w:cs="Times New Roman"/>
          <w:sz w:val="24"/>
          <w:szCs w:val="24"/>
          <w:vertAlign w:val="superscript"/>
        </w:rPr>
        <w:footnoteReference w:id="13"/>
      </w:r>
      <w:r w:rsidRPr="00766D9D">
        <w:rPr>
          <w:rFonts w:ascii="Times New Roman" w:hAnsi="Times New Roman" w:cs="Times New Roman"/>
          <w:sz w:val="24"/>
          <w:szCs w:val="24"/>
        </w:rPr>
        <w:t xml:space="preserve"> Disamping itu WTO bertanggung jawab atas implementasi ketentuan multilateral tentang perdagangan internasional yang terdiri dari tiga perangkat hukum utama dan mekanisme </w:t>
      </w:r>
      <w:r w:rsidR="00201968">
        <w:rPr>
          <w:rFonts w:ascii="Times New Roman" w:hAnsi="Times New Roman" w:cs="Times New Roman"/>
          <w:sz w:val="24"/>
          <w:szCs w:val="24"/>
        </w:rPr>
        <w:t>penyelesaian sengketa yaitu :</w:t>
      </w:r>
    </w:p>
    <w:p w:rsidR="00DD4654" w:rsidRDefault="00DD4654" w:rsidP="00201968">
      <w:pPr>
        <w:pStyle w:val="ListParagraph"/>
        <w:numPr>
          <w:ilvl w:val="0"/>
          <w:numId w:val="19"/>
        </w:numPr>
        <w:spacing w:line="480" w:lineRule="auto"/>
        <w:jc w:val="both"/>
        <w:rPr>
          <w:rFonts w:ascii="Times New Roman" w:hAnsi="Times New Roman" w:cs="Times New Roman"/>
          <w:sz w:val="24"/>
          <w:szCs w:val="24"/>
        </w:rPr>
      </w:pPr>
      <w:r w:rsidRPr="00DD4654">
        <w:rPr>
          <w:rFonts w:ascii="Times New Roman" w:hAnsi="Times New Roman" w:cs="Times New Roman"/>
          <w:sz w:val="24"/>
          <w:szCs w:val="24"/>
        </w:rPr>
        <w:t>General Agreement on Tariffs and Trade (GATT) yang berlaku untuk perdagangan barang (trade in goods).</w:t>
      </w:r>
    </w:p>
    <w:p w:rsidR="00DD4654" w:rsidRDefault="00DD4654" w:rsidP="00201968">
      <w:pPr>
        <w:pStyle w:val="ListParagraph"/>
        <w:numPr>
          <w:ilvl w:val="0"/>
          <w:numId w:val="19"/>
        </w:numPr>
        <w:spacing w:line="480" w:lineRule="auto"/>
        <w:jc w:val="both"/>
        <w:rPr>
          <w:rFonts w:ascii="Times New Roman" w:hAnsi="Times New Roman" w:cs="Times New Roman"/>
          <w:sz w:val="24"/>
          <w:szCs w:val="24"/>
        </w:rPr>
      </w:pPr>
      <w:r w:rsidRPr="00DD4654">
        <w:rPr>
          <w:rFonts w:ascii="Times New Roman" w:hAnsi="Times New Roman" w:cs="Times New Roman"/>
          <w:sz w:val="24"/>
          <w:szCs w:val="24"/>
        </w:rPr>
        <w:t>General Agreement on Trade in Services (GATS) yang berlaku untuk perdagangan jasa (trade in services).</w:t>
      </w:r>
    </w:p>
    <w:p w:rsidR="00DD4654" w:rsidRDefault="00DD4654" w:rsidP="00201968">
      <w:pPr>
        <w:pStyle w:val="ListParagraph"/>
        <w:numPr>
          <w:ilvl w:val="0"/>
          <w:numId w:val="19"/>
        </w:numPr>
        <w:spacing w:line="480" w:lineRule="auto"/>
        <w:jc w:val="both"/>
        <w:rPr>
          <w:rFonts w:ascii="Times New Roman" w:hAnsi="Times New Roman" w:cs="Times New Roman"/>
          <w:sz w:val="24"/>
          <w:szCs w:val="24"/>
        </w:rPr>
      </w:pPr>
      <w:r w:rsidRPr="00DD4654">
        <w:rPr>
          <w:rFonts w:ascii="Times New Roman" w:hAnsi="Times New Roman" w:cs="Times New Roman"/>
          <w:sz w:val="24"/>
          <w:szCs w:val="24"/>
        </w:rPr>
        <w:t>Agreement on Trade-Related Aspects of Intellectual Property Rights (TRIPS).</w:t>
      </w:r>
    </w:p>
    <w:p w:rsidR="00DD4654" w:rsidRDefault="00DD4654" w:rsidP="00201968">
      <w:pPr>
        <w:pStyle w:val="ListParagraph"/>
        <w:numPr>
          <w:ilvl w:val="0"/>
          <w:numId w:val="19"/>
        </w:numPr>
        <w:spacing w:line="480" w:lineRule="auto"/>
        <w:jc w:val="both"/>
        <w:rPr>
          <w:rFonts w:ascii="Times New Roman" w:hAnsi="Times New Roman" w:cs="Times New Roman"/>
          <w:sz w:val="24"/>
          <w:szCs w:val="24"/>
        </w:rPr>
      </w:pPr>
      <w:r w:rsidRPr="00DD4654">
        <w:rPr>
          <w:rFonts w:ascii="Times New Roman" w:hAnsi="Times New Roman" w:cs="Times New Roman"/>
          <w:sz w:val="24"/>
          <w:szCs w:val="24"/>
        </w:rPr>
        <w:t>Dispute Settlement Understanding (DSU).</w:t>
      </w:r>
      <w:r w:rsidR="00201968" w:rsidRPr="00201968">
        <w:rPr>
          <w:rStyle w:val="FootnoteReference"/>
          <w:rFonts w:ascii="Times New Roman" w:hAnsi="Times New Roman" w:cs="Times New Roman"/>
          <w:sz w:val="24"/>
          <w:szCs w:val="24"/>
          <w:vertAlign w:val="superscript"/>
        </w:rPr>
        <w:footnoteReference w:id="14"/>
      </w:r>
    </w:p>
    <w:p w:rsidR="00E76976" w:rsidRDefault="00DD4654" w:rsidP="00201968">
      <w:pPr>
        <w:spacing w:line="480" w:lineRule="auto"/>
        <w:ind w:firstLine="720"/>
        <w:jc w:val="both"/>
        <w:rPr>
          <w:rFonts w:ascii="Times New Roman" w:hAnsi="Times New Roman" w:cs="Times New Roman"/>
          <w:sz w:val="24"/>
          <w:szCs w:val="24"/>
        </w:rPr>
      </w:pPr>
      <w:r w:rsidRPr="00DD4654">
        <w:rPr>
          <w:rFonts w:ascii="Times New Roman" w:hAnsi="Times New Roman" w:cs="Times New Roman"/>
          <w:sz w:val="24"/>
          <w:szCs w:val="24"/>
        </w:rPr>
        <w:lastRenderedPageBreak/>
        <w:t xml:space="preserve">Perjanjian-perjanjian ini merupakan annex dari perjanjian pendirian WTO yang telah diratifikasi melalui Undang-Undang </w:t>
      </w:r>
      <w:r w:rsidR="00201968">
        <w:rPr>
          <w:rFonts w:ascii="Times New Roman" w:hAnsi="Times New Roman" w:cs="Times New Roman"/>
          <w:sz w:val="24"/>
          <w:szCs w:val="24"/>
        </w:rPr>
        <w:t xml:space="preserve">Republik Indonesia </w:t>
      </w:r>
      <w:r w:rsidRPr="00DD4654">
        <w:rPr>
          <w:rFonts w:ascii="Times New Roman" w:hAnsi="Times New Roman" w:cs="Times New Roman"/>
          <w:sz w:val="24"/>
          <w:szCs w:val="24"/>
        </w:rPr>
        <w:t>No 7 Tahun 1994</w:t>
      </w:r>
      <w:r w:rsidR="00201968">
        <w:rPr>
          <w:rFonts w:ascii="Times New Roman" w:hAnsi="Times New Roman" w:cs="Times New Roman"/>
          <w:sz w:val="24"/>
          <w:szCs w:val="24"/>
        </w:rPr>
        <w:t xml:space="preserve"> dan telah diperbaharui dengan Undang-Undang Republik Indonesia Nomor 17 Tahun 2006 tentang kapabeanan. </w:t>
      </w:r>
      <w:r w:rsidR="00201968" w:rsidRPr="00766D9D">
        <w:rPr>
          <w:rFonts w:ascii="Times New Roman" w:hAnsi="Times New Roman" w:cs="Times New Roman"/>
          <w:sz w:val="24"/>
          <w:szCs w:val="24"/>
        </w:rPr>
        <w:t>Konsep pemberian perlakuan khusus bagi negara berkembang telah dimulai sejak mulai berdirinya GATT 1947 dan mencapai puncaknya pada pertengahan 1950-an pada saat banyak negara-negara jajahan memperoleh kemerdekaannya. Ada dua j</w:t>
      </w:r>
      <w:r w:rsidR="00201968">
        <w:rPr>
          <w:rFonts w:ascii="Times New Roman" w:hAnsi="Times New Roman" w:cs="Times New Roman"/>
          <w:sz w:val="24"/>
          <w:szCs w:val="24"/>
        </w:rPr>
        <w:t>enis perlakuan khusus yaitu</w:t>
      </w:r>
      <w:r w:rsidR="00201968" w:rsidRPr="00201968">
        <w:rPr>
          <w:rStyle w:val="FootnoteReference"/>
          <w:rFonts w:ascii="Times New Roman" w:hAnsi="Times New Roman" w:cs="Times New Roman"/>
          <w:sz w:val="24"/>
          <w:szCs w:val="24"/>
          <w:vertAlign w:val="superscript"/>
        </w:rPr>
        <w:footnoteReference w:id="15"/>
      </w:r>
      <w:r w:rsidR="00201968" w:rsidRPr="00201968">
        <w:rPr>
          <w:rFonts w:ascii="Times New Roman" w:hAnsi="Times New Roman" w:cs="Times New Roman"/>
          <w:sz w:val="24"/>
          <w:szCs w:val="24"/>
          <w:vertAlign w:val="superscript"/>
        </w:rPr>
        <w:t xml:space="preserve"> </w:t>
      </w:r>
      <w:r w:rsidR="00201968">
        <w:rPr>
          <w:rFonts w:ascii="Times New Roman" w:hAnsi="Times New Roman" w:cs="Times New Roman"/>
          <w:sz w:val="24"/>
          <w:szCs w:val="24"/>
        </w:rPr>
        <w:t>:</w:t>
      </w:r>
      <w:r w:rsidR="00201968" w:rsidRPr="00766D9D">
        <w:rPr>
          <w:rFonts w:ascii="Times New Roman" w:hAnsi="Times New Roman" w:cs="Times New Roman"/>
          <w:sz w:val="24"/>
          <w:szCs w:val="24"/>
        </w:rPr>
        <w:t xml:space="preserve"> Pertama, akses atas pasar negara-negara kaya melalui perlakuan tarif khusus. Kedua, pengec</w:t>
      </w:r>
      <w:r w:rsidR="00E76976">
        <w:rPr>
          <w:rFonts w:ascii="Times New Roman" w:hAnsi="Times New Roman" w:cs="Times New Roman"/>
          <w:sz w:val="24"/>
          <w:szCs w:val="24"/>
        </w:rPr>
        <w:t>ualian terhadap ketentuan GATT.</w:t>
      </w:r>
    </w:p>
    <w:p w:rsidR="00201968" w:rsidRDefault="00201968" w:rsidP="00201968">
      <w:pPr>
        <w:spacing w:line="480" w:lineRule="auto"/>
        <w:ind w:firstLine="720"/>
        <w:jc w:val="both"/>
        <w:rPr>
          <w:rFonts w:ascii="Times New Roman" w:hAnsi="Times New Roman" w:cs="Times New Roman"/>
          <w:sz w:val="24"/>
          <w:szCs w:val="24"/>
        </w:rPr>
      </w:pPr>
      <w:r w:rsidRPr="00766D9D">
        <w:rPr>
          <w:rFonts w:ascii="Times New Roman" w:hAnsi="Times New Roman" w:cs="Times New Roman"/>
          <w:sz w:val="24"/>
          <w:szCs w:val="24"/>
        </w:rPr>
        <w:t>Selanjutnya banyak studi memperlihatkan bahwa beberapa faktor berikut memainkan peranan penting dalam menentukan respon suatu perekonomi</w:t>
      </w:r>
      <w:r>
        <w:rPr>
          <w:rFonts w:ascii="Times New Roman" w:hAnsi="Times New Roman" w:cs="Times New Roman"/>
          <w:sz w:val="24"/>
          <w:szCs w:val="24"/>
        </w:rPr>
        <w:t>an terhadap kesempatan pasar.</w:t>
      </w:r>
      <w:r w:rsidRPr="00201968">
        <w:rPr>
          <w:rStyle w:val="FootnoteReference"/>
          <w:rFonts w:ascii="Times New Roman" w:hAnsi="Times New Roman" w:cs="Times New Roman"/>
          <w:sz w:val="24"/>
          <w:szCs w:val="24"/>
          <w:vertAlign w:val="superscript"/>
        </w:rPr>
        <w:footnoteReference w:id="16"/>
      </w:r>
      <w:r w:rsidRPr="00766D9D">
        <w:rPr>
          <w:rFonts w:ascii="Times New Roman" w:hAnsi="Times New Roman" w:cs="Times New Roman"/>
          <w:sz w:val="24"/>
          <w:szCs w:val="24"/>
        </w:rPr>
        <w:t xml:space="preserve"> Pertama, makro-ekonomi dan kebijakan sektoral. Kedua, dukungan sumber daya alam dan tenaga kerja. Ketiga, infrastruktur keuangan, teknologi, dan fisik. Keempat, institusi, penegakan hukum dan etika. Kelemahan-kelemahan tersebut tentunya dapat menghambat negara-negara berkembang beradaptasi dengan sistem multilateral. Dalam mengkaji kepentingan negara berkembang terhadap sistem perdagangan multilateral yang diatur dalam WTO dikaitkan dengan pandangan Duta Besar Uni Eropa Tran van Tinh yang menyatakan </w:t>
      </w:r>
      <w:r w:rsidRPr="00766D9D">
        <w:rPr>
          <w:rFonts w:ascii="Times New Roman" w:hAnsi="Times New Roman" w:cs="Times New Roman"/>
          <w:sz w:val="24"/>
          <w:szCs w:val="24"/>
        </w:rPr>
        <w:lastRenderedPageBreak/>
        <w:t>bahwa negara maju yang telah bergabung dalam Uni Eropa masih dapat berkembang tanpa sistem multilateral. Amerika Serikat dan Jepang juga memiliki sikap</w:t>
      </w:r>
      <w:r w:rsidR="00E76976">
        <w:rPr>
          <w:rFonts w:ascii="Times New Roman" w:hAnsi="Times New Roman" w:cs="Times New Roman"/>
          <w:sz w:val="24"/>
          <w:szCs w:val="24"/>
        </w:rPr>
        <w:t xml:space="preserve"> yang sama dengan Uni Eropa.</w:t>
      </w:r>
      <w:r w:rsidR="00E76976" w:rsidRPr="00E76976">
        <w:rPr>
          <w:rStyle w:val="FootnoteReference"/>
          <w:rFonts w:ascii="Times New Roman" w:hAnsi="Times New Roman" w:cs="Times New Roman"/>
          <w:sz w:val="24"/>
          <w:szCs w:val="24"/>
          <w:vertAlign w:val="superscript"/>
        </w:rPr>
        <w:footnoteReference w:id="17"/>
      </w:r>
    </w:p>
    <w:p w:rsidR="00E76976" w:rsidRDefault="00E76976" w:rsidP="0020196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menjelaskan kebijakan khusus yang dibuat </w:t>
      </w:r>
      <w:r>
        <w:rPr>
          <w:rFonts w:ascii="Times New Roman" w:hAnsi="Times New Roman" w:cs="Times New Roman"/>
          <w:i/>
          <w:sz w:val="24"/>
          <w:szCs w:val="24"/>
        </w:rPr>
        <w:t xml:space="preserve">World Trade Organization </w:t>
      </w:r>
      <w:r>
        <w:rPr>
          <w:rFonts w:ascii="Times New Roman" w:hAnsi="Times New Roman" w:cs="Times New Roman"/>
          <w:sz w:val="24"/>
          <w:szCs w:val="24"/>
        </w:rPr>
        <w:t>untuk Negara berkembang yang diratifikasi dalam Undang-Undang Republik Indonesia Nomor 17 Tahun 2006 tentang kapabeanan yang menjadi Hukum nasional yang dibuat untuk membantu Negara-negara berkembang dalam melakukan kegiatan perdagangan internasional dalam sistem multilateral dijelaskan sebagai berikut :</w:t>
      </w:r>
    </w:p>
    <w:p w:rsidR="00E76976" w:rsidRPr="0007398B" w:rsidRDefault="00E76976" w:rsidP="00E76976">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Bea Masuk </w:t>
      </w:r>
      <w:r w:rsidRPr="0007398B">
        <w:rPr>
          <w:rFonts w:ascii="Times New Roman" w:hAnsi="Times New Roman" w:cs="Times New Roman"/>
          <w:sz w:val="24"/>
          <w:szCs w:val="24"/>
        </w:rPr>
        <w:t>Antidumping</w:t>
      </w:r>
    </w:p>
    <w:p w:rsidR="00E76976" w:rsidRDefault="00E76976" w:rsidP="00E76976">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Bea masuk </w:t>
      </w:r>
      <w:r w:rsidRPr="0007398B">
        <w:rPr>
          <w:rFonts w:ascii="Times New Roman" w:hAnsi="Times New Roman" w:cs="Times New Roman"/>
          <w:sz w:val="24"/>
          <w:szCs w:val="24"/>
        </w:rPr>
        <w:t>antidumping</w:t>
      </w:r>
      <w:r>
        <w:rPr>
          <w:rFonts w:ascii="Times New Roman" w:hAnsi="Times New Roman" w:cs="Times New Roman"/>
          <w:i/>
          <w:sz w:val="24"/>
          <w:szCs w:val="24"/>
        </w:rPr>
        <w:t xml:space="preserve"> </w:t>
      </w:r>
      <w:r>
        <w:rPr>
          <w:rFonts w:ascii="Times New Roman" w:hAnsi="Times New Roman" w:cs="Times New Roman"/>
          <w:sz w:val="24"/>
          <w:szCs w:val="24"/>
        </w:rPr>
        <w:t xml:space="preserve">dikenakan terdahap barang impor </w:t>
      </w:r>
      <w:r w:rsidR="00B644E6">
        <w:rPr>
          <w:rFonts w:ascii="Times New Roman" w:hAnsi="Times New Roman" w:cs="Times New Roman"/>
          <w:sz w:val="24"/>
          <w:szCs w:val="24"/>
        </w:rPr>
        <w:t>dalam hal :</w:t>
      </w:r>
    </w:p>
    <w:p w:rsidR="00B644E6" w:rsidRDefault="0007398B" w:rsidP="00E76976">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 Har</w:t>
      </w:r>
      <w:r w:rsidR="00B644E6">
        <w:rPr>
          <w:rFonts w:ascii="Times New Roman" w:hAnsi="Times New Roman" w:cs="Times New Roman"/>
          <w:sz w:val="24"/>
          <w:szCs w:val="24"/>
        </w:rPr>
        <w:t>ga ekspor dari barang tersebut lebih rendah dari nilai normalnya dan,</w:t>
      </w:r>
    </w:p>
    <w:p w:rsidR="00B644E6" w:rsidRDefault="0007398B" w:rsidP="00B644E6">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b. I</w:t>
      </w:r>
      <w:r w:rsidR="00B644E6">
        <w:rPr>
          <w:rFonts w:ascii="Times New Roman" w:hAnsi="Times New Roman" w:cs="Times New Roman"/>
          <w:sz w:val="24"/>
          <w:szCs w:val="24"/>
        </w:rPr>
        <w:t>mpor barang tersebut :</w:t>
      </w:r>
    </w:p>
    <w:p w:rsidR="00B644E6" w:rsidRPr="00B644E6" w:rsidRDefault="00B644E6" w:rsidP="00B644E6">
      <w:pPr>
        <w:pStyle w:val="ListParagraph"/>
        <w:numPr>
          <w:ilvl w:val="0"/>
          <w:numId w:val="22"/>
        </w:numPr>
        <w:spacing w:line="480" w:lineRule="auto"/>
        <w:jc w:val="both"/>
        <w:rPr>
          <w:rFonts w:ascii="Times New Roman" w:hAnsi="Times New Roman" w:cs="Times New Roman"/>
          <w:sz w:val="24"/>
          <w:szCs w:val="24"/>
        </w:rPr>
      </w:pPr>
      <w:r w:rsidRPr="00B644E6">
        <w:rPr>
          <w:rFonts w:ascii="Times New Roman" w:hAnsi="Times New Roman" w:cs="Times New Roman"/>
          <w:sz w:val="24"/>
          <w:szCs w:val="24"/>
        </w:rPr>
        <w:t>Menyebabkan kerugian terhadap industri dalam negeri yang memproduksi barang sejenis dengan barang tersebut</w:t>
      </w:r>
    </w:p>
    <w:p w:rsidR="00B644E6" w:rsidRPr="00B644E6" w:rsidRDefault="00B644E6" w:rsidP="00B644E6">
      <w:pPr>
        <w:pStyle w:val="ListParagraph"/>
        <w:numPr>
          <w:ilvl w:val="0"/>
          <w:numId w:val="22"/>
        </w:numPr>
        <w:spacing w:line="480" w:lineRule="auto"/>
        <w:jc w:val="both"/>
        <w:rPr>
          <w:rFonts w:ascii="Times New Roman" w:hAnsi="Times New Roman" w:cs="Times New Roman"/>
          <w:sz w:val="24"/>
          <w:szCs w:val="24"/>
        </w:rPr>
      </w:pPr>
      <w:r w:rsidRPr="00B644E6">
        <w:rPr>
          <w:rFonts w:ascii="Times New Roman" w:hAnsi="Times New Roman" w:cs="Times New Roman"/>
          <w:sz w:val="24"/>
          <w:szCs w:val="24"/>
        </w:rPr>
        <w:t>mengecam terjadinya kerugian terhadap industri dalam negeri yang memproduksi barang sejenis dengan barang tersebut dan</w:t>
      </w:r>
    </w:p>
    <w:p w:rsidR="00B644E6" w:rsidRDefault="00B644E6" w:rsidP="00B644E6">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w:t>
      </w:r>
      <w:r w:rsidRPr="00B644E6">
        <w:rPr>
          <w:rFonts w:ascii="Times New Roman" w:hAnsi="Times New Roman" w:cs="Times New Roman"/>
          <w:sz w:val="24"/>
          <w:szCs w:val="24"/>
        </w:rPr>
        <w:t>enghalangi pengembangan industri barang sejenis di dalam negeri.</w:t>
      </w:r>
    </w:p>
    <w:p w:rsidR="00B644E6" w:rsidRDefault="00B644E6" w:rsidP="00B644E6">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Bea Masuk Imbalan</w:t>
      </w:r>
    </w:p>
    <w:p w:rsidR="00B644E6" w:rsidRDefault="00B644E6" w:rsidP="00B644E6">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Bea Masuk Imbalan dikenakan terhadap barang impor dalam hal :</w:t>
      </w:r>
    </w:p>
    <w:p w:rsidR="00B644E6" w:rsidRDefault="0007398B" w:rsidP="00B644E6">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 D</w:t>
      </w:r>
      <w:r w:rsidR="00B644E6">
        <w:rPr>
          <w:rFonts w:ascii="Times New Roman" w:hAnsi="Times New Roman" w:cs="Times New Roman"/>
          <w:sz w:val="24"/>
          <w:szCs w:val="24"/>
        </w:rPr>
        <w:t>itemukannya adanya subsidi yang diberikan di Negara pengekspor terhadap barang tersebut, dan</w:t>
      </w:r>
    </w:p>
    <w:p w:rsidR="00B644E6" w:rsidRDefault="0007398B" w:rsidP="00B644E6">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b. I</w:t>
      </w:r>
      <w:r w:rsidR="00B644E6">
        <w:rPr>
          <w:rFonts w:ascii="Times New Roman" w:hAnsi="Times New Roman" w:cs="Times New Roman"/>
          <w:sz w:val="24"/>
          <w:szCs w:val="24"/>
        </w:rPr>
        <w:t>mpor barang tersebut :</w:t>
      </w:r>
    </w:p>
    <w:p w:rsidR="00B644E6" w:rsidRDefault="00B644E6" w:rsidP="00B644E6">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Menyebabkan kerugian terhadap industri dalam negeri yang memproduksi barang yang sejenis dengan barang tersebut.</w:t>
      </w:r>
    </w:p>
    <w:p w:rsidR="00B644E6" w:rsidRDefault="00B644E6" w:rsidP="00B644E6">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Mengancam terjadinya kerugian terhadap industri dalam negeri yang memproduksi barang tersebut.</w:t>
      </w:r>
    </w:p>
    <w:p w:rsidR="00B644E6" w:rsidRDefault="00B644E6" w:rsidP="00B644E6">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Menghalangi pengembangan industri barang sejenis di dalam negeri.</w:t>
      </w:r>
    </w:p>
    <w:p w:rsidR="00B644E6" w:rsidRDefault="00B644E6" w:rsidP="00B644E6">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Bea Masuk Tindakan Pengamanan</w:t>
      </w:r>
    </w:p>
    <w:p w:rsidR="00B644E6" w:rsidRDefault="005515B8" w:rsidP="00B644E6">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Bea masuk tindakan pengamanan dapat dikenakan terhadap barang impor dalam hal terdapat lonjakan barang impor baik secara </w:t>
      </w:r>
      <w:r>
        <w:rPr>
          <w:rFonts w:ascii="Times New Roman" w:hAnsi="Times New Roman" w:cs="Times New Roman"/>
          <w:i/>
          <w:sz w:val="24"/>
          <w:szCs w:val="24"/>
        </w:rPr>
        <w:t xml:space="preserve">absolut </w:t>
      </w:r>
      <w:r>
        <w:rPr>
          <w:rFonts w:ascii="Times New Roman" w:hAnsi="Times New Roman" w:cs="Times New Roman"/>
          <w:sz w:val="24"/>
          <w:szCs w:val="24"/>
        </w:rPr>
        <w:t>maupun relatif terhadap barang produksi dalam negeri yang sejenis atau barang yang secara langsung bersaing, dan lonjakan barang impor tersebut :</w:t>
      </w:r>
    </w:p>
    <w:p w:rsidR="005515B8" w:rsidRDefault="0007398B" w:rsidP="00B644E6">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a. M</w:t>
      </w:r>
      <w:r w:rsidR="005515B8">
        <w:rPr>
          <w:rFonts w:ascii="Times New Roman" w:hAnsi="Times New Roman" w:cs="Times New Roman"/>
          <w:sz w:val="24"/>
          <w:szCs w:val="24"/>
        </w:rPr>
        <w:t>enyebabkan kerugian serius terhadap industri dalam negeri yang memproduksi barang sejenis dengan barang tersebut dan/atau barang yang secara langsung bersaing, atau</w:t>
      </w:r>
    </w:p>
    <w:p w:rsidR="005515B8" w:rsidRDefault="0007398B" w:rsidP="00B644E6">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b. M</w:t>
      </w:r>
      <w:r w:rsidR="005515B8">
        <w:rPr>
          <w:rFonts w:ascii="Times New Roman" w:hAnsi="Times New Roman" w:cs="Times New Roman"/>
          <w:sz w:val="24"/>
          <w:szCs w:val="24"/>
        </w:rPr>
        <w:t>engancam terjadinya kerugian serius terhadap industri dalam negeri yang memproduksi barang sejenis dan/atau secara langsung bersaing.</w:t>
      </w:r>
    </w:p>
    <w:p w:rsidR="005515B8" w:rsidRDefault="005515B8" w:rsidP="005515B8">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Bea Masuk Pembalasan</w:t>
      </w:r>
    </w:p>
    <w:p w:rsidR="005515B8" w:rsidRDefault="005515B8" w:rsidP="005515B8">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 Bea masuk pembalasan dikenakan terhadap barang impor yang berasal dari Negara yang memperlakukan barang ekspor Indonesia secara </w:t>
      </w:r>
      <w:r>
        <w:rPr>
          <w:rFonts w:ascii="Times New Roman" w:hAnsi="Times New Roman" w:cs="Times New Roman"/>
          <w:i/>
          <w:sz w:val="24"/>
          <w:szCs w:val="24"/>
        </w:rPr>
        <w:t>diskriminatif</w:t>
      </w:r>
      <w:r>
        <w:rPr>
          <w:rFonts w:ascii="Times New Roman" w:hAnsi="Times New Roman" w:cs="Times New Roman"/>
          <w:sz w:val="24"/>
          <w:szCs w:val="24"/>
        </w:rPr>
        <w:t>.</w:t>
      </w:r>
    </w:p>
    <w:p w:rsidR="005515B8" w:rsidRDefault="005515B8" w:rsidP="005515B8">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b. Bea masuk pembalsan sebagaimana dimaksud merupakan tambahan bea masuk yang dipungut berdasarkan tarif setinggi-tingginya 40% dari nilai pabean untuk perhitungan bea masuk.</w:t>
      </w:r>
    </w:p>
    <w:p w:rsidR="005515B8" w:rsidRDefault="005515B8" w:rsidP="005515B8">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Pengaturan dan Penetapan Bea Masuk</w:t>
      </w:r>
    </w:p>
    <w:p w:rsidR="005515B8" w:rsidRDefault="005515B8" w:rsidP="005515B8">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 Ketentuan mengenai persyaratan dan tata cara pengenaan bea masuk antidumping, bea masuk imbalan, bea masuk tindakan pengamanan, dan bea masuk pembalasan diatur lebih lanjut dengan peraturan pemerintah.</w:t>
      </w:r>
    </w:p>
    <w:p w:rsidR="005515B8" w:rsidRPr="005515B8" w:rsidRDefault="005515B8" w:rsidP="005515B8">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b. Besar tarif bea masuk antidumping, bea masuk imbalan, bea masuk tindak pengamanan, dan bea masuk pembalasan sebagaimana dimaksud </w:t>
      </w:r>
      <w:r w:rsidR="0007398B">
        <w:rPr>
          <w:rFonts w:ascii="Times New Roman" w:hAnsi="Times New Roman" w:cs="Times New Roman"/>
          <w:sz w:val="24"/>
          <w:szCs w:val="24"/>
        </w:rPr>
        <w:t xml:space="preserve">dipungut berdasarkan tarif setinggi-tingginya 40% dari nilai pabean </w:t>
      </w:r>
      <w:r w:rsidR="0007398B">
        <w:rPr>
          <w:rFonts w:ascii="Times New Roman" w:hAnsi="Times New Roman" w:cs="Times New Roman"/>
          <w:sz w:val="24"/>
          <w:szCs w:val="24"/>
        </w:rPr>
        <w:lastRenderedPageBreak/>
        <w:t>untuk perhitungan bea masuk yang ditetapkan oleh Menteri Keuangan.</w:t>
      </w:r>
      <w:r w:rsidR="0007398B" w:rsidRPr="0007398B">
        <w:rPr>
          <w:rStyle w:val="FootnoteReference"/>
          <w:rFonts w:ascii="Times New Roman" w:hAnsi="Times New Roman" w:cs="Times New Roman"/>
          <w:sz w:val="24"/>
          <w:szCs w:val="24"/>
          <w:vertAlign w:val="superscript"/>
        </w:rPr>
        <w:footnoteReference w:id="18"/>
      </w:r>
    </w:p>
    <w:p w:rsidR="00DD4654" w:rsidRPr="0007398B" w:rsidRDefault="0007398B" w:rsidP="0007398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Kebijakan diatas merupakan kebijakan yang dibuat oleh </w:t>
      </w:r>
      <w:r>
        <w:rPr>
          <w:rFonts w:ascii="Times New Roman" w:hAnsi="Times New Roman" w:cs="Times New Roman"/>
          <w:i/>
          <w:sz w:val="24"/>
          <w:szCs w:val="24"/>
        </w:rPr>
        <w:t xml:space="preserve">World Trade Organization </w:t>
      </w:r>
      <w:r>
        <w:rPr>
          <w:rFonts w:ascii="Times New Roman" w:hAnsi="Times New Roman" w:cs="Times New Roman"/>
          <w:sz w:val="24"/>
          <w:szCs w:val="24"/>
        </w:rPr>
        <w:t>yang khusus untuk Negara berkembang yang terlah diratifikasi ke dalam Undang-Undang dasar Negara Republik Indonesia sehingga dapat membantu Negara-negara berkembang khususnya Indonesia dalam menghadapi persaingan perdagangan internasional dalam sistem multilateral yang bersaing dengan Negara-negara maju, dan kebijakan-kebijakan tersebut sudah digunakan dalam sistem ekspor-impor Indonesia sebagai pedoman untuk Intansi Bea Cukai Indonesai yang bertugas didalam daerah kawasan pabean Indonesia.</w:t>
      </w:r>
    </w:p>
    <w:p w:rsidR="00DD4654" w:rsidRPr="00DD4654" w:rsidRDefault="00DD4654" w:rsidP="00DD4654">
      <w:pPr>
        <w:spacing w:line="480" w:lineRule="auto"/>
        <w:rPr>
          <w:rFonts w:ascii="Times New Roman" w:hAnsi="Times New Roman" w:cs="Times New Roman"/>
          <w:sz w:val="24"/>
          <w:szCs w:val="24"/>
        </w:rPr>
      </w:pPr>
      <w:r>
        <w:rPr>
          <w:rFonts w:ascii="Times New Roman" w:hAnsi="Times New Roman" w:cs="Times New Roman"/>
          <w:sz w:val="24"/>
          <w:szCs w:val="24"/>
        </w:rPr>
        <w:tab/>
      </w:r>
    </w:p>
    <w:p w:rsidR="000408E9" w:rsidRDefault="000408E9" w:rsidP="000408E9">
      <w:pPr>
        <w:rPr>
          <w:rFonts w:ascii="Times New Roman" w:eastAsia="Times New Roman" w:hAnsi="Times New Roman" w:cs="Times New Roman"/>
          <w:b/>
          <w:sz w:val="24"/>
          <w:szCs w:val="24"/>
        </w:rPr>
      </w:pPr>
    </w:p>
    <w:p w:rsidR="00C81796" w:rsidRDefault="00C81796" w:rsidP="000408E9">
      <w:pPr>
        <w:rPr>
          <w:rFonts w:ascii="Times New Roman" w:eastAsia="Times New Roman" w:hAnsi="Times New Roman" w:cs="Times New Roman"/>
          <w:b/>
          <w:sz w:val="24"/>
          <w:szCs w:val="24"/>
        </w:rPr>
      </w:pPr>
    </w:p>
    <w:p w:rsidR="00C81796" w:rsidRDefault="00C81796" w:rsidP="000408E9">
      <w:pPr>
        <w:rPr>
          <w:rFonts w:ascii="Times New Roman" w:eastAsia="Times New Roman" w:hAnsi="Times New Roman" w:cs="Times New Roman"/>
          <w:b/>
          <w:sz w:val="24"/>
          <w:szCs w:val="24"/>
        </w:rPr>
      </w:pPr>
    </w:p>
    <w:p w:rsidR="00C81796" w:rsidRDefault="00C81796" w:rsidP="000408E9">
      <w:pPr>
        <w:rPr>
          <w:rFonts w:ascii="Times New Roman" w:eastAsia="Times New Roman" w:hAnsi="Times New Roman" w:cs="Times New Roman"/>
          <w:b/>
          <w:sz w:val="24"/>
          <w:szCs w:val="24"/>
        </w:rPr>
      </w:pPr>
    </w:p>
    <w:p w:rsidR="00C81796" w:rsidRDefault="00C81796" w:rsidP="000408E9">
      <w:pPr>
        <w:rPr>
          <w:rFonts w:ascii="Times New Roman" w:eastAsia="Times New Roman" w:hAnsi="Times New Roman" w:cs="Times New Roman"/>
          <w:b/>
          <w:sz w:val="24"/>
          <w:szCs w:val="24"/>
        </w:rPr>
      </w:pPr>
    </w:p>
    <w:p w:rsidR="00C81796" w:rsidRDefault="00C81796" w:rsidP="000408E9">
      <w:pPr>
        <w:rPr>
          <w:rFonts w:ascii="Times New Roman" w:eastAsia="Times New Roman" w:hAnsi="Times New Roman" w:cs="Times New Roman"/>
          <w:b/>
          <w:sz w:val="24"/>
          <w:szCs w:val="24"/>
        </w:rPr>
      </w:pPr>
    </w:p>
    <w:p w:rsidR="00C81796" w:rsidRDefault="00C81796" w:rsidP="000408E9">
      <w:pPr>
        <w:rPr>
          <w:rFonts w:ascii="Times New Roman" w:eastAsia="Times New Roman" w:hAnsi="Times New Roman" w:cs="Times New Roman"/>
          <w:b/>
          <w:sz w:val="24"/>
          <w:szCs w:val="24"/>
        </w:rPr>
      </w:pPr>
    </w:p>
    <w:p w:rsidR="00CC6DB0" w:rsidRDefault="00CC6DB0" w:rsidP="000408E9">
      <w:pPr>
        <w:rPr>
          <w:rFonts w:ascii="Times New Roman" w:eastAsia="Times New Roman" w:hAnsi="Times New Roman" w:cs="Times New Roman"/>
          <w:b/>
          <w:sz w:val="24"/>
          <w:szCs w:val="24"/>
        </w:rPr>
      </w:pPr>
    </w:p>
    <w:p w:rsidR="00C81796" w:rsidRDefault="00C81796" w:rsidP="000408E9">
      <w:pPr>
        <w:rPr>
          <w:rFonts w:ascii="Times New Roman" w:eastAsia="Times New Roman" w:hAnsi="Times New Roman" w:cs="Times New Roman"/>
          <w:b/>
          <w:sz w:val="24"/>
          <w:szCs w:val="24"/>
        </w:rPr>
      </w:pPr>
    </w:p>
    <w:p w:rsidR="00ED2410" w:rsidRDefault="000408E9" w:rsidP="00ED2410">
      <w:pPr>
        <w:shd w:val="clear" w:color="auto" w:fill="FFFFFF"/>
        <w:spacing w:after="0" w:line="480" w:lineRule="auto"/>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w:t>
      </w:r>
      <w:r w:rsidR="00ED2410">
        <w:rPr>
          <w:rFonts w:ascii="Times New Roman" w:eastAsia="Times New Roman" w:hAnsi="Times New Roman" w:cs="Times New Roman"/>
          <w:b/>
          <w:sz w:val="24"/>
          <w:szCs w:val="24"/>
        </w:rPr>
        <w:t xml:space="preserve">. </w:t>
      </w:r>
      <w:r w:rsidR="002C0663">
        <w:rPr>
          <w:rFonts w:ascii="Times New Roman" w:eastAsia="Times New Roman" w:hAnsi="Times New Roman" w:cs="Times New Roman"/>
          <w:b/>
          <w:sz w:val="24"/>
          <w:szCs w:val="24"/>
        </w:rPr>
        <w:t>Efektifitas dari</w:t>
      </w:r>
      <w:r w:rsidR="00C81796">
        <w:rPr>
          <w:rFonts w:ascii="Times New Roman" w:eastAsia="Times New Roman" w:hAnsi="Times New Roman" w:cs="Times New Roman"/>
          <w:b/>
          <w:sz w:val="24"/>
          <w:szCs w:val="24"/>
        </w:rPr>
        <w:t xml:space="preserve"> Kebijakan</w:t>
      </w:r>
      <w:r w:rsidR="007F0D6A">
        <w:rPr>
          <w:rFonts w:ascii="Times New Roman" w:eastAsia="Times New Roman" w:hAnsi="Times New Roman" w:cs="Times New Roman"/>
          <w:b/>
          <w:sz w:val="24"/>
          <w:szCs w:val="24"/>
        </w:rPr>
        <w:t xml:space="preserve"> WTO Terhadap Negara</w:t>
      </w:r>
      <w:r w:rsidR="009A2CA8">
        <w:rPr>
          <w:rFonts w:ascii="Times New Roman" w:eastAsia="Times New Roman" w:hAnsi="Times New Roman" w:cs="Times New Roman"/>
          <w:b/>
          <w:sz w:val="24"/>
          <w:szCs w:val="24"/>
        </w:rPr>
        <w:t xml:space="preserve"> Berkembang</w:t>
      </w:r>
    </w:p>
    <w:p w:rsidR="003166B9" w:rsidRDefault="004D2C3F" w:rsidP="003166B9">
      <w:pPr>
        <w:shd w:val="clear" w:color="auto" w:fill="FFFFFF"/>
        <w:spacing w:after="0" w:line="480" w:lineRule="auto"/>
        <w:ind w:firstLine="720"/>
        <w:jc w:val="both"/>
        <w:textAlignment w:val="baseline"/>
        <w:rPr>
          <w:rFonts w:ascii="Times New Roman" w:hAnsi="Times New Roman" w:cs="Times New Roman"/>
          <w:sz w:val="24"/>
          <w:szCs w:val="24"/>
        </w:rPr>
      </w:pPr>
      <w:r w:rsidRPr="00F86730">
        <w:rPr>
          <w:rFonts w:ascii="Times New Roman" w:hAnsi="Times New Roman" w:cs="Times New Roman"/>
          <w:sz w:val="24"/>
          <w:szCs w:val="24"/>
        </w:rPr>
        <w:t>Perjanjian World Trade Organisation (WTO) telah mengakomodasi kepentingan negara berkembang</w:t>
      </w:r>
      <w:r w:rsidRPr="00E329D8">
        <w:rPr>
          <w:rStyle w:val="FootnoteReference"/>
          <w:rFonts w:ascii="Times New Roman" w:hAnsi="Times New Roman" w:cs="Times New Roman"/>
          <w:sz w:val="24"/>
          <w:szCs w:val="24"/>
          <w:vertAlign w:val="superscript"/>
        </w:rPr>
        <w:footnoteReference w:id="19"/>
      </w:r>
      <w:r w:rsidRPr="00E329D8">
        <w:rPr>
          <w:rFonts w:ascii="Times New Roman" w:hAnsi="Times New Roman" w:cs="Times New Roman"/>
          <w:sz w:val="24"/>
          <w:szCs w:val="24"/>
          <w:vertAlign w:val="superscript"/>
        </w:rPr>
        <w:t xml:space="preserve"> </w:t>
      </w:r>
      <w:r w:rsidRPr="00F86730">
        <w:rPr>
          <w:rFonts w:ascii="Times New Roman" w:hAnsi="Times New Roman" w:cs="Times New Roman"/>
          <w:sz w:val="24"/>
          <w:szCs w:val="24"/>
        </w:rPr>
        <w:t xml:space="preserve">melalui berbagai ketentuan yang disebut </w:t>
      </w:r>
      <w:r w:rsidRPr="00F86730">
        <w:rPr>
          <w:rFonts w:ascii="Times New Roman" w:hAnsi="Times New Roman" w:cs="Times New Roman"/>
          <w:i/>
          <w:sz w:val="24"/>
          <w:szCs w:val="24"/>
        </w:rPr>
        <w:t xml:space="preserve">Special and Differential Treatment </w:t>
      </w:r>
      <w:r>
        <w:rPr>
          <w:rFonts w:ascii="Times New Roman" w:hAnsi="Times New Roman" w:cs="Times New Roman"/>
          <w:sz w:val="24"/>
          <w:szCs w:val="24"/>
        </w:rPr>
        <w:t xml:space="preserve">(S&amp;D). Secara umum </w:t>
      </w:r>
      <w:r w:rsidRPr="00F86730">
        <w:rPr>
          <w:rFonts w:ascii="Times New Roman" w:hAnsi="Times New Roman" w:cs="Times New Roman"/>
          <w:i/>
          <w:sz w:val="24"/>
          <w:szCs w:val="24"/>
        </w:rPr>
        <w:t>Special and Differential Treatment</w:t>
      </w:r>
      <w:r w:rsidRPr="00F86730">
        <w:rPr>
          <w:rFonts w:ascii="Times New Roman" w:hAnsi="Times New Roman" w:cs="Times New Roman"/>
          <w:sz w:val="24"/>
          <w:szCs w:val="24"/>
        </w:rPr>
        <w:t xml:space="preserve"> merujuk kepada hak-hak khusus dan keistimewaan-keistimewaan yang diberikan WTO kepada negara berkembang, dan tidak diberikan kepada negara maju. D</w:t>
      </w:r>
      <w:r>
        <w:rPr>
          <w:rFonts w:ascii="Times New Roman" w:hAnsi="Times New Roman" w:cs="Times New Roman"/>
          <w:sz w:val="24"/>
          <w:szCs w:val="24"/>
        </w:rPr>
        <w:t xml:space="preserve">imuatnya ketentuan-ketentuan </w:t>
      </w:r>
      <w:r w:rsidRPr="00F86730">
        <w:rPr>
          <w:rFonts w:ascii="Times New Roman" w:hAnsi="Times New Roman" w:cs="Times New Roman"/>
          <w:i/>
          <w:sz w:val="24"/>
          <w:szCs w:val="24"/>
        </w:rPr>
        <w:t>Special and Differential Treatment</w:t>
      </w:r>
      <w:r w:rsidRPr="00F86730">
        <w:rPr>
          <w:rFonts w:ascii="Times New Roman" w:hAnsi="Times New Roman" w:cs="Times New Roman"/>
          <w:sz w:val="24"/>
          <w:szCs w:val="24"/>
        </w:rPr>
        <w:t xml:space="preserve"> dimaksudkan untuk memfasilitasi proses integrasi negara berkembang ke dalam sistem perdagangan multilateral, dan untuk membantu negara berkembang mengatasi kesulitan-kesulitan dalam mengimplementasikan seluruh perjanjian WTO.</w:t>
      </w:r>
    </w:p>
    <w:p w:rsidR="00E329D8" w:rsidRPr="00F86730" w:rsidRDefault="00E329D8" w:rsidP="003166B9">
      <w:pPr>
        <w:shd w:val="clear" w:color="auto" w:fill="FFFFFF"/>
        <w:spacing w:after="0" w:line="480" w:lineRule="auto"/>
        <w:ind w:firstLine="720"/>
        <w:jc w:val="both"/>
        <w:textAlignment w:val="baseline"/>
        <w:rPr>
          <w:rFonts w:ascii="Times New Roman" w:hAnsi="Times New Roman" w:cs="Times New Roman"/>
          <w:sz w:val="24"/>
          <w:szCs w:val="24"/>
        </w:rPr>
      </w:pPr>
      <w:r w:rsidRPr="00F86730">
        <w:rPr>
          <w:rFonts w:ascii="Times New Roman" w:hAnsi="Times New Roman" w:cs="Times New Roman"/>
          <w:sz w:val="24"/>
          <w:szCs w:val="24"/>
        </w:rPr>
        <w:t>Dengan demikian kepentingan-kepentingan pembangunan negara berkembang tidak terhambat dan, pada gilirannya, negara berkembang dapat mengimplementasikan seluruh perjanjian WTO secara penuh. D</w:t>
      </w:r>
      <w:r>
        <w:rPr>
          <w:rFonts w:ascii="Times New Roman" w:hAnsi="Times New Roman" w:cs="Times New Roman"/>
          <w:sz w:val="24"/>
          <w:szCs w:val="24"/>
        </w:rPr>
        <w:t xml:space="preserve">imuatnya ketentuan-ketentuan </w:t>
      </w:r>
      <w:r w:rsidRPr="00F86730">
        <w:rPr>
          <w:rFonts w:ascii="Times New Roman" w:hAnsi="Times New Roman" w:cs="Times New Roman"/>
          <w:i/>
          <w:sz w:val="24"/>
          <w:szCs w:val="24"/>
        </w:rPr>
        <w:t>Special and Differential Treatment</w:t>
      </w:r>
      <w:r w:rsidRPr="00F86730">
        <w:rPr>
          <w:rFonts w:ascii="Times New Roman" w:hAnsi="Times New Roman" w:cs="Times New Roman"/>
          <w:sz w:val="24"/>
          <w:szCs w:val="24"/>
        </w:rPr>
        <w:t xml:space="preserve"> dalam perjanjian WTO didasarkan pada prinsip bahwa liberalisasi perdagangan bukanlah tujuan tetapi alat untuk mencapai tujuan, yaitu pertumbuhan dan pembangunan ekonomi seluruh negara anggotanya.</w:t>
      </w:r>
      <w:r w:rsidRPr="00E329D8">
        <w:rPr>
          <w:rStyle w:val="FootnoteReference"/>
          <w:rFonts w:ascii="Times New Roman" w:hAnsi="Times New Roman" w:cs="Times New Roman"/>
          <w:sz w:val="24"/>
          <w:szCs w:val="24"/>
          <w:vertAlign w:val="superscript"/>
        </w:rPr>
        <w:footnoteReference w:id="20"/>
      </w:r>
      <w:r w:rsidRPr="00E329D8">
        <w:rPr>
          <w:rFonts w:ascii="Times New Roman" w:hAnsi="Times New Roman" w:cs="Times New Roman"/>
          <w:sz w:val="24"/>
          <w:szCs w:val="24"/>
          <w:vertAlign w:val="superscript"/>
        </w:rPr>
        <w:t xml:space="preserve"> </w:t>
      </w:r>
      <w:r w:rsidRPr="00F86730">
        <w:rPr>
          <w:rFonts w:ascii="Times New Roman" w:hAnsi="Times New Roman" w:cs="Times New Roman"/>
          <w:sz w:val="24"/>
          <w:szCs w:val="24"/>
        </w:rPr>
        <w:t>Selain itu, ketentuan-</w:t>
      </w:r>
      <w:r>
        <w:rPr>
          <w:rFonts w:ascii="Times New Roman" w:hAnsi="Times New Roman" w:cs="Times New Roman"/>
          <w:sz w:val="24"/>
          <w:szCs w:val="24"/>
        </w:rPr>
        <w:t xml:space="preserve">ketentuan </w:t>
      </w:r>
      <w:r w:rsidRPr="00F86730">
        <w:rPr>
          <w:rFonts w:ascii="Times New Roman" w:hAnsi="Times New Roman" w:cs="Times New Roman"/>
          <w:i/>
          <w:sz w:val="24"/>
          <w:szCs w:val="24"/>
        </w:rPr>
        <w:t>Special and Differential Treatment</w:t>
      </w:r>
      <w:r w:rsidRPr="00F86730">
        <w:rPr>
          <w:rFonts w:ascii="Times New Roman" w:hAnsi="Times New Roman" w:cs="Times New Roman"/>
          <w:sz w:val="24"/>
          <w:szCs w:val="24"/>
        </w:rPr>
        <w:t xml:space="preserve"> tersebut menunjukkan </w:t>
      </w:r>
      <w:r w:rsidRPr="00F86730">
        <w:rPr>
          <w:rFonts w:ascii="Times New Roman" w:hAnsi="Times New Roman" w:cs="Times New Roman"/>
          <w:sz w:val="24"/>
          <w:szCs w:val="24"/>
        </w:rPr>
        <w:lastRenderedPageBreak/>
        <w:t>pengakuan bahwa perbedaan tingkat pembangunan yang dicapai oleh negara-negara anggota WTO memerlukan adanya perangkat-perangkat kebijakan dalam mencapai pertumbuhan dan pembangunan ekonomi yang berbeda pula.</w:t>
      </w:r>
      <w:r w:rsidRPr="00E329D8">
        <w:rPr>
          <w:rStyle w:val="FootnoteReference"/>
          <w:rFonts w:ascii="Times New Roman" w:hAnsi="Times New Roman" w:cs="Times New Roman"/>
          <w:sz w:val="24"/>
          <w:szCs w:val="24"/>
          <w:vertAlign w:val="superscript"/>
        </w:rPr>
        <w:footnoteReference w:id="21"/>
      </w:r>
    </w:p>
    <w:p w:rsidR="00E329D8" w:rsidRPr="00F86730" w:rsidRDefault="00E329D8" w:rsidP="00E329D8">
      <w:pPr>
        <w:shd w:val="clear" w:color="auto" w:fill="FFFFFF"/>
        <w:spacing w:after="0" w:line="480" w:lineRule="auto"/>
        <w:ind w:firstLine="709"/>
        <w:jc w:val="both"/>
        <w:textAlignment w:val="baseline"/>
        <w:rPr>
          <w:rFonts w:ascii="Times New Roman" w:hAnsi="Times New Roman" w:cs="Times New Roman"/>
          <w:sz w:val="24"/>
          <w:szCs w:val="24"/>
        </w:rPr>
      </w:pPr>
      <w:r w:rsidRPr="00F86730">
        <w:rPr>
          <w:rFonts w:ascii="Times New Roman" w:hAnsi="Times New Roman" w:cs="Times New Roman"/>
          <w:sz w:val="24"/>
          <w:szCs w:val="24"/>
        </w:rPr>
        <w:t>Terdapat 145</w:t>
      </w:r>
      <w:r>
        <w:rPr>
          <w:rFonts w:ascii="Times New Roman" w:hAnsi="Times New Roman" w:cs="Times New Roman"/>
          <w:sz w:val="24"/>
          <w:szCs w:val="24"/>
        </w:rPr>
        <w:t xml:space="preserve"> ketentuan </w:t>
      </w:r>
      <w:r w:rsidRPr="00F86730">
        <w:rPr>
          <w:rFonts w:ascii="Times New Roman" w:hAnsi="Times New Roman" w:cs="Times New Roman"/>
          <w:i/>
          <w:sz w:val="24"/>
          <w:szCs w:val="24"/>
        </w:rPr>
        <w:t>Special and Differential Treatment</w:t>
      </w:r>
      <w:r w:rsidRPr="00F86730">
        <w:rPr>
          <w:rFonts w:ascii="Times New Roman" w:hAnsi="Times New Roman" w:cs="Times New Roman"/>
          <w:sz w:val="24"/>
          <w:szCs w:val="24"/>
        </w:rPr>
        <w:t>, tersebar dalam berbagai perjanjian WTO, 107 di antaranya diadopsi pada Putaran Uruguay, dan 22 secara khusus diperuntukkan bagi negara terbelakang (</w:t>
      </w:r>
      <w:r w:rsidRPr="00FE4733">
        <w:rPr>
          <w:rFonts w:ascii="Times New Roman" w:hAnsi="Times New Roman" w:cs="Times New Roman"/>
          <w:i/>
          <w:sz w:val="24"/>
          <w:szCs w:val="24"/>
        </w:rPr>
        <w:t>least-developed country Members</w:t>
      </w:r>
      <w:r w:rsidRPr="00F86730">
        <w:rPr>
          <w:rFonts w:ascii="Times New Roman" w:hAnsi="Times New Roman" w:cs="Times New Roman"/>
          <w:sz w:val="24"/>
          <w:szCs w:val="24"/>
        </w:rPr>
        <w:t>)</w:t>
      </w:r>
      <w:r w:rsidRPr="00E329D8">
        <w:rPr>
          <w:rStyle w:val="FootnoteReference"/>
          <w:rFonts w:ascii="Times New Roman" w:hAnsi="Times New Roman" w:cs="Times New Roman"/>
          <w:sz w:val="24"/>
          <w:szCs w:val="24"/>
          <w:vertAlign w:val="superscript"/>
        </w:rPr>
        <w:footnoteReference w:id="22"/>
      </w:r>
      <w:r w:rsidRPr="00E329D8">
        <w:rPr>
          <w:rFonts w:ascii="Times New Roman" w:hAnsi="Times New Roman" w:cs="Times New Roman"/>
          <w:sz w:val="24"/>
          <w:szCs w:val="24"/>
          <w:vertAlign w:val="superscript"/>
        </w:rPr>
        <w:t xml:space="preserve"> </w:t>
      </w:r>
      <w:r w:rsidRPr="00F86730">
        <w:rPr>
          <w:rFonts w:ascii="Times New Roman" w:hAnsi="Times New Roman" w:cs="Times New Roman"/>
          <w:sz w:val="24"/>
          <w:szCs w:val="24"/>
        </w:rPr>
        <w:t>Sekretariat WTO mengklasif</w:t>
      </w:r>
      <w:r>
        <w:rPr>
          <w:rFonts w:ascii="Times New Roman" w:hAnsi="Times New Roman" w:cs="Times New Roman"/>
          <w:sz w:val="24"/>
          <w:szCs w:val="24"/>
        </w:rPr>
        <w:t xml:space="preserve">ikasikan ketentuan-ketentuan </w:t>
      </w:r>
      <w:r w:rsidRPr="00F86730">
        <w:rPr>
          <w:rFonts w:ascii="Times New Roman" w:hAnsi="Times New Roman" w:cs="Times New Roman"/>
          <w:i/>
          <w:sz w:val="24"/>
          <w:szCs w:val="24"/>
        </w:rPr>
        <w:t>Special and Differential Treatment</w:t>
      </w:r>
      <w:r w:rsidRPr="00F86730">
        <w:rPr>
          <w:rFonts w:ascii="Times New Roman" w:hAnsi="Times New Roman" w:cs="Times New Roman"/>
          <w:sz w:val="24"/>
          <w:szCs w:val="24"/>
        </w:rPr>
        <w:t xml:space="preserve"> ke dalam enam kategori: </w:t>
      </w:r>
    </w:p>
    <w:p w:rsidR="00E329D8" w:rsidRPr="00F86730" w:rsidRDefault="00E329D8" w:rsidP="00E329D8">
      <w:pPr>
        <w:pStyle w:val="ListParagraph"/>
        <w:numPr>
          <w:ilvl w:val="0"/>
          <w:numId w:val="16"/>
        </w:numPr>
        <w:shd w:val="clear" w:color="auto" w:fill="FFFFFF"/>
        <w:spacing w:after="0" w:line="480" w:lineRule="auto"/>
        <w:jc w:val="both"/>
        <w:textAlignment w:val="baseline"/>
        <w:rPr>
          <w:rFonts w:ascii="Times New Roman" w:hAnsi="Times New Roman" w:cs="Times New Roman"/>
          <w:sz w:val="24"/>
          <w:szCs w:val="24"/>
        </w:rPr>
      </w:pPr>
      <w:r w:rsidRPr="00F86730">
        <w:rPr>
          <w:rFonts w:ascii="Times New Roman" w:hAnsi="Times New Roman" w:cs="Times New Roman"/>
          <w:sz w:val="24"/>
          <w:szCs w:val="24"/>
        </w:rPr>
        <w:t>Ketentuan-ketentuan yang ditujukan untuk meningkatkan kesempatan perdagangan negara berkembang.</w:t>
      </w:r>
    </w:p>
    <w:p w:rsidR="00E329D8" w:rsidRPr="00F86730" w:rsidRDefault="00E329D8" w:rsidP="00E329D8">
      <w:pPr>
        <w:pStyle w:val="ListParagraph"/>
        <w:numPr>
          <w:ilvl w:val="0"/>
          <w:numId w:val="16"/>
        </w:numPr>
        <w:shd w:val="clear" w:color="auto" w:fill="FFFFFF"/>
        <w:spacing w:after="0" w:line="480" w:lineRule="auto"/>
        <w:jc w:val="both"/>
        <w:textAlignment w:val="baseline"/>
        <w:rPr>
          <w:rFonts w:ascii="Times New Roman" w:hAnsi="Times New Roman" w:cs="Times New Roman"/>
          <w:sz w:val="24"/>
          <w:szCs w:val="24"/>
        </w:rPr>
      </w:pPr>
      <w:r w:rsidRPr="00F86730">
        <w:rPr>
          <w:rFonts w:ascii="Times New Roman" w:hAnsi="Times New Roman" w:cs="Times New Roman"/>
          <w:sz w:val="24"/>
          <w:szCs w:val="24"/>
        </w:rPr>
        <w:t>Ketentuan-ketentuan yang menghendaki negara-negara anggota WTO untuk melindungi kepentingan negara berkembang.</w:t>
      </w:r>
    </w:p>
    <w:p w:rsidR="00E329D8" w:rsidRPr="00F86730" w:rsidRDefault="00E329D8" w:rsidP="00E329D8">
      <w:pPr>
        <w:pStyle w:val="ListParagraph"/>
        <w:numPr>
          <w:ilvl w:val="0"/>
          <w:numId w:val="16"/>
        </w:numPr>
        <w:shd w:val="clear" w:color="auto" w:fill="FFFFFF"/>
        <w:spacing w:after="0" w:line="480" w:lineRule="auto"/>
        <w:jc w:val="both"/>
        <w:textAlignment w:val="baseline"/>
        <w:rPr>
          <w:rFonts w:ascii="Times New Roman" w:hAnsi="Times New Roman" w:cs="Times New Roman"/>
          <w:sz w:val="24"/>
          <w:szCs w:val="24"/>
        </w:rPr>
      </w:pPr>
      <w:r w:rsidRPr="00F86730">
        <w:rPr>
          <w:rFonts w:ascii="Times New Roman" w:hAnsi="Times New Roman" w:cs="Times New Roman"/>
          <w:sz w:val="24"/>
          <w:szCs w:val="24"/>
        </w:rPr>
        <w:t>Ketentuan-ketentuan yang memberikan fleksibilitas dalam komitmen, tindakan, dan penggunaan instrumen-instrumen kebijakan.</w:t>
      </w:r>
    </w:p>
    <w:p w:rsidR="00E329D8" w:rsidRPr="00F86730" w:rsidRDefault="00E329D8" w:rsidP="00E329D8">
      <w:pPr>
        <w:pStyle w:val="ListParagraph"/>
        <w:numPr>
          <w:ilvl w:val="0"/>
          <w:numId w:val="16"/>
        </w:numPr>
        <w:shd w:val="clear" w:color="auto" w:fill="FFFFFF"/>
        <w:spacing w:after="0" w:line="480" w:lineRule="auto"/>
        <w:jc w:val="both"/>
        <w:textAlignment w:val="baseline"/>
        <w:rPr>
          <w:rFonts w:ascii="Times New Roman" w:hAnsi="Times New Roman" w:cs="Times New Roman"/>
          <w:sz w:val="24"/>
          <w:szCs w:val="24"/>
        </w:rPr>
      </w:pPr>
      <w:r w:rsidRPr="00F86730">
        <w:rPr>
          <w:rFonts w:ascii="Times New Roman" w:hAnsi="Times New Roman" w:cs="Times New Roman"/>
          <w:sz w:val="24"/>
          <w:szCs w:val="24"/>
        </w:rPr>
        <w:t>Ketentuan-ketentuan yang memberikan masa transisi.</w:t>
      </w:r>
    </w:p>
    <w:p w:rsidR="00E329D8" w:rsidRPr="00F86730" w:rsidRDefault="00E329D8" w:rsidP="00E329D8">
      <w:pPr>
        <w:pStyle w:val="ListParagraph"/>
        <w:numPr>
          <w:ilvl w:val="0"/>
          <w:numId w:val="16"/>
        </w:numPr>
        <w:shd w:val="clear" w:color="auto" w:fill="FFFFFF"/>
        <w:spacing w:after="0" w:line="480" w:lineRule="auto"/>
        <w:jc w:val="both"/>
        <w:textAlignment w:val="baseline"/>
        <w:rPr>
          <w:rFonts w:ascii="Times New Roman" w:hAnsi="Times New Roman" w:cs="Times New Roman"/>
          <w:sz w:val="24"/>
          <w:szCs w:val="24"/>
        </w:rPr>
      </w:pPr>
      <w:r w:rsidRPr="00F86730">
        <w:rPr>
          <w:rFonts w:ascii="Times New Roman" w:hAnsi="Times New Roman" w:cs="Times New Roman"/>
          <w:sz w:val="24"/>
          <w:szCs w:val="24"/>
        </w:rPr>
        <w:t>Ketentuan-ketentuan tentang bantuan teknis.</w:t>
      </w:r>
    </w:p>
    <w:p w:rsidR="00E329D8" w:rsidRPr="000657F8" w:rsidRDefault="00E329D8" w:rsidP="000657F8">
      <w:pPr>
        <w:pStyle w:val="ListParagraph"/>
        <w:numPr>
          <w:ilvl w:val="0"/>
          <w:numId w:val="16"/>
        </w:numPr>
        <w:shd w:val="clear" w:color="auto" w:fill="FFFFFF"/>
        <w:spacing w:after="0" w:line="480" w:lineRule="auto"/>
        <w:jc w:val="both"/>
        <w:textAlignment w:val="baseline"/>
        <w:rPr>
          <w:rFonts w:ascii="Times New Roman" w:hAnsi="Times New Roman" w:cs="Times New Roman"/>
          <w:sz w:val="24"/>
          <w:szCs w:val="24"/>
        </w:rPr>
      </w:pPr>
      <w:r w:rsidRPr="00F86730">
        <w:rPr>
          <w:rFonts w:ascii="Times New Roman" w:hAnsi="Times New Roman" w:cs="Times New Roman"/>
          <w:sz w:val="24"/>
          <w:szCs w:val="24"/>
        </w:rPr>
        <w:t>Ketentuan-ketentuan khusus bagi negara terbelakang.</w:t>
      </w:r>
    </w:p>
    <w:p w:rsidR="00E329D8" w:rsidRPr="00F86730" w:rsidRDefault="00E329D8" w:rsidP="00E329D8">
      <w:pPr>
        <w:shd w:val="clear" w:color="auto" w:fill="FFFFFF"/>
        <w:spacing w:after="0" w:line="480" w:lineRule="auto"/>
        <w:ind w:firstLine="720"/>
        <w:jc w:val="both"/>
        <w:textAlignment w:val="baseline"/>
        <w:rPr>
          <w:rFonts w:ascii="Times New Roman" w:hAnsi="Times New Roman" w:cs="Times New Roman"/>
          <w:sz w:val="24"/>
          <w:szCs w:val="24"/>
        </w:rPr>
      </w:pPr>
      <w:r w:rsidRPr="00F86730">
        <w:rPr>
          <w:rFonts w:ascii="Times New Roman" w:hAnsi="Times New Roman" w:cs="Times New Roman"/>
          <w:sz w:val="24"/>
          <w:szCs w:val="24"/>
        </w:rPr>
        <w:lastRenderedPageBreak/>
        <w:t>M</w:t>
      </w:r>
      <w:r>
        <w:rPr>
          <w:rFonts w:ascii="Times New Roman" w:hAnsi="Times New Roman" w:cs="Times New Roman"/>
          <w:sz w:val="24"/>
          <w:szCs w:val="24"/>
        </w:rPr>
        <w:t xml:space="preserve">engingat ketentuan-ketentuan </w:t>
      </w:r>
      <w:r w:rsidRPr="00F86730">
        <w:rPr>
          <w:rFonts w:ascii="Times New Roman" w:hAnsi="Times New Roman" w:cs="Times New Roman"/>
          <w:i/>
          <w:sz w:val="24"/>
          <w:szCs w:val="24"/>
        </w:rPr>
        <w:t>Special and Differential Treatment</w:t>
      </w:r>
      <w:r w:rsidRPr="00F86730">
        <w:rPr>
          <w:rFonts w:ascii="Times New Roman" w:hAnsi="Times New Roman" w:cs="Times New Roman"/>
          <w:sz w:val="24"/>
          <w:szCs w:val="24"/>
        </w:rPr>
        <w:t xml:space="preserve"> yang jumlahnya besar dan komprehensif, sangat beralasan jika negara berkembang mempunyai harapan bes</w:t>
      </w:r>
      <w:r>
        <w:rPr>
          <w:rFonts w:ascii="Times New Roman" w:hAnsi="Times New Roman" w:cs="Times New Roman"/>
          <w:sz w:val="24"/>
          <w:szCs w:val="24"/>
        </w:rPr>
        <w:t xml:space="preserve">ar bahwa ketentuan-ketentuan </w:t>
      </w:r>
      <w:r w:rsidRPr="00F86730">
        <w:rPr>
          <w:rFonts w:ascii="Times New Roman" w:hAnsi="Times New Roman" w:cs="Times New Roman"/>
          <w:i/>
          <w:sz w:val="24"/>
          <w:szCs w:val="24"/>
        </w:rPr>
        <w:t>Special and Differential Treatment</w:t>
      </w:r>
      <w:r w:rsidRPr="00F86730">
        <w:rPr>
          <w:rFonts w:ascii="Times New Roman" w:hAnsi="Times New Roman" w:cs="Times New Roman"/>
          <w:sz w:val="24"/>
          <w:szCs w:val="24"/>
        </w:rPr>
        <w:t xml:space="preserve"> akan membantu mereka sebagaimana yang dimaksudkan. Kenyataannya, tidak sebagaimana yang diharapkan. Sejak dimuatnya ketentu</w:t>
      </w:r>
      <w:r>
        <w:rPr>
          <w:rFonts w:ascii="Times New Roman" w:hAnsi="Times New Roman" w:cs="Times New Roman"/>
          <w:sz w:val="24"/>
          <w:szCs w:val="24"/>
        </w:rPr>
        <w:t xml:space="preserve">anketentuan </w:t>
      </w:r>
      <w:r w:rsidRPr="00F86730">
        <w:rPr>
          <w:rFonts w:ascii="Times New Roman" w:hAnsi="Times New Roman" w:cs="Times New Roman"/>
          <w:i/>
          <w:sz w:val="24"/>
          <w:szCs w:val="24"/>
        </w:rPr>
        <w:t>Special and Differential Treatment</w:t>
      </w:r>
      <w:r w:rsidRPr="00F86730">
        <w:rPr>
          <w:rFonts w:ascii="Times New Roman" w:hAnsi="Times New Roman" w:cs="Times New Roman"/>
          <w:sz w:val="24"/>
          <w:szCs w:val="24"/>
        </w:rPr>
        <w:t xml:space="preserve"> dalam Perjanjian WTO sampai saat ini, keraguan-keraguan banyak disuarakan terutama mengenai efektivitasnya dalam membantu negara</w:t>
      </w:r>
      <w:r w:rsidRPr="00E329D8">
        <w:rPr>
          <w:rFonts w:ascii="Times New Roman" w:hAnsi="Times New Roman" w:cs="Times New Roman"/>
          <w:sz w:val="24"/>
          <w:szCs w:val="24"/>
        </w:rPr>
        <w:t xml:space="preserve"> </w:t>
      </w:r>
      <w:r w:rsidRPr="00F86730">
        <w:rPr>
          <w:rFonts w:ascii="Times New Roman" w:hAnsi="Times New Roman" w:cs="Times New Roman"/>
          <w:sz w:val="24"/>
          <w:szCs w:val="24"/>
        </w:rPr>
        <w:t>berkembang untuk berpartisipasi dalam, dan mengambil manfaat yang signifikan dari, sistem perdagangan multilateral.</w:t>
      </w:r>
      <w:r w:rsidRPr="00E329D8">
        <w:rPr>
          <w:rStyle w:val="FootnoteReference"/>
          <w:rFonts w:ascii="Times New Roman" w:hAnsi="Times New Roman" w:cs="Times New Roman"/>
          <w:sz w:val="24"/>
          <w:szCs w:val="24"/>
          <w:vertAlign w:val="superscript"/>
        </w:rPr>
        <w:footnoteReference w:id="23"/>
      </w:r>
      <w:r w:rsidRPr="00F86730">
        <w:rPr>
          <w:rFonts w:ascii="Times New Roman" w:hAnsi="Times New Roman" w:cs="Times New Roman"/>
          <w:sz w:val="24"/>
          <w:szCs w:val="24"/>
        </w:rPr>
        <w:t xml:space="preserve"> Sebagaimana tercermin dalam </w:t>
      </w:r>
      <w:r w:rsidRPr="00FD4836">
        <w:rPr>
          <w:rFonts w:ascii="Times New Roman" w:hAnsi="Times New Roman" w:cs="Times New Roman"/>
          <w:i/>
          <w:sz w:val="24"/>
          <w:szCs w:val="24"/>
        </w:rPr>
        <w:t>Laporan Committee of Trade and Development</w:t>
      </w:r>
      <w:r w:rsidRPr="00F86730">
        <w:rPr>
          <w:rFonts w:ascii="Times New Roman" w:hAnsi="Times New Roman" w:cs="Times New Roman"/>
          <w:sz w:val="24"/>
          <w:szCs w:val="24"/>
        </w:rPr>
        <w:t xml:space="preserve"> (CTD) 2004</w:t>
      </w:r>
      <w:r w:rsidRPr="00E329D8">
        <w:rPr>
          <w:rStyle w:val="FootnoteReference"/>
          <w:rFonts w:ascii="Times New Roman" w:hAnsi="Times New Roman" w:cs="Times New Roman"/>
          <w:sz w:val="24"/>
          <w:szCs w:val="24"/>
          <w:vertAlign w:val="superscript"/>
        </w:rPr>
        <w:footnoteReference w:id="24"/>
      </w:r>
      <w:r>
        <w:rPr>
          <w:rFonts w:ascii="Times New Roman" w:hAnsi="Times New Roman" w:cs="Times New Roman"/>
          <w:sz w:val="24"/>
          <w:szCs w:val="24"/>
        </w:rPr>
        <w:t xml:space="preserve">, </w:t>
      </w:r>
      <w:r w:rsidRPr="00F86730">
        <w:rPr>
          <w:rFonts w:ascii="Times New Roman" w:hAnsi="Times New Roman" w:cs="Times New Roman"/>
          <w:sz w:val="24"/>
          <w:szCs w:val="24"/>
        </w:rPr>
        <w:t>partisipasi negara berkembang dalam perdagangan dunia (ekspor dan impor) barang, hanya berkisar antara 20 sampai 30 persen, sementara kontribusi negara terbelakang justru menurun. Akhir-akhir ini, angka pertumbuhan impor melebihi ekspor.</w:t>
      </w:r>
      <w:r w:rsidRPr="00E329D8">
        <w:rPr>
          <w:rStyle w:val="FootnoteReference"/>
          <w:rFonts w:ascii="Times New Roman" w:hAnsi="Times New Roman" w:cs="Times New Roman"/>
          <w:sz w:val="24"/>
          <w:szCs w:val="24"/>
          <w:vertAlign w:val="superscript"/>
        </w:rPr>
        <w:footnoteReference w:id="25"/>
      </w:r>
      <w:r w:rsidRPr="00F86730">
        <w:rPr>
          <w:rFonts w:ascii="Times New Roman" w:hAnsi="Times New Roman" w:cs="Times New Roman"/>
          <w:sz w:val="24"/>
          <w:szCs w:val="24"/>
        </w:rPr>
        <w:t xml:space="preserve"> Fakta-fakta ini memperkuat persepsi tentang adanya marginalisasi negara berkembang dalam sistem perdagangan multilateral.</w:t>
      </w:r>
    </w:p>
    <w:p w:rsidR="00E329D8" w:rsidRDefault="00E329D8" w:rsidP="00E329D8">
      <w:pPr>
        <w:shd w:val="clear" w:color="auto" w:fill="FFFFFF"/>
        <w:spacing w:after="0" w:line="480" w:lineRule="auto"/>
        <w:ind w:firstLine="720"/>
        <w:jc w:val="both"/>
        <w:textAlignment w:val="baseline"/>
        <w:rPr>
          <w:rFonts w:ascii="Times New Roman" w:hAnsi="Times New Roman" w:cs="Times New Roman"/>
          <w:sz w:val="24"/>
          <w:szCs w:val="24"/>
        </w:rPr>
      </w:pPr>
      <w:r w:rsidRPr="00F86730">
        <w:rPr>
          <w:rFonts w:ascii="Times New Roman" w:hAnsi="Times New Roman" w:cs="Times New Roman"/>
          <w:sz w:val="24"/>
          <w:szCs w:val="24"/>
        </w:rPr>
        <w:lastRenderedPageBreak/>
        <w:t xml:space="preserve">Selanjutnya, kurang terimplementasikannya perjanjian-perjanjian WTO, </w:t>
      </w:r>
      <w:r>
        <w:rPr>
          <w:rFonts w:ascii="Times New Roman" w:hAnsi="Times New Roman" w:cs="Times New Roman"/>
          <w:sz w:val="24"/>
          <w:szCs w:val="24"/>
        </w:rPr>
        <w:t xml:space="preserve">termasuk ketentuan-ketentuan </w:t>
      </w:r>
      <w:r w:rsidRPr="00F86730">
        <w:rPr>
          <w:rFonts w:ascii="Times New Roman" w:hAnsi="Times New Roman" w:cs="Times New Roman"/>
          <w:i/>
          <w:sz w:val="24"/>
          <w:szCs w:val="24"/>
        </w:rPr>
        <w:t>Special and Differential Treatment</w:t>
      </w:r>
      <w:r w:rsidRPr="00F86730">
        <w:rPr>
          <w:rFonts w:ascii="Times New Roman" w:hAnsi="Times New Roman" w:cs="Times New Roman"/>
          <w:sz w:val="24"/>
          <w:szCs w:val="24"/>
        </w:rPr>
        <w:t xml:space="preserve">, telah menjadi faktor utama keprihatinan dan keluhan negara berkembang. Hal ini sering kali dikemukakan, baik di dalam maupun di luar WTO. </w:t>
      </w:r>
      <w:r w:rsidRPr="00FD4836">
        <w:rPr>
          <w:rFonts w:ascii="Times New Roman" w:hAnsi="Times New Roman" w:cs="Times New Roman"/>
          <w:i/>
          <w:sz w:val="24"/>
          <w:szCs w:val="24"/>
        </w:rPr>
        <w:t>The Singapore Ministerial Declaration</w:t>
      </w:r>
      <w:r w:rsidRPr="00F86730">
        <w:rPr>
          <w:rFonts w:ascii="Times New Roman" w:hAnsi="Times New Roman" w:cs="Times New Roman"/>
          <w:sz w:val="24"/>
          <w:szCs w:val="24"/>
        </w:rPr>
        <w:t xml:space="preserve"> of 1996, misalnya, mengakui bahwa beberapa anggota mengekspresikan ketidakpuasannya terhadap beberapa aspek tertentu yang berkaitan dengan implementasi perjanjian-perjanjian WTO.</w:t>
      </w:r>
      <w:r w:rsidRPr="00E329D8">
        <w:rPr>
          <w:rStyle w:val="FootnoteReference"/>
          <w:rFonts w:ascii="Times New Roman" w:hAnsi="Times New Roman" w:cs="Times New Roman"/>
          <w:sz w:val="24"/>
          <w:szCs w:val="24"/>
          <w:vertAlign w:val="superscript"/>
        </w:rPr>
        <w:footnoteReference w:id="26"/>
      </w:r>
      <w:r w:rsidRPr="00F86730">
        <w:rPr>
          <w:rFonts w:ascii="Times New Roman" w:hAnsi="Times New Roman" w:cs="Times New Roman"/>
          <w:sz w:val="24"/>
          <w:szCs w:val="24"/>
        </w:rPr>
        <w:t xml:space="preserve"> Indonesia, yang merupakan salah satu negara anggota yang mengemukakan keprihatinan tersebut, menyatakan:</w:t>
      </w:r>
    </w:p>
    <w:p w:rsidR="00AE0A4E" w:rsidRDefault="00E329D8" w:rsidP="000657F8">
      <w:pPr>
        <w:shd w:val="clear" w:color="auto" w:fill="FFFFFF"/>
        <w:spacing w:after="0" w:line="480" w:lineRule="auto"/>
        <w:ind w:firstLine="720"/>
        <w:jc w:val="both"/>
        <w:textAlignment w:val="baseline"/>
        <w:rPr>
          <w:rFonts w:ascii="Times New Roman" w:hAnsi="Times New Roman" w:cs="Times New Roman"/>
          <w:sz w:val="24"/>
          <w:szCs w:val="24"/>
        </w:rPr>
      </w:pPr>
      <w:r w:rsidRPr="00FD4836">
        <w:rPr>
          <w:rFonts w:ascii="Times New Roman" w:hAnsi="Times New Roman" w:cs="Times New Roman"/>
          <w:i/>
          <w:sz w:val="24"/>
          <w:szCs w:val="24"/>
        </w:rPr>
        <w:t>“...it is obvious that, for developing countries, implementing the commitments that they have undertaken, both procedural and substantive, in the Uruguay Round has not been an easy exercise, in particular when it comes to new and complex areas, such as services, TRIPS and</w:t>
      </w:r>
      <w:r w:rsidRPr="00E329D8">
        <w:rPr>
          <w:rFonts w:ascii="Times New Roman" w:hAnsi="Times New Roman" w:cs="Times New Roman"/>
          <w:i/>
          <w:sz w:val="24"/>
          <w:szCs w:val="24"/>
        </w:rPr>
        <w:t xml:space="preserve"> </w:t>
      </w:r>
      <w:r w:rsidRPr="00FD4836">
        <w:rPr>
          <w:rFonts w:ascii="Times New Roman" w:hAnsi="Times New Roman" w:cs="Times New Roman"/>
          <w:i/>
          <w:sz w:val="24"/>
          <w:szCs w:val="24"/>
        </w:rPr>
        <w:t>TRIMS. In spite of their enormous efforts, there have been genuine difficulties that they still have to overcome. Hence, the special and differential treatment provision and its consistent application accorded to the developing countries meet their relevance [sic]</w:t>
      </w:r>
      <w:r w:rsidRPr="00F86730">
        <w:rPr>
          <w:rFonts w:ascii="Times New Roman" w:hAnsi="Times New Roman" w:cs="Times New Roman"/>
          <w:sz w:val="24"/>
          <w:szCs w:val="24"/>
        </w:rPr>
        <w:t>.”</w:t>
      </w:r>
      <w:r w:rsidRPr="00E329D8">
        <w:rPr>
          <w:rStyle w:val="FootnoteReference"/>
          <w:rFonts w:ascii="Times New Roman" w:hAnsi="Times New Roman" w:cs="Times New Roman"/>
          <w:sz w:val="24"/>
          <w:szCs w:val="24"/>
          <w:vertAlign w:val="superscript"/>
        </w:rPr>
        <w:footnoteReference w:id="27"/>
      </w:r>
    </w:p>
    <w:p w:rsidR="003166B9" w:rsidRDefault="00E329D8" w:rsidP="002C0663">
      <w:pPr>
        <w:shd w:val="clear" w:color="auto" w:fill="FFFFFF"/>
        <w:spacing w:after="0" w:line="480" w:lineRule="auto"/>
        <w:ind w:firstLine="720"/>
        <w:jc w:val="both"/>
        <w:textAlignment w:val="baseline"/>
        <w:rPr>
          <w:rFonts w:ascii="Times New Roman" w:hAnsi="Times New Roman" w:cs="Times New Roman"/>
          <w:sz w:val="24"/>
          <w:szCs w:val="24"/>
        </w:rPr>
      </w:pPr>
      <w:r w:rsidRPr="00F86730">
        <w:rPr>
          <w:rFonts w:ascii="Times New Roman" w:hAnsi="Times New Roman" w:cs="Times New Roman"/>
          <w:sz w:val="24"/>
          <w:szCs w:val="24"/>
        </w:rPr>
        <w:t xml:space="preserve">Keprihatinan seperti ini juga dikemukakan oleh beberapa negara berkembang pada </w:t>
      </w:r>
      <w:r w:rsidRPr="00FD4836">
        <w:rPr>
          <w:rFonts w:ascii="Times New Roman" w:hAnsi="Times New Roman" w:cs="Times New Roman"/>
          <w:i/>
          <w:sz w:val="24"/>
          <w:szCs w:val="24"/>
        </w:rPr>
        <w:t xml:space="preserve">Doha Ministerial Conference of </w:t>
      </w:r>
      <w:r w:rsidRPr="00F86730">
        <w:rPr>
          <w:rFonts w:ascii="Times New Roman" w:hAnsi="Times New Roman" w:cs="Times New Roman"/>
          <w:sz w:val="24"/>
          <w:szCs w:val="24"/>
        </w:rPr>
        <w:t>2001. Argentina, misalnya, menyatakan bahwa secara umum banyak ketentuan yang berpihak kepada pembangunan menghadapi</w:t>
      </w:r>
      <w:r w:rsidR="000408E9">
        <w:rPr>
          <w:rFonts w:ascii="Times New Roman" w:hAnsi="Times New Roman" w:cs="Times New Roman"/>
          <w:sz w:val="24"/>
          <w:szCs w:val="24"/>
        </w:rPr>
        <w:t xml:space="preserve"> </w:t>
      </w:r>
      <w:r w:rsidRPr="00F86730">
        <w:rPr>
          <w:rFonts w:ascii="Times New Roman" w:hAnsi="Times New Roman" w:cs="Times New Roman"/>
          <w:sz w:val="24"/>
          <w:szCs w:val="24"/>
        </w:rPr>
        <w:lastRenderedPageBreak/>
        <w:t>kesulitan dalam implementasinya.</w:t>
      </w:r>
      <w:r w:rsidRPr="00E329D8">
        <w:rPr>
          <w:rStyle w:val="FootnoteReference"/>
          <w:rFonts w:ascii="Times New Roman" w:hAnsi="Times New Roman" w:cs="Times New Roman"/>
          <w:sz w:val="24"/>
          <w:szCs w:val="24"/>
          <w:vertAlign w:val="superscript"/>
        </w:rPr>
        <w:footnoteReference w:id="28"/>
      </w:r>
      <w:r w:rsidRPr="00F86730">
        <w:rPr>
          <w:rFonts w:ascii="Times New Roman" w:hAnsi="Times New Roman" w:cs="Times New Roman"/>
          <w:sz w:val="24"/>
          <w:szCs w:val="24"/>
        </w:rPr>
        <w:t xml:space="preserve"> Negara berkembang yang lain, Brazil, dengan keras menyatakan, “</w:t>
      </w:r>
      <w:r w:rsidRPr="00FD4836">
        <w:rPr>
          <w:rFonts w:ascii="Times New Roman" w:hAnsi="Times New Roman" w:cs="Times New Roman"/>
          <w:i/>
          <w:sz w:val="24"/>
          <w:szCs w:val="24"/>
        </w:rPr>
        <w:t>developing countries have always attached great weight to the principle of special and differential treatment. Yet, after more than five decades, there is not much to show for it.</w:t>
      </w:r>
      <w:r w:rsidRPr="00F86730">
        <w:rPr>
          <w:rFonts w:ascii="Times New Roman" w:hAnsi="Times New Roman" w:cs="Times New Roman"/>
          <w:sz w:val="24"/>
          <w:szCs w:val="24"/>
        </w:rPr>
        <w:t>”</w:t>
      </w:r>
      <w:r w:rsidRPr="00E329D8">
        <w:rPr>
          <w:rStyle w:val="FootnoteReference"/>
          <w:rFonts w:ascii="Times New Roman" w:hAnsi="Times New Roman" w:cs="Times New Roman"/>
          <w:sz w:val="24"/>
          <w:szCs w:val="24"/>
          <w:vertAlign w:val="superscript"/>
        </w:rPr>
        <w:footnoteReference w:id="29"/>
      </w:r>
      <w:r w:rsidRPr="00F86730">
        <w:rPr>
          <w:rFonts w:ascii="Times New Roman" w:hAnsi="Times New Roman" w:cs="Times New Roman"/>
          <w:sz w:val="24"/>
          <w:szCs w:val="24"/>
        </w:rPr>
        <w:t xml:space="preserve"> Berbagai keprihatinan dan keluhan mengenai efektivitas impl</w:t>
      </w:r>
      <w:r>
        <w:rPr>
          <w:rFonts w:ascii="Times New Roman" w:hAnsi="Times New Roman" w:cs="Times New Roman"/>
          <w:sz w:val="24"/>
          <w:szCs w:val="24"/>
        </w:rPr>
        <w:t xml:space="preserve">ementasi ketentuan-ketentuan </w:t>
      </w:r>
      <w:r w:rsidRPr="00F86730">
        <w:rPr>
          <w:rFonts w:ascii="Times New Roman" w:hAnsi="Times New Roman" w:cs="Times New Roman"/>
          <w:i/>
          <w:sz w:val="24"/>
          <w:szCs w:val="24"/>
        </w:rPr>
        <w:t>Special and Differential Treatment</w:t>
      </w:r>
      <w:r w:rsidRPr="00F86730">
        <w:rPr>
          <w:rFonts w:ascii="Times New Roman" w:hAnsi="Times New Roman" w:cs="Times New Roman"/>
          <w:sz w:val="24"/>
          <w:szCs w:val="24"/>
        </w:rPr>
        <w:t xml:space="preserve"> akhirnya diakomodasi secara formal dalam </w:t>
      </w:r>
      <w:r w:rsidRPr="00FD4836">
        <w:rPr>
          <w:rFonts w:ascii="Times New Roman" w:hAnsi="Times New Roman" w:cs="Times New Roman"/>
          <w:i/>
          <w:sz w:val="24"/>
          <w:szCs w:val="24"/>
        </w:rPr>
        <w:t>the Doha Ministerial Decision on Implementation-Related Issues and Concerns of</w:t>
      </w:r>
      <w:r w:rsidRPr="00F86730">
        <w:rPr>
          <w:rFonts w:ascii="Times New Roman" w:hAnsi="Times New Roman" w:cs="Times New Roman"/>
          <w:sz w:val="24"/>
          <w:szCs w:val="24"/>
        </w:rPr>
        <w:t xml:space="preserve"> 2001. Mukadimah dari Keputusan tersebut menyatakan: “</w:t>
      </w:r>
      <w:r w:rsidRPr="00FD4836">
        <w:rPr>
          <w:rFonts w:ascii="Times New Roman" w:hAnsi="Times New Roman" w:cs="Times New Roman"/>
          <w:i/>
          <w:sz w:val="24"/>
          <w:szCs w:val="24"/>
        </w:rPr>
        <w:t>Determined to take concrete action to address issues and concerns that have been raised by many developing-country Members regarding the implementation of some WTO Agreements and Decisions, including the difficulties and resource constraints that have been encountered in the implementation of obligations in various areas</w:t>
      </w:r>
      <w:r w:rsidRPr="00F86730">
        <w:rPr>
          <w:rFonts w:ascii="Times New Roman" w:hAnsi="Times New Roman" w:cs="Times New Roman"/>
          <w:sz w:val="24"/>
          <w:szCs w:val="24"/>
        </w:rPr>
        <w:t>.</w:t>
      </w:r>
      <w:r w:rsidRPr="00E329D8">
        <w:rPr>
          <w:rStyle w:val="FootnoteReference"/>
          <w:rFonts w:ascii="Times New Roman" w:hAnsi="Times New Roman" w:cs="Times New Roman"/>
          <w:sz w:val="24"/>
          <w:szCs w:val="24"/>
          <w:vertAlign w:val="superscript"/>
        </w:rPr>
        <w:footnoteReference w:id="30"/>
      </w:r>
      <w:r w:rsidRPr="00F86730">
        <w:rPr>
          <w:rFonts w:ascii="Times New Roman" w:hAnsi="Times New Roman" w:cs="Times New Roman"/>
          <w:sz w:val="24"/>
          <w:szCs w:val="24"/>
        </w:rPr>
        <w:t xml:space="preserve"> </w:t>
      </w:r>
    </w:p>
    <w:p w:rsidR="002C0663" w:rsidRPr="00F86730" w:rsidRDefault="00E329D8" w:rsidP="002C0663">
      <w:pPr>
        <w:shd w:val="clear" w:color="auto" w:fill="FFFFFF"/>
        <w:spacing w:after="0" w:line="480" w:lineRule="auto"/>
        <w:ind w:firstLine="720"/>
        <w:jc w:val="both"/>
        <w:textAlignment w:val="baseline"/>
        <w:rPr>
          <w:rFonts w:ascii="Times New Roman" w:hAnsi="Times New Roman" w:cs="Times New Roman"/>
          <w:sz w:val="24"/>
          <w:szCs w:val="24"/>
        </w:rPr>
      </w:pPr>
      <w:r w:rsidRPr="00F86730">
        <w:rPr>
          <w:rFonts w:ascii="Times New Roman" w:hAnsi="Times New Roman" w:cs="Times New Roman"/>
          <w:sz w:val="24"/>
          <w:szCs w:val="24"/>
        </w:rPr>
        <w:t>Keprihatinan negara berkembang mengenai efektivitas imp</w:t>
      </w:r>
      <w:r>
        <w:rPr>
          <w:rFonts w:ascii="Times New Roman" w:hAnsi="Times New Roman" w:cs="Times New Roman"/>
          <w:sz w:val="24"/>
          <w:szCs w:val="24"/>
        </w:rPr>
        <w:t xml:space="preserve">lementasi ketentuanketentuan </w:t>
      </w:r>
      <w:r w:rsidRPr="00F86730">
        <w:rPr>
          <w:rFonts w:ascii="Times New Roman" w:hAnsi="Times New Roman" w:cs="Times New Roman"/>
          <w:i/>
          <w:sz w:val="24"/>
          <w:szCs w:val="24"/>
        </w:rPr>
        <w:t>Special and Differential Treatment</w:t>
      </w:r>
      <w:r w:rsidRPr="00F86730">
        <w:rPr>
          <w:rFonts w:ascii="Times New Roman" w:hAnsi="Times New Roman" w:cs="Times New Roman"/>
          <w:sz w:val="24"/>
          <w:szCs w:val="24"/>
        </w:rPr>
        <w:t xml:space="preserve"> tidak hanya disebabkan oleh kekurangmampuan negara berkembang, tetapi juga, terutama oleh karakter hukum dari k</w:t>
      </w:r>
      <w:r>
        <w:rPr>
          <w:rFonts w:ascii="Times New Roman" w:hAnsi="Times New Roman" w:cs="Times New Roman"/>
          <w:sz w:val="24"/>
          <w:szCs w:val="24"/>
        </w:rPr>
        <w:t xml:space="preserve">etentuan-ketentuan </w:t>
      </w:r>
      <w:r w:rsidRPr="00F86730">
        <w:rPr>
          <w:rFonts w:ascii="Times New Roman" w:hAnsi="Times New Roman" w:cs="Times New Roman"/>
          <w:i/>
          <w:sz w:val="24"/>
          <w:szCs w:val="24"/>
        </w:rPr>
        <w:t>Special and Differential Treatment</w:t>
      </w:r>
      <w:r w:rsidRPr="00F86730">
        <w:rPr>
          <w:rFonts w:ascii="Times New Roman" w:hAnsi="Times New Roman" w:cs="Times New Roman"/>
          <w:sz w:val="24"/>
          <w:szCs w:val="24"/>
        </w:rPr>
        <w:t xml:space="preserve"> sendiri yang pada umumnya</w:t>
      </w:r>
      <w:r w:rsidR="002C0663" w:rsidRPr="002C0663">
        <w:rPr>
          <w:rFonts w:ascii="Times New Roman" w:hAnsi="Times New Roman" w:cs="Times New Roman"/>
          <w:sz w:val="24"/>
          <w:szCs w:val="24"/>
        </w:rPr>
        <w:t xml:space="preserve"> </w:t>
      </w:r>
      <w:r w:rsidR="002C0663" w:rsidRPr="00F86730">
        <w:rPr>
          <w:rFonts w:ascii="Times New Roman" w:hAnsi="Times New Roman" w:cs="Times New Roman"/>
          <w:sz w:val="24"/>
          <w:szCs w:val="24"/>
        </w:rPr>
        <w:t>tidak dapat ditegakkan. Sebagaimana dikemukakan Edwini Kessie, “</w:t>
      </w:r>
      <w:r w:rsidR="002C0663" w:rsidRPr="000736A9">
        <w:rPr>
          <w:rFonts w:ascii="Times New Roman" w:hAnsi="Times New Roman" w:cs="Times New Roman"/>
          <w:i/>
          <w:sz w:val="24"/>
          <w:szCs w:val="24"/>
        </w:rPr>
        <w:t>developing countries have always insisted on the legal enforceability of these provisions</w:t>
      </w:r>
      <w:r w:rsidR="002C0663" w:rsidRPr="00F86730">
        <w:rPr>
          <w:rFonts w:ascii="Times New Roman" w:hAnsi="Times New Roman" w:cs="Times New Roman"/>
          <w:sz w:val="24"/>
          <w:szCs w:val="24"/>
        </w:rPr>
        <w:t>.”</w:t>
      </w:r>
      <w:r w:rsidR="002C0663" w:rsidRPr="002C0663">
        <w:rPr>
          <w:rStyle w:val="FootnoteReference"/>
          <w:rFonts w:ascii="Times New Roman" w:hAnsi="Times New Roman" w:cs="Times New Roman"/>
          <w:sz w:val="24"/>
          <w:szCs w:val="24"/>
          <w:vertAlign w:val="superscript"/>
        </w:rPr>
        <w:footnoteReference w:id="31"/>
      </w:r>
      <w:r w:rsidR="002C0663" w:rsidRPr="002C0663">
        <w:rPr>
          <w:rFonts w:ascii="Times New Roman" w:hAnsi="Times New Roman" w:cs="Times New Roman"/>
          <w:sz w:val="24"/>
          <w:szCs w:val="24"/>
          <w:vertAlign w:val="superscript"/>
        </w:rPr>
        <w:t xml:space="preserve"> </w:t>
      </w:r>
      <w:r w:rsidR="002C0663" w:rsidRPr="00F86730">
        <w:rPr>
          <w:rFonts w:ascii="Times New Roman" w:hAnsi="Times New Roman" w:cs="Times New Roman"/>
          <w:sz w:val="24"/>
          <w:szCs w:val="24"/>
        </w:rPr>
        <w:t xml:space="preserve">Hal </w:t>
      </w:r>
      <w:r w:rsidR="002C0663" w:rsidRPr="00F86730">
        <w:rPr>
          <w:rFonts w:ascii="Times New Roman" w:hAnsi="Times New Roman" w:cs="Times New Roman"/>
          <w:sz w:val="24"/>
          <w:szCs w:val="24"/>
        </w:rPr>
        <w:lastRenderedPageBreak/>
        <w:t>ini disebabkan, sebagaimana yang dikemukakan Indonesia, karena ketentuan- ketentuan S&amp;D tidak operasional dan tidak mengikat secara hukum.</w:t>
      </w:r>
      <w:r w:rsidR="002C0663" w:rsidRPr="002C0663">
        <w:rPr>
          <w:rStyle w:val="FootnoteReference"/>
          <w:rFonts w:ascii="Times New Roman" w:hAnsi="Times New Roman" w:cs="Times New Roman"/>
          <w:sz w:val="24"/>
          <w:szCs w:val="24"/>
          <w:vertAlign w:val="superscript"/>
        </w:rPr>
        <w:footnoteReference w:id="32"/>
      </w:r>
      <w:r w:rsidR="002C0663" w:rsidRPr="002C0663">
        <w:rPr>
          <w:rFonts w:ascii="Times New Roman" w:hAnsi="Times New Roman" w:cs="Times New Roman"/>
          <w:sz w:val="24"/>
          <w:szCs w:val="24"/>
          <w:vertAlign w:val="superscript"/>
        </w:rPr>
        <w:t xml:space="preserve"> </w:t>
      </w:r>
      <w:r w:rsidR="002C0663" w:rsidRPr="00F86730">
        <w:rPr>
          <w:rFonts w:ascii="Times New Roman" w:hAnsi="Times New Roman" w:cs="Times New Roman"/>
          <w:sz w:val="24"/>
          <w:szCs w:val="24"/>
        </w:rPr>
        <w:t>Lebih jauh, salah satu negara berkembang anggota WTO yang paling aktif, India, secara tegas menyatakan:</w:t>
      </w:r>
    </w:p>
    <w:p w:rsidR="002C0663" w:rsidRPr="00F86730" w:rsidRDefault="002C0663" w:rsidP="002C0663">
      <w:pPr>
        <w:shd w:val="clear" w:color="auto" w:fill="FFFFFF"/>
        <w:spacing w:after="0" w:line="480" w:lineRule="auto"/>
        <w:ind w:firstLine="720"/>
        <w:jc w:val="both"/>
        <w:textAlignment w:val="baseline"/>
        <w:rPr>
          <w:rFonts w:ascii="Times New Roman" w:hAnsi="Times New Roman" w:cs="Times New Roman"/>
          <w:sz w:val="24"/>
          <w:szCs w:val="24"/>
        </w:rPr>
      </w:pPr>
      <w:r w:rsidRPr="00F86730">
        <w:rPr>
          <w:rFonts w:ascii="Times New Roman" w:hAnsi="Times New Roman" w:cs="Times New Roman"/>
          <w:sz w:val="24"/>
          <w:szCs w:val="24"/>
        </w:rPr>
        <w:t>“…</w:t>
      </w:r>
      <w:r w:rsidRPr="000736A9">
        <w:rPr>
          <w:rFonts w:ascii="Times New Roman" w:hAnsi="Times New Roman" w:cs="Times New Roman"/>
          <w:i/>
          <w:sz w:val="24"/>
          <w:szCs w:val="24"/>
        </w:rPr>
        <w:t>the asymmetries and imbalances in the Uruguay Round agreements, non-realization of anticipated benefits and non-operational and non-binding nature of special and differential provisions have been the basis for implementational issues and concerns raised by a large number of developing countries rig</w:t>
      </w:r>
      <w:r>
        <w:rPr>
          <w:rFonts w:ascii="Times New Roman" w:hAnsi="Times New Roman" w:cs="Times New Roman"/>
          <w:i/>
          <w:sz w:val="24"/>
          <w:szCs w:val="24"/>
        </w:rPr>
        <w:t>ht from 1998 (</w:t>
      </w:r>
      <w:r w:rsidRPr="000736A9">
        <w:rPr>
          <w:rFonts w:ascii="Times New Roman" w:hAnsi="Times New Roman" w:cs="Times New Roman"/>
          <w:i/>
          <w:sz w:val="24"/>
          <w:szCs w:val="24"/>
        </w:rPr>
        <w:t>emphasis added</w:t>
      </w:r>
      <w:r>
        <w:rPr>
          <w:rFonts w:ascii="Times New Roman" w:hAnsi="Times New Roman" w:cs="Times New Roman"/>
          <w:sz w:val="24"/>
          <w:szCs w:val="24"/>
        </w:rPr>
        <w:t>)</w:t>
      </w:r>
      <w:r w:rsidRPr="00F86730">
        <w:rPr>
          <w:rFonts w:ascii="Times New Roman" w:hAnsi="Times New Roman" w:cs="Times New Roman"/>
          <w:sz w:val="24"/>
          <w:szCs w:val="24"/>
        </w:rPr>
        <w:t>.</w:t>
      </w:r>
      <w:r w:rsidRPr="002C0663">
        <w:rPr>
          <w:rStyle w:val="FootnoteReference"/>
          <w:rFonts w:ascii="Times New Roman" w:hAnsi="Times New Roman" w:cs="Times New Roman"/>
          <w:sz w:val="24"/>
          <w:szCs w:val="24"/>
          <w:vertAlign w:val="superscript"/>
        </w:rPr>
        <w:footnoteReference w:id="33"/>
      </w:r>
    </w:p>
    <w:p w:rsidR="002C0663" w:rsidRPr="00F86730" w:rsidRDefault="002C0663" w:rsidP="002C0663">
      <w:pPr>
        <w:shd w:val="clear" w:color="auto" w:fill="FFFFFF"/>
        <w:spacing w:after="0" w:line="480" w:lineRule="auto"/>
        <w:ind w:firstLine="720"/>
        <w:jc w:val="both"/>
        <w:textAlignment w:val="baseline"/>
        <w:rPr>
          <w:rFonts w:ascii="Times New Roman" w:hAnsi="Times New Roman" w:cs="Times New Roman"/>
          <w:sz w:val="24"/>
          <w:szCs w:val="24"/>
        </w:rPr>
      </w:pPr>
      <w:r w:rsidRPr="00F86730">
        <w:rPr>
          <w:rFonts w:ascii="Times New Roman" w:hAnsi="Times New Roman" w:cs="Times New Roman"/>
          <w:sz w:val="24"/>
          <w:szCs w:val="24"/>
        </w:rPr>
        <w:t>Selain menyebabkan kesulitan implementasi dalam</w:t>
      </w:r>
      <w:r>
        <w:rPr>
          <w:rFonts w:ascii="Times New Roman" w:hAnsi="Times New Roman" w:cs="Times New Roman"/>
          <w:sz w:val="24"/>
          <w:szCs w:val="24"/>
        </w:rPr>
        <w:t xml:space="preserve"> praktek, karakter ketentuan </w:t>
      </w:r>
      <w:r w:rsidRPr="00F86730">
        <w:rPr>
          <w:rFonts w:ascii="Times New Roman" w:hAnsi="Times New Roman" w:cs="Times New Roman"/>
          <w:i/>
          <w:sz w:val="24"/>
          <w:szCs w:val="24"/>
        </w:rPr>
        <w:t>Special and Differential Treatment</w:t>
      </w:r>
      <w:r w:rsidRPr="00F86730">
        <w:rPr>
          <w:rFonts w:ascii="Times New Roman" w:hAnsi="Times New Roman" w:cs="Times New Roman"/>
          <w:sz w:val="24"/>
          <w:szCs w:val="24"/>
        </w:rPr>
        <w:t xml:space="preserve"> yang tidak memiliki daya mengikat secara hukum juga dapat menimbulkan implikasi yang</w:t>
      </w:r>
      <w:r>
        <w:rPr>
          <w:rFonts w:ascii="Times New Roman" w:hAnsi="Times New Roman" w:cs="Times New Roman"/>
          <w:sz w:val="24"/>
          <w:szCs w:val="24"/>
        </w:rPr>
        <w:t xml:space="preserve"> serius. Ketentuan-ketentuan </w:t>
      </w:r>
      <w:r w:rsidRPr="00F86730">
        <w:rPr>
          <w:rFonts w:ascii="Times New Roman" w:hAnsi="Times New Roman" w:cs="Times New Roman"/>
          <w:i/>
          <w:sz w:val="24"/>
          <w:szCs w:val="24"/>
        </w:rPr>
        <w:t>Special and Differential Treatment</w:t>
      </w:r>
      <w:r w:rsidRPr="00F86730">
        <w:rPr>
          <w:rFonts w:ascii="Times New Roman" w:hAnsi="Times New Roman" w:cs="Times New Roman"/>
          <w:sz w:val="24"/>
          <w:szCs w:val="24"/>
        </w:rPr>
        <w:t xml:space="preserve"> tidak dapat ditegakkan secara efektif dalam proses penyelesaian sengketa. Negara berkembang tidak dapat mengac</w:t>
      </w:r>
      <w:r>
        <w:rPr>
          <w:rFonts w:ascii="Times New Roman" w:hAnsi="Times New Roman" w:cs="Times New Roman"/>
          <w:sz w:val="24"/>
          <w:szCs w:val="24"/>
        </w:rPr>
        <w:t xml:space="preserve">u kepada ketentuan-ketentuan </w:t>
      </w:r>
      <w:r w:rsidR="004764C1">
        <w:rPr>
          <w:rFonts w:ascii="Times New Roman" w:hAnsi="Times New Roman" w:cs="Times New Roman"/>
          <w:i/>
          <w:sz w:val="24"/>
          <w:szCs w:val="24"/>
        </w:rPr>
        <w:t xml:space="preserve">Special </w:t>
      </w:r>
      <w:r w:rsidRPr="00F86730">
        <w:rPr>
          <w:rFonts w:ascii="Times New Roman" w:hAnsi="Times New Roman" w:cs="Times New Roman"/>
          <w:i/>
          <w:sz w:val="24"/>
          <w:szCs w:val="24"/>
        </w:rPr>
        <w:t>and Differential Treatment</w:t>
      </w:r>
      <w:r w:rsidRPr="00F86730">
        <w:rPr>
          <w:rFonts w:ascii="Times New Roman" w:hAnsi="Times New Roman" w:cs="Times New Roman"/>
          <w:sz w:val="24"/>
          <w:szCs w:val="24"/>
        </w:rPr>
        <w:t xml:space="preserve"> untuk memaksa negara maju mengimplementasikan ketentuan-ketentuan tertentu, dan pada saat yang sama mereka juga tidak dapat mempertahankan hak-hak mereka ber</w:t>
      </w:r>
      <w:r>
        <w:rPr>
          <w:rFonts w:ascii="Times New Roman" w:hAnsi="Times New Roman" w:cs="Times New Roman"/>
          <w:sz w:val="24"/>
          <w:szCs w:val="24"/>
        </w:rPr>
        <w:t xml:space="preserve">dasarkan ketentuan-ketentuan </w:t>
      </w:r>
      <w:r w:rsidRPr="00F86730">
        <w:rPr>
          <w:rFonts w:ascii="Times New Roman" w:hAnsi="Times New Roman" w:cs="Times New Roman"/>
          <w:i/>
          <w:sz w:val="24"/>
          <w:szCs w:val="24"/>
        </w:rPr>
        <w:t>Special and Differential Treatment</w:t>
      </w:r>
      <w:r w:rsidRPr="00F86730">
        <w:rPr>
          <w:rFonts w:ascii="Times New Roman" w:hAnsi="Times New Roman" w:cs="Times New Roman"/>
          <w:sz w:val="24"/>
          <w:szCs w:val="24"/>
        </w:rPr>
        <w:t xml:space="preserve">. Sebagaimana yang tercermin dalam laporan CTD, negara berkembang mengekspresikan keragu-raguannya mengenai efektivitas </w:t>
      </w:r>
      <w:r>
        <w:rPr>
          <w:rFonts w:ascii="Times New Roman" w:hAnsi="Times New Roman" w:cs="Times New Roman"/>
          <w:sz w:val="24"/>
          <w:szCs w:val="24"/>
        </w:rPr>
        <w:lastRenderedPageBreak/>
        <w:t xml:space="preserve">penegakan ketentuanketentuan </w:t>
      </w:r>
      <w:r w:rsidRPr="00F86730">
        <w:rPr>
          <w:rFonts w:ascii="Times New Roman" w:hAnsi="Times New Roman" w:cs="Times New Roman"/>
          <w:i/>
          <w:sz w:val="24"/>
          <w:szCs w:val="24"/>
        </w:rPr>
        <w:t>Special and Differential Treatment</w:t>
      </w:r>
      <w:r w:rsidRPr="00F86730">
        <w:rPr>
          <w:rFonts w:ascii="Times New Roman" w:hAnsi="Times New Roman" w:cs="Times New Roman"/>
          <w:sz w:val="24"/>
          <w:szCs w:val="24"/>
        </w:rPr>
        <w:t xml:space="preserve"> dan menyatakan tidak adanya kepastian sama sek</w:t>
      </w:r>
      <w:r>
        <w:rPr>
          <w:rFonts w:ascii="Times New Roman" w:hAnsi="Times New Roman" w:cs="Times New Roman"/>
          <w:sz w:val="24"/>
          <w:szCs w:val="24"/>
        </w:rPr>
        <w:t>ali bahwa</w:t>
      </w:r>
      <w:r w:rsidRPr="002C0663">
        <w:rPr>
          <w:rFonts w:ascii="Times New Roman" w:hAnsi="Times New Roman" w:cs="Times New Roman"/>
          <w:sz w:val="24"/>
          <w:szCs w:val="24"/>
        </w:rPr>
        <w:t xml:space="preserve"> </w:t>
      </w:r>
      <w:r>
        <w:rPr>
          <w:rFonts w:ascii="Times New Roman" w:hAnsi="Times New Roman" w:cs="Times New Roman"/>
          <w:sz w:val="24"/>
          <w:szCs w:val="24"/>
        </w:rPr>
        <w:t xml:space="preserve">ketentuanketentuan </w:t>
      </w:r>
      <w:r w:rsidRPr="00F86730">
        <w:rPr>
          <w:rFonts w:ascii="Times New Roman" w:hAnsi="Times New Roman" w:cs="Times New Roman"/>
          <w:i/>
          <w:sz w:val="24"/>
          <w:szCs w:val="24"/>
        </w:rPr>
        <w:t>Special and Differential Treatment</w:t>
      </w:r>
      <w:r w:rsidRPr="00F86730">
        <w:rPr>
          <w:rFonts w:ascii="Times New Roman" w:hAnsi="Times New Roman" w:cs="Times New Roman"/>
          <w:sz w:val="24"/>
          <w:szCs w:val="24"/>
        </w:rPr>
        <w:t xml:space="preserve"> dapat ditegakkan dalam praktek penyelesaian sengketa.</w:t>
      </w:r>
      <w:r w:rsidRPr="002C0663">
        <w:rPr>
          <w:rStyle w:val="FootnoteReference"/>
          <w:rFonts w:ascii="Times New Roman" w:hAnsi="Times New Roman" w:cs="Times New Roman"/>
          <w:sz w:val="24"/>
          <w:szCs w:val="24"/>
          <w:vertAlign w:val="superscript"/>
        </w:rPr>
        <w:footnoteReference w:id="34"/>
      </w:r>
      <w:r w:rsidRPr="002C0663">
        <w:rPr>
          <w:rFonts w:ascii="Times New Roman" w:hAnsi="Times New Roman" w:cs="Times New Roman"/>
          <w:sz w:val="24"/>
          <w:szCs w:val="24"/>
          <w:vertAlign w:val="superscript"/>
        </w:rPr>
        <w:t xml:space="preserve"> </w:t>
      </w:r>
    </w:p>
    <w:p w:rsidR="002C0663" w:rsidRPr="00F86730" w:rsidRDefault="002C0663" w:rsidP="002C0663">
      <w:pPr>
        <w:shd w:val="clear" w:color="auto" w:fill="FFFFFF"/>
        <w:spacing w:after="0" w:line="480" w:lineRule="auto"/>
        <w:ind w:firstLine="720"/>
        <w:jc w:val="both"/>
        <w:textAlignment w:val="baseline"/>
        <w:rPr>
          <w:rFonts w:ascii="Times New Roman" w:hAnsi="Times New Roman" w:cs="Times New Roman"/>
          <w:sz w:val="24"/>
          <w:szCs w:val="24"/>
        </w:rPr>
      </w:pPr>
      <w:r w:rsidRPr="00F86730">
        <w:rPr>
          <w:rFonts w:ascii="Times New Roman" w:hAnsi="Times New Roman" w:cs="Times New Roman"/>
          <w:sz w:val="24"/>
          <w:szCs w:val="24"/>
        </w:rPr>
        <w:t>Keprihatinan negara berkembang mengenai efektivi</w:t>
      </w:r>
      <w:r>
        <w:rPr>
          <w:rFonts w:ascii="Times New Roman" w:hAnsi="Times New Roman" w:cs="Times New Roman"/>
          <w:sz w:val="24"/>
          <w:szCs w:val="24"/>
        </w:rPr>
        <w:t xml:space="preserve">tas ketentuan-ketentuan </w:t>
      </w:r>
      <w:r w:rsidRPr="00F86730">
        <w:rPr>
          <w:rFonts w:ascii="Times New Roman" w:hAnsi="Times New Roman" w:cs="Times New Roman"/>
          <w:i/>
          <w:sz w:val="24"/>
          <w:szCs w:val="24"/>
        </w:rPr>
        <w:t>Special and Differential Treatment</w:t>
      </w:r>
      <w:r w:rsidRPr="00F86730">
        <w:rPr>
          <w:rFonts w:ascii="Times New Roman" w:hAnsi="Times New Roman" w:cs="Times New Roman"/>
          <w:sz w:val="24"/>
          <w:szCs w:val="24"/>
        </w:rPr>
        <w:t xml:space="preserve"> dalam penyelesaian sengketa juga telah dikemukakan dalam kaitannya dengan metode interpretasi yang diterapkan oleh para hakim, baik pada tingkatan Panel maupun </w:t>
      </w:r>
      <w:r w:rsidRPr="000736A9">
        <w:rPr>
          <w:rFonts w:ascii="Times New Roman" w:hAnsi="Times New Roman" w:cs="Times New Roman"/>
          <w:i/>
          <w:sz w:val="24"/>
          <w:szCs w:val="24"/>
        </w:rPr>
        <w:t>Appellate Body</w:t>
      </w:r>
      <w:r w:rsidRPr="00F86730">
        <w:rPr>
          <w:rFonts w:ascii="Times New Roman" w:hAnsi="Times New Roman" w:cs="Times New Roman"/>
          <w:sz w:val="24"/>
          <w:szCs w:val="24"/>
        </w:rPr>
        <w:t>. Dalam menginterpretasikan ketentuan-ketentuan tersebut, para hakim cenderung untuk menerapkan metode penafsiran yang lebih ketat. Sebagaimana dikemukakan oleh Mesir, misalnya, “</w:t>
      </w:r>
      <w:r w:rsidRPr="000736A9">
        <w:rPr>
          <w:rFonts w:ascii="Times New Roman" w:hAnsi="Times New Roman" w:cs="Times New Roman"/>
          <w:i/>
          <w:sz w:val="24"/>
          <w:szCs w:val="24"/>
        </w:rPr>
        <w:t>developing countries have been witnessing a trend towards stricter interpretation of S&amp;D provisions</w:t>
      </w:r>
      <w:r w:rsidRPr="00F86730">
        <w:rPr>
          <w:rFonts w:ascii="Times New Roman" w:hAnsi="Times New Roman" w:cs="Times New Roman"/>
          <w:sz w:val="24"/>
          <w:szCs w:val="24"/>
        </w:rPr>
        <w:t>.”</w:t>
      </w:r>
      <w:r w:rsidRPr="002C0663">
        <w:rPr>
          <w:rStyle w:val="FootnoteReference"/>
          <w:rFonts w:ascii="Times New Roman" w:hAnsi="Times New Roman" w:cs="Times New Roman"/>
          <w:sz w:val="24"/>
          <w:szCs w:val="24"/>
          <w:vertAlign w:val="superscript"/>
        </w:rPr>
        <w:footnoteReference w:id="35"/>
      </w:r>
      <w:r w:rsidRPr="002C0663">
        <w:rPr>
          <w:rFonts w:ascii="Times New Roman" w:hAnsi="Times New Roman" w:cs="Times New Roman"/>
          <w:sz w:val="24"/>
          <w:szCs w:val="24"/>
          <w:vertAlign w:val="superscript"/>
        </w:rPr>
        <w:t xml:space="preserve"> </w:t>
      </w:r>
    </w:p>
    <w:p w:rsidR="002C0663" w:rsidRDefault="002C0663" w:rsidP="003833AE">
      <w:pPr>
        <w:shd w:val="clear" w:color="auto" w:fill="FFFFFF"/>
        <w:spacing w:after="0" w:line="480" w:lineRule="auto"/>
        <w:ind w:firstLine="720"/>
        <w:jc w:val="both"/>
        <w:textAlignment w:val="baseline"/>
        <w:rPr>
          <w:rFonts w:ascii="Times New Roman" w:hAnsi="Times New Roman" w:cs="Times New Roman"/>
          <w:sz w:val="24"/>
          <w:szCs w:val="24"/>
        </w:rPr>
      </w:pPr>
      <w:r w:rsidRPr="00F86730">
        <w:rPr>
          <w:rFonts w:ascii="Times New Roman" w:hAnsi="Times New Roman" w:cs="Times New Roman"/>
          <w:sz w:val="24"/>
          <w:szCs w:val="24"/>
        </w:rPr>
        <w:t xml:space="preserve">Berdasarkan uraian-uraian </w:t>
      </w:r>
      <w:r>
        <w:rPr>
          <w:rFonts w:ascii="Times New Roman" w:hAnsi="Times New Roman" w:cs="Times New Roman"/>
          <w:sz w:val="24"/>
          <w:szCs w:val="24"/>
        </w:rPr>
        <w:t>di atas</w:t>
      </w:r>
      <w:r w:rsidRPr="00F86730">
        <w:rPr>
          <w:rFonts w:ascii="Times New Roman" w:hAnsi="Times New Roman" w:cs="Times New Roman"/>
          <w:sz w:val="24"/>
          <w:szCs w:val="24"/>
        </w:rPr>
        <w:t>, sangat perlu untuk diteliti apakah keprihatinan negara berkembang tersebut memiliki dasar yang rasional ataukah justru faktanya tidak berdasar sama sekali. Dengan kalimat lain, diperlukan penelitian yang akan mengkaji apakah dalam prakteknya keten</w:t>
      </w:r>
      <w:r>
        <w:rPr>
          <w:rFonts w:ascii="Times New Roman" w:hAnsi="Times New Roman" w:cs="Times New Roman"/>
          <w:sz w:val="24"/>
          <w:szCs w:val="24"/>
        </w:rPr>
        <w:t xml:space="preserve">tuan-ketentuan </w:t>
      </w:r>
      <w:r w:rsidRPr="00F86730">
        <w:rPr>
          <w:rFonts w:ascii="Times New Roman" w:hAnsi="Times New Roman" w:cs="Times New Roman"/>
          <w:i/>
          <w:sz w:val="24"/>
          <w:szCs w:val="24"/>
        </w:rPr>
        <w:t>Special and Differential Treatment</w:t>
      </w:r>
      <w:r w:rsidRPr="00F86730">
        <w:rPr>
          <w:rFonts w:ascii="Times New Roman" w:hAnsi="Times New Roman" w:cs="Times New Roman"/>
          <w:sz w:val="24"/>
          <w:szCs w:val="24"/>
        </w:rPr>
        <w:t xml:space="preserve"> telah diimplementasikan secara efektif</w:t>
      </w:r>
      <w:r>
        <w:rPr>
          <w:rFonts w:ascii="Times New Roman" w:hAnsi="Times New Roman" w:cs="Times New Roman"/>
          <w:sz w:val="24"/>
          <w:szCs w:val="24"/>
        </w:rPr>
        <w:t xml:space="preserve"> oleh negara-negara anggota WTO</w:t>
      </w:r>
      <w:r w:rsidRPr="00F86730">
        <w:rPr>
          <w:rFonts w:ascii="Times New Roman" w:hAnsi="Times New Roman" w:cs="Times New Roman"/>
          <w:sz w:val="24"/>
          <w:szCs w:val="24"/>
        </w:rPr>
        <w:t xml:space="preserve"> dan apakah ketentuan-ketentuan tersebut juga telah ditegakkan secara efektif dalam penyelesaian sengketa di bawah pa</w:t>
      </w:r>
      <w:r>
        <w:rPr>
          <w:rFonts w:ascii="Times New Roman" w:hAnsi="Times New Roman" w:cs="Times New Roman"/>
          <w:sz w:val="24"/>
          <w:szCs w:val="24"/>
        </w:rPr>
        <w:t>yung WTO.</w:t>
      </w:r>
    </w:p>
    <w:p w:rsidR="002C0663" w:rsidRPr="00F86730" w:rsidRDefault="002C0663" w:rsidP="002C0663">
      <w:pPr>
        <w:shd w:val="clear" w:color="auto" w:fill="FFFFFF"/>
        <w:spacing w:after="0" w:line="480" w:lineRule="auto"/>
        <w:ind w:firstLine="720"/>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 xml:space="preserve">Bahwa ketentuan-ketentuan </w:t>
      </w:r>
      <w:r w:rsidRPr="00F86730">
        <w:rPr>
          <w:rFonts w:ascii="Times New Roman" w:hAnsi="Times New Roman" w:cs="Times New Roman"/>
          <w:i/>
          <w:sz w:val="24"/>
          <w:szCs w:val="24"/>
        </w:rPr>
        <w:t>Special and Differential Treatment</w:t>
      </w:r>
      <w:r w:rsidRPr="00F86730">
        <w:rPr>
          <w:rFonts w:ascii="Times New Roman" w:hAnsi="Times New Roman" w:cs="Times New Roman"/>
          <w:sz w:val="24"/>
          <w:szCs w:val="24"/>
        </w:rPr>
        <w:t xml:space="preserve"> masih relevan dalam era liberalisasi perdagangan internasional sekalipun. Ketentuan-ketentuan tersebut diperlukan dalam rangka mengakomodasi kepentingan-kepentingan pembangunan negara berkembang. Tetapi, ketentuan-ketentuan tersebut dapat menolong negara berkembang hanya jika dapat diimplementasikan dan ditegakkan secara efektif. </w:t>
      </w:r>
      <w:r>
        <w:rPr>
          <w:rFonts w:ascii="Times New Roman" w:hAnsi="Times New Roman" w:cs="Times New Roman"/>
          <w:sz w:val="24"/>
          <w:szCs w:val="24"/>
        </w:rPr>
        <w:t xml:space="preserve">Meskipun ketentuan-ketentuan </w:t>
      </w:r>
      <w:r w:rsidRPr="00F86730">
        <w:rPr>
          <w:rFonts w:ascii="Times New Roman" w:hAnsi="Times New Roman" w:cs="Times New Roman"/>
          <w:i/>
          <w:sz w:val="24"/>
          <w:szCs w:val="24"/>
        </w:rPr>
        <w:t>Special and</w:t>
      </w:r>
      <w:r w:rsidRPr="002C0663">
        <w:rPr>
          <w:rFonts w:ascii="Times New Roman" w:hAnsi="Times New Roman" w:cs="Times New Roman"/>
          <w:i/>
          <w:sz w:val="24"/>
          <w:szCs w:val="24"/>
        </w:rPr>
        <w:t xml:space="preserve"> </w:t>
      </w:r>
      <w:r w:rsidRPr="00F86730">
        <w:rPr>
          <w:rFonts w:ascii="Times New Roman" w:hAnsi="Times New Roman" w:cs="Times New Roman"/>
          <w:i/>
          <w:sz w:val="24"/>
          <w:szCs w:val="24"/>
        </w:rPr>
        <w:t>Differential Treatment</w:t>
      </w:r>
      <w:r w:rsidRPr="00F86730">
        <w:rPr>
          <w:rFonts w:ascii="Times New Roman" w:hAnsi="Times New Roman" w:cs="Times New Roman"/>
          <w:sz w:val="24"/>
          <w:szCs w:val="24"/>
        </w:rPr>
        <w:t xml:space="preserve"> banyak dikeluhkan, negara berkembang meyakini bahwa implementasi dan penegakan hukum yang efektif terhadap ketentuan-ketentuan tersebut akan memacu pembangunan ekonomi, mengurangi kemiskinan, dan membantu integrasi negara berkembang ke dalam sistem perdagangan multilateral secara penuh.</w:t>
      </w:r>
      <w:r w:rsidRPr="002C0663">
        <w:rPr>
          <w:rStyle w:val="FootnoteReference"/>
          <w:rFonts w:ascii="Times New Roman" w:hAnsi="Times New Roman" w:cs="Times New Roman"/>
          <w:sz w:val="24"/>
          <w:szCs w:val="24"/>
          <w:vertAlign w:val="superscript"/>
        </w:rPr>
        <w:footnoteReference w:id="36"/>
      </w:r>
    </w:p>
    <w:p w:rsidR="002C0663" w:rsidRPr="00F86730" w:rsidRDefault="002C0663" w:rsidP="002C0663">
      <w:pPr>
        <w:shd w:val="clear" w:color="auto" w:fill="FFFFFF"/>
        <w:spacing w:after="0" w:line="480" w:lineRule="auto"/>
        <w:ind w:firstLine="720"/>
        <w:jc w:val="both"/>
        <w:textAlignment w:val="baseline"/>
        <w:rPr>
          <w:rFonts w:ascii="Times New Roman" w:hAnsi="Times New Roman" w:cs="Times New Roman"/>
          <w:sz w:val="24"/>
          <w:szCs w:val="24"/>
        </w:rPr>
      </w:pPr>
      <w:r w:rsidRPr="00F86730">
        <w:rPr>
          <w:rFonts w:ascii="Times New Roman" w:hAnsi="Times New Roman" w:cs="Times New Roman"/>
          <w:sz w:val="24"/>
          <w:szCs w:val="24"/>
        </w:rPr>
        <w:t>Oleh karena itu, negara berkembang telah berusaha, dan akan selalu berusaha, untuk mewujudkan implementasi dan penegakan hukum yang efek</w:t>
      </w:r>
      <w:r>
        <w:rPr>
          <w:rFonts w:ascii="Times New Roman" w:hAnsi="Times New Roman" w:cs="Times New Roman"/>
          <w:sz w:val="24"/>
          <w:szCs w:val="24"/>
        </w:rPr>
        <w:t xml:space="preserve">tif bagi ketentuan-ketentuan </w:t>
      </w:r>
      <w:r w:rsidRPr="00F86730">
        <w:rPr>
          <w:rFonts w:ascii="Times New Roman" w:hAnsi="Times New Roman" w:cs="Times New Roman"/>
          <w:i/>
          <w:sz w:val="24"/>
          <w:szCs w:val="24"/>
        </w:rPr>
        <w:t>Special and Differential Treatment</w:t>
      </w:r>
      <w:r w:rsidRPr="00F86730">
        <w:rPr>
          <w:rFonts w:ascii="Times New Roman" w:hAnsi="Times New Roman" w:cs="Times New Roman"/>
          <w:sz w:val="24"/>
          <w:szCs w:val="24"/>
        </w:rPr>
        <w:t xml:space="preserve">. Mulai dari </w:t>
      </w:r>
      <w:r>
        <w:rPr>
          <w:rFonts w:ascii="Times New Roman" w:hAnsi="Times New Roman" w:cs="Times New Roman"/>
          <w:i/>
          <w:sz w:val="24"/>
          <w:szCs w:val="24"/>
        </w:rPr>
        <w:t>T</w:t>
      </w:r>
      <w:r w:rsidRPr="000736A9">
        <w:rPr>
          <w:rFonts w:ascii="Times New Roman" w:hAnsi="Times New Roman" w:cs="Times New Roman"/>
          <w:i/>
          <w:sz w:val="24"/>
          <w:szCs w:val="24"/>
        </w:rPr>
        <w:t>he Ministerial Meeting</w:t>
      </w:r>
      <w:r w:rsidRPr="00F86730">
        <w:rPr>
          <w:rFonts w:ascii="Times New Roman" w:hAnsi="Times New Roman" w:cs="Times New Roman"/>
          <w:sz w:val="24"/>
          <w:szCs w:val="24"/>
        </w:rPr>
        <w:t xml:space="preserve"> di Singapura, 9-13 Desember 1996, sampai </w:t>
      </w:r>
      <w:r>
        <w:rPr>
          <w:rFonts w:ascii="Times New Roman" w:hAnsi="Times New Roman" w:cs="Times New Roman"/>
          <w:i/>
          <w:sz w:val="24"/>
          <w:szCs w:val="24"/>
        </w:rPr>
        <w:t>T</w:t>
      </w:r>
      <w:r w:rsidRPr="000736A9">
        <w:rPr>
          <w:rFonts w:ascii="Times New Roman" w:hAnsi="Times New Roman" w:cs="Times New Roman"/>
          <w:i/>
          <w:sz w:val="24"/>
          <w:szCs w:val="24"/>
        </w:rPr>
        <w:t>he Ministerial Meeting</w:t>
      </w:r>
      <w:r w:rsidRPr="00F86730">
        <w:rPr>
          <w:rFonts w:ascii="Times New Roman" w:hAnsi="Times New Roman" w:cs="Times New Roman"/>
          <w:sz w:val="24"/>
          <w:szCs w:val="24"/>
        </w:rPr>
        <w:t xml:space="preserve"> di Cancun, Mexico, 10-14 September 2003, isu tersebut telah secara formal dijadikan agenda.</w:t>
      </w:r>
      <w:r w:rsidRPr="002C0663">
        <w:rPr>
          <w:rStyle w:val="FootnoteReference"/>
          <w:rFonts w:ascii="Times New Roman" w:hAnsi="Times New Roman" w:cs="Times New Roman"/>
          <w:sz w:val="24"/>
          <w:szCs w:val="24"/>
          <w:vertAlign w:val="superscript"/>
        </w:rPr>
        <w:footnoteReference w:id="37"/>
      </w:r>
      <w:r>
        <w:rPr>
          <w:rFonts w:ascii="Times New Roman" w:hAnsi="Times New Roman" w:cs="Times New Roman"/>
          <w:sz w:val="24"/>
          <w:szCs w:val="24"/>
        </w:rPr>
        <w:t xml:space="preserve"> U</w:t>
      </w:r>
      <w:r w:rsidRPr="00F86730">
        <w:rPr>
          <w:rFonts w:ascii="Times New Roman" w:hAnsi="Times New Roman" w:cs="Times New Roman"/>
          <w:sz w:val="24"/>
          <w:szCs w:val="24"/>
        </w:rPr>
        <w:t>saha negara berkembang tidak membuahkan hasil y</w:t>
      </w:r>
      <w:r>
        <w:rPr>
          <w:rFonts w:ascii="Times New Roman" w:hAnsi="Times New Roman" w:cs="Times New Roman"/>
          <w:sz w:val="24"/>
          <w:szCs w:val="24"/>
        </w:rPr>
        <w:t xml:space="preserve">ang diharapkan. Benar, bahwa </w:t>
      </w:r>
      <w:r>
        <w:rPr>
          <w:rFonts w:ascii="Times New Roman" w:hAnsi="Times New Roman" w:cs="Times New Roman"/>
          <w:i/>
          <w:sz w:val="24"/>
          <w:szCs w:val="24"/>
        </w:rPr>
        <w:t>The</w:t>
      </w:r>
      <w:r w:rsidRPr="00F86730">
        <w:rPr>
          <w:rFonts w:ascii="Times New Roman" w:hAnsi="Times New Roman" w:cs="Times New Roman"/>
          <w:sz w:val="24"/>
          <w:szCs w:val="24"/>
        </w:rPr>
        <w:t xml:space="preserve"> </w:t>
      </w:r>
      <w:r w:rsidRPr="000736A9">
        <w:rPr>
          <w:rFonts w:ascii="Times New Roman" w:hAnsi="Times New Roman" w:cs="Times New Roman"/>
          <w:i/>
          <w:sz w:val="24"/>
          <w:szCs w:val="24"/>
        </w:rPr>
        <w:t xml:space="preserve">Doha </w:t>
      </w:r>
      <w:r w:rsidRPr="000736A9">
        <w:rPr>
          <w:rFonts w:ascii="Times New Roman" w:hAnsi="Times New Roman" w:cs="Times New Roman"/>
          <w:i/>
          <w:sz w:val="24"/>
          <w:szCs w:val="24"/>
        </w:rPr>
        <w:lastRenderedPageBreak/>
        <w:t>Ministerial Meeting</w:t>
      </w:r>
      <w:r w:rsidRPr="00F86730">
        <w:rPr>
          <w:rFonts w:ascii="Times New Roman" w:hAnsi="Times New Roman" w:cs="Times New Roman"/>
          <w:sz w:val="24"/>
          <w:szCs w:val="24"/>
        </w:rPr>
        <w:t xml:space="preserve"> dapat dianggap sukses, khususnya jika dilihat dari kepentingan negara berkembang, sebab pertemuan tersebut telah menyetujui apa yang dikenal sebagai </w:t>
      </w:r>
      <w:r>
        <w:rPr>
          <w:rFonts w:ascii="Times New Roman" w:hAnsi="Times New Roman" w:cs="Times New Roman"/>
          <w:i/>
          <w:sz w:val="24"/>
          <w:szCs w:val="24"/>
        </w:rPr>
        <w:t>T</w:t>
      </w:r>
      <w:r w:rsidRPr="000736A9">
        <w:rPr>
          <w:rFonts w:ascii="Times New Roman" w:hAnsi="Times New Roman" w:cs="Times New Roman"/>
          <w:i/>
          <w:sz w:val="24"/>
          <w:szCs w:val="24"/>
        </w:rPr>
        <w:t>he Doha Development</w:t>
      </w:r>
      <w:r w:rsidRPr="00F86730">
        <w:rPr>
          <w:rFonts w:ascii="Times New Roman" w:hAnsi="Times New Roman" w:cs="Times New Roman"/>
          <w:sz w:val="24"/>
          <w:szCs w:val="24"/>
        </w:rPr>
        <w:t xml:space="preserve"> Agenda.</w:t>
      </w:r>
    </w:p>
    <w:p w:rsidR="002C0663" w:rsidRPr="00F86730" w:rsidRDefault="002C0663" w:rsidP="002C0663">
      <w:pPr>
        <w:shd w:val="clear" w:color="auto" w:fill="FFFFFF"/>
        <w:spacing w:after="0" w:line="480" w:lineRule="auto"/>
        <w:ind w:firstLine="720"/>
        <w:jc w:val="both"/>
        <w:textAlignment w:val="baseline"/>
        <w:rPr>
          <w:rFonts w:ascii="Times New Roman" w:hAnsi="Times New Roman" w:cs="Times New Roman"/>
          <w:sz w:val="24"/>
          <w:szCs w:val="24"/>
        </w:rPr>
      </w:pPr>
      <w:r w:rsidRPr="00F86730">
        <w:rPr>
          <w:rFonts w:ascii="Times New Roman" w:hAnsi="Times New Roman" w:cs="Times New Roman"/>
          <w:sz w:val="24"/>
          <w:szCs w:val="24"/>
        </w:rPr>
        <w:t xml:space="preserve"> Namun, meskipun isu yang berkaita</w:t>
      </w:r>
      <w:r>
        <w:rPr>
          <w:rFonts w:ascii="Times New Roman" w:hAnsi="Times New Roman" w:cs="Times New Roman"/>
          <w:sz w:val="24"/>
          <w:szCs w:val="24"/>
        </w:rPr>
        <w:t xml:space="preserve">n dengan ketentuan-ketentuan </w:t>
      </w:r>
      <w:r w:rsidRPr="00F86730">
        <w:rPr>
          <w:rFonts w:ascii="Times New Roman" w:hAnsi="Times New Roman" w:cs="Times New Roman"/>
          <w:i/>
          <w:sz w:val="24"/>
          <w:szCs w:val="24"/>
        </w:rPr>
        <w:t>Special and Differential Treatment</w:t>
      </w:r>
      <w:r w:rsidRPr="00F86730">
        <w:rPr>
          <w:rFonts w:ascii="Times New Roman" w:hAnsi="Times New Roman" w:cs="Times New Roman"/>
          <w:sz w:val="24"/>
          <w:szCs w:val="24"/>
        </w:rPr>
        <w:t xml:space="preserve"> telah dimunculkan dan telah</w:t>
      </w:r>
      <w:r>
        <w:rPr>
          <w:rFonts w:ascii="Times New Roman" w:hAnsi="Times New Roman" w:cs="Times New Roman"/>
          <w:sz w:val="24"/>
          <w:szCs w:val="24"/>
        </w:rPr>
        <w:t xml:space="preserve"> menjadi satu poin dari </w:t>
      </w:r>
      <w:r w:rsidRPr="000736A9">
        <w:rPr>
          <w:rFonts w:ascii="Times New Roman" w:hAnsi="Times New Roman" w:cs="Times New Roman"/>
          <w:i/>
          <w:sz w:val="24"/>
          <w:szCs w:val="24"/>
        </w:rPr>
        <w:t>The Ministerial Declaration</w:t>
      </w:r>
      <w:r>
        <w:rPr>
          <w:rFonts w:ascii="Times New Roman" w:hAnsi="Times New Roman" w:cs="Times New Roman"/>
          <w:sz w:val="24"/>
          <w:szCs w:val="24"/>
        </w:rPr>
        <w:t xml:space="preserve"> dan </w:t>
      </w:r>
      <w:r w:rsidRPr="000736A9">
        <w:rPr>
          <w:rFonts w:ascii="Times New Roman" w:hAnsi="Times New Roman" w:cs="Times New Roman"/>
          <w:i/>
          <w:sz w:val="24"/>
          <w:szCs w:val="24"/>
        </w:rPr>
        <w:t>The Ministerial Decision</w:t>
      </w:r>
      <w:r w:rsidRPr="00F86730">
        <w:rPr>
          <w:rFonts w:ascii="Times New Roman" w:hAnsi="Times New Roman" w:cs="Times New Roman"/>
          <w:sz w:val="24"/>
          <w:szCs w:val="24"/>
        </w:rPr>
        <w:t xml:space="preserve">, solusi-solusi konkrit masih jauh dari harapan negara berkembang. </w:t>
      </w:r>
      <w:r w:rsidRPr="000736A9">
        <w:rPr>
          <w:rFonts w:ascii="Times New Roman" w:hAnsi="Times New Roman" w:cs="Times New Roman"/>
          <w:i/>
          <w:sz w:val="24"/>
          <w:szCs w:val="24"/>
        </w:rPr>
        <w:t>The Ministerial Declaration</w:t>
      </w:r>
      <w:r w:rsidRPr="00F86730">
        <w:rPr>
          <w:rFonts w:ascii="Times New Roman" w:hAnsi="Times New Roman" w:cs="Times New Roman"/>
          <w:sz w:val="24"/>
          <w:szCs w:val="24"/>
        </w:rPr>
        <w:t xml:space="preserve"> hanya semata-mata menegaskan perlunya peninjauan terhadap ketentuan-</w:t>
      </w:r>
      <w:r>
        <w:rPr>
          <w:rFonts w:ascii="Times New Roman" w:hAnsi="Times New Roman" w:cs="Times New Roman"/>
          <w:sz w:val="24"/>
          <w:szCs w:val="24"/>
        </w:rPr>
        <w:t xml:space="preserve">ketentuan </w:t>
      </w:r>
      <w:r w:rsidRPr="00F86730">
        <w:rPr>
          <w:rFonts w:ascii="Times New Roman" w:hAnsi="Times New Roman" w:cs="Times New Roman"/>
          <w:i/>
          <w:sz w:val="24"/>
          <w:szCs w:val="24"/>
        </w:rPr>
        <w:t>Special and Differential Treatment</w:t>
      </w:r>
      <w:r>
        <w:rPr>
          <w:rFonts w:ascii="Times New Roman" w:hAnsi="Times New Roman" w:cs="Times New Roman"/>
          <w:sz w:val="24"/>
          <w:szCs w:val="24"/>
        </w:rPr>
        <w:t xml:space="preserve"> yang ada, sementara </w:t>
      </w:r>
      <w:r w:rsidRPr="000736A9">
        <w:rPr>
          <w:rFonts w:ascii="Times New Roman" w:hAnsi="Times New Roman" w:cs="Times New Roman"/>
          <w:i/>
          <w:sz w:val="24"/>
          <w:szCs w:val="24"/>
        </w:rPr>
        <w:t>The Ministerial Decision</w:t>
      </w:r>
      <w:r>
        <w:rPr>
          <w:rFonts w:ascii="Times New Roman" w:hAnsi="Times New Roman" w:cs="Times New Roman"/>
          <w:sz w:val="24"/>
          <w:szCs w:val="24"/>
        </w:rPr>
        <w:t xml:space="preserve"> hanya menginstruksikan </w:t>
      </w:r>
      <w:r w:rsidRPr="000736A9">
        <w:rPr>
          <w:rFonts w:ascii="Times New Roman" w:hAnsi="Times New Roman" w:cs="Times New Roman"/>
          <w:i/>
          <w:sz w:val="24"/>
          <w:szCs w:val="24"/>
        </w:rPr>
        <w:t>The Committee on Trade and Development</w:t>
      </w:r>
      <w:r w:rsidRPr="00F86730">
        <w:rPr>
          <w:rFonts w:ascii="Times New Roman" w:hAnsi="Times New Roman" w:cs="Times New Roman"/>
          <w:sz w:val="24"/>
          <w:szCs w:val="24"/>
        </w:rPr>
        <w:t xml:space="preserve"> (CTD) untuk melakukan studi</w:t>
      </w:r>
      <w:r w:rsidRPr="002C0663">
        <w:rPr>
          <w:rFonts w:ascii="Times New Roman" w:hAnsi="Times New Roman" w:cs="Times New Roman"/>
          <w:sz w:val="24"/>
          <w:szCs w:val="24"/>
        </w:rPr>
        <w:t xml:space="preserve"> </w:t>
      </w:r>
      <w:r w:rsidRPr="00F86730">
        <w:rPr>
          <w:rFonts w:ascii="Times New Roman" w:hAnsi="Times New Roman" w:cs="Times New Roman"/>
          <w:sz w:val="24"/>
          <w:szCs w:val="24"/>
        </w:rPr>
        <w:t>terhadap ketentuan-ketentuan tersebut. Hasil studi dan rekomendasi-rekomendasi konkrit</w:t>
      </w:r>
      <w:r>
        <w:rPr>
          <w:rFonts w:ascii="Times New Roman" w:hAnsi="Times New Roman" w:cs="Times New Roman"/>
          <w:sz w:val="24"/>
          <w:szCs w:val="24"/>
        </w:rPr>
        <w:t xml:space="preserve"> harus sudah dilaporkan kepada </w:t>
      </w:r>
      <w:r w:rsidRPr="000736A9">
        <w:rPr>
          <w:rFonts w:ascii="Times New Roman" w:hAnsi="Times New Roman" w:cs="Times New Roman"/>
          <w:i/>
          <w:sz w:val="24"/>
          <w:szCs w:val="24"/>
        </w:rPr>
        <w:t>The General Council</w:t>
      </w:r>
      <w:r w:rsidRPr="00F86730">
        <w:rPr>
          <w:rFonts w:ascii="Times New Roman" w:hAnsi="Times New Roman" w:cs="Times New Roman"/>
          <w:sz w:val="24"/>
          <w:szCs w:val="24"/>
        </w:rPr>
        <w:t xml:space="preserve"> (GC) pada bulan July 200</w:t>
      </w:r>
      <w:r>
        <w:rPr>
          <w:rFonts w:ascii="Times New Roman" w:hAnsi="Times New Roman" w:cs="Times New Roman"/>
          <w:sz w:val="24"/>
          <w:szCs w:val="24"/>
        </w:rPr>
        <w:t xml:space="preserve">2, sebagai sumber pokok bagi </w:t>
      </w:r>
      <w:r w:rsidRPr="000736A9">
        <w:rPr>
          <w:rFonts w:ascii="Times New Roman" w:hAnsi="Times New Roman" w:cs="Times New Roman"/>
          <w:i/>
          <w:sz w:val="24"/>
          <w:szCs w:val="24"/>
        </w:rPr>
        <w:t>The Ministerial Meeting</w:t>
      </w:r>
      <w:r w:rsidRPr="00F86730">
        <w:rPr>
          <w:rFonts w:ascii="Times New Roman" w:hAnsi="Times New Roman" w:cs="Times New Roman"/>
          <w:sz w:val="24"/>
          <w:szCs w:val="24"/>
        </w:rPr>
        <w:t xml:space="preserve"> di Cancun, Mexico. Setelah gagal memenuhi batas waktu, dan telah diperpanjang dua kali CTD memberikan laporan kepada GC pa</w:t>
      </w:r>
      <w:r>
        <w:rPr>
          <w:rFonts w:ascii="Times New Roman" w:hAnsi="Times New Roman" w:cs="Times New Roman"/>
          <w:sz w:val="24"/>
          <w:szCs w:val="24"/>
        </w:rPr>
        <w:t xml:space="preserve">da 10 Februari 2003.21 Tetapi, </w:t>
      </w:r>
      <w:r w:rsidRPr="000736A9">
        <w:rPr>
          <w:rFonts w:ascii="Times New Roman" w:hAnsi="Times New Roman" w:cs="Times New Roman"/>
          <w:i/>
          <w:sz w:val="24"/>
          <w:szCs w:val="24"/>
        </w:rPr>
        <w:t>The Cancun Ministerial Meeting</w:t>
      </w:r>
      <w:r w:rsidRPr="00F86730">
        <w:rPr>
          <w:rFonts w:ascii="Times New Roman" w:hAnsi="Times New Roman" w:cs="Times New Roman"/>
          <w:sz w:val="24"/>
          <w:szCs w:val="24"/>
        </w:rPr>
        <w:t xml:space="preserve"> gagal mencapai konsensus dalam semua bida</w:t>
      </w:r>
      <w:r>
        <w:rPr>
          <w:rFonts w:ascii="Times New Roman" w:hAnsi="Times New Roman" w:cs="Times New Roman"/>
          <w:sz w:val="24"/>
          <w:szCs w:val="24"/>
        </w:rPr>
        <w:t xml:space="preserve">ng, termasuk yang menyangkut </w:t>
      </w:r>
      <w:r w:rsidRPr="00F86730">
        <w:rPr>
          <w:rFonts w:ascii="Times New Roman" w:hAnsi="Times New Roman" w:cs="Times New Roman"/>
          <w:i/>
          <w:sz w:val="24"/>
          <w:szCs w:val="24"/>
        </w:rPr>
        <w:t>Special and Differential Treatment</w:t>
      </w:r>
      <w:r w:rsidRPr="00F86730">
        <w:rPr>
          <w:rFonts w:ascii="Times New Roman" w:hAnsi="Times New Roman" w:cs="Times New Roman"/>
          <w:sz w:val="24"/>
          <w:szCs w:val="24"/>
        </w:rPr>
        <w:t xml:space="preserve">. </w:t>
      </w:r>
    </w:p>
    <w:p w:rsidR="002C0663" w:rsidRPr="00F86730" w:rsidRDefault="002C0663" w:rsidP="002C0663">
      <w:pPr>
        <w:shd w:val="clear" w:color="auto" w:fill="FFFFFF"/>
        <w:spacing w:after="0" w:line="480" w:lineRule="auto"/>
        <w:ind w:firstLine="720"/>
        <w:jc w:val="both"/>
        <w:textAlignment w:val="baseline"/>
        <w:rPr>
          <w:rFonts w:ascii="Times New Roman" w:hAnsi="Times New Roman" w:cs="Times New Roman"/>
          <w:sz w:val="24"/>
          <w:szCs w:val="24"/>
        </w:rPr>
      </w:pPr>
      <w:r w:rsidRPr="00F86730">
        <w:rPr>
          <w:rFonts w:ascii="Times New Roman" w:hAnsi="Times New Roman" w:cs="Times New Roman"/>
          <w:sz w:val="24"/>
          <w:szCs w:val="24"/>
        </w:rPr>
        <w:t>Setelah kegagala</w:t>
      </w:r>
      <w:r>
        <w:rPr>
          <w:rFonts w:ascii="Times New Roman" w:hAnsi="Times New Roman" w:cs="Times New Roman"/>
          <w:sz w:val="24"/>
          <w:szCs w:val="24"/>
        </w:rPr>
        <w:t xml:space="preserve">n </w:t>
      </w:r>
      <w:r w:rsidRPr="000736A9">
        <w:rPr>
          <w:rFonts w:ascii="Times New Roman" w:hAnsi="Times New Roman" w:cs="Times New Roman"/>
          <w:i/>
          <w:sz w:val="24"/>
          <w:szCs w:val="24"/>
        </w:rPr>
        <w:t>The Cancun Meeting</w:t>
      </w:r>
      <w:r w:rsidRPr="00F86730">
        <w:rPr>
          <w:rFonts w:ascii="Times New Roman" w:hAnsi="Times New Roman" w:cs="Times New Roman"/>
          <w:sz w:val="24"/>
          <w:szCs w:val="24"/>
        </w:rPr>
        <w:t>, negara-negara anggota WTO berh</w:t>
      </w:r>
      <w:r>
        <w:rPr>
          <w:rFonts w:ascii="Times New Roman" w:hAnsi="Times New Roman" w:cs="Times New Roman"/>
          <w:sz w:val="24"/>
          <w:szCs w:val="24"/>
        </w:rPr>
        <w:t xml:space="preserve">asil mencapai kesepakatan pada </w:t>
      </w:r>
      <w:r w:rsidRPr="000736A9">
        <w:rPr>
          <w:rFonts w:ascii="Times New Roman" w:hAnsi="Times New Roman" w:cs="Times New Roman"/>
          <w:i/>
          <w:sz w:val="24"/>
          <w:szCs w:val="24"/>
        </w:rPr>
        <w:t>The Geneva Meeting</w:t>
      </w:r>
      <w:r w:rsidRPr="00F86730">
        <w:rPr>
          <w:rFonts w:ascii="Times New Roman" w:hAnsi="Times New Roman" w:cs="Times New Roman"/>
          <w:sz w:val="24"/>
          <w:szCs w:val="24"/>
        </w:rPr>
        <w:t xml:space="preserve"> dalam hampir keseluruhan bidang yang dirundingkan di Canc</w:t>
      </w:r>
      <w:r>
        <w:rPr>
          <w:rFonts w:ascii="Times New Roman" w:hAnsi="Times New Roman" w:cs="Times New Roman"/>
          <w:sz w:val="24"/>
          <w:szCs w:val="24"/>
        </w:rPr>
        <w:t xml:space="preserve">un. Hasilnya dicantumkan dalam </w:t>
      </w:r>
      <w:r w:rsidRPr="000736A9">
        <w:rPr>
          <w:rFonts w:ascii="Times New Roman" w:hAnsi="Times New Roman" w:cs="Times New Roman"/>
          <w:i/>
          <w:sz w:val="24"/>
          <w:szCs w:val="24"/>
        </w:rPr>
        <w:t>The Doha Work Programme Decision</w:t>
      </w:r>
      <w:r>
        <w:rPr>
          <w:rFonts w:ascii="Times New Roman" w:hAnsi="Times New Roman" w:cs="Times New Roman"/>
          <w:sz w:val="24"/>
          <w:szCs w:val="24"/>
        </w:rPr>
        <w:t xml:space="preserve">, yang diadopsi oleh </w:t>
      </w:r>
      <w:r w:rsidRPr="000736A9">
        <w:rPr>
          <w:rFonts w:ascii="Times New Roman" w:hAnsi="Times New Roman" w:cs="Times New Roman"/>
          <w:i/>
          <w:sz w:val="24"/>
          <w:szCs w:val="24"/>
        </w:rPr>
        <w:t>The General Council</w:t>
      </w:r>
      <w:r w:rsidRPr="00F86730">
        <w:rPr>
          <w:rFonts w:ascii="Times New Roman" w:hAnsi="Times New Roman" w:cs="Times New Roman"/>
          <w:sz w:val="24"/>
          <w:szCs w:val="24"/>
        </w:rPr>
        <w:t xml:space="preserve"> pada tanggal 1 August </w:t>
      </w:r>
      <w:r w:rsidRPr="00F86730">
        <w:rPr>
          <w:rFonts w:ascii="Times New Roman" w:hAnsi="Times New Roman" w:cs="Times New Roman"/>
          <w:sz w:val="24"/>
          <w:szCs w:val="24"/>
        </w:rPr>
        <w:lastRenderedPageBreak/>
        <w:t>2004. Tetapi, usaha negara berkembang untuk mer</w:t>
      </w:r>
      <w:r>
        <w:rPr>
          <w:rFonts w:ascii="Times New Roman" w:hAnsi="Times New Roman" w:cs="Times New Roman"/>
          <w:sz w:val="24"/>
          <w:szCs w:val="24"/>
        </w:rPr>
        <w:t xml:space="preserve">eformasi ketentuan-ketentuan </w:t>
      </w:r>
      <w:r w:rsidRPr="00F86730">
        <w:rPr>
          <w:rFonts w:ascii="Times New Roman" w:hAnsi="Times New Roman" w:cs="Times New Roman"/>
          <w:i/>
          <w:sz w:val="24"/>
          <w:szCs w:val="24"/>
        </w:rPr>
        <w:t>Special and Differential Treatment</w:t>
      </w:r>
      <w:r w:rsidRPr="00F86730">
        <w:rPr>
          <w:rFonts w:ascii="Times New Roman" w:hAnsi="Times New Roman" w:cs="Times New Roman"/>
          <w:sz w:val="24"/>
          <w:szCs w:val="24"/>
        </w:rPr>
        <w:t xml:space="preserve"> kembali mengalami kegagalan, karena GC hanya menginstruksikan CTD dalam Sesi Khusus untuk secepat mungkin menyelesaikan pembahasan terhadap proposal-proposal atau masukan-masukan, dan melaporkannya kepada GC dengan rekomendasi yang jelas untuk diambil keputusan pada bulan Juli 2005.</w:t>
      </w:r>
    </w:p>
    <w:p w:rsidR="002C0663" w:rsidRPr="00F86730" w:rsidRDefault="002C0663" w:rsidP="002C0663">
      <w:pPr>
        <w:shd w:val="clear" w:color="auto" w:fill="FFFFFF"/>
        <w:spacing w:after="0" w:line="480" w:lineRule="auto"/>
        <w:ind w:firstLine="720"/>
        <w:jc w:val="both"/>
        <w:textAlignment w:val="baseline"/>
        <w:rPr>
          <w:rFonts w:ascii="Times New Roman" w:hAnsi="Times New Roman" w:cs="Times New Roman"/>
          <w:sz w:val="24"/>
          <w:szCs w:val="24"/>
        </w:rPr>
      </w:pPr>
      <w:r w:rsidRPr="00F86730">
        <w:rPr>
          <w:rFonts w:ascii="Times New Roman" w:hAnsi="Times New Roman" w:cs="Times New Roman"/>
          <w:sz w:val="24"/>
          <w:szCs w:val="24"/>
        </w:rPr>
        <w:t>Kegagalan-kegagalan tersebut terutama disebabkan oleh lebarnya kesenjangan antara kepentingan-kepentingan negara maju dan negara berkembang, dan an</w:t>
      </w:r>
      <w:r>
        <w:rPr>
          <w:rFonts w:ascii="Times New Roman" w:hAnsi="Times New Roman" w:cs="Times New Roman"/>
          <w:sz w:val="24"/>
          <w:szCs w:val="24"/>
        </w:rPr>
        <w:t xml:space="preserve">tar negara berkembang sendiri. </w:t>
      </w:r>
      <w:r w:rsidRPr="00F86730">
        <w:rPr>
          <w:rFonts w:ascii="Times New Roman" w:hAnsi="Times New Roman" w:cs="Times New Roman"/>
          <w:sz w:val="24"/>
          <w:szCs w:val="24"/>
        </w:rPr>
        <w:t>Kesenjangan ini sangat sulit untuk didekatkan. Oleh karena itu, penelitian ini diharapkan akan merekomendasikan reformasi yang mengakomodasi keseimbangan kepentingan negara maju dan negara berkembang dan antar negara berkembang sendiri. Tanpa adanya solusi yang memuaskan, sangat sulit mengharapkan negara berkembang untuk secara penuh berintegrasi ke dalam sistem WTO dan, pada gilirannya, keberlangsungan WTO sendiri benar-benar dipertaruhkan.</w:t>
      </w:r>
    </w:p>
    <w:p w:rsidR="00A61751" w:rsidRDefault="002C0663" w:rsidP="004764C1">
      <w:pPr>
        <w:shd w:val="clear" w:color="auto" w:fill="FFFFFF"/>
        <w:spacing w:line="480" w:lineRule="auto"/>
        <w:ind w:firstLine="720"/>
        <w:jc w:val="both"/>
        <w:textAlignment w:val="baseline"/>
        <w:rPr>
          <w:rFonts w:ascii="Times New Roman" w:hAnsi="Times New Roman" w:cs="Times New Roman"/>
          <w:sz w:val="24"/>
        </w:rPr>
        <w:sectPr w:rsidR="00A61751" w:rsidSect="000B789A">
          <w:pgSz w:w="12240" w:h="15840" w:code="1"/>
          <w:pgMar w:top="2275" w:right="1699" w:bottom="1699" w:left="2275" w:header="720" w:footer="720" w:gutter="0"/>
          <w:cols w:space="720"/>
          <w:docGrid w:linePitch="360"/>
        </w:sectPr>
      </w:pPr>
      <w:r w:rsidRPr="0058281A">
        <w:rPr>
          <w:rFonts w:ascii="Times New Roman" w:hAnsi="Times New Roman" w:cs="Times New Roman"/>
          <w:sz w:val="24"/>
        </w:rPr>
        <w:t>Secara umum, impl</w:t>
      </w:r>
      <w:r>
        <w:rPr>
          <w:rFonts w:ascii="Times New Roman" w:hAnsi="Times New Roman" w:cs="Times New Roman"/>
          <w:sz w:val="24"/>
        </w:rPr>
        <w:t xml:space="preserve">ementasi ketentuan-ketentuan </w:t>
      </w:r>
      <w:r w:rsidRPr="00F86730">
        <w:rPr>
          <w:rFonts w:ascii="Times New Roman" w:hAnsi="Times New Roman" w:cs="Times New Roman"/>
          <w:i/>
          <w:sz w:val="24"/>
          <w:szCs w:val="24"/>
        </w:rPr>
        <w:t>Special and Differential Treatment</w:t>
      </w:r>
      <w:r w:rsidRPr="0058281A">
        <w:rPr>
          <w:rFonts w:ascii="Times New Roman" w:hAnsi="Times New Roman" w:cs="Times New Roman"/>
          <w:sz w:val="24"/>
        </w:rPr>
        <w:t xml:space="preserve"> dalam praktek negaranegara anggota WTO tidak efektif. Hal ini </w:t>
      </w:r>
      <w:r>
        <w:rPr>
          <w:rFonts w:ascii="Times New Roman" w:hAnsi="Times New Roman" w:cs="Times New Roman"/>
          <w:sz w:val="24"/>
        </w:rPr>
        <w:t>terlihat dari beberapa indikasi yaitu akses pasar Negara Sedang Berkembang</w:t>
      </w:r>
      <w:r w:rsidRPr="0058281A">
        <w:rPr>
          <w:rFonts w:ascii="Times New Roman" w:hAnsi="Times New Roman" w:cs="Times New Roman"/>
          <w:sz w:val="24"/>
        </w:rPr>
        <w:t xml:space="preserve"> ke pasar neg</w:t>
      </w:r>
      <w:r>
        <w:rPr>
          <w:rFonts w:ascii="Times New Roman" w:hAnsi="Times New Roman" w:cs="Times New Roman"/>
          <w:sz w:val="24"/>
        </w:rPr>
        <w:t xml:space="preserve">ara-negara maju selalu dihambat, </w:t>
      </w:r>
      <w:r w:rsidRPr="0058281A">
        <w:rPr>
          <w:rFonts w:ascii="Times New Roman" w:hAnsi="Times New Roman" w:cs="Times New Roman"/>
          <w:sz w:val="24"/>
        </w:rPr>
        <w:t>kepenti</w:t>
      </w:r>
      <w:r>
        <w:rPr>
          <w:rFonts w:ascii="Times New Roman" w:hAnsi="Times New Roman" w:cs="Times New Roman"/>
          <w:sz w:val="24"/>
        </w:rPr>
        <w:t>ngan-kepentingan perdagangan Negara sedang berkembang tidak dilindungi, masa transisi tidak memadahi, tidak ada fleksibilitas bagi Negara sedang berkembang</w:t>
      </w:r>
      <w:r w:rsidRPr="0058281A">
        <w:rPr>
          <w:rFonts w:ascii="Times New Roman" w:hAnsi="Times New Roman" w:cs="Times New Roman"/>
          <w:sz w:val="24"/>
        </w:rPr>
        <w:t xml:space="preserve"> dalam men</w:t>
      </w:r>
      <w:r>
        <w:rPr>
          <w:rFonts w:ascii="Times New Roman" w:hAnsi="Times New Roman" w:cs="Times New Roman"/>
          <w:sz w:val="24"/>
        </w:rPr>
        <w:t xml:space="preserve">erapkan ketentuan-ketentuan WTO, </w:t>
      </w:r>
      <w:r w:rsidRPr="0058281A">
        <w:rPr>
          <w:rFonts w:ascii="Times New Roman" w:hAnsi="Times New Roman" w:cs="Times New Roman"/>
          <w:sz w:val="24"/>
        </w:rPr>
        <w:t>dan bantuan teknis ne</w:t>
      </w:r>
      <w:r w:rsidR="004624D2">
        <w:rPr>
          <w:rFonts w:ascii="Times New Roman" w:hAnsi="Times New Roman" w:cs="Times New Roman"/>
          <w:sz w:val="24"/>
        </w:rPr>
        <w:t>gara-negara maju tidak memadahi.</w:t>
      </w:r>
    </w:p>
    <w:p w:rsidR="00AE0A4E" w:rsidRDefault="00AE0A4E" w:rsidP="00C751B0">
      <w:pPr>
        <w:shd w:val="clear" w:color="auto" w:fill="FFFFFF"/>
        <w:spacing w:line="480" w:lineRule="auto"/>
        <w:jc w:val="both"/>
        <w:textAlignment w:val="baseline"/>
        <w:rPr>
          <w:rFonts w:ascii="Times New Roman" w:hAnsi="Times New Roman" w:cs="Times New Roman"/>
          <w:sz w:val="24"/>
        </w:rPr>
      </w:pPr>
    </w:p>
    <w:sectPr w:rsidR="00AE0A4E" w:rsidSect="00C751B0">
      <w:pgSz w:w="12240" w:h="15840" w:code="1"/>
      <w:pgMar w:top="2275" w:right="1699" w:bottom="1699" w:left="227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4D2" w:rsidRDefault="004624D2" w:rsidP="00346AC0">
      <w:pPr>
        <w:spacing w:after="0" w:line="240" w:lineRule="auto"/>
      </w:pPr>
      <w:r>
        <w:separator/>
      </w:r>
    </w:p>
  </w:endnote>
  <w:endnote w:type="continuationSeparator" w:id="0">
    <w:p w:rsidR="004624D2" w:rsidRDefault="004624D2" w:rsidP="00346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1900795"/>
      <w:docPartObj>
        <w:docPartGallery w:val="Page Numbers (Bottom of Page)"/>
        <w:docPartUnique/>
      </w:docPartObj>
    </w:sdtPr>
    <w:sdtEndPr>
      <w:rPr>
        <w:noProof/>
      </w:rPr>
    </w:sdtEndPr>
    <w:sdtContent>
      <w:p w:rsidR="00C751B0" w:rsidRDefault="00C751B0">
        <w:pPr>
          <w:pStyle w:val="Footer"/>
          <w:jc w:val="center"/>
        </w:pPr>
        <w:r>
          <w:fldChar w:fldCharType="begin"/>
        </w:r>
        <w:r>
          <w:instrText xml:space="preserve"> PAGE   \* MERGEFORMAT </w:instrText>
        </w:r>
        <w:r>
          <w:fldChar w:fldCharType="separate"/>
        </w:r>
        <w:r>
          <w:rPr>
            <w:noProof/>
          </w:rPr>
          <w:t>32</w:t>
        </w:r>
        <w:r>
          <w:rPr>
            <w:noProof/>
          </w:rPr>
          <w:fldChar w:fldCharType="end"/>
        </w:r>
      </w:p>
    </w:sdtContent>
  </w:sdt>
  <w:p w:rsidR="00C751B0" w:rsidRDefault="00C751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4D2" w:rsidRDefault="004624D2" w:rsidP="00346AC0">
      <w:pPr>
        <w:spacing w:after="0" w:line="240" w:lineRule="auto"/>
      </w:pPr>
      <w:r>
        <w:separator/>
      </w:r>
    </w:p>
  </w:footnote>
  <w:footnote w:type="continuationSeparator" w:id="0">
    <w:p w:rsidR="004624D2" w:rsidRDefault="004624D2" w:rsidP="00346AC0">
      <w:pPr>
        <w:spacing w:after="0" w:line="240" w:lineRule="auto"/>
      </w:pPr>
      <w:r>
        <w:continuationSeparator/>
      </w:r>
    </w:p>
  </w:footnote>
  <w:footnote w:id="1">
    <w:p w:rsidR="004624D2" w:rsidRPr="00A71FC8" w:rsidRDefault="004624D2" w:rsidP="00C81796">
      <w:pPr>
        <w:pStyle w:val="FootnoteText"/>
        <w:ind w:firstLine="720"/>
        <w:jc w:val="both"/>
        <w:rPr>
          <w:rFonts w:ascii="Times New Roman" w:hAnsi="Times New Roman" w:cs="Times New Roman"/>
        </w:rPr>
      </w:pPr>
      <w:r w:rsidRPr="001841C1">
        <w:rPr>
          <w:rStyle w:val="FootnoteReference"/>
          <w:rFonts w:ascii="Times New Roman" w:hAnsi="Times New Roman" w:cs="Times New Roman"/>
          <w:vertAlign w:val="superscript"/>
        </w:rPr>
        <w:footnoteRef/>
      </w:r>
      <w:r w:rsidRPr="00A71FC8">
        <w:rPr>
          <w:rFonts w:ascii="Times New Roman" w:hAnsi="Times New Roman" w:cs="Times New Roman"/>
        </w:rPr>
        <w:t xml:space="preserve"> </w:t>
      </w:r>
      <w:r>
        <w:rPr>
          <w:rFonts w:ascii="Times New Roman" w:hAnsi="Times New Roman" w:cs="Times New Roman"/>
        </w:rPr>
        <w:t xml:space="preserve">Tentang WTO, dalam </w:t>
      </w:r>
      <w:hyperlink r:id="rId1" w:history="1">
        <w:r w:rsidRPr="00CE7044">
          <w:rPr>
            <w:rStyle w:val="Hyperlink"/>
            <w:rFonts w:ascii="Times New Roman" w:hAnsi="Times New Roman" w:cs="Times New Roman"/>
          </w:rPr>
          <w:t>www.wto.org</w:t>
        </w:r>
      </w:hyperlink>
      <w:r>
        <w:rPr>
          <w:rFonts w:ascii="Times New Roman" w:hAnsi="Times New Roman" w:cs="Times New Roman"/>
        </w:rPr>
        <w:t>, diakses tanggal 30 Mei 2017.</w:t>
      </w:r>
    </w:p>
  </w:footnote>
  <w:footnote w:id="2">
    <w:p w:rsidR="004624D2" w:rsidRDefault="004624D2" w:rsidP="00C81796">
      <w:pPr>
        <w:pStyle w:val="FootnoteText"/>
        <w:ind w:firstLine="720"/>
        <w:jc w:val="both"/>
      </w:pPr>
      <w:r w:rsidRPr="00E85EF9">
        <w:rPr>
          <w:rStyle w:val="FootnoteReference"/>
          <w:rFonts w:ascii="Times New Roman" w:hAnsi="Times New Roman" w:cs="Times New Roman"/>
          <w:vertAlign w:val="superscript"/>
        </w:rPr>
        <w:footnoteRef/>
      </w:r>
      <w:r w:rsidRPr="00E85EF9">
        <w:rPr>
          <w:rFonts w:ascii="Times New Roman" w:hAnsi="Times New Roman" w:cs="Times New Roman"/>
          <w:vertAlign w:val="superscript"/>
        </w:rPr>
        <w:t xml:space="preserve"> </w:t>
      </w:r>
      <w:r>
        <w:rPr>
          <w:rFonts w:ascii="Times New Roman" w:hAnsi="Times New Roman" w:cs="Times New Roman"/>
        </w:rPr>
        <w:t xml:space="preserve">Tujuan dan Fungsi WTO, dalam </w:t>
      </w:r>
      <w:hyperlink r:id="rId2" w:history="1">
        <w:r w:rsidRPr="00CE7044">
          <w:rPr>
            <w:rStyle w:val="Hyperlink"/>
            <w:rFonts w:ascii="Times New Roman" w:hAnsi="Times New Roman" w:cs="Times New Roman"/>
          </w:rPr>
          <w:t>www.wto.org</w:t>
        </w:r>
      </w:hyperlink>
      <w:r>
        <w:rPr>
          <w:rFonts w:ascii="Times New Roman" w:hAnsi="Times New Roman" w:cs="Times New Roman"/>
        </w:rPr>
        <w:t>, diakses tanggal 30 Mei 2017.</w:t>
      </w:r>
    </w:p>
  </w:footnote>
  <w:footnote w:id="3">
    <w:p w:rsidR="004624D2" w:rsidRPr="008C1430" w:rsidRDefault="004624D2" w:rsidP="00C81796">
      <w:pPr>
        <w:pStyle w:val="FootnoteText"/>
        <w:ind w:firstLine="720"/>
        <w:jc w:val="both"/>
        <w:rPr>
          <w:rFonts w:ascii="Times New Roman" w:hAnsi="Times New Roman" w:cs="Times New Roman"/>
        </w:rPr>
      </w:pPr>
      <w:r w:rsidRPr="001841C1">
        <w:rPr>
          <w:rStyle w:val="FootnoteReference"/>
          <w:rFonts w:ascii="Times New Roman" w:hAnsi="Times New Roman" w:cs="Times New Roman"/>
          <w:vertAlign w:val="superscript"/>
        </w:rPr>
        <w:footnoteRef/>
      </w:r>
      <w:r w:rsidRPr="001841C1">
        <w:rPr>
          <w:rFonts w:ascii="Times New Roman" w:hAnsi="Times New Roman" w:cs="Times New Roman"/>
          <w:vertAlign w:val="superscript"/>
        </w:rPr>
        <w:t xml:space="preserve"> </w:t>
      </w:r>
      <w:r>
        <w:rPr>
          <w:rFonts w:ascii="Times New Roman" w:hAnsi="Times New Roman" w:cs="Times New Roman"/>
          <w:vertAlign w:val="superscript"/>
        </w:rPr>
        <w:t xml:space="preserve"> </w:t>
      </w:r>
      <w:r>
        <w:rPr>
          <w:rFonts w:ascii="Times New Roman" w:hAnsi="Times New Roman" w:cs="Times New Roman"/>
        </w:rPr>
        <w:t xml:space="preserve">Ibid, dalam </w:t>
      </w:r>
      <w:hyperlink r:id="rId3" w:history="1">
        <w:r w:rsidRPr="00CE7044">
          <w:rPr>
            <w:rStyle w:val="Hyperlink"/>
            <w:rFonts w:ascii="Times New Roman" w:hAnsi="Times New Roman" w:cs="Times New Roman"/>
          </w:rPr>
          <w:t>www.wto.org</w:t>
        </w:r>
      </w:hyperlink>
      <w:r>
        <w:rPr>
          <w:rFonts w:ascii="Times New Roman" w:hAnsi="Times New Roman" w:cs="Times New Roman"/>
        </w:rPr>
        <w:t>, diakses tanggal 30 Mei 2017.</w:t>
      </w:r>
    </w:p>
  </w:footnote>
  <w:footnote w:id="4">
    <w:p w:rsidR="004624D2" w:rsidRPr="00733E5D" w:rsidRDefault="004624D2" w:rsidP="00C81796">
      <w:pPr>
        <w:pStyle w:val="FootnoteText"/>
        <w:ind w:firstLine="720"/>
        <w:jc w:val="both"/>
        <w:rPr>
          <w:rFonts w:ascii="Times New Roman" w:hAnsi="Times New Roman" w:cs="Times New Roman"/>
        </w:rPr>
      </w:pPr>
      <w:r w:rsidRPr="00733E5D">
        <w:rPr>
          <w:rStyle w:val="FootnoteReference"/>
          <w:rFonts w:ascii="Times New Roman" w:hAnsi="Times New Roman" w:cs="Times New Roman"/>
          <w:vertAlign w:val="superscript"/>
        </w:rPr>
        <w:footnoteRef/>
      </w:r>
      <w:r w:rsidRPr="00733E5D">
        <w:rPr>
          <w:rFonts w:ascii="Times New Roman" w:hAnsi="Times New Roman" w:cs="Times New Roman"/>
          <w:vertAlign w:val="superscript"/>
        </w:rPr>
        <w:t xml:space="preserve"> </w:t>
      </w:r>
      <w:r>
        <w:rPr>
          <w:rFonts w:ascii="Times New Roman" w:hAnsi="Times New Roman" w:cs="Times New Roman"/>
          <w:vertAlign w:val="superscript"/>
        </w:rPr>
        <w:t xml:space="preserve"> </w:t>
      </w:r>
      <w:r>
        <w:rPr>
          <w:rFonts w:ascii="Times New Roman" w:hAnsi="Times New Roman" w:cs="Times New Roman"/>
        </w:rPr>
        <w:t xml:space="preserve">Kebijakan Kerjasama Multilateral WTO, dalam </w:t>
      </w:r>
      <w:hyperlink r:id="rId4" w:history="1">
        <w:r w:rsidRPr="00CE7044">
          <w:rPr>
            <w:rStyle w:val="Hyperlink"/>
            <w:rFonts w:ascii="Times New Roman" w:hAnsi="Times New Roman" w:cs="Times New Roman"/>
          </w:rPr>
          <w:t>www.kemenlu.go.id</w:t>
        </w:r>
      </w:hyperlink>
      <w:r>
        <w:rPr>
          <w:rFonts w:ascii="Times New Roman" w:hAnsi="Times New Roman" w:cs="Times New Roman"/>
        </w:rPr>
        <w:t>, diakses tanggal 30 Mei 2017.</w:t>
      </w:r>
    </w:p>
  </w:footnote>
  <w:footnote w:id="5">
    <w:p w:rsidR="004624D2" w:rsidRDefault="004624D2" w:rsidP="00C81796">
      <w:pPr>
        <w:pStyle w:val="FootnoteText"/>
        <w:ind w:firstLine="720"/>
        <w:jc w:val="both"/>
      </w:pPr>
      <w:r w:rsidRPr="00A97877">
        <w:rPr>
          <w:rStyle w:val="FootnoteReference"/>
          <w:rFonts w:ascii="Times New Roman" w:hAnsi="Times New Roman" w:cs="Times New Roman"/>
          <w:vertAlign w:val="superscript"/>
        </w:rPr>
        <w:footnoteRef/>
      </w:r>
      <w:r>
        <w:t xml:space="preserve"> </w:t>
      </w:r>
      <w:r w:rsidRPr="00733E5D">
        <w:rPr>
          <w:rFonts w:ascii="Times New Roman" w:hAnsi="Times New Roman" w:cs="Times New Roman"/>
        </w:rPr>
        <w:t xml:space="preserve">Keterlibatan Indonsia dalam WTO, dalam </w:t>
      </w:r>
      <w:hyperlink r:id="rId5" w:history="1">
        <w:r w:rsidRPr="00733E5D">
          <w:rPr>
            <w:rStyle w:val="Hyperlink"/>
            <w:rFonts w:ascii="Times New Roman" w:hAnsi="Times New Roman" w:cs="Times New Roman"/>
          </w:rPr>
          <w:t>www.kemenlu.go.id</w:t>
        </w:r>
      </w:hyperlink>
      <w:r w:rsidRPr="00733E5D">
        <w:rPr>
          <w:rFonts w:ascii="Times New Roman" w:hAnsi="Times New Roman" w:cs="Times New Roman"/>
        </w:rPr>
        <w:t>, diakses tangg</w:t>
      </w:r>
      <w:r>
        <w:rPr>
          <w:rFonts w:ascii="Times New Roman" w:hAnsi="Times New Roman" w:cs="Times New Roman"/>
        </w:rPr>
        <w:t>al 30 Mei 2017.</w:t>
      </w:r>
    </w:p>
  </w:footnote>
  <w:footnote w:id="6">
    <w:p w:rsidR="004624D2" w:rsidRPr="00733E5D" w:rsidRDefault="004624D2" w:rsidP="00C81796">
      <w:pPr>
        <w:pStyle w:val="FootnoteText"/>
        <w:ind w:firstLine="720"/>
        <w:jc w:val="both"/>
        <w:rPr>
          <w:rFonts w:ascii="Times New Roman" w:hAnsi="Times New Roman" w:cs="Times New Roman"/>
        </w:rPr>
      </w:pPr>
      <w:r w:rsidRPr="00733E5D">
        <w:rPr>
          <w:rStyle w:val="FootnoteReference"/>
          <w:rFonts w:ascii="Times New Roman" w:hAnsi="Times New Roman" w:cs="Times New Roman"/>
          <w:vertAlign w:val="superscript"/>
        </w:rPr>
        <w:footnoteRef/>
      </w:r>
      <w:r w:rsidRPr="00733E5D">
        <w:rPr>
          <w:rFonts w:ascii="Times New Roman" w:hAnsi="Times New Roman" w:cs="Times New Roman"/>
          <w:vertAlign w:val="superscript"/>
        </w:rPr>
        <w:t xml:space="preserve"> </w:t>
      </w:r>
      <w:r>
        <w:rPr>
          <w:rFonts w:ascii="Times New Roman" w:hAnsi="Times New Roman" w:cs="Times New Roman"/>
          <w:i/>
        </w:rPr>
        <w:t>Op. Cit</w:t>
      </w:r>
      <w:r w:rsidRPr="00733E5D">
        <w:rPr>
          <w:rFonts w:ascii="Times New Roman" w:hAnsi="Times New Roman" w:cs="Times New Roman"/>
        </w:rPr>
        <w:t xml:space="preserve">, dalam </w:t>
      </w:r>
      <w:hyperlink r:id="rId6" w:history="1">
        <w:r w:rsidRPr="00733E5D">
          <w:rPr>
            <w:rStyle w:val="Hyperlink"/>
            <w:rFonts w:ascii="Times New Roman" w:hAnsi="Times New Roman" w:cs="Times New Roman"/>
          </w:rPr>
          <w:t>www.kemenlu.go.id</w:t>
        </w:r>
      </w:hyperlink>
      <w:r w:rsidRPr="00733E5D">
        <w:rPr>
          <w:rFonts w:ascii="Times New Roman" w:hAnsi="Times New Roman" w:cs="Times New Roman"/>
        </w:rPr>
        <w:t>, diakses tangg</w:t>
      </w:r>
      <w:r>
        <w:rPr>
          <w:rFonts w:ascii="Times New Roman" w:hAnsi="Times New Roman" w:cs="Times New Roman"/>
        </w:rPr>
        <w:t>al 30 Mei 2017.</w:t>
      </w:r>
    </w:p>
  </w:footnote>
  <w:footnote w:id="7">
    <w:p w:rsidR="004624D2" w:rsidRPr="00C5555D" w:rsidRDefault="004624D2" w:rsidP="00C81796">
      <w:pPr>
        <w:pStyle w:val="FootnoteText"/>
        <w:ind w:firstLine="720"/>
        <w:jc w:val="both"/>
        <w:rPr>
          <w:rFonts w:ascii="Times New Roman" w:hAnsi="Times New Roman" w:cs="Times New Roman"/>
        </w:rPr>
      </w:pPr>
      <w:r w:rsidRPr="00C5555D">
        <w:rPr>
          <w:rStyle w:val="FootnoteReference"/>
          <w:rFonts w:ascii="Times New Roman" w:hAnsi="Times New Roman" w:cs="Times New Roman"/>
          <w:vertAlign w:val="superscript"/>
        </w:rPr>
        <w:footnoteRef/>
      </w:r>
      <w:r w:rsidRPr="00C5555D">
        <w:rPr>
          <w:rFonts w:ascii="Times New Roman" w:hAnsi="Times New Roman" w:cs="Times New Roman"/>
          <w:vertAlign w:val="superscript"/>
        </w:rPr>
        <w:t xml:space="preserve"> </w:t>
      </w:r>
      <w:r>
        <w:rPr>
          <w:rFonts w:ascii="Times New Roman" w:hAnsi="Times New Roman" w:cs="Times New Roman"/>
        </w:rPr>
        <w:t xml:space="preserve">Article 1 ATIGA sebagaimana dikutip dalam Dedi Abdul Hadi, </w:t>
      </w:r>
      <w:r>
        <w:rPr>
          <w:rFonts w:ascii="Times New Roman" w:hAnsi="Times New Roman" w:cs="Times New Roman"/>
          <w:i/>
        </w:rPr>
        <w:t xml:space="preserve">Preferential Rules of Origin. </w:t>
      </w:r>
      <w:r>
        <w:rPr>
          <w:rFonts w:ascii="Times New Roman" w:hAnsi="Times New Roman" w:cs="Times New Roman"/>
        </w:rPr>
        <w:t>(Jakarta: Prestise Publishing, 2013), hal 2.</w:t>
      </w:r>
    </w:p>
  </w:footnote>
  <w:footnote w:id="8">
    <w:p w:rsidR="004624D2" w:rsidRPr="00D5263C" w:rsidRDefault="004624D2" w:rsidP="00C81796">
      <w:pPr>
        <w:pStyle w:val="FootnoteText"/>
        <w:ind w:firstLine="720"/>
        <w:jc w:val="both"/>
        <w:rPr>
          <w:rFonts w:ascii="Times New Roman" w:hAnsi="Times New Roman" w:cs="Times New Roman"/>
        </w:rPr>
      </w:pPr>
      <w:r w:rsidRPr="00D5263C">
        <w:rPr>
          <w:rStyle w:val="FootnoteReference"/>
          <w:rFonts w:ascii="Times New Roman" w:hAnsi="Times New Roman" w:cs="Times New Roman"/>
          <w:vertAlign w:val="superscript"/>
        </w:rPr>
        <w:footnoteRef/>
      </w:r>
      <w:r w:rsidRPr="00D5263C">
        <w:rPr>
          <w:rFonts w:ascii="Times New Roman" w:hAnsi="Times New Roman" w:cs="Times New Roman"/>
          <w:vertAlign w:val="superscript"/>
        </w:rPr>
        <w:t xml:space="preserve"> </w:t>
      </w:r>
      <w:r w:rsidRPr="00D5263C">
        <w:rPr>
          <w:rFonts w:ascii="Times New Roman" w:hAnsi="Times New Roman" w:cs="Times New Roman"/>
        </w:rPr>
        <w:t xml:space="preserve">Dedi Abdul Hadi, </w:t>
      </w:r>
      <w:r w:rsidRPr="00D5263C">
        <w:rPr>
          <w:rFonts w:ascii="Times New Roman" w:hAnsi="Times New Roman" w:cs="Times New Roman"/>
          <w:i/>
        </w:rPr>
        <w:t xml:space="preserve">Declaration on The ASEAN Economic Community BluePrint:  </w:t>
      </w:r>
      <w:r w:rsidRPr="00D5263C">
        <w:rPr>
          <w:rFonts w:ascii="Times New Roman" w:hAnsi="Times New Roman" w:cs="Times New Roman"/>
        </w:rPr>
        <w:t>dalam Preferential Rules of Origin, (Jakarta: Prestise Publishing, 2013), hal 2.</w:t>
      </w:r>
    </w:p>
  </w:footnote>
  <w:footnote w:id="9">
    <w:p w:rsidR="004624D2" w:rsidRPr="00ED2410" w:rsidRDefault="004624D2" w:rsidP="00C81796">
      <w:pPr>
        <w:pStyle w:val="FootnoteText"/>
        <w:ind w:firstLine="720"/>
        <w:jc w:val="both"/>
        <w:rPr>
          <w:rFonts w:ascii="Times New Roman" w:hAnsi="Times New Roman" w:cs="Times New Roman"/>
        </w:rPr>
      </w:pPr>
      <w:r w:rsidRPr="00ED2410">
        <w:rPr>
          <w:rStyle w:val="FootnoteReference"/>
          <w:rFonts w:ascii="Times New Roman" w:hAnsi="Times New Roman" w:cs="Times New Roman"/>
          <w:vertAlign w:val="superscript"/>
        </w:rPr>
        <w:footnoteRef/>
      </w:r>
      <w:r w:rsidRPr="00ED2410">
        <w:rPr>
          <w:rFonts w:ascii="Times New Roman" w:hAnsi="Times New Roman" w:cs="Times New Roman"/>
          <w:vertAlign w:val="superscript"/>
        </w:rPr>
        <w:t xml:space="preserve"> </w:t>
      </w:r>
      <w:r>
        <w:rPr>
          <w:rFonts w:ascii="Times New Roman" w:hAnsi="Times New Roman" w:cs="Times New Roman"/>
        </w:rPr>
        <w:t xml:space="preserve">Prinsip dan Pembentukan Dasar World Trade Organization, dalam </w:t>
      </w:r>
      <w:hyperlink r:id="rId7" w:history="1">
        <w:r w:rsidRPr="008B375B">
          <w:rPr>
            <w:rStyle w:val="Hyperlink"/>
            <w:rFonts w:ascii="Times New Roman" w:hAnsi="Times New Roman" w:cs="Times New Roman"/>
          </w:rPr>
          <w:t>www.wto.org</w:t>
        </w:r>
      </w:hyperlink>
      <w:r>
        <w:rPr>
          <w:rFonts w:ascii="Times New Roman" w:hAnsi="Times New Roman" w:cs="Times New Roman"/>
        </w:rPr>
        <w:t>, diaks</w:t>
      </w:r>
      <w:bookmarkStart w:id="0" w:name="_GoBack"/>
      <w:bookmarkEnd w:id="0"/>
      <w:r>
        <w:rPr>
          <w:rFonts w:ascii="Times New Roman" w:hAnsi="Times New Roman" w:cs="Times New Roman"/>
        </w:rPr>
        <w:t>es pada tanggal 30 Mei 2017.</w:t>
      </w:r>
    </w:p>
  </w:footnote>
  <w:footnote w:id="10">
    <w:p w:rsidR="004624D2" w:rsidRPr="00ED2410" w:rsidRDefault="004624D2" w:rsidP="00C81796">
      <w:pPr>
        <w:pStyle w:val="FootnoteText"/>
        <w:ind w:firstLine="720"/>
        <w:jc w:val="both"/>
        <w:rPr>
          <w:rFonts w:ascii="Times New Roman" w:hAnsi="Times New Roman" w:cs="Times New Roman"/>
        </w:rPr>
      </w:pPr>
      <w:r w:rsidRPr="00ED2410">
        <w:rPr>
          <w:rStyle w:val="FootnoteReference"/>
          <w:rFonts w:ascii="Times New Roman" w:hAnsi="Times New Roman" w:cs="Times New Roman"/>
          <w:vertAlign w:val="superscript"/>
        </w:rPr>
        <w:footnoteRef/>
      </w:r>
      <w:r w:rsidRPr="00ED2410">
        <w:rPr>
          <w:rFonts w:ascii="Times New Roman" w:hAnsi="Times New Roman" w:cs="Times New Roman"/>
        </w:rPr>
        <w:t xml:space="preserve"> Target Program Kerja World Trade Organization, dalam </w:t>
      </w:r>
      <w:hyperlink r:id="rId8" w:history="1">
        <w:r w:rsidRPr="00ED2410">
          <w:rPr>
            <w:rStyle w:val="Hyperlink"/>
            <w:rFonts w:ascii="Times New Roman" w:hAnsi="Times New Roman" w:cs="Times New Roman"/>
          </w:rPr>
          <w:t>www.wto.org</w:t>
        </w:r>
      </w:hyperlink>
      <w:r w:rsidRPr="00ED2410">
        <w:rPr>
          <w:rFonts w:ascii="Times New Roman" w:hAnsi="Times New Roman" w:cs="Times New Roman"/>
        </w:rPr>
        <w:t>, diakses tanggal 30 Mei 2017.</w:t>
      </w:r>
    </w:p>
  </w:footnote>
  <w:footnote w:id="11">
    <w:p w:rsidR="004624D2" w:rsidRPr="00ED2410" w:rsidRDefault="004624D2" w:rsidP="00C81796">
      <w:pPr>
        <w:pStyle w:val="FootnoteText"/>
        <w:ind w:firstLine="720"/>
        <w:jc w:val="both"/>
        <w:rPr>
          <w:rFonts w:ascii="Times New Roman" w:hAnsi="Times New Roman" w:cs="Times New Roman"/>
        </w:rPr>
      </w:pPr>
      <w:r w:rsidRPr="00ED2410">
        <w:rPr>
          <w:rStyle w:val="FootnoteReference"/>
          <w:rFonts w:ascii="Times New Roman" w:hAnsi="Times New Roman" w:cs="Times New Roman"/>
          <w:vertAlign w:val="superscript"/>
        </w:rPr>
        <w:footnoteRef/>
      </w:r>
      <w:r w:rsidRPr="00ED2410">
        <w:rPr>
          <w:rFonts w:ascii="Times New Roman" w:hAnsi="Times New Roman" w:cs="Times New Roman"/>
        </w:rPr>
        <w:t xml:space="preserve"> Konferensi Tingkat Tinggi WTO di bali, dalam </w:t>
      </w:r>
      <w:hyperlink r:id="rId9" w:history="1">
        <w:r w:rsidRPr="00ED2410">
          <w:rPr>
            <w:rStyle w:val="Hyperlink"/>
            <w:rFonts w:ascii="Times New Roman" w:hAnsi="Times New Roman" w:cs="Times New Roman"/>
          </w:rPr>
          <w:t>www.wto.org</w:t>
        </w:r>
      </w:hyperlink>
      <w:r w:rsidRPr="00ED2410">
        <w:rPr>
          <w:rFonts w:ascii="Times New Roman" w:hAnsi="Times New Roman" w:cs="Times New Roman"/>
        </w:rPr>
        <w:t>, diakses tanggal 30 Mei 2017.</w:t>
      </w:r>
    </w:p>
  </w:footnote>
  <w:footnote w:id="12">
    <w:p w:rsidR="004624D2" w:rsidRPr="00ED2410" w:rsidRDefault="004624D2" w:rsidP="000408E9">
      <w:pPr>
        <w:pStyle w:val="FootnoteText"/>
        <w:ind w:firstLine="720"/>
        <w:rPr>
          <w:rFonts w:ascii="Times New Roman" w:hAnsi="Times New Roman" w:cs="Times New Roman"/>
        </w:rPr>
      </w:pPr>
      <w:r w:rsidRPr="00ED2410">
        <w:rPr>
          <w:rStyle w:val="FootnoteReference"/>
          <w:rFonts w:ascii="Times New Roman" w:hAnsi="Times New Roman" w:cs="Times New Roman"/>
          <w:vertAlign w:val="superscript"/>
        </w:rPr>
        <w:footnoteRef/>
      </w:r>
      <w:r w:rsidRPr="00ED2410">
        <w:rPr>
          <w:rFonts w:ascii="Times New Roman" w:hAnsi="Times New Roman" w:cs="Times New Roman"/>
        </w:rPr>
        <w:t xml:space="preserve"> Lima Prinsip dasar </w:t>
      </w:r>
      <w:r w:rsidRPr="004141DA">
        <w:rPr>
          <w:rFonts w:ascii="Times New Roman" w:eastAsia="Times New Roman" w:hAnsi="Times New Roman" w:cs="Times New Roman"/>
        </w:rPr>
        <w:t>GATT/WTO</w:t>
      </w:r>
      <w:r w:rsidRPr="00ED2410">
        <w:rPr>
          <w:rFonts w:ascii="Times New Roman" w:eastAsia="Times New Roman" w:hAnsi="Times New Roman" w:cs="Times New Roman"/>
        </w:rPr>
        <w:t xml:space="preserve">, dalam </w:t>
      </w:r>
      <w:hyperlink r:id="rId10" w:history="1">
        <w:r w:rsidRPr="00ED2410">
          <w:rPr>
            <w:rStyle w:val="Hyperlink"/>
            <w:rFonts w:ascii="Times New Roman" w:eastAsia="Times New Roman" w:hAnsi="Times New Roman" w:cs="Times New Roman"/>
          </w:rPr>
          <w:t>www.wto.org</w:t>
        </w:r>
      </w:hyperlink>
      <w:r w:rsidRPr="00ED2410">
        <w:rPr>
          <w:rFonts w:ascii="Times New Roman" w:eastAsia="Times New Roman" w:hAnsi="Times New Roman" w:cs="Times New Roman"/>
        </w:rPr>
        <w:t>, diakses tanggal 30 Mei 2017.</w:t>
      </w:r>
    </w:p>
  </w:footnote>
  <w:footnote w:id="13">
    <w:p w:rsidR="004624D2" w:rsidRPr="00201968" w:rsidRDefault="004624D2" w:rsidP="00C81796">
      <w:pPr>
        <w:spacing w:line="240" w:lineRule="auto"/>
        <w:ind w:firstLine="720"/>
        <w:jc w:val="both"/>
        <w:rPr>
          <w:rFonts w:ascii="Times New Roman" w:hAnsi="Times New Roman" w:cs="Times New Roman"/>
          <w:sz w:val="20"/>
          <w:szCs w:val="20"/>
        </w:rPr>
      </w:pPr>
      <w:r w:rsidRPr="00201968">
        <w:rPr>
          <w:rStyle w:val="FootnoteReference"/>
          <w:rFonts w:ascii="Times New Roman" w:hAnsi="Times New Roman" w:cs="Times New Roman"/>
          <w:sz w:val="20"/>
          <w:szCs w:val="20"/>
          <w:vertAlign w:val="superscript"/>
        </w:rPr>
        <w:footnoteRef/>
      </w:r>
      <w:r w:rsidRPr="00201968">
        <w:rPr>
          <w:rFonts w:ascii="Times New Roman" w:hAnsi="Times New Roman" w:cs="Times New Roman"/>
          <w:sz w:val="20"/>
          <w:szCs w:val="20"/>
          <w:vertAlign w:val="superscript"/>
        </w:rPr>
        <w:t xml:space="preserve"> </w:t>
      </w:r>
      <w:r w:rsidRPr="00E76976">
        <w:rPr>
          <w:rFonts w:ascii="Times New Roman" w:hAnsi="Times New Roman" w:cs="Times New Roman"/>
          <w:i/>
          <w:sz w:val="20"/>
          <w:szCs w:val="20"/>
        </w:rPr>
        <w:t>Trade Post, The Economist, March</w:t>
      </w:r>
      <w:r w:rsidRPr="00201968">
        <w:rPr>
          <w:rFonts w:ascii="Times New Roman" w:hAnsi="Times New Roman" w:cs="Times New Roman"/>
          <w:sz w:val="20"/>
          <w:szCs w:val="20"/>
        </w:rPr>
        <w:t xml:space="preserve"> 11-17 1995, hlm. 15</w:t>
      </w:r>
      <w:r>
        <w:rPr>
          <w:rFonts w:ascii="Times New Roman" w:hAnsi="Times New Roman" w:cs="Times New Roman"/>
          <w:sz w:val="20"/>
          <w:szCs w:val="20"/>
        </w:rPr>
        <w:t>.</w:t>
      </w:r>
    </w:p>
  </w:footnote>
  <w:footnote w:id="14">
    <w:p w:rsidR="004624D2" w:rsidRPr="00E76976" w:rsidRDefault="004624D2" w:rsidP="00C81796">
      <w:pPr>
        <w:spacing w:line="240" w:lineRule="auto"/>
        <w:ind w:firstLine="720"/>
        <w:jc w:val="both"/>
        <w:rPr>
          <w:rFonts w:ascii="Times New Roman" w:hAnsi="Times New Roman" w:cs="Times New Roman"/>
          <w:sz w:val="24"/>
          <w:szCs w:val="24"/>
        </w:rPr>
      </w:pPr>
      <w:r w:rsidRPr="00201968">
        <w:rPr>
          <w:rStyle w:val="FootnoteReference"/>
          <w:rFonts w:ascii="Times New Roman" w:hAnsi="Times New Roman" w:cs="Times New Roman"/>
          <w:sz w:val="20"/>
          <w:szCs w:val="20"/>
          <w:vertAlign w:val="superscript"/>
        </w:rPr>
        <w:footnoteRef/>
      </w:r>
      <w:r w:rsidRPr="00201968">
        <w:rPr>
          <w:rFonts w:ascii="Times New Roman" w:hAnsi="Times New Roman" w:cs="Times New Roman"/>
          <w:sz w:val="20"/>
          <w:szCs w:val="20"/>
        </w:rPr>
        <w:t xml:space="preserve"> Zulkarnain Sitompul, Masih Perlukah WTO bagi Negara Berkembang, Jurnal Hukum, Medan, 2005, hlm. 50</w:t>
      </w:r>
      <w:r>
        <w:rPr>
          <w:rFonts w:ascii="Times New Roman" w:hAnsi="Times New Roman" w:cs="Times New Roman"/>
          <w:sz w:val="20"/>
          <w:szCs w:val="20"/>
        </w:rPr>
        <w:t>.</w:t>
      </w:r>
    </w:p>
  </w:footnote>
  <w:footnote w:id="15">
    <w:p w:rsidR="004624D2" w:rsidRPr="00201968" w:rsidRDefault="004624D2" w:rsidP="00C81796">
      <w:pPr>
        <w:spacing w:line="240" w:lineRule="auto"/>
        <w:ind w:firstLine="720"/>
        <w:jc w:val="both"/>
        <w:rPr>
          <w:rFonts w:ascii="Times New Roman" w:hAnsi="Times New Roman" w:cs="Times New Roman"/>
          <w:sz w:val="20"/>
          <w:szCs w:val="20"/>
        </w:rPr>
      </w:pPr>
      <w:r w:rsidRPr="00201968">
        <w:rPr>
          <w:rStyle w:val="FootnoteReference"/>
          <w:rFonts w:ascii="Times New Roman" w:hAnsi="Times New Roman" w:cs="Times New Roman"/>
          <w:sz w:val="20"/>
          <w:szCs w:val="20"/>
          <w:vertAlign w:val="superscript"/>
        </w:rPr>
        <w:footnoteRef/>
      </w:r>
      <w:r w:rsidRPr="00201968">
        <w:rPr>
          <w:rFonts w:ascii="Times New Roman" w:hAnsi="Times New Roman" w:cs="Times New Roman"/>
          <w:sz w:val="20"/>
          <w:szCs w:val="20"/>
          <w:vertAlign w:val="superscript"/>
        </w:rPr>
        <w:t xml:space="preserve"> </w:t>
      </w:r>
      <w:r w:rsidRPr="00201968">
        <w:rPr>
          <w:rFonts w:ascii="Times New Roman" w:hAnsi="Times New Roman" w:cs="Times New Roman"/>
          <w:sz w:val="20"/>
          <w:szCs w:val="20"/>
        </w:rPr>
        <w:t xml:space="preserve">Bernard Hoekman dan Michel Kostecki, </w:t>
      </w:r>
      <w:r w:rsidRPr="007378CA">
        <w:rPr>
          <w:rFonts w:ascii="Times New Roman" w:hAnsi="Times New Roman" w:cs="Times New Roman"/>
          <w:i/>
          <w:sz w:val="20"/>
          <w:szCs w:val="20"/>
        </w:rPr>
        <w:t>The Political Economy of the World Trading System From GATT to WTO, Oxford University Press</w:t>
      </w:r>
      <w:r w:rsidRPr="00201968">
        <w:rPr>
          <w:rFonts w:ascii="Times New Roman" w:hAnsi="Times New Roman" w:cs="Times New Roman"/>
          <w:sz w:val="20"/>
          <w:szCs w:val="20"/>
        </w:rPr>
        <w:t>, 1996, hlm. 235</w:t>
      </w:r>
      <w:r>
        <w:rPr>
          <w:rFonts w:ascii="Times New Roman" w:hAnsi="Times New Roman" w:cs="Times New Roman"/>
          <w:sz w:val="20"/>
          <w:szCs w:val="20"/>
        </w:rPr>
        <w:t>.</w:t>
      </w:r>
    </w:p>
  </w:footnote>
  <w:footnote w:id="16">
    <w:p w:rsidR="004624D2" w:rsidRPr="00201968" w:rsidRDefault="004624D2" w:rsidP="00C81796">
      <w:pPr>
        <w:spacing w:line="240" w:lineRule="auto"/>
        <w:ind w:firstLine="720"/>
        <w:jc w:val="both"/>
        <w:rPr>
          <w:rFonts w:ascii="Times New Roman" w:hAnsi="Times New Roman" w:cs="Times New Roman"/>
          <w:sz w:val="20"/>
          <w:szCs w:val="20"/>
        </w:rPr>
      </w:pPr>
      <w:r w:rsidRPr="00E76976">
        <w:rPr>
          <w:rStyle w:val="FootnoteReference"/>
          <w:rFonts w:ascii="Times New Roman" w:hAnsi="Times New Roman" w:cs="Times New Roman"/>
          <w:sz w:val="20"/>
          <w:szCs w:val="20"/>
          <w:vertAlign w:val="superscript"/>
        </w:rPr>
        <w:footnoteRef/>
      </w:r>
      <w:r w:rsidRPr="007378CA">
        <w:rPr>
          <w:rFonts w:ascii="Times New Roman" w:hAnsi="Times New Roman" w:cs="Times New Roman"/>
          <w:i/>
          <w:sz w:val="20"/>
          <w:szCs w:val="20"/>
        </w:rPr>
        <w:t>United Nations Conference on Trade and Development, Strengthening the Participation of Developing Countries in World Trade and the Multilateral Trading System, Geneva,</w:t>
      </w:r>
      <w:r w:rsidRPr="00201968">
        <w:rPr>
          <w:rFonts w:ascii="Times New Roman" w:hAnsi="Times New Roman" w:cs="Times New Roman"/>
          <w:sz w:val="20"/>
          <w:szCs w:val="20"/>
        </w:rPr>
        <w:t xml:space="preserve"> 1996, hlm. 20</w:t>
      </w:r>
      <w:r>
        <w:rPr>
          <w:rFonts w:ascii="Times New Roman" w:hAnsi="Times New Roman" w:cs="Times New Roman"/>
          <w:sz w:val="20"/>
          <w:szCs w:val="20"/>
        </w:rPr>
        <w:t>.</w:t>
      </w:r>
    </w:p>
  </w:footnote>
  <w:footnote w:id="17">
    <w:p w:rsidR="004624D2" w:rsidRPr="00E76976" w:rsidRDefault="004624D2" w:rsidP="00E76976">
      <w:pPr>
        <w:spacing w:line="360" w:lineRule="auto"/>
        <w:ind w:firstLine="720"/>
        <w:jc w:val="both"/>
        <w:rPr>
          <w:rFonts w:ascii="Times New Roman" w:hAnsi="Times New Roman" w:cs="Times New Roman"/>
          <w:sz w:val="20"/>
          <w:szCs w:val="20"/>
        </w:rPr>
      </w:pPr>
      <w:r w:rsidRPr="00E76976">
        <w:rPr>
          <w:rStyle w:val="FootnoteReference"/>
          <w:rFonts w:ascii="Times New Roman" w:hAnsi="Times New Roman" w:cs="Times New Roman"/>
          <w:sz w:val="20"/>
          <w:szCs w:val="20"/>
          <w:vertAlign w:val="superscript"/>
        </w:rPr>
        <w:footnoteRef/>
      </w:r>
      <w:r w:rsidRPr="00E76976">
        <w:rPr>
          <w:rFonts w:ascii="Times New Roman" w:hAnsi="Times New Roman" w:cs="Times New Roman"/>
          <w:sz w:val="20"/>
          <w:szCs w:val="20"/>
        </w:rPr>
        <w:t xml:space="preserve"> H. S. Kartadjoemena, GATT WTO dan Hasil Uruguay Round, UI Press, Jakarta, 1997, hlm.338.</w:t>
      </w:r>
    </w:p>
  </w:footnote>
  <w:footnote w:id="18">
    <w:p w:rsidR="004624D2" w:rsidRPr="0007398B" w:rsidRDefault="004624D2" w:rsidP="0007398B">
      <w:pPr>
        <w:pStyle w:val="FootnoteText"/>
        <w:ind w:firstLine="720"/>
        <w:jc w:val="both"/>
        <w:rPr>
          <w:rFonts w:ascii="Times New Roman" w:hAnsi="Times New Roman" w:cs="Times New Roman"/>
        </w:rPr>
      </w:pPr>
      <w:r w:rsidRPr="0007398B">
        <w:rPr>
          <w:rStyle w:val="FootnoteReference"/>
          <w:rFonts w:ascii="Times New Roman" w:hAnsi="Times New Roman" w:cs="Times New Roman"/>
          <w:vertAlign w:val="superscript"/>
        </w:rPr>
        <w:footnoteRef/>
      </w:r>
      <w:r w:rsidRPr="0007398B">
        <w:rPr>
          <w:rFonts w:ascii="Times New Roman" w:hAnsi="Times New Roman" w:cs="Times New Roman"/>
          <w:vertAlign w:val="superscript"/>
        </w:rPr>
        <w:t xml:space="preserve"> </w:t>
      </w:r>
      <w:r w:rsidRPr="0007398B">
        <w:rPr>
          <w:rFonts w:ascii="Times New Roman" w:hAnsi="Times New Roman" w:cs="Times New Roman"/>
        </w:rPr>
        <w:t xml:space="preserve">LEMBARAN </w:t>
      </w:r>
      <w:r>
        <w:rPr>
          <w:rFonts w:ascii="Times New Roman" w:hAnsi="Times New Roman" w:cs="Times New Roman"/>
        </w:rPr>
        <w:t xml:space="preserve">UNDANG-UNDANG </w:t>
      </w:r>
      <w:r w:rsidRPr="0007398B">
        <w:rPr>
          <w:rFonts w:ascii="Times New Roman" w:hAnsi="Times New Roman" w:cs="Times New Roman"/>
        </w:rPr>
        <w:t xml:space="preserve">NEGARA REPUBLIK INDONESIA TAHUN 2006 NOMOR 93 TAMBAHAN LEMBARAN </w:t>
      </w:r>
      <w:r>
        <w:rPr>
          <w:rFonts w:ascii="Times New Roman" w:hAnsi="Times New Roman" w:cs="Times New Roman"/>
        </w:rPr>
        <w:t xml:space="preserve">UNDANG-UNDANG </w:t>
      </w:r>
      <w:r w:rsidRPr="0007398B">
        <w:rPr>
          <w:rFonts w:ascii="Times New Roman" w:hAnsi="Times New Roman" w:cs="Times New Roman"/>
        </w:rPr>
        <w:t>NEGARA REPUBLIK INDONESIA NOMOR 4661.</w:t>
      </w:r>
    </w:p>
  </w:footnote>
  <w:footnote w:id="19">
    <w:p w:rsidR="004624D2" w:rsidRPr="00FD4836" w:rsidRDefault="004624D2" w:rsidP="00C81796">
      <w:pPr>
        <w:pStyle w:val="FootnoteText"/>
        <w:ind w:firstLine="720"/>
        <w:jc w:val="both"/>
        <w:rPr>
          <w:rFonts w:ascii="Times New Roman" w:hAnsi="Times New Roman" w:cs="Times New Roman"/>
          <w:i/>
        </w:rPr>
      </w:pPr>
      <w:r w:rsidRPr="00E329D8">
        <w:rPr>
          <w:rStyle w:val="FootnoteReference"/>
          <w:rFonts w:ascii="Times New Roman" w:hAnsi="Times New Roman" w:cs="Times New Roman"/>
          <w:vertAlign w:val="superscript"/>
        </w:rPr>
        <w:footnoteRef/>
      </w:r>
      <w:r w:rsidRPr="00E329D8">
        <w:rPr>
          <w:rFonts w:ascii="Times New Roman" w:hAnsi="Times New Roman" w:cs="Times New Roman"/>
          <w:vertAlign w:val="superscript"/>
        </w:rPr>
        <w:t xml:space="preserve"> </w:t>
      </w:r>
      <w:r w:rsidRPr="00F86730">
        <w:rPr>
          <w:rFonts w:ascii="Times New Roman" w:hAnsi="Times New Roman" w:cs="Times New Roman"/>
        </w:rPr>
        <w:t xml:space="preserve">Secara umum, WTO mengklasifikasi anggota-anggotanya ke dalam dua kelompok: negara-negara maju </w:t>
      </w:r>
      <w:r w:rsidRPr="00FD4836">
        <w:rPr>
          <w:rFonts w:ascii="Times New Roman" w:hAnsi="Times New Roman" w:cs="Times New Roman"/>
          <w:i/>
        </w:rPr>
        <w:t>(developed countries</w:t>
      </w:r>
      <w:r w:rsidRPr="00F86730">
        <w:rPr>
          <w:rFonts w:ascii="Times New Roman" w:hAnsi="Times New Roman" w:cs="Times New Roman"/>
        </w:rPr>
        <w:t>) dan negara-negara berkembang (</w:t>
      </w:r>
      <w:r w:rsidRPr="00FD4836">
        <w:rPr>
          <w:rFonts w:ascii="Times New Roman" w:hAnsi="Times New Roman" w:cs="Times New Roman"/>
          <w:i/>
        </w:rPr>
        <w:t>developing countries).</w:t>
      </w:r>
      <w:r w:rsidRPr="00F86730">
        <w:rPr>
          <w:rFonts w:ascii="Times New Roman" w:hAnsi="Times New Roman" w:cs="Times New Roman"/>
        </w:rPr>
        <w:t xml:space="preserve"> Kelompok yang terakhir mencakup juga negaranegara terbelakang/miskin (</w:t>
      </w:r>
      <w:r w:rsidRPr="00FD4836">
        <w:rPr>
          <w:rFonts w:ascii="Times New Roman" w:hAnsi="Times New Roman" w:cs="Times New Roman"/>
          <w:i/>
        </w:rPr>
        <w:t>least-developed countries</w:t>
      </w:r>
      <w:r w:rsidRPr="00F86730">
        <w:rPr>
          <w:rFonts w:ascii="Times New Roman" w:hAnsi="Times New Roman" w:cs="Times New Roman"/>
        </w:rPr>
        <w:t>). Meskipun demikian, WTO tidak memberikan definisi mengenai negara maju dan negara berkembang. Hal ini sangat tergantung negara-negara anggota untuk memasukkan dirinya ke dalam kelompok yang mana</w:t>
      </w:r>
      <w:r w:rsidRPr="00FD4836">
        <w:rPr>
          <w:rFonts w:ascii="Times New Roman" w:hAnsi="Times New Roman" w:cs="Times New Roman"/>
          <w:i/>
        </w:rPr>
        <w:t>. Nevertheless</w:t>
      </w:r>
      <w:r w:rsidRPr="00F86730">
        <w:rPr>
          <w:rFonts w:ascii="Times New Roman" w:hAnsi="Times New Roman" w:cs="Times New Roman"/>
        </w:rPr>
        <w:t xml:space="preserve">, </w:t>
      </w:r>
      <w:r w:rsidRPr="00FD4836">
        <w:rPr>
          <w:rFonts w:ascii="Times New Roman" w:hAnsi="Times New Roman" w:cs="Times New Roman"/>
          <w:i/>
        </w:rPr>
        <w:t xml:space="preserve">the </w:t>
      </w:r>
      <w:r w:rsidRPr="00FD4836">
        <w:rPr>
          <w:rFonts w:ascii="Times New Roman" w:hAnsi="Times New Roman" w:cs="Times New Roman"/>
        </w:rPr>
        <w:t>WTO</w:t>
      </w:r>
      <w:r w:rsidRPr="00FD4836">
        <w:rPr>
          <w:rFonts w:ascii="Times New Roman" w:hAnsi="Times New Roman" w:cs="Times New Roman"/>
          <w:i/>
        </w:rPr>
        <w:t xml:space="preserve"> provides no definitions of developed and developing countries.</w:t>
      </w:r>
    </w:p>
  </w:footnote>
  <w:footnote w:id="20">
    <w:p w:rsidR="004624D2" w:rsidRPr="00F86730" w:rsidRDefault="004624D2" w:rsidP="00C81796">
      <w:pPr>
        <w:pStyle w:val="FootnoteText"/>
        <w:ind w:firstLine="720"/>
        <w:jc w:val="both"/>
        <w:rPr>
          <w:rFonts w:ascii="Times New Roman" w:hAnsi="Times New Roman" w:cs="Times New Roman"/>
        </w:rPr>
      </w:pPr>
      <w:r w:rsidRPr="00E329D8">
        <w:rPr>
          <w:rStyle w:val="FootnoteReference"/>
          <w:rFonts w:ascii="Times New Roman" w:hAnsi="Times New Roman" w:cs="Times New Roman"/>
          <w:vertAlign w:val="superscript"/>
        </w:rPr>
        <w:footnoteRef/>
      </w:r>
      <w:r w:rsidRPr="00F86730">
        <w:rPr>
          <w:rFonts w:ascii="Times New Roman" w:hAnsi="Times New Roman" w:cs="Times New Roman"/>
        </w:rPr>
        <w:t xml:space="preserve"> </w:t>
      </w:r>
      <w:r w:rsidRPr="00FD4836">
        <w:rPr>
          <w:rFonts w:ascii="Times New Roman" w:hAnsi="Times New Roman" w:cs="Times New Roman"/>
          <w:i/>
        </w:rPr>
        <w:t>Article</w:t>
      </w:r>
      <w:r w:rsidRPr="00F86730">
        <w:rPr>
          <w:rFonts w:ascii="Times New Roman" w:hAnsi="Times New Roman" w:cs="Times New Roman"/>
        </w:rPr>
        <w:t xml:space="preserve"> XXXVI: 1(e) GATT berbunyi: “…</w:t>
      </w:r>
      <w:r w:rsidRPr="00FD4836">
        <w:rPr>
          <w:rFonts w:ascii="Times New Roman" w:hAnsi="Times New Roman" w:cs="Times New Roman"/>
          <w:i/>
        </w:rPr>
        <w:t>recognising that international trade as a means of achieving economic and social advancement</w:t>
      </w:r>
      <w:r w:rsidRPr="00F86730">
        <w:rPr>
          <w:rFonts w:ascii="Times New Roman" w:hAnsi="Times New Roman" w:cs="Times New Roman"/>
        </w:rPr>
        <w:t>…”</w:t>
      </w:r>
    </w:p>
  </w:footnote>
  <w:footnote w:id="21">
    <w:p w:rsidR="004624D2" w:rsidRPr="00FD4836" w:rsidRDefault="004624D2" w:rsidP="00C81796">
      <w:pPr>
        <w:pStyle w:val="FootnoteText"/>
        <w:ind w:firstLine="720"/>
        <w:jc w:val="both"/>
        <w:rPr>
          <w:rFonts w:ascii="Times New Roman" w:hAnsi="Times New Roman" w:cs="Times New Roman"/>
          <w:i/>
        </w:rPr>
      </w:pPr>
      <w:r w:rsidRPr="00E329D8">
        <w:rPr>
          <w:rStyle w:val="FootnoteReference"/>
          <w:rFonts w:ascii="Times New Roman" w:hAnsi="Times New Roman" w:cs="Times New Roman"/>
          <w:vertAlign w:val="superscript"/>
        </w:rPr>
        <w:footnoteRef/>
      </w:r>
      <w:r w:rsidRPr="00E329D8">
        <w:rPr>
          <w:rFonts w:ascii="Times New Roman" w:hAnsi="Times New Roman" w:cs="Times New Roman"/>
          <w:vertAlign w:val="superscript"/>
        </w:rPr>
        <w:t xml:space="preserve"> </w:t>
      </w:r>
      <w:r w:rsidRPr="00FD4836">
        <w:rPr>
          <w:rFonts w:ascii="Times New Roman" w:hAnsi="Times New Roman" w:cs="Times New Roman"/>
          <w:i/>
        </w:rPr>
        <w:t>The Preamble of the Marrakesh Agreement Establishing the WTO menyatakan, “…there is need for positive efforts designed to ensure the developing countries and especially the least developed among them, secure a share in the growth in international trade commensurate with their needs of their economic development”.</w:t>
      </w:r>
    </w:p>
  </w:footnote>
  <w:footnote w:id="22">
    <w:p w:rsidR="004624D2" w:rsidRPr="00FD4836" w:rsidRDefault="004624D2" w:rsidP="00C81796">
      <w:pPr>
        <w:pStyle w:val="FootnoteText"/>
        <w:ind w:firstLine="720"/>
        <w:jc w:val="both"/>
        <w:rPr>
          <w:rFonts w:ascii="Times New Roman" w:hAnsi="Times New Roman" w:cs="Times New Roman"/>
        </w:rPr>
      </w:pPr>
      <w:r w:rsidRPr="00E329D8">
        <w:rPr>
          <w:rStyle w:val="FootnoteReference"/>
          <w:rFonts w:ascii="Times New Roman" w:hAnsi="Times New Roman" w:cs="Times New Roman"/>
          <w:i/>
          <w:vertAlign w:val="superscript"/>
        </w:rPr>
        <w:footnoteRef/>
      </w:r>
      <w:r w:rsidRPr="00FD4836">
        <w:rPr>
          <w:rFonts w:ascii="Times New Roman" w:hAnsi="Times New Roman" w:cs="Times New Roman"/>
          <w:i/>
        </w:rPr>
        <w:t xml:space="preserve"> The </w:t>
      </w:r>
      <w:r w:rsidRPr="00FD4836">
        <w:rPr>
          <w:rFonts w:ascii="Times New Roman" w:hAnsi="Times New Roman" w:cs="Times New Roman"/>
        </w:rPr>
        <w:t>WTO</w:t>
      </w:r>
      <w:r w:rsidRPr="00FD4836">
        <w:rPr>
          <w:rFonts w:ascii="Times New Roman" w:hAnsi="Times New Roman" w:cs="Times New Roman"/>
          <w:i/>
        </w:rPr>
        <w:t xml:space="preserve"> Secretariat, Implementation of Special and Differential Treatment Provisions in WTO Agreements and Decisions, Committee on Trade and Development</w:t>
      </w:r>
      <w:r w:rsidRPr="00FD4836">
        <w:rPr>
          <w:rFonts w:ascii="Times New Roman" w:hAnsi="Times New Roman" w:cs="Times New Roman"/>
        </w:rPr>
        <w:t>, WT/COMTD/W/77( 25 Oktober 2000), hlm. 3.</w:t>
      </w:r>
    </w:p>
  </w:footnote>
  <w:footnote w:id="23">
    <w:p w:rsidR="004624D2" w:rsidRPr="00FD4836" w:rsidRDefault="004624D2" w:rsidP="00C81796">
      <w:pPr>
        <w:pStyle w:val="FootnoteText"/>
        <w:ind w:firstLine="720"/>
        <w:jc w:val="both"/>
        <w:rPr>
          <w:rFonts w:ascii="Times New Roman" w:hAnsi="Times New Roman" w:cs="Times New Roman"/>
        </w:rPr>
      </w:pPr>
      <w:r w:rsidRPr="00E329D8">
        <w:rPr>
          <w:rStyle w:val="FootnoteReference"/>
          <w:rFonts w:ascii="Times New Roman" w:hAnsi="Times New Roman" w:cs="Times New Roman"/>
          <w:vertAlign w:val="superscript"/>
        </w:rPr>
        <w:footnoteRef/>
      </w:r>
      <w:r w:rsidRPr="00E329D8">
        <w:rPr>
          <w:rFonts w:ascii="Times New Roman" w:hAnsi="Times New Roman" w:cs="Times New Roman"/>
          <w:vertAlign w:val="superscript"/>
        </w:rPr>
        <w:t xml:space="preserve"> </w:t>
      </w:r>
      <w:r w:rsidRPr="00FD4836">
        <w:rPr>
          <w:rFonts w:ascii="Times New Roman" w:hAnsi="Times New Roman" w:cs="Times New Roman"/>
        </w:rPr>
        <w:t xml:space="preserve">Edwini Kessie, </w:t>
      </w:r>
      <w:r w:rsidRPr="00FD4836">
        <w:rPr>
          <w:rFonts w:ascii="Times New Roman" w:hAnsi="Times New Roman" w:cs="Times New Roman"/>
          <w:i/>
        </w:rPr>
        <w:t>‘Enforceability of the Legal Provisions Relating to Special and Differential; Treatment under the WTO Agreements</w:t>
      </w:r>
      <w:r w:rsidRPr="00FD4836">
        <w:rPr>
          <w:rFonts w:ascii="Times New Roman" w:hAnsi="Times New Roman" w:cs="Times New Roman"/>
        </w:rPr>
        <w:t xml:space="preserve">’ (Paper pada </w:t>
      </w:r>
      <w:r w:rsidRPr="00FD4836">
        <w:rPr>
          <w:rFonts w:ascii="Times New Roman" w:hAnsi="Times New Roman" w:cs="Times New Roman"/>
          <w:i/>
        </w:rPr>
        <w:t>the Seminar on Special and Differential Treatment for Developing Countries</w:t>
      </w:r>
      <w:r w:rsidRPr="00FD4836">
        <w:rPr>
          <w:rFonts w:ascii="Times New Roman" w:hAnsi="Times New Roman" w:cs="Times New Roman"/>
        </w:rPr>
        <w:t xml:space="preserve">, diselenggarakan oleh </w:t>
      </w:r>
      <w:r w:rsidRPr="00FD4836">
        <w:rPr>
          <w:rFonts w:ascii="Times New Roman" w:hAnsi="Times New Roman" w:cs="Times New Roman"/>
          <w:i/>
        </w:rPr>
        <w:t>the WTO Committee on Trade and Development</w:t>
      </w:r>
      <w:r w:rsidRPr="00FD4836">
        <w:rPr>
          <w:rFonts w:ascii="Times New Roman" w:hAnsi="Times New Roman" w:cs="Times New Roman"/>
        </w:rPr>
        <w:t>, 7 Maret 2000), hlm. 1.</w:t>
      </w:r>
    </w:p>
  </w:footnote>
  <w:footnote w:id="24">
    <w:p w:rsidR="004624D2" w:rsidRPr="00FD4836" w:rsidRDefault="004624D2" w:rsidP="00C81796">
      <w:pPr>
        <w:pStyle w:val="FootnoteText"/>
        <w:ind w:firstLine="720"/>
        <w:jc w:val="both"/>
        <w:rPr>
          <w:rFonts w:ascii="Times New Roman" w:hAnsi="Times New Roman" w:cs="Times New Roman"/>
        </w:rPr>
      </w:pPr>
      <w:r w:rsidRPr="00E329D8">
        <w:rPr>
          <w:rStyle w:val="FootnoteReference"/>
          <w:rFonts w:ascii="Times New Roman" w:hAnsi="Times New Roman" w:cs="Times New Roman"/>
          <w:vertAlign w:val="superscript"/>
        </w:rPr>
        <w:footnoteRef/>
      </w:r>
      <w:r w:rsidRPr="00E329D8">
        <w:rPr>
          <w:rFonts w:ascii="Times New Roman" w:hAnsi="Times New Roman" w:cs="Times New Roman"/>
          <w:vertAlign w:val="superscript"/>
        </w:rPr>
        <w:t xml:space="preserve"> </w:t>
      </w:r>
      <w:r w:rsidRPr="00FD4836">
        <w:rPr>
          <w:rFonts w:ascii="Times New Roman" w:hAnsi="Times New Roman" w:cs="Times New Roman"/>
        </w:rPr>
        <w:t>Antara tahun 2001 dan 2003, partisipasi negara berkembang dalam ekspor dunia naik s</w:t>
      </w:r>
      <w:r>
        <w:rPr>
          <w:rFonts w:ascii="Times New Roman" w:hAnsi="Times New Roman" w:cs="Times New Roman"/>
        </w:rPr>
        <w:t>edikit dari 29% menjadi 30%</w:t>
      </w:r>
      <w:r w:rsidRPr="00FD4836">
        <w:rPr>
          <w:rFonts w:ascii="Times New Roman" w:hAnsi="Times New Roman" w:cs="Times New Roman"/>
        </w:rPr>
        <w:t>, angka yang sama dengan tahun 2000. Selama periode 1990-2000, ekspor mereka naik dari 23</w:t>
      </w:r>
      <w:r>
        <w:rPr>
          <w:rFonts w:ascii="Times New Roman" w:hAnsi="Times New Roman" w:cs="Times New Roman"/>
        </w:rPr>
        <w:t>% menjadi 30%</w:t>
      </w:r>
      <w:r w:rsidRPr="00FD4836">
        <w:rPr>
          <w:rFonts w:ascii="Times New Roman" w:hAnsi="Times New Roman" w:cs="Times New Roman"/>
        </w:rPr>
        <w:t>. Pada tahun 2001 angka pertumbuha</w:t>
      </w:r>
      <w:r>
        <w:rPr>
          <w:rFonts w:ascii="Times New Roman" w:hAnsi="Times New Roman" w:cs="Times New Roman"/>
        </w:rPr>
        <w:t>n ekspor mereka menurun -6%</w:t>
      </w:r>
      <w:r w:rsidRPr="00FD4836">
        <w:rPr>
          <w:rFonts w:ascii="Times New Roman" w:hAnsi="Times New Roman" w:cs="Times New Roman"/>
        </w:rPr>
        <w:t>. Pada tahun 2002 ekspor mereka relatif pulih,</w:t>
      </w:r>
      <w:r>
        <w:rPr>
          <w:rFonts w:ascii="Times New Roman" w:hAnsi="Times New Roman" w:cs="Times New Roman"/>
        </w:rPr>
        <w:t xml:space="preserve"> dan meningkat sebesar 17%</w:t>
      </w:r>
      <w:r w:rsidRPr="00FD4836">
        <w:rPr>
          <w:rFonts w:ascii="Times New Roman" w:hAnsi="Times New Roman" w:cs="Times New Roman"/>
        </w:rPr>
        <w:t xml:space="preserve"> pada tahun 2003, sehingga kontribusi ekspor </w:t>
      </w:r>
      <w:r>
        <w:rPr>
          <w:rFonts w:ascii="Times New Roman" w:hAnsi="Times New Roman" w:cs="Times New Roman"/>
        </w:rPr>
        <w:t>mereka kembali menjadi 30%</w:t>
      </w:r>
      <w:r w:rsidRPr="00FD4836">
        <w:rPr>
          <w:rFonts w:ascii="Times New Roman" w:hAnsi="Times New Roman" w:cs="Times New Roman"/>
        </w:rPr>
        <w:t>, angka yang sama dengan tahun 2000. Sementara itu kontribusi mereka dalam impor dunia tetap pada an</w:t>
      </w:r>
      <w:r>
        <w:rPr>
          <w:rFonts w:ascii="Times New Roman" w:hAnsi="Times New Roman" w:cs="Times New Roman"/>
        </w:rPr>
        <w:t>gka 26%</w:t>
      </w:r>
      <w:r w:rsidRPr="00FD4836">
        <w:rPr>
          <w:rFonts w:ascii="Times New Roman" w:hAnsi="Times New Roman" w:cs="Times New Roman"/>
        </w:rPr>
        <w:t xml:space="preserve"> selama periode 2001-2003. Lihat </w:t>
      </w:r>
      <w:r w:rsidRPr="00FD4836">
        <w:rPr>
          <w:rFonts w:ascii="Times New Roman" w:hAnsi="Times New Roman" w:cs="Times New Roman"/>
          <w:i/>
        </w:rPr>
        <w:t>Committee on Trade and Development, ‘Participation of Developing Economies in The Global Trading System: Revision,</w:t>
      </w:r>
      <w:r w:rsidRPr="00FD4836">
        <w:rPr>
          <w:rFonts w:ascii="Times New Roman" w:hAnsi="Times New Roman" w:cs="Times New Roman"/>
        </w:rPr>
        <w:t>’ WT/COMTD/W/136/Rev.1, 6 Desember 2004.</w:t>
      </w:r>
    </w:p>
  </w:footnote>
  <w:footnote w:id="25">
    <w:p w:rsidR="004624D2" w:rsidRPr="00FD4836" w:rsidRDefault="004624D2" w:rsidP="00C81796">
      <w:pPr>
        <w:pStyle w:val="FootnoteText"/>
        <w:ind w:firstLine="720"/>
        <w:jc w:val="both"/>
        <w:rPr>
          <w:rFonts w:ascii="Times New Roman" w:hAnsi="Times New Roman" w:cs="Times New Roman"/>
        </w:rPr>
      </w:pPr>
      <w:r w:rsidRPr="00E329D8">
        <w:rPr>
          <w:rStyle w:val="FootnoteReference"/>
          <w:rFonts w:ascii="Times New Roman" w:hAnsi="Times New Roman" w:cs="Times New Roman"/>
          <w:vertAlign w:val="superscript"/>
        </w:rPr>
        <w:footnoteRef/>
      </w:r>
      <w:r w:rsidRPr="00E329D8">
        <w:rPr>
          <w:rFonts w:ascii="Times New Roman" w:hAnsi="Times New Roman" w:cs="Times New Roman"/>
          <w:vertAlign w:val="superscript"/>
        </w:rPr>
        <w:t xml:space="preserve"> </w:t>
      </w:r>
      <w:r w:rsidRPr="00FD4836">
        <w:rPr>
          <w:rFonts w:ascii="Times New Roman" w:hAnsi="Times New Roman" w:cs="Times New Roman"/>
        </w:rPr>
        <w:t>Kontribusi negara terbelakang dalam ekspor dunia menu</w:t>
      </w:r>
      <w:r>
        <w:rPr>
          <w:rFonts w:ascii="Times New Roman" w:hAnsi="Times New Roman" w:cs="Times New Roman"/>
        </w:rPr>
        <w:t>run 6%</w:t>
      </w:r>
      <w:r w:rsidRPr="00FD4836">
        <w:rPr>
          <w:rFonts w:ascii="Times New Roman" w:hAnsi="Times New Roman" w:cs="Times New Roman"/>
        </w:rPr>
        <w:t xml:space="preserve"> pada tahun 2003, sementar</w:t>
      </w:r>
      <w:r>
        <w:rPr>
          <w:rFonts w:ascii="Times New Roman" w:hAnsi="Times New Roman" w:cs="Times New Roman"/>
        </w:rPr>
        <w:t>a impor tumbuh menjadi 20%</w:t>
      </w:r>
      <w:r w:rsidRPr="00FD4836">
        <w:rPr>
          <w:rFonts w:ascii="Times New Roman" w:hAnsi="Times New Roman" w:cs="Times New Roman"/>
        </w:rPr>
        <w:t>. Sedangkan angka pe</w:t>
      </w:r>
      <w:r>
        <w:rPr>
          <w:rFonts w:ascii="Times New Roman" w:hAnsi="Times New Roman" w:cs="Times New Roman"/>
        </w:rPr>
        <w:t>rtumbuhan ekspor hanya 13%</w:t>
      </w:r>
      <w:r w:rsidRPr="00FD4836">
        <w:rPr>
          <w:rFonts w:ascii="Times New Roman" w:hAnsi="Times New Roman" w:cs="Times New Roman"/>
        </w:rPr>
        <w:t>.</w:t>
      </w:r>
    </w:p>
  </w:footnote>
  <w:footnote w:id="26">
    <w:p w:rsidR="004624D2" w:rsidRPr="00FD4836" w:rsidRDefault="004624D2" w:rsidP="00C81796">
      <w:pPr>
        <w:pStyle w:val="FootnoteText"/>
        <w:ind w:firstLine="720"/>
        <w:jc w:val="both"/>
        <w:rPr>
          <w:rFonts w:ascii="Times New Roman" w:hAnsi="Times New Roman" w:cs="Times New Roman"/>
        </w:rPr>
      </w:pPr>
      <w:r w:rsidRPr="00E329D8">
        <w:rPr>
          <w:rStyle w:val="FootnoteReference"/>
          <w:rFonts w:ascii="Times New Roman" w:hAnsi="Times New Roman" w:cs="Times New Roman"/>
          <w:vertAlign w:val="superscript"/>
        </w:rPr>
        <w:footnoteRef/>
      </w:r>
      <w:r w:rsidRPr="00E329D8">
        <w:rPr>
          <w:rFonts w:ascii="Times New Roman" w:hAnsi="Times New Roman" w:cs="Times New Roman"/>
          <w:vertAlign w:val="superscript"/>
        </w:rPr>
        <w:t xml:space="preserve"> </w:t>
      </w:r>
      <w:r w:rsidRPr="00FD4836">
        <w:rPr>
          <w:rFonts w:ascii="Times New Roman" w:hAnsi="Times New Roman" w:cs="Times New Roman"/>
          <w:i/>
        </w:rPr>
        <w:t>The Singapore Ministerial Declaration</w:t>
      </w:r>
      <w:r w:rsidRPr="00FD4836">
        <w:rPr>
          <w:rFonts w:ascii="Times New Roman" w:hAnsi="Times New Roman" w:cs="Times New Roman"/>
        </w:rPr>
        <w:t>, WT/MIN(96)/Dec, [10], 18 Desember 1996.</w:t>
      </w:r>
    </w:p>
  </w:footnote>
  <w:footnote w:id="27">
    <w:p w:rsidR="004624D2" w:rsidRPr="000736A9" w:rsidRDefault="004624D2" w:rsidP="00C81796">
      <w:pPr>
        <w:pStyle w:val="FootnoteText"/>
        <w:ind w:firstLine="720"/>
        <w:jc w:val="both"/>
        <w:rPr>
          <w:rFonts w:ascii="Times New Roman" w:hAnsi="Times New Roman" w:cs="Times New Roman"/>
        </w:rPr>
      </w:pPr>
      <w:r w:rsidRPr="00E329D8">
        <w:rPr>
          <w:rStyle w:val="FootnoteReference"/>
          <w:rFonts w:ascii="Times New Roman" w:hAnsi="Times New Roman" w:cs="Times New Roman"/>
          <w:vertAlign w:val="superscript"/>
        </w:rPr>
        <w:footnoteRef/>
      </w:r>
      <w:r w:rsidRPr="000736A9">
        <w:rPr>
          <w:rFonts w:ascii="Times New Roman" w:hAnsi="Times New Roman" w:cs="Times New Roman"/>
        </w:rPr>
        <w:t xml:space="preserve"> Pernyataan Indonesia pada </w:t>
      </w:r>
      <w:r w:rsidRPr="00842E51">
        <w:rPr>
          <w:rFonts w:ascii="Times New Roman" w:hAnsi="Times New Roman" w:cs="Times New Roman"/>
          <w:i/>
        </w:rPr>
        <w:t>The Singapore Ministerial Conference</w:t>
      </w:r>
      <w:r w:rsidRPr="000736A9">
        <w:rPr>
          <w:rFonts w:ascii="Times New Roman" w:hAnsi="Times New Roman" w:cs="Times New Roman"/>
        </w:rPr>
        <w:t>, WT/MIN(96)/ST/22, 9 Desember 1996.</w:t>
      </w:r>
    </w:p>
  </w:footnote>
  <w:footnote w:id="28">
    <w:p w:rsidR="004624D2" w:rsidRPr="000736A9" w:rsidRDefault="004624D2" w:rsidP="00C81796">
      <w:pPr>
        <w:pStyle w:val="FootnoteText"/>
        <w:ind w:firstLine="720"/>
        <w:jc w:val="both"/>
        <w:rPr>
          <w:rFonts w:ascii="Times New Roman" w:hAnsi="Times New Roman" w:cs="Times New Roman"/>
        </w:rPr>
      </w:pPr>
      <w:r w:rsidRPr="00E329D8">
        <w:rPr>
          <w:rStyle w:val="FootnoteReference"/>
          <w:rFonts w:ascii="Times New Roman" w:hAnsi="Times New Roman" w:cs="Times New Roman"/>
          <w:vertAlign w:val="superscript"/>
        </w:rPr>
        <w:footnoteRef/>
      </w:r>
      <w:r w:rsidRPr="000736A9">
        <w:rPr>
          <w:rFonts w:ascii="Times New Roman" w:hAnsi="Times New Roman" w:cs="Times New Roman"/>
        </w:rPr>
        <w:t xml:space="preserve"> </w:t>
      </w:r>
      <w:r>
        <w:rPr>
          <w:rFonts w:ascii="Times New Roman" w:hAnsi="Times New Roman" w:cs="Times New Roman"/>
        </w:rPr>
        <w:t xml:space="preserve">Pernyataan Argentina pada </w:t>
      </w:r>
      <w:r w:rsidRPr="00842E51">
        <w:rPr>
          <w:rFonts w:ascii="Times New Roman" w:hAnsi="Times New Roman" w:cs="Times New Roman"/>
          <w:i/>
        </w:rPr>
        <w:t>The Doha Ministerial Conference</w:t>
      </w:r>
      <w:r w:rsidRPr="000736A9">
        <w:rPr>
          <w:rFonts w:ascii="Times New Roman" w:hAnsi="Times New Roman" w:cs="Times New Roman"/>
        </w:rPr>
        <w:t>, WT/MIN(01)/ST/16, 10 November 2001.</w:t>
      </w:r>
    </w:p>
  </w:footnote>
  <w:footnote w:id="29">
    <w:p w:rsidR="004624D2" w:rsidRPr="000736A9" w:rsidRDefault="004624D2" w:rsidP="00C81796">
      <w:pPr>
        <w:pStyle w:val="FootnoteText"/>
        <w:ind w:left="720"/>
        <w:jc w:val="both"/>
        <w:rPr>
          <w:rFonts w:ascii="Times New Roman" w:hAnsi="Times New Roman" w:cs="Times New Roman"/>
        </w:rPr>
      </w:pPr>
      <w:r w:rsidRPr="002C0663">
        <w:rPr>
          <w:rStyle w:val="FootnoteReference"/>
          <w:rFonts w:ascii="Times New Roman" w:hAnsi="Times New Roman" w:cs="Times New Roman"/>
          <w:vertAlign w:val="superscript"/>
        </w:rPr>
        <w:footnoteRef/>
      </w:r>
      <w:r w:rsidRPr="002C0663">
        <w:rPr>
          <w:rFonts w:ascii="Times New Roman" w:hAnsi="Times New Roman" w:cs="Times New Roman"/>
          <w:vertAlign w:val="superscript"/>
        </w:rPr>
        <w:t xml:space="preserve"> </w:t>
      </w:r>
      <w:r>
        <w:rPr>
          <w:rFonts w:ascii="Times New Roman" w:hAnsi="Times New Roman" w:cs="Times New Roman"/>
        </w:rPr>
        <w:t xml:space="preserve">Pernyataan Brazil pada </w:t>
      </w:r>
      <w:r w:rsidRPr="00842E51">
        <w:rPr>
          <w:rFonts w:ascii="Times New Roman" w:hAnsi="Times New Roman" w:cs="Times New Roman"/>
          <w:i/>
        </w:rPr>
        <w:t>The Doha Ministerial Conference</w:t>
      </w:r>
      <w:r w:rsidRPr="000736A9">
        <w:rPr>
          <w:rFonts w:ascii="Times New Roman" w:hAnsi="Times New Roman" w:cs="Times New Roman"/>
        </w:rPr>
        <w:t>, WT/MIN(01)/ST/12, 10 November 2001.</w:t>
      </w:r>
    </w:p>
  </w:footnote>
  <w:footnote w:id="30">
    <w:p w:rsidR="004624D2" w:rsidRPr="000736A9" w:rsidRDefault="004624D2" w:rsidP="00C81796">
      <w:pPr>
        <w:pStyle w:val="FootnoteText"/>
        <w:ind w:firstLine="720"/>
        <w:jc w:val="both"/>
        <w:rPr>
          <w:rFonts w:ascii="Times New Roman" w:hAnsi="Times New Roman" w:cs="Times New Roman"/>
        </w:rPr>
      </w:pPr>
      <w:r w:rsidRPr="002C0663">
        <w:rPr>
          <w:rStyle w:val="FootnoteReference"/>
          <w:rFonts w:ascii="Times New Roman" w:hAnsi="Times New Roman" w:cs="Times New Roman"/>
          <w:vertAlign w:val="superscript"/>
        </w:rPr>
        <w:footnoteRef/>
      </w:r>
      <w:r w:rsidRPr="000736A9">
        <w:rPr>
          <w:rFonts w:ascii="Times New Roman" w:hAnsi="Times New Roman" w:cs="Times New Roman"/>
        </w:rPr>
        <w:t xml:space="preserve"> </w:t>
      </w:r>
      <w:r w:rsidRPr="00842E51">
        <w:rPr>
          <w:rFonts w:ascii="Times New Roman" w:hAnsi="Times New Roman" w:cs="Times New Roman"/>
          <w:i/>
        </w:rPr>
        <w:t>The Preamble of The Decision on Implementation-Related Issues and Concerns</w:t>
      </w:r>
      <w:r w:rsidRPr="000736A9">
        <w:rPr>
          <w:rFonts w:ascii="Times New Roman" w:hAnsi="Times New Roman" w:cs="Times New Roman"/>
        </w:rPr>
        <w:t>, WT/MIN(01)/17, [3], 20 November 2001.</w:t>
      </w:r>
    </w:p>
  </w:footnote>
  <w:footnote w:id="31">
    <w:p w:rsidR="004624D2" w:rsidRPr="000736A9" w:rsidRDefault="004624D2" w:rsidP="00C81796">
      <w:pPr>
        <w:pStyle w:val="FootnoteText"/>
        <w:ind w:firstLine="720"/>
        <w:jc w:val="both"/>
        <w:rPr>
          <w:rFonts w:ascii="Times New Roman" w:hAnsi="Times New Roman" w:cs="Times New Roman"/>
        </w:rPr>
      </w:pPr>
      <w:r w:rsidRPr="002C0663">
        <w:rPr>
          <w:rStyle w:val="FootnoteReference"/>
          <w:rFonts w:ascii="Times New Roman" w:hAnsi="Times New Roman" w:cs="Times New Roman"/>
          <w:vertAlign w:val="superscript"/>
        </w:rPr>
        <w:footnoteRef/>
      </w:r>
      <w:r w:rsidRPr="000736A9">
        <w:rPr>
          <w:rFonts w:ascii="Times New Roman" w:hAnsi="Times New Roman" w:cs="Times New Roman"/>
        </w:rPr>
        <w:t xml:space="preserve"> Edwini Kessie, above n 6, 2.</w:t>
      </w:r>
    </w:p>
  </w:footnote>
  <w:footnote w:id="32">
    <w:p w:rsidR="004624D2" w:rsidRPr="000736A9" w:rsidRDefault="004624D2" w:rsidP="00C81796">
      <w:pPr>
        <w:pStyle w:val="FootnoteText"/>
        <w:ind w:firstLine="720"/>
        <w:jc w:val="both"/>
        <w:rPr>
          <w:rFonts w:ascii="Times New Roman" w:hAnsi="Times New Roman" w:cs="Times New Roman"/>
        </w:rPr>
      </w:pPr>
      <w:r w:rsidRPr="002C0663">
        <w:rPr>
          <w:rStyle w:val="FootnoteReference"/>
          <w:rFonts w:ascii="Times New Roman" w:hAnsi="Times New Roman" w:cs="Times New Roman"/>
          <w:vertAlign w:val="superscript"/>
        </w:rPr>
        <w:footnoteRef/>
      </w:r>
      <w:r w:rsidRPr="002C0663">
        <w:rPr>
          <w:rFonts w:ascii="Times New Roman" w:hAnsi="Times New Roman" w:cs="Times New Roman"/>
          <w:vertAlign w:val="superscript"/>
        </w:rPr>
        <w:t xml:space="preserve"> </w:t>
      </w:r>
      <w:r>
        <w:rPr>
          <w:rFonts w:ascii="Times New Roman" w:hAnsi="Times New Roman" w:cs="Times New Roman"/>
        </w:rPr>
        <w:t xml:space="preserve">Pernyataan Indonesia pada </w:t>
      </w:r>
      <w:r w:rsidRPr="00842E51">
        <w:rPr>
          <w:rFonts w:ascii="Times New Roman" w:hAnsi="Times New Roman" w:cs="Times New Roman"/>
          <w:i/>
        </w:rPr>
        <w:t>The Doha Ministerial Conference</w:t>
      </w:r>
      <w:r w:rsidRPr="000736A9">
        <w:rPr>
          <w:rFonts w:ascii="Times New Roman" w:hAnsi="Times New Roman" w:cs="Times New Roman"/>
        </w:rPr>
        <w:t>, WT/MIN(01)/ST/39 11 November 2001.</w:t>
      </w:r>
    </w:p>
  </w:footnote>
  <w:footnote w:id="33">
    <w:p w:rsidR="004624D2" w:rsidRPr="000736A9" w:rsidRDefault="004624D2" w:rsidP="00C81796">
      <w:pPr>
        <w:pStyle w:val="FootnoteText"/>
        <w:ind w:firstLine="720"/>
        <w:jc w:val="both"/>
        <w:rPr>
          <w:rFonts w:ascii="Times New Roman" w:hAnsi="Times New Roman" w:cs="Times New Roman"/>
        </w:rPr>
      </w:pPr>
      <w:r w:rsidRPr="002C0663">
        <w:rPr>
          <w:rStyle w:val="FootnoteReference"/>
          <w:rFonts w:ascii="Times New Roman" w:hAnsi="Times New Roman" w:cs="Times New Roman"/>
          <w:vertAlign w:val="superscript"/>
        </w:rPr>
        <w:footnoteRef/>
      </w:r>
      <w:r w:rsidRPr="002C0663">
        <w:rPr>
          <w:rFonts w:ascii="Times New Roman" w:hAnsi="Times New Roman" w:cs="Times New Roman"/>
          <w:vertAlign w:val="superscript"/>
        </w:rPr>
        <w:t xml:space="preserve"> </w:t>
      </w:r>
      <w:r>
        <w:rPr>
          <w:rFonts w:ascii="Times New Roman" w:hAnsi="Times New Roman" w:cs="Times New Roman"/>
        </w:rPr>
        <w:t xml:space="preserve">Pernyataan India pada </w:t>
      </w:r>
      <w:r w:rsidRPr="00842E51">
        <w:rPr>
          <w:rFonts w:ascii="Times New Roman" w:hAnsi="Times New Roman" w:cs="Times New Roman"/>
          <w:i/>
        </w:rPr>
        <w:t>The Doha Ministerial Conference</w:t>
      </w:r>
      <w:r w:rsidRPr="000736A9">
        <w:rPr>
          <w:rFonts w:ascii="Times New Roman" w:hAnsi="Times New Roman" w:cs="Times New Roman"/>
        </w:rPr>
        <w:t>, WT/MIN(01)/ST/10, 10 November 2001.</w:t>
      </w:r>
    </w:p>
  </w:footnote>
  <w:footnote w:id="34">
    <w:p w:rsidR="004624D2" w:rsidRPr="00842E51" w:rsidRDefault="004624D2" w:rsidP="00C81796">
      <w:pPr>
        <w:pStyle w:val="FootnoteText"/>
        <w:ind w:firstLine="720"/>
        <w:jc w:val="both"/>
        <w:rPr>
          <w:rFonts w:ascii="Times New Roman" w:hAnsi="Times New Roman" w:cs="Times New Roman"/>
        </w:rPr>
      </w:pPr>
      <w:r w:rsidRPr="002C0663">
        <w:rPr>
          <w:rStyle w:val="FootnoteReference"/>
          <w:rFonts w:ascii="Times New Roman" w:hAnsi="Times New Roman" w:cs="Times New Roman"/>
          <w:vertAlign w:val="superscript"/>
        </w:rPr>
        <w:footnoteRef/>
      </w:r>
      <w:r w:rsidRPr="002C0663">
        <w:rPr>
          <w:rFonts w:ascii="Times New Roman" w:hAnsi="Times New Roman" w:cs="Times New Roman"/>
          <w:vertAlign w:val="superscript"/>
        </w:rPr>
        <w:t xml:space="preserve"> </w:t>
      </w:r>
      <w:r w:rsidRPr="00842E51">
        <w:rPr>
          <w:rFonts w:ascii="Times New Roman" w:hAnsi="Times New Roman" w:cs="Times New Roman"/>
          <w:i/>
        </w:rPr>
        <w:t>Committee on Trade and Development</w:t>
      </w:r>
      <w:r w:rsidRPr="00842E51">
        <w:rPr>
          <w:rFonts w:ascii="Times New Roman" w:hAnsi="Times New Roman" w:cs="Times New Roman"/>
        </w:rPr>
        <w:t>, ‘</w:t>
      </w:r>
      <w:r w:rsidRPr="00842E51">
        <w:rPr>
          <w:rFonts w:ascii="Times New Roman" w:hAnsi="Times New Roman" w:cs="Times New Roman"/>
          <w:i/>
        </w:rPr>
        <w:t>Concerns Regarding Special and Differential Treatment Provisions in WTO Agreements and Decisions,</w:t>
      </w:r>
      <w:r w:rsidRPr="00842E51">
        <w:rPr>
          <w:rFonts w:ascii="Times New Roman" w:hAnsi="Times New Roman" w:cs="Times New Roman"/>
        </w:rPr>
        <w:t>’ WT/COMTD/W/66, 16 February 2000, 31.</w:t>
      </w:r>
    </w:p>
  </w:footnote>
  <w:footnote w:id="35">
    <w:p w:rsidR="004624D2" w:rsidRPr="00842E51" w:rsidRDefault="004624D2" w:rsidP="00C81796">
      <w:pPr>
        <w:pStyle w:val="FootnoteText"/>
        <w:ind w:firstLine="720"/>
        <w:jc w:val="both"/>
        <w:rPr>
          <w:rFonts w:ascii="Times New Roman" w:hAnsi="Times New Roman" w:cs="Times New Roman"/>
        </w:rPr>
      </w:pPr>
      <w:r w:rsidRPr="002C0663">
        <w:rPr>
          <w:rStyle w:val="FootnoteReference"/>
          <w:rFonts w:ascii="Times New Roman" w:hAnsi="Times New Roman" w:cs="Times New Roman"/>
          <w:vertAlign w:val="superscript"/>
        </w:rPr>
        <w:footnoteRef/>
      </w:r>
      <w:r w:rsidRPr="002C0663">
        <w:rPr>
          <w:rFonts w:ascii="Times New Roman" w:hAnsi="Times New Roman" w:cs="Times New Roman"/>
          <w:vertAlign w:val="superscript"/>
        </w:rPr>
        <w:t xml:space="preserve"> </w:t>
      </w:r>
      <w:r w:rsidRPr="00842E51">
        <w:rPr>
          <w:rFonts w:ascii="Times New Roman" w:hAnsi="Times New Roman" w:cs="Times New Roman"/>
          <w:i/>
        </w:rPr>
        <w:t>General Council and Committee on Trade and Development, ‘Special and Differential Treatment for Developing Countries in the Multilateral Trading System: Communication from Egypt</w:t>
      </w:r>
      <w:r w:rsidRPr="00842E51">
        <w:rPr>
          <w:rFonts w:ascii="Times New Roman" w:hAnsi="Times New Roman" w:cs="Times New Roman"/>
        </w:rPr>
        <w:t>,’ T/GC/W/109; WT/COMTD/W/49, 5 November 1998, [93].</w:t>
      </w:r>
    </w:p>
  </w:footnote>
  <w:footnote w:id="36">
    <w:p w:rsidR="004624D2" w:rsidRPr="00842E51" w:rsidRDefault="004624D2" w:rsidP="00C81796">
      <w:pPr>
        <w:pStyle w:val="FootnoteText"/>
        <w:ind w:firstLine="720"/>
        <w:jc w:val="both"/>
        <w:rPr>
          <w:rFonts w:ascii="Times New Roman" w:hAnsi="Times New Roman" w:cs="Times New Roman"/>
          <w:i/>
        </w:rPr>
      </w:pPr>
      <w:r w:rsidRPr="002C0663">
        <w:rPr>
          <w:rStyle w:val="FootnoteReference"/>
          <w:rFonts w:ascii="Times New Roman" w:hAnsi="Times New Roman" w:cs="Times New Roman"/>
          <w:vertAlign w:val="superscript"/>
        </w:rPr>
        <w:footnoteRef/>
      </w:r>
      <w:r w:rsidRPr="00842E51">
        <w:rPr>
          <w:rFonts w:ascii="Times New Roman" w:hAnsi="Times New Roman" w:cs="Times New Roman"/>
        </w:rPr>
        <w:t xml:space="preserve"> Mengutip Douglas A. Irwin, Michael Hart dan Bill Dymond berpendapat sebaliknya bahwa usaha yang berkaitan dengan S&amp;D sepenuhnya bersifat politis dan bertentangan dengan fondasi-fondasi ekonomi. Lihat Michael Hart and Bill Dymond, </w:t>
      </w:r>
      <w:r w:rsidRPr="00842E51">
        <w:rPr>
          <w:rFonts w:ascii="Times New Roman" w:hAnsi="Times New Roman" w:cs="Times New Roman"/>
          <w:i/>
        </w:rPr>
        <w:t>‘Special and Differential Treatment and the Doha “Development” Round’ (2003) 37(2) Journal of World Trade 395, 395.</w:t>
      </w:r>
    </w:p>
  </w:footnote>
  <w:footnote w:id="37">
    <w:p w:rsidR="004624D2" w:rsidRPr="00842E51" w:rsidRDefault="004624D2" w:rsidP="00C81796">
      <w:pPr>
        <w:pStyle w:val="FootnoteText"/>
        <w:ind w:firstLine="720"/>
        <w:jc w:val="both"/>
        <w:rPr>
          <w:rFonts w:ascii="Times New Roman" w:hAnsi="Times New Roman" w:cs="Times New Roman"/>
        </w:rPr>
      </w:pPr>
      <w:r w:rsidRPr="002C0663">
        <w:rPr>
          <w:rStyle w:val="FootnoteReference"/>
          <w:rFonts w:ascii="Times New Roman" w:hAnsi="Times New Roman" w:cs="Times New Roman"/>
          <w:vertAlign w:val="superscript"/>
        </w:rPr>
        <w:footnoteRef/>
      </w:r>
      <w:r w:rsidRPr="00842E51">
        <w:rPr>
          <w:rFonts w:ascii="Times New Roman" w:hAnsi="Times New Roman" w:cs="Times New Roman"/>
        </w:rPr>
        <w:t xml:space="preserve"> </w:t>
      </w:r>
      <w:r>
        <w:rPr>
          <w:rFonts w:ascii="Times New Roman" w:hAnsi="Times New Roman" w:cs="Times New Roman"/>
        </w:rPr>
        <w:t xml:space="preserve">Paragraf </w:t>
      </w:r>
      <w:r w:rsidRPr="00842E51">
        <w:rPr>
          <w:rFonts w:ascii="Times New Roman" w:hAnsi="Times New Roman" w:cs="Times New Roman"/>
          <w:i/>
        </w:rPr>
        <w:t>3 The Singapore Ministerial Declaration</w:t>
      </w:r>
      <w:r w:rsidRPr="00842E51">
        <w:rPr>
          <w:rFonts w:ascii="Times New Roman" w:hAnsi="Times New Roman" w:cs="Times New Roman"/>
        </w:rPr>
        <w:t xml:space="preserve">, yang diadopsi pada tanggal 13 Desember 1996, berbunyi “… </w:t>
      </w:r>
      <w:r w:rsidRPr="00842E51">
        <w:rPr>
          <w:rFonts w:ascii="Times New Roman" w:hAnsi="Times New Roman" w:cs="Times New Roman"/>
          <w:i/>
        </w:rPr>
        <w:t>we recall that the WTO Agreement embodies provisions conferring differential and more favourable treatment for developing countries, including special attention to the particular situation of least-developed countries</w:t>
      </w:r>
      <w:r>
        <w:rPr>
          <w:rFonts w:ascii="Times New Roman" w:hAnsi="Times New Roman" w:cs="Times New Roman"/>
        </w:rPr>
        <w:t xml:space="preserve">.” Paragraf 12 </w:t>
      </w:r>
      <w:r w:rsidRPr="00842E51">
        <w:rPr>
          <w:rFonts w:ascii="Times New Roman" w:hAnsi="Times New Roman" w:cs="Times New Roman"/>
          <w:i/>
        </w:rPr>
        <w:t>The Draft Cancún Ministerial Text, Second Revision, 13 September 2003, berbunyi “We reaffirm that provisions for special and differential treatment are an integral part of WTO Agreements. We recall our decision in Doha to review special and differential treatment provisions with a view to strengthening and making them more precise, effective and operational</w:t>
      </w:r>
      <w:r w:rsidRPr="00842E51">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158657"/>
      <w:docPartObj>
        <w:docPartGallery w:val="Page Numbers (Top of Page)"/>
        <w:docPartUnique/>
      </w:docPartObj>
    </w:sdtPr>
    <w:sdtEndPr>
      <w:rPr>
        <w:noProof/>
      </w:rPr>
    </w:sdtEndPr>
    <w:sdtContent>
      <w:p w:rsidR="00C751B0" w:rsidRDefault="00C751B0">
        <w:pPr>
          <w:pStyle w:val="Header"/>
          <w:jc w:val="right"/>
        </w:pPr>
        <w:r>
          <w:fldChar w:fldCharType="begin"/>
        </w:r>
        <w:r>
          <w:instrText xml:space="preserve"> PAGE   \* MERGEFORMAT </w:instrText>
        </w:r>
        <w:r>
          <w:fldChar w:fldCharType="separate"/>
        </w:r>
        <w:r>
          <w:rPr>
            <w:noProof/>
          </w:rPr>
          <w:t>34</w:t>
        </w:r>
        <w:r>
          <w:rPr>
            <w:noProof/>
          </w:rPr>
          <w:fldChar w:fldCharType="end"/>
        </w:r>
      </w:p>
    </w:sdtContent>
  </w:sdt>
  <w:p w:rsidR="00C751B0" w:rsidRDefault="00C751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1B0" w:rsidRDefault="00C751B0">
    <w:pPr>
      <w:pStyle w:val="Header"/>
      <w:jc w:val="right"/>
    </w:pPr>
  </w:p>
  <w:p w:rsidR="004624D2" w:rsidRDefault="004624D2" w:rsidP="0041665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A42C1"/>
    <w:multiLevelType w:val="hybridMultilevel"/>
    <w:tmpl w:val="B04A85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CC765D"/>
    <w:multiLevelType w:val="hybridMultilevel"/>
    <w:tmpl w:val="E12A8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02748E"/>
    <w:multiLevelType w:val="hybridMultilevel"/>
    <w:tmpl w:val="6F3847BC"/>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1BF717B9"/>
    <w:multiLevelType w:val="hybridMultilevel"/>
    <w:tmpl w:val="F8243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F11E2B"/>
    <w:multiLevelType w:val="hybridMultilevel"/>
    <w:tmpl w:val="FF669FD2"/>
    <w:lvl w:ilvl="0" w:tplc="DCEAB3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3A80F4A"/>
    <w:multiLevelType w:val="hybridMultilevel"/>
    <w:tmpl w:val="3C88A3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AA4299"/>
    <w:multiLevelType w:val="hybridMultilevel"/>
    <w:tmpl w:val="32CC29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374516AE"/>
    <w:multiLevelType w:val="hybridMultilevel"/>
    <w:tmpl w:val="9FFC2258"/>
    <w:lvl w:ilvl="0" w:tplc="EF263950">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8CF26FD"/>
    <w:multiLevelType w:val="hybridMultilevel"/>
    <w:tmpl w:val="E8A219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953900"/>
    <w:multiLevelType w:val="hybridMultilevel"/>
    <w:tmpl w:val="7602CC2A"/>
    <w:lvl w:ilvl="0" w:tplc="017A214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41544D"/>
    <w:multiLevelType w:val="hybridMultilevel"/>
    <w:tmpl w:val="B55AD3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0EB3E59"/>
    <w:multiLevelType w:val="hybridMultilevel"/>
    <w:tmpl w:val="26BE9C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42975812"/>
    <w:multiLevelType w:val="hybridMultilevel"/>
    <w:tmpl w:val="3DAC4CB0"/>
    <w:lvl w:ilvl="0" w:tplc="C6C29D4A">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39D12EB"/>
    <w:multiLevelType w:val="hybridMultilevel"/>
    <w:tmpl w:val="4AC2726A"/>
    <w:lvl w:ilvl="0" w:tplc="E1343BF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5C0D74"/>
    <w:multiLevelType w:val="multilevel"/>
    <w:tmpl w:val="900CBEA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5">
    <w:nsid w:val="4E072DFB"/>
    <w:multiLevelType w:val="hybridMultilevel"/>
    <w:tmpl w:val="30106512"/>
    <w:lvl w:ilvl="0" w:tplc="2728A82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4923A79"/>
    <w:multiLevelType w:val="hybridMultilevel"/>
    <w:tmpl w:val="C59C7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E03A23"/>
    <w:multiLevelType w:val="hybridMultilevel"/>
    <w:tmpl w:val="0BA28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E635036"/>
    <w:multiLevelType w:val="hybridMultilevel"/>
    <w:tmpl w:val="4BB033D6"/>
    <w:lvl w:ilvl="0" w:tplc="EF38D7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2D30D30"/>
    <w:multiLevelType w:val="hybridMultilevel"/>
    <w:tmpl w:val="3FA28A9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nsid w:val="659F4407"/>
    <w:multiLevelType w:val="hybridMultilevel"/>
    <w:tmpl w:val="176860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66B45C9B"/>
    <w:multiLevelType w:val="hybridMultilevel"/>
    <w:tmpl w:val="4A306916"/>
    <w:lvl w:ilvl="0" w:tplc="DE46DE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7987508"/>
    <w:multiLevelType w:val="hybridMultilevel"/>
    <w:tmpl w:val="EF5A0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007B6F"/>
    <w:multiLevelType w:val="hybridMultilevel"/>
    <w:tmpl w:val="60BCA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FB7937"/>
    <w:multiLevelType w:val="hybridMultilevel"/>
    <w:tmpl w:val="251E5EA0"/>
    <w:lvl w:ilvl="0" w:tplc="B71AD2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2"/>
  </w:num>
  <w:num w:numId="4">
    <w:abstractNumId w:val="1"/>
  </w:num>
  <w:num w:numId="5">
    <w:abstractNumId w:val="15"/>
  </w:num>
  <w:num w:numId="6">
    <w:abstractNumId w:val="21"/>
  </w:num>
  <w:num w:numId="7">
    <w:abstractNumId w:val="24"/>
  </w:num>
  <w:num w:numId="8">
    <w:abstractNumId w:val="18"/>
  </w:num>
  <w:num w:numId="9">
    <w:abstractNumId w:val="9"/>
  </w:num>
  <w:num w:numId="10">
    <w:abstractNumId w:val="22"/>
  </w:num>
  <w:num w:numId="11">
    <w:abstractNumId w:val="3"/>
  </w:num>
  <w:num w:numId="12">
    <w:abstractNumId w:val="16"/>
  </w:num>
  <w:num w:numId="13">
    <w:abstractNumId w:val="8"/>
  </w:num>
  <w:num w:numId="14">
    <w:abstractNumId w:val="7"/>
  </w:num>
  <w:num w:numId="15">
    <w:abstractNumId w:val="0"/>
  </w:num>
  <w:num w:numId="16">
    <w:abstractNumId w:val="6"/>
  </w:num>
  <w:num w:numId="17">
    <w:abstractNumId w:val="11"/>
  </w:num>
  <w:num w:numId="18">
    <w:abstractNumId w:val="23"/>
  </w:num>
  <w:num w:numId="19">
    <w:abstractNumId w:val="17"/>
  </w:num>
  <w:num w:numId="20">
    <w:abstractNumId w:val="13"/>
  </w:num>
  <w:num w:numId="21">
    <w:abstractNumId w:val="19"/>
  </w:num>
  <w:num w:numId="22">
    <w:abstractNumId w:val="10"/>
  </w:num>
  <w:num w:numId="23">
    <w:abstractNumId w:val="20"/>
  </w:num>
  <w:num w:numId="24">
    <w:abstractNumId w:val="14"/>
  </w:num>
  <w:num w:numId="25">
    <w:abstractNumId w:val="12"/>
    <w:lvlOverride w:ilvl="0">
      <w:startOverride w:val="1"/>
    </w:lvlOverride>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hideSpelling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AC0"/>
    <w:rsid w:val="00002967"/>
    <w:rsid w:val="000163F9"/>
    <w:rsid w:val="000408E9"/>
    <w:rsid w:val="0005441A"/>
    <w:rsid w:val="00061063"/>
    <w:rsid w:val="000657F8"/>
    <w:rsid w:val="00066690"/>
    <w:rsid w:val="0007398B"/>
    <w:rsid w:val="000820B1"/>
    <w:rsid w:val="0008747F"/>
    <w:rsid w:val="00093005"/>
    <w:rsid w:val="0009451B"/>
    <w:rsid w:val="00095F43"/>
    <w:rsid w:val="000960D4"/>
    <w:rsid w:val="000A0DE2"/>
    <w:rsid w:val="000A456D"/>
    <w:rsid w:val="000B789A"/>
    <w:rsid w:val="000C62FC"/>
    <w:rsid w:val="000C7AAE"/>
    <w:rsid w:val="000D47B5"/>
    <w:rsid w:val="000E7BE5"/>
    <w:rsid w:val="000F6077"/>
    <w:rsid w:val="00120F12"/>
    <w:rsid w:val="001278F0"/>
    <w:rsid w:val="00193309"/>
    <w:rsid w:val="001B7392"/>
    <w:rsid w:val="001F4E1F"/>
    <w:rsid w:val="00201968"/>
    <w:rsid w:val="00203711"/>
    <w:rsid w:val="0022692C"/>
    <w:rsid w:val="00244F3C"/>
    <w:rsid w:val="00255DA9"/>
    <w:rsid w:val="00271585"/>
    <w:rsid w:val="00273279"/>
    <w:rsid w:val="00280E47"/>
    <w:rsid w:val="00284B93"/>
    <w:rsid w:val="00285F84"/>
    <w:rsid w:val="00287440"/>
    <w:rsid w:val="00297BE9"/>
    <w:rsid w:val="002C0663"/>
    <w:rsid w:val="002C191E"/>
    <w:rsid w:val="002C5AF3"/>
    <w:rsid w:val="002C614B"/>
    <w:rsid w:val="002D3358"/>
    <w:rsid w:val="002E1900"/>
    <w:rsid w:val="002E30E7"/>
    <w:rsid w:val="002E4C05"/>
    <w:rsid w:val="002F36FB"/>
    <w:rsid w:val="002F7337"/>
    <w:rsid w:val="003101E3"/>
    <w:rsid w:val="003166B9"/>
    <w:rsid w:val="003166E0"/>
    <w:rsid w:val="003307AD"/>
    <w:rsid w:val="00332498"/>
    <w:rsid w:val="00344AC8"/>
    <w:rsid w:val="00346AC0"/>
    <w:rsid w:val="00374943"/>
    <w:rsid w:val="00375D27"/>
    <w:rsid w:val="00377FB6"/>
    <w:rsid w:val="00382503"/>
    <w:rsid w:val="003833AE"/>
    <w:rsid w:val="00391BF4"/>
    <w:rsid w:val="003B3904"/>
    <w:rsid w:val="003C3D06"/>
    <w:rsid w:val="003E4446"/>
    <w:rsid w:val="003E5A4F"/>
    <w:rsid w:val="003F18E3"/>
    <w:rsid w:val="003F7A63"/>
    <w:rsid w:val="00414435"/>
    <w:rsid w:val="0041665B"/>
    <w:rsid w:val="0041736E"/>
    <w:rsid w:val="00425669"/>
    <w:rsid w:val="00432977"/>
    <w:rsid w:val="00440821"/>
    <w:rsid w:val="004424FD"/>
    <w:rsid w:val="0045167B"/>
    <w:rsid w:val="00457A87"/>
    <w:rsid w:val="004624D2"/>
    <w:rsid w:val="004764C1"/>
    <w:rsid w:val="00485A93"/>
    <w:rsid w:val="004A74E9"/>
    <w:rsid w:val="004C6CA1"/>
    <w:rsid w:val="004D28C3"/>
    <w:rsid w:val="004D2C3F"/>
    <w:rsid w:val="004D591C"/>
    <w:rsid w:val="004E15F4"/>
    <w:rsid w:val="004E6FF5"/>
    <w:rsid w:val="005079C3"/>
    <w:rsid w:val="00531407"/>
    <w:rsid w:val="00546F41"/>
    <w:rsid w:val="005515B8"/>
    <w:rsid w:val="00556E76"/>
    <w:rsid w:val="005B03AC"/>
    <w:rsid w:val="005B1F3E"/>
    <w:rsid w:val="005B507D"/>
    <w:rsid w:val="005C00C3"/>
    <w:rsid w:val="005C2061"/>
    <w:rsid w:val="005E41CD"/>
    <w:rsid w:val="005F1575"/>
    <w:rsid w:val="00602C36"/>
    <w:rsid w:val="0060762B"/>
    <w:rsid w:val="0062100D"/>
    <w:rsid w:val="006316BC"/>
    <w:rsid w:val="00646E65"/>
    <w:rsid w:val="006473C2"/>
    <w:rsid w:val="00652DD1"/>
    <w:rsid w:val="006700A3"/>
    <w:rsid w:val="006729C9"/>
    <w:rsid w:val="00672A67"/>
    <w:rsid w:val="006931D5"/>
    <w:rsid w:val="00694903"/>
    <w:rsid w:val="006B707A"/>
    <w:rsid w:val="006C5428"/>
    <w:rsid w:val="006D1814"/>
    <w:rsid w:val="006D2A27"/>
    <w:rsid w:val="006D2AE1"/>
    <w:rsid w:val="006D3BEE"/>
    <w:rsid w:val="006D57F8"/>
    <w:rsid w:val="006F0CB3"/>
    <w:rsid w:val="006F5571"/>
    <w:rsid w:val="00710997"/>
    <w:rsid w:val="00715064"/>
    <w:rsid w:val="00724F55"/>
    <w:rsid w:val="0072534A"/>
    <w:rsid w:val="007300EA"/>
    <w:rsid w:val="007378CA"/>
    <w:rsid w:val="00742E30"/>
    <w:rsid w:val="0076451A"/>
    <w:rsid w:val="00764C47"/>
    <w:rsid w:val="007850E2"/>
    <w:rsid w:val="00786CC8"/>
    <w:rsid w:val="007A6833"/>
    <w:rsid w:val="007B42E7"/>
    <w:rsid w:val="007E16C5"/>
    <w:rsid w:val="007E70D9"/>
    <w:rsid w:val="007F08B5"/>
    <w:rsid w:val="007F0D6A"/>
    <w:rsid w:val="007F5BC8"/>
    <w:rsid w:val="00805202"/>
    <w:rsid w:val="00811D7A"/>
    <w:rsid w:val="00814F24"/>
    <w:rsid w:val="00815CAB"/>
    <w:rsid w:val="00816FAD"/>
    <w:rsid w:val="0081709C"/>
    <w:rsid w:val="008222C6"/>
    <w:rsid w:val="00823121"/>
    <w:rsid w:val="0082356B"/>
    <w:rsid w:val="0082519B"/>
    <w:rsid w:val="00832D52"/>
    <w:rsid w:val="00837F8C"/>
    <w:rsid w:val="00863646"/>
    <w:rsid w:val="00886F59"/>
    <w:rsid w:val="008876A3"/>
    <w:rsid w:val="00891455"/>
    <w:rsid w:val="008938B4"/>
    <w:rsid w:val="008B3428"/>
    <w:rsid w:val="008C017B"/>
    <w:rsid w:val="008C3A6C"/>
    <w:rsid w:val="008E2F8E"/>
    <w:rsid w:val="008E79B0"/>
    <w:rsid w:val="008F2923"/>
    <w:rsid w:val="008F5BE1"/>
    <w:rsid w:val="00903A46"/>
    <w:rsid w:val="00912458"/>
    <w:rsid w:val="009504DE"/>
    <w:rsid w:val="0095276B"/>
    <w:rsid w:val="00973BC1"/>
    <w:rsid w:val="009813EF"/>
    <w:rsid w:val="009A2CA8"/>
    <w:rsid w:val="009B3FA5"/>
    <w:rsid w:val="009B69DB"/>
    <w:rsid w:val="009D745D"/>
    <w:rsid w:val="009E3F85"/>
    <w:rsid w:val="00A01BA0"/>
    <w:rsid w:val="00A12AA0"/>
    <w:rsid w:val="00A155B1"/>
    <w:rsid w:val="00A168B8"/>
    <w:rsid w:val="00A2073B"/>
    <w:rsid w:val="00A24E90"/>
    <w:rsid w:val="00A25E30"/>
    <w:rsid w:val="00A61751"/>
    <w:rsid w:val="00A7369B"/>
    <w:rsid w:val="00A96003"/>
    <w:rsid w:val="00AC136F"/>
    <w:rsid w:val="00AD0A87"/>
    <w:rsid w:val="00AD5DC1"/>
    <w:rsid w:val="00AE0A4E"/>
    <w:rsid w:val="00AE3A11"/>
    <w:rsid w:val="00AE4AB0"/>
    <w:rsid w:val="00AF4D8F"/>
    <w:rsid w:val="00B00191"/>
    <w:rsid w:val="00B167D6"/>
    <w:rsid w:val="00B44BDC"/>
    <w:rsid w:val="00B463A5"/>
    <w:rsid w:val="00B560A9"/>
    <w:rsid w:val="00B6370D"/>
    <w:rsid w:val="00B644E6"/>
    <w:rsid w:val="00B72A20"/>
    <w:rsid w:val="00B84D1D"/>
    <w:rsid w:val="00B94898"/>
    <w:rsid w:val="00B94B66"/>
    <w:rsid w:val="00BA482D"/>
    <w:rsid w:val="00BB2E86"/>
    <w:rsid w:val="00BC46ED"/>
    <w:rsid w:val="00BC4F81"/>
    <w:rsid w:val="00BE4E04"/>
    <w:rsid w:val="00BE4E1F"/>
    <w:rsid w:val="00BE59B8"/>
    <w:rsid w:val="00BF372E"/>
    <w:rsid w:val="00C2476F"/>
    <w:rsid w:val="00C34A0D"/>
    <w:rsid w:val="00C4124B"/>
    <w:rsid w:val="00C52106"/>
    <w:rsid w:val="00C55F6B"/>
    <w:rsid w:val="00C71388"/>
    <w:rsid w:val="00C751B0"/>
    <w:rsid w:val="00C76D1A"/>
    <w:rsid w:val="00C81796"/>
    <w:rsid w:val="00CA08DD"/>
    <w:rsid w:val="00CB0C4F"/>
    <w:rsid w:val="00CC2D08"/>
    <w:rsid w:val="00CC6DB0"/>
    <w:rsid w:val="00CC7182"/>
    <w:rsid w:val="00D1080C"/>
    <w:rsid w:val="00D201BB"/>
    <w:rsid w:val="00D33883"/>
    <w:rsid w:val="00D36F9D"/>
    <w:rsid w:val="00D41BBA"/>
    <w:rsid w:val="00D728D3"/>
    <w:rsid w:val="00D8047A"/>
    <w:rsid w:val="00D85DE9"/>
    <w:rsid w:val="00D85F7C"/>
    <w:rsid w:val="00D86593"/>
    <w:rsid w:val="00D86771"/>
    <w:rsid w:val="00D879B8"/>
    <w:rsid w:val="00D960C7"/>
    <w:rsid w:val="00DA1761"/>
    <w:rsid w:val="00DB6C43"/>
    <w:rsid w:val="00DC7D43"/>
    <w:rsid w:val="00DD4654"/>
    <w:rsid w:val="00DE1DEB"/>
    <w:rsid w:val="00DF1A87"/>
    <w:rsid w:val="00DF76C4"/>
    <w:rsid w:val="00DF7B20"/>
    <w:rsid w:val="00E01154"/>
    <w:rsid w:val="00E13461"/>
    <w:rsid w:val="00E17D86"/>
    <w:rsid w:val="00E24C27"/>
    <w:rsid w:val="00E329D8"/>
    <w:rsid w:val="00E407EF"/>
    <w:rsid w:val="00E76976"/>
    <w:rsid w:val="00E76B31"/>
    <w:rsid w:val="00E82864"/>
    <w:rsid w:val="00E85EF9"/>
    <w:rsid w:val="00EA0700"/>
    <w:rsid w:val="00EC3964"/>
    <w:rsid w:val="00ED2410"/>
    <w:rsid w:val="00EF014F"/>
    <w:rsid w:val="00F01D67"/>
    <w:rsid w:val="00F052EE"/>
    <w:rsid w:val="00F67298"/>
    <w:rsid w:val="00F90809"/>
    <w:rsid w:val="00F97072"/>
    <w:rsid w:val="00FA3F05"/>
    <w:rsid w:val="00FB638C"/>
    <w:rsid w:val="00FF5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0C550E5-AABF-47B4-9192-B23D0A42B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E4E04"/>
    <w:pPr>
      <w:keepNext/>
      <w:numPr>
        <w:numId w:val="24"/>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BE4E04"/>
    <w:pPr>
      <w:keepNext/>
      <w:numPr>
        <w:ilvl w:val="1"/>
        <w:numId w:val="24"/>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BE4E04"/>
    <w:pPr>
      <w:keepNext/>
      <w:numPr>
        <w:ilvl w:val="2"/>
        <w:numId w:val="24"/>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E4E04"/>
    <w:pPr>
      <w:keepNext/>
      <w:numPr>
        <w:ilvl w:val="3"/>
        <w:numId w:val="24"/>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BE4E04"/>
    <w:pPr>
      <w:numPr>
        <w:ilvl w:val="4"/>
        <w:numId w:val="24"/>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BE4E04"/>
    <w:pPr>
      <w:numPr>
        <w:ilvl w:val="5"/>
        <w:numId w:val="24"/>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BE4E04"/>
    <w:pPr>
      <w:numPr>
        <w:ilvl w:val="6"/>
        <w:numId w:val="24"/>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BE4E04"/>
    <w:pPr>
      <w:numPr>
        <w:ilvl w:val="7"/>
        <w:numId w:val="24"/>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BE4E04"/>
    <w:pPr>
      <w:numPr>
        <w:ilvl w:val="8"/>
        <w:numId w:val="24"/>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346AC0"/>
  </w:style>
  <w:style w:type="paragraph" w:styleId="FootnoteText">
    <w:name w:val="footnote text"/>
    <w:basedOn w:val="Normal"/>
    <w:link w:val="FootnoteTextChar"/>
    <w:uiPriority w:val="99"/>
    <w:unhideWhenUsed/>
    <w:rsid w:val="00346AC0"/>
    <w:pPr>
      <w:spacing w:after="0" w:line="240" w:lineRule="auto"/>
    </w:pPr>
    <w:rPr>
      <w:sz w:val="20"/>
      <w:szCs w:val="20"/>
    </w:rPr>
  </w:style>
  <w:style w:type="character" w:customStyle="1" w:styleId="FootnoteTextChar">
    <w:name w:val="Footnote Text Char"/>
    <w:basedOn w:val="DefaultParagraphFont"/>
    <w:link w:val="FootnoteText"/>
    <w:uiPriority w:val="99"/>
    <w:rsid w:val="00346AC0"/>
    <w:rPr>
      <w:sz w:val="20"/>
      <w:szCs w:val="20"/>
    </w:rPr>
  </w:style>
  <w:style w:type="character" w:customStyle="1" w:styleId="Hyperlink1">
    <w:name w:val="Hyperlink1"/>
    <w:basedOn w:val="DefaultParagraphFont"/>
    <w:uiPriority w:val="99"/>
    <w:unhideWhenUsed/>
    <w:rsid w:val="00346AC0"/>
    <w:rPr>
      <w:color w:val="0563C1"/>
      <w:u w:val="single"/>
    </w:rPr>
  </w:style>
  <w:style w:type="paragraph" w:styleId="Header">
    <w:name w:val="header"/>
    <w:basedOn w:val="Normal"/>
    <w:link w:val="HeaderChar"/>
    <w:uiPriority w:val="99"/>
    <w:unhideWhenUsed/>
    <w:rsid w:val="00346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AC0"/>
  </w:style>
  <w:style w:type="paragraph" w:styleId="Footer">
    <w:name w:val="footer"/>
    <w:basedOn w:val="Normal"/>
    <w:link w:val="FooterChar"/>
    <w:uiPriority w:val="99"/>
    <w:unhideWhenUsed/>
    <w:rsid w:val="00346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AC0"/>
  </w:style>
  <w:style w:type="character" w:customStyle="1" w:styleId="apple-converted-space">
    <w:name w:val="apple-converted-space"/>
    <w:basedOn w:val="DefaultParagraphFont"/>
    <w:rsid w:val="00346AC0"/>
  </w:style>
  <w:style w:type="character" w:customStyle="1" w:styleId="citation">
    <w:name w:val="citation"/>
    <w:basedOn w:val="DefaultParagraphFont"/>
    <w:rsid w:val="00346AC0"/>
  </w:style>
  <w:style w:type="table" w:styleId="TableGrid">
    <w:name w:val="Table Grid"/>
    <w:basedOn w:val="TableNormal"/>
    <w:uiPriority w:val="59"/>
    <w:rsid w:val="00346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46AC0"/>
    <w:rPr>
      <w:color w:val="0563C1" w:themeColor="hyperlink"/>
      <w:u w:val="single"/>
    </w:rPr>
  </w:style>
  <w:style w:type="paragraph" w:styleId="ListParagraph">
    <w:name w:val="List Paragraph"/>
    <w:basedOn w:val="Normal"/>
    <w:uiPriority w:val="34"/>
    <w:qFormat/>
    <w:rsid w:val="00A155B1"/>
    <w:pPr>
      <w:ind w:left="720"/>
      <w:contextualSpacing/>
    </w:pPr>
  </w:style>
  <w:style w:type="character" w:customStyle="1" w:styleId="Heading1Char">
    <w:name w:val="Heading 1 Char"/>
    <w:basedOn w:val="DefaultParagraphFont"/>
    <w:link w:val="Heading1"/>
    <w:uiPriority w:val="9"/>
    <w:rsid w:val="00BE4E0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E4E0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E4E0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E4E04"/>
    <w:rPr>
      <w:rFonts w:eastAsiaTheme="minorEastAsia"/>
      <w:b/>
      <w:bCs/>
      <w:sz w:val="28"/>
      <w:szCs w:val="28"/>
    </w:rPr>
  </w:style>
  <w:style w:type="character" w:customStyle="1" w:styleId="Heading5Char">
    <w:name w:val="Heading 5 Char"/>
    <w:basedOn w:val="DefaultParagraphFont"/>
    <w:link w:val="Heading5"/>
    <w:uiPriority w:val="9"/>
    <w:semiHidden/>
    <w:rsid w:val="00BE4E04"/>
    <w:rPr>
      <w:rFonts w:eastAsiaTheme="minorEastAsia"/>
      <w:b/>
      <w:bCs/>
      <w:i/>
      <w:iCs/>
      <w:sz w:val="26"/>
      <w:szCs w:val="26"/>
    </w:rPr>
  </w:style>
  <w:style w:type="character" w:customStyle="1" w:styleId="Heading6Char">
    <w:name w:val="Heading 6 Char"/>
    <w:basedOn w:val="DefaultParagraphFont"/>
    <w:link w:val="Heading6"/>
    <w:rsid w:val="00BE4E04"/>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BE4E04"/>
    <w:rPr>
      <w:rFonts w:eastAsiaTheme="minorEastAsia"/>
      <w:sz w:val="24"/>
      <w:szCs w:val="24"/>
    </w:rPr>
  </w:style>
  <w:style w:type="character" w:customStyle="1" w:styleId="Heading8Char">
    <w:name w:val="Heading 8 Char"/>
    <w:basedOn w:val="DefaultParagraphFont"/>
    <w:link w:val="Heading8"/>
    <w:uiPriority w:val="9"/>
    <w:semiHidden/>
    <w:rsid w:val="00BE4E04"/>
    <w:rPr>
      <w:rFonts w:eastAsiaTheme="minorEastAsia"/>
      <w:i/>
      <w:iCs/>
      <w:sz w:val="24"/>
      <w:szCs w:val="24"/>
    </w:rPr>
  </w:style>
  <w:style w:type="character" w:customStyle="1" w:styleId="Heading9Char">
    <w:name w:val="Heading 9 Char"/>
    <w:basedOn w:val="DefaultParagraphFont"/>
    <w:link w:val="Heading9"/>
    <w:uiPriority w:val="9"/>
    <w:semiHidden/>
    <w:rsid w:val="00BE4E04"/>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4624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4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wto.org" TargetMode="External"/><Relationship Id="rId3" Type="http://schemas.openxmlformats.org/officeDocument/2006/relationships/hyperlink" Target="http://www.wto.org" TargetMode="External"/><Relationship Id="rId7" Type="http://schemas.openxmlformats.org/officeDocument/2006/relationships/hyperlink" Target="http://www.wto.org" TargetMode="External"/><Relationship Id="rId2" Type="http://schemas.openxmlformats.org/officeDocument/2006/relationships/hyperlink" Target="http://www.wto.org" TargetMode="External"/><Relationship Id="rId1" Type="http://schemas.openxmlformats.org/officeDocument/2006/relationships/hyperlink" Target="http://www.wto.org" TargetMode="External"/><Relationship Id="rId6" Type="http://schemas.openxmlformats.org/officeDocument/2006/relationships/hyperlink" Target="http://www.kemenlu.go.id" TargetMode="External"/><Relationship Id="rId5" Type="http://schemas.openxmlformats.org/officeDocument/2006/relationships/hyperlink" Target="http://www.kemenlu.go.id" TargetMode="External"/><Relationship Id="rId10" Type="http://schemas.openxmlformats.org/officeDocument/2006/relationships/hyperlink" Target="http://www.wto.org" TargetMode="External"/><Relationship Id="rId4" Type="http://schemas.openxmlformats.org/officeDocument/2006/relationships/hyperlink" Target="http://www.kemenlu.go.id" TargetMode="External"/><Relationship Id="rId9" Type="http://schemas.openxmlformats.org/officeDocument/2006/relationships/hyperlink" Target="http://www.wt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95247-6498-429C-A928-C18E3B223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5796</Words>
  <Characters>33041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NANO</dc:creator>
  <cp:keywords/>
  <dc:description/>
  <cp:lastModifiedBy>Win7</cp:lastModifiedBy>
  <cp:revision>2</cp:revision>
  <cp:lastPrinted>2017-06-16T07:59:00Z</cp:lastPrinted>
  <dcterms:created xsi:type="dcterms:W3CDTF">2017-06-20T08:10:00Z</dcterms:created>
  <dcterms:modified xsi:type="dcterms:W3CDTF">2017-06-20T08:10:00Z</dcterms:modified>
</cp:coreProperties>
</file>