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30" w:rsidRPr="00E5510C" w:rsidRDefault="00E53EDB" w:rsidP="00E5510C">
      <w:pPr>
        <w:spacing w:line="480" w:lineRule="auto"/>
        <w:jc w:val="center"/>
        <w:rPr>
          <w:rFonts w:ascii="Times New Roman" w:hAnsi="Times New Roman" w:cs="Times New Roman"/>
          <w:b/>
          <w:sz w:val="28"/>
          <w:szCs w:val="28"/>
        </w:rPr>
      </w:pPr>
      <w:r w:rsidRPr="00E5510C">
        <w:rPr>
          <w:rFonts w:ascii="Times New Roman" w:hAnsi="Times New Roman" w:cs="Times New Roman"/>
          <w:b/>
          <w:sz w:val="28"/>
          <w:szCs w:val="28"/>
        </w:rPr>
        <w:t>BAB I</w:t>
      </w:r>
    </w:p>
    <w:p w:rsidR="00E53EDB" w:rsidRPr="00E5510C" w:rsidRDefault="00E53EDB" w:rsidP="00E5510C">
      <w:pPr>
        <w:spacing w:line="480" w:lineRule="auto"/>
        <w:jc w:val="center"/>
        <w:rPr>
          <w:rFonts w:ascii="Times New Roman" w:hAnsi="Times New Roman" w:cs="Times New Roman"/>
          <w:b/>
          <w:sz w:val="28"/>
          <w:szCs w:val="28"/>
        </w:rPr>
      </w:pPr>
      <w:r w:rsidRPr="00E5510C">
        <w:rPr>
          <w:rFonts w:ascii="Times New Roman" w:hAnsi="Times New Roman" w:cs="Times New Roman"/>
          <w:b/>
          <w:sz w:val="28"/>
          <w:szCs w:val="28"/>
        </w:rPr>
        <w:t>PENDAHULUAN</w:t>
      </w:r>
    </w:p>
    <w:p w:rsidR="001048EB" w:rsidRPr="001048EB" w:rsidRDefault="003B0274" w:rsidP="001048EB">
      <w:pPr>
        <w:pStyle w:val="ListParagraph"/>
        <w:numPr>
          <w:ilvl w:val="0"/>
          <w:numId w:val="1"/>
        </w:numPr>
        <w:spacing w:line="480" w:lineRule="auto"/>
        <w:ind w:left="426"/>
        <w:jc w:val="both"/>
        <w:rPr>
          <w:rFonts w:ascii="Times New Roman" w:hAnsi="Times New Roman" w:cs="Times New Roman"/>
          <w:b/>
          <w:sz w:val="24"/>
          <w:szCs w:val="24"/>
        </w:rPr>
      </w:pPr>
      <w:r w:rsidRPr="00E5510C">
        <w:rPr>
          <w:rFonts w:ascii="Times New Roman" w:hAnsi="Times New Roman" w:cs="Times New Roman"/>
          <w:b/>
          <w:sz w:val="24"/>
          <w:szCs w:val="24"/>
        </w:rPr>
        <w:t>Latar Belakang Penelitian</w:t>
      </w:r>
      <w:r w:rsidR="00E53EDB" w:rsidRPr="001048EB">
        <w:rPr>
          <w:rFonts w:ascii="Times New Roman" w:hAnsi="Times New Roman" w:cs="Times New Roman"/>
          <w:sz w:val="24"/>
          <w:szCs w:val="24"/>
        </w:rPr>
        <w:tab/>
      </w:r>
      <w:r w:rsidR="001048EB" w:rsidRPr="001048EB">
        <w:rPr>
          <w:rFonts w:ascii="Times New Roman" w:hAnsi="Times New Roman" w:cs="Times New Roman"/>
          <w:sz w:val="24"/>
          <w:szCs w:val="24"/>
        </w:rPr>
        <w:tab/>
        <w:t xml:space="preserve"> </w:t>
      </w:r>
    </w:p>
    <w:p w:rsidR="009552FB" w:rsidRDefault="001048EB" w:rsidP="000A05E6">
      <w:pPr>
        <w:pStyle w:val="ListParagraph"/>
        <w:spacing w:line="480" w:lineRule="auto"/>
        <w:ind w:left="0" w:firstLine="426"/>
        <w:jc w:val="both"/>
        <w:rPr>
          <w:rFonts w:ascii="Times New Roman" w:hAnsi="Times New Roman" w:cs="Times New Roman"/>
          <w:sz w:val="24"/>
          <w:szCs w:val="24"/>
        </w:rPr>
      </w:pPr>
      <w:r w:rsidRPr="00144F3B">
        <w:rPr>
          <w:rFonts w:ascii="Times New Roman" w:hAnsi="Times New Roman" w:cs="Times New Roman"/>
          <w:sz w:val="24"/>
          <w:szCs w:val="24"/>
        </w:rPr>
        <w:t xml:space="preserve">Perkembangan ekonomi mendorong peningkatan dan pertumbuhan </w:t>
      </w:r>
      <w:r w:rsidR="00A23B6C">
        <w:rPr>
          <w:rFonts w:ascii="Times New Roman" w:hAnsi="Times New Roman" w:cs="Times New Roman"/>
          <w:sz w:val="24"/>
          <w:szCs w:val="24"/>
        </w:rPr>
        <w:t xml:space="preserve">di dalam </w:t>
      </w:r>
      <w:r w:rsidRPr="00144F3B">
        <w:rPr>
          <w:rFonts w:ascii="Times New Roman" w:hAnsi="Times New Roman" w:cs="Times New Roman"/>
          <w:sz w:val="24"/>
          <w:szCs w:val="24"/>
        </w:rPr>
        <w:t>dunia usaha, hal ini berarti semakin banyak peluang yang dapat dimanfaatkan untuk memperol</w:t>
      </w:r>
      <w:r w:rsidR="00A23B6C">
        <w:rPr>
          <w:rFonts w:ascii="Times New Roman" w:hAnsi="Times New Roman" w:cs="Times New Roman"/>
          <w:sz w:val="24"/>
          <w:szCs w:val="24"/>
        </w:rPr>
        <w:t xml:space="preserve">eh keuntungan yang lebih banyak karena tujuan utama dalam membangun suatu usaha yaitu untuk memperoleh </w:t>
      </w:r>
      <w:r w:rsidR="00E0101F">
        <w:rPr>
          <w:rFonts w:ascii="Times New Roman" w:hAnsi="Times New Roman" w:cs="Times New Roman"/>
          <w:sz w:val="24"/>
          <w:szCs w:val="24"/>
        </w:rPr>
        <w:t>keuntungan</w:t>
      </w:r>
      <w:r w:rsidR="00A61BB3">
        <w:rPr>
          <w:rFonts w:ascii="Times New Roman" w:hAnsi="Times New Roman" w:cs="Times New Roman"/>
          <w:sz w:val="24"/>
          <w:szCs w:val="24"/>
        </w:rPr>
        <w:t xml:space="preserve"> </w:t>
      </w:r>
      <w:r w:rsidR="00A23B6C">
        <w:rPr>
          <w:rFonts w:ascii="Times New Roman" w:hAnsi="Times New Roman" w:cs="Times New Roman"/>
          <w:sz w:val="24"/>
          <w:szCs w:val="24"/>
        </w:rPr>
        <w:t>bagi perusahaan tersebut.</w:t>
      </w:r>
      <w:r w:rsidR="00A61BB3">
        <w:rPr>
          <w:rFonts w:ascii="Times New Roman" w:hAnsi="Times New Roman" w:cs="Times New Roman"/>
          <w:sz w:val="24"/>
          <w:szCs w:val="24"/>
        </w:rPr>
        <w:t xml:space="preserve"> </w:t>
      </w:r>
      <w:r w:rsidR="000A05E6">
        <w:rPr>
          <w:rFonts w:ascii="Times New Roman" w:hAnsi="Times New Roman" w:cs="Times New Roman"/>
          <w:sz w:val="24"/>
          <w:szCs w:val="24"/>
        </w:rPr>
        <w:t>P</w:t>
      </w:r>
      <w:r w:rsidR="000A05E6" w:rsidRPr="009B5DED">
        <w:rPr>
          <w:rFonts w:ascii="Times New Roman" w:hAnsi="Times New Roman" w:cs="Times New Roman"/>
          <w:sz w:val="24"/>
          <w:szCs w:val="24"/>
        </w:rPr>
        <w:t>rofit</w:t>
      </w:r>
      <w:r w:rsidR="00E0101F">
        <w:rPr>
          <w:rFonts w:ascii="Times New Roman" w:hAnsi="Times New Roman" w:cs="Times New Roman"/>
          <w:sz w:val="24"/>
          <w:szCs w:val="24"/>
        </w:rPr>
        <w:t xml:space="preserve">abilitas adalah </w:t>
      </w:r>
      <w:r w:rsidR="008E484C">
        <w:rPr>
          <w:rFonts w:ascii="Times New Roman" w:hAnsi="Times New Roman" w:cs="Times New Roman"/>
          <w:sz w:val="24"/>
          <w:szCs w:val="24"/>
        </w:rPr>
        <w:t>k</w:t>
      </w:r>
      <w:r w:rsidR="008E484C" w:rsidRPr="005F1FAC">
        <w:rPr>
          <w:rFonts w:ascii="Times New Roman" w:hAnsi="Times New Roman" w:cs="Times New Roman"/>
          <w:sz w:val="24"/>
          <w:szCs w:val="24"/>
        </w:rPr>
        <w:t>emampuan perusahaan memperoleh laba dalam hubungannya dengan penjualan, total aktiva maupun modal sendiri</w:t>
      </w:r>
      <w:r w:rsidR="008E484C">
        <w:rPr>
          <w:rFonts w:ascii="Times New Roman" w:hAnsi="Times New Roman" w:cs="Times New Roman"/>
          <w:sz w:val="24"/>
          <w:szCs w:val="24"/>
        </w:rPr>
        <w:t xml:space="preserve"> (Agus Sartono, </w:t>
      </w:r>
      <w:r w:rsidR="008E484C" w:rsidRPr="005F1FAC">
        <w:rPr>
          <w:rFonts w:ascii="Times New Roman" w:hAnsi="Times New Roman" w:cs="Times New Roman"/>
          <w:sz w:val="24"/>
          <w:szCs w:val="24"/>
        </w:rPr>
        <w:t>2012:122)</w:t>
      </w:r>
      <w:r w:rsidR="008E484C">
        <w:rPr>
          <w:rFonts w:ascii="Times New Roman" w:hAnsi="Times New Roman" w:cs="Times New Roman"/>
          <w:sz w:val="24"/>
          <w:szCs w:val="24"/>
        </w:rPr>
        <w:t>.</w:t>
      </w:r>
    </w:p>
    <w:p w:rsidR="007E497D" w:rsidRDefault="00EE3095" w:rsidP="002C09C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Penjualan merupakan aktivitas u</w:t>
      </w:r>
      <w:r w:rsidR="0067170F">
        <w:rPr>
          <w:rFonts w:ascii="Times New Roman" w:hAnsi="Times New Roman" w:cs="Times New Roman"/>
          <w:sz w:val="24"/>
          <w:szCs w:val="24"/>
        </w:rPr>
        <w:t>tama di dalam suatu perusahaan dengan indikator pertumbuhan penjualan. Pertumbuhan penjualan merupakan salah satu komponen yang penting dihitung untuk mengetahui seberapa besar petumbuhan penjualan perusahaan setiap tahunnya.</w:t>
      </w:r>
      <w:r w:rsidR="009552FB">
        <w:rPr>
          <w:rFonts w:ascii="Times New Roman" w:hAnsi="Times New Roman" w:cs="Times New Roman"/>
          <w:sz w:val="24"/>
          <w:szCs w:val="24"/>
        </w:rPr>
        <w:t xml:space="preserve"> </w:t>
      </w:r>
      <w:r w:rsidR="00E8448A">
        <w:rPr>
          <w:rFonts w:ascii="Times New Roman" w:hAnsi="Times New Roman" w:cs="Times New Roman"/>
          <w:sz w:val="24"/>
          <w:szCs w:val="24"/>
        </w:rPr>
        <w:t xml:space="preserve">Pertumbuhan Penjualan merupakan </w:t>
      </w:r>
      <w:r w:rsidR="008E484C">
        <w:rPr>
          <w:rFonts w:ascii="Times New Roman" w:hAnsi="Times New Roman" w:cs="Times New Roman"/>
          <w:sz w:val="24"/>
          <w:szCs w:val="24"/>
        </w:rPr>
        <w:t>rasio yang menggambarkan prestasi pertumbuhan penjualan dari tahun ke tahun</w:t>
      </w:r>
      <w:r w:rsidR="008E484C" w:rsidRPr="0049706E">
        <w:rPr>
          <w:rFonts w:ascii="Times New Roman" w:hAnsi="Times New Roman" w:cs="Times New Roman"/>
          <w:sz w:val="24"/>
          <w:szCs w:val="24"/>
        </w:rPr>
        <w:t xml:space="preserve"> </w:t>
      </w:r>
      <w:r w:rsidR="00E8448A" w:rsidRPr="0049706E">
        <w:rPr>
          <w:rFonts w:ascii="Times New Roman" w:hAnsi="Times New Roman" w:cs="Times New Roman"/>
          <w:sz w:val="24"/>
          <w:szCs w:val="24"/>
        </w:rPr>
        <w:t>(</w:t>
      </w:r>
      <w:r w:rsidR="00E8448A" w:rsidRPr="0049706E">
        <w:rPr>
          <w:rFonts w:ascii="Times New Roman" w:eastAsiaTheme="minorEastAsia" w:hAnsi="Times New Roman" w:cs="Times New Roman"/>
          <w:sz w:val="24"/>
          <w:szCs w:val="24"/>
        </w:rPr>
        <w:t>Sofyan S.Harahap, 2013:310)</w:t>
      </w:r>
      <w:r w:rsidR="00E8448A" w:rsidRPr="0049706E">
        <w:rPr>
          <w:rFonts w:ascii="Times New Roman" w:hAnsi="Times New Roman" w:cs="Times New Roman"/>
          <w:sz w:val="24"/>
          <w:szCs w:val="24"/>
        </w:rPr>
        <w:t>.</w:t>
      </w:r>
      <w:r w:rsidR="007E497D">
        <w:rPr>
          <w:rFonts w:ascii="Times New Roman" w:hAnsi="Times New Roman" w:cs="Times New Roman"/>
          <w:sz w:val="24"/>
          <w:szCs w:val="24"/>
        </w:rPr>
        <w:t xml:space="preserve"> </w:t>
      </w:r>
    </w:p>
    <w:p w:rsidR="007E497D" w:rsidRPr="008E484C" w:rsidRDefault="007E497D" w:rsidP="008E484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aktivitas penjualan tersebut maka perusahaan memperoleh uang tunai atau kas yang terima oleh perusahaan. Kas perusahaan perlu dikendalikan dengan baik agar </w:t>
      </w:r>
      <w:r w:rsidR="00EE3DB6">
        <w:rPr>
          <w:rFonts w:ascii="Times New Roman" w:hAnsi="Times New Roman" w:cs="Times New Roman"/>
          <w:sz w:val="24"/>
          <w:szCs w:val="24"/>
        </w:rPr>
        <w:t xml:space="preserve">aktivitas perusahaan berjalan dengan lancar. </w:t>
      </w:r>
      <w:r w:rsidR="008E484C">
        <w:rPr>
          <w:rFonts w:ascii="Times New Roman" w:hAnsi="Times New Roman" w:cs="Times New Roman"/>
          <w:sz w:val="24"/>
          <w:szCs w:val="24"/>
        </w:rPr>
        <w:t>P</w:t>
      </w:r>
      <w:r w:rsidR="008E484C" w:rsidRPr="00DC6AF9">
        <w:rPr>
          <w:rFonts w:ascii="Times New Roman" w:hAnsi="Times New Roman" w:cs="Times New Roman"/>
          <w:sz w:val="24"/>
          <w:szCs w:val="24"/>
        </w:rPr>
        <w:t xml:space="preserve">erputaran kas adalah perbandingan antara penjualan dengan jumlah kas rata-rata. Perputaran kas merupakan kemampuan kas untuk menghasilkan pendapatan sehingga dapat dilihat </w:t>
      </w:r>
      <w:r w:rsidR="008E484C" w:rsidRPr="00DC6AF9">
        <w:rPr>
          <w:rFonts w:ascii="Times New Roman" w:hAnsi="Times New Roman" w:cs="Times New Roman"/>
          <w:sz w:val="24"/>
          <w:szCs w:val="24"/>
        </w:rPr>
        <w:lastRenderedPageBreak/>
        <w:t>berapa kali uang kas berputar dalam satu peri</w:t>
      </w:r>
      <w:r w:rsidR="008E484C">
        <w:rPr>
          <w:rFonts w:ascii="Times New Roman" w:hAnsi="Times New Roman" w:cs="Times New Roman"/>
          <w:sz w:val="24"/>
          <w:szCs w:val="24"/>
        </w:rPr>
        <w:t xml:space="preserve">ode tertentu </w:t>
      </w:r>
      <w:r w:rsidR="008E484C" w:rsidRPr="008E484C">
        <w:rPr>
          <w:rFonts w:ascii="Times New Roman" w:hAnsi="Times New Roman" w:cs="Times New Roman"/>
          <w:sz w:val="24"/>
          <w:szCs w:val="24"/>
        </w:rPr>
        <w:t xml:space="preserve">(Bambang Riyanto, </w:t>
      </w:r>
      <w:bookmarkStart w:id="0" w:name="_GoBack"/>
      <w:bookmarkEnd w:id="0"/>
      <w:r w:rsidR="008E484C" w:rsidRPr="008E484C">
        <w:rPr>
          <w:rFonts w:ascii="Times New Roman" w:hAnsi="Times New Roman" w:cs="Times New Roman"/>
          <w:sz w:val="24"/>
          <w:szCs w:val="24"/>
        </w:rPr>
        <w:t xml:space="preserve">2011:95). </w:t>
      </w:r>
    </w:p>
    <w:p w:rsidR="001048EB" w:rsidRPr="00144F3B" w:rsidRDefault="007E497D" w:rsidP="002C09CB">
      <w:pPr>
        <w:spacing w:line="480" w:lineRule="auto"/>
        <w:ind w:firstLine="426"/>
        <w:jc w:val="both"/>
        <w:rPr>
          <w:rFonts w:ascii="Times New Roman" w:hAnsi="Times New Roman" w:cs="Times New Roman"/>
          <w:sz w:val="24"/>
          <w:szCs w:val="24"/>
          <w:lang w:val="sv-SE"/>
        </w:rPr>
      </w:pPr>
      <w:r w:rsidRPr="00144F3B">
        <w:rPr>
          <w:rFonts w:ascii="Times New Roman" w:hAnsi="Times New Roman" w:cs="Times New Roman"/>
          <w:sz w:val="24"/>
          <w:szCs w:val="24"/>
          <w:lang w:val="sv-SE"/>
        </w:rPr>
        <w:t xml:space="preserve"> </w:t>
      </w:r>
      <w:r w:rsidR="008A1F16">
        <w:rPr>
          <w:rFonts w:ascii="Times New Roman" w:hAnsi="Times New Roman" w:cs="Times New Roman"/>
          <w:sz w:val="24"/>
          <w:szCs w:val="24"/>
        </w:rPr>
        <w:t>Dari aktivitas penjualan kredit maka perusahaan akan</w:t>
      </w:r>
      <w:r w:rsidR="008A1F16">
        <w:rPr>
          <w:rFonts w:ascii="Times New Roman" w:hAnsi="Times New Roman" w:cs="Times New Roman"/>
          <w:sz w:val="24"/>
          <w:szCs w:val="24"/>
          <w:lang w:val="sv-SE"/>
        </w:rPr>
        <w:t xml:space="preserve"> m</w:t>
      </w:r>
      <w:r w:rsidR="001048EB" w:rsidRPr="00144F3B">
        <w:rPr>
          <w:rFonts w:ascii="Times New Roman" w:hAnsi="Times New Roman" w:cs="Times New Roman"/>
          <w:sz w:val="24"/>
          <w:szCs w:val="24"/>
          <w:lang w:val="sv-SE"/>
        </w:rPr>
        <w:t>e</w:t>
      </w:r>
      <w:r w:rsidR="008A1F16">
        <w:rPr>
          <w:rFonts w:ascii="Times New Roman" w:hAnsi="Times New Roman" w:cs="Times New Roman"/>
          <w:sz w:val="24"/>
          <w:szCs w:val="24"/>
        </w:rPr>
        <w:t>ne</w:t>
      </w:r>
      <w:r w:rsidR="008A1F16">
        <w:rPr>
          <w:rFonts w:ascii="Times New Roman" w:hAnsi="Times New Roman" w:cs="Times New Roman"/>
          <w:sz w:val="24"/>
          <w:szCs w:val="24"/>
          <w:lang w:val="sv-SE"/>
        </w:rPr>
        <w:t>rapkan</w:t>
      </w:r>
      <w:r w:rsidR="001048EB" w:rsidRPr="00144F3B">
        <w:rPr>
          <w:rFonts w:ascii="Times New Roman" w:hAnsi="Times New Roman" w:cs="Times New Roman"/>
          <w:sz w:val="24"/>
          <w:szCs w:val="24"/>
          <w:lang w:val="sv-SE"/>
        </w:rPr>
        <w:t xml:space="preserve"> kebijakan kredit, </w:t>
      </w:r>
      <w:r w:rsidR="008A1F16">
        <w:rPr>
          <w:rFonts w:ascii="Times New Roman" w:hAnsi="Times New Roman" w:cs="Times New Roman"/>
          <w:sz w:val="24"/>
          <w:szCs w:val="24"/>
        </w:rPr>
        <w:t xml:space="preserve">dari penjualan kredit tersebut </w:t>
      </w:r>
      <w:r w:rsidR="001048EB" w:rsidRPr="00144F3B">
        <w:rPr>
          <w:rFonts w:ascii="Times New Roman" w:hAnsi="Times New Roman" w:cs="Times New Roman"/>
          <w:sz w:val="24"/>
          <w:szCs w:val="24"/>
          <w:lang w:val="sv-SE"/>
        </w:rPr>
        <w:t>maka akan timbul piutang, sehingga perusahaan harus menunggu saatnya piutang dilunasi, karena ada tenggang waktu antara saat penyerahan barang sampai dengan diterimanya uang. Apabila pelunasan piutang tidak lancar, maka akan menggangu posisi keuangan, (terutama perusahaan yang arus kasnya kurang baik) karena modal kerja banyak tertahan dalam bentuk piutang tersebut. Pengelolaan piutang adalah unsur penting dalam kelangsungan hidup suatu usaha, karena piutang adalah sumber keuangan atau kas perusahaan salah satu manfaatnya adalah untuk pembiayaan operasional perusahaan.</w:t>
      </w:r>
    </w:p>
    <w:p w:rsidR="001048EB" w:rsidRPr="00144F3B" w:rsidRDefault="001048EB" w:rsidP="002C09CB">
      <w:pPr>
        <w:spacing w:line="480" w:lineRule="auto"/>
        <w:ind w:firstLine="426"/>
        <w:jc w:val="both"/>
        <w:rPr>
          <w:rFonts w:ascii="Times New Roman" w:hAnsi="Times New Roman" w:cs="Times New Roman"/>
          <w:sz w:val="24"/>
          <w:szCs w:val="24"/>
          <w:lang w:val="sv-SE"/>
        </w:rPr>
      </w:pPr>
      <w:r w:rsidRPr="00144F3B">
        <w:rPr>
          <w:rFonts w:ascii="Times New Roman" w:hAnsi="Times New Roman" w:cs="Times New Roman"/>
          <w:sz w:val="24"/>
          <w:szCs w:val="24"/>
          <w:lang w:val="sv-SE"/>
        </w:rPr>
        <w:t xml:space="preserve">Demikian halnya dengan perputaran piutang, karena hal ini sangat menentukan dalam mempengaruhi laba perusahaan. Dengan adanya siklus piutang yang baik dan memenuhi standar, maka hal-hal yang tidak diinginkan perusahaan seperti adanya </w:t>
      </w:r>
      <w:r w:rsidRPr="00144F3B">
        <w:rPr>
          <w:rFonts w:ascii="Times New Roman" w:hAnsi="Times New Roman" w:cs="Times New Roman"/>
          <w:i/>
          <w:sz w:val="24"/>
          <w:szCs w:val="24"/>
          <w:lang w:val="sv-SE"/>
        </w:rPr>
        <w:t>bad debt</w:t>
      </w:r>
      <w:r w:rsidRPr="00144F3B">
        <w:rPr>
          <w:rFonts w:ascii="Times New Roman" w:hAnsi="Times New Roman" w:cs="Times New Roman"/>
          <w:sz w:val="24"/>
          <w:szCs w:val="24"/>
          <w:lang w:val="sv-SE"/>
        </w:rPr>
        <w:t xml:space="preserve"> ataupun piutang tak tertagih dapat dihindari, karena dengan adanya standar yang ditetapkan, manajemen perusahaan akan lebih terarah dalam menjalankan kebijakan perusahaan, terutama hal yang mengenai penjualan kredit. Karena jika tidak demikian, hal ini  akan mengganggu</w:t>
      </w:r>
      <w:r w:rsidRPr="00144F3B">
        <w:rPr>
          <w:rFonts w:ascii="Times New Roman" w:hAnsi="Times New Roman" w:cs="Times New Roman"/>
          <w:sz w:val="24"/>
          <w:szCs w:val="24"/>
        </w:rPr>
        <w:t xml:space="preserve"> </w:t>
      </w:r>
      <w:r w:rsidRPr="00144F3B">
        <w:rPr>
          <w:rFonts w:ascii="Times New Roman" w:hAnsi="Times New Roman" w:cs="Times New Roman"/>
          <w:sz w:val="24"/>
          <w:szCs w:val="24"/>
          <w:lang w:val="sv-SE"/>
        </w:rPr>
        <w:t>perputaran piutang yang dampaknya akan berimbas pada penurunan laba perusahaan. Perputaran piutang yang tidak stabil akan berdampak pada proses cepat atau lambatnya piutang menjadi kas.</w:t>
      </w:r>
    </w:p>
    <w:p w:rsidR="001048EB" w:rsidRPr="00144F3B" w:rsidRDefault="001048EB" w:rsidP="002C09CB">
      <w:pPr>
        <w:spacing w:line="480" w:lineRule="auto"/>
        <w:ind w:firstLine="426"/>
        <w:jc w:val="both"/>
        <w:rPr>
          <w:rFonts w:ascii="Times New Roman" w:hAnsi="Times New Roman" w:cs="Times New Roman"/>
          <w:sz w:val="24"/>
          <w:szCs w:val="24"/>
          <w:lang w:val="sv-SE"/>
        </w:rPr>
      </w:pPr>
      <w:r w:rsidRPr="00144F3B">
        <w:rPr>
          <w:rFonts w:ascii="Times New Roman" w:hAnsi="Times New Roman" w:cs="Times New Roman"/>
          <w:sz w:val="24"/>
          <w:szCs w:val="24"/>
          <w:lang w:val="sv-SE"/>
        </w:rPr>
        <w:lastRenderedPageBreak/>
        <w:t>Manajemen piutang sangat penting bagi perusahaan</w:t>
      </w:r>
      <w:r w:rsidR="001B1710">
        <w:rPr>
          <w:rFonts w:ascii="Times New Roman" w:hAnsi="Times New Roman" w:cs="Times New Roman"/>
          <w:sz w:val="24"/>
          <w:szCs w:val="24"/>
        </w:rPr>
        <w:t xml:space="preserve"> yang menjual</w:t>
      </w:r>
      <w:r w:rsidRPr="00144F3B">
        <w:rPr>
          <w:rFonts w:ascii="Times New Roman" w:hAnsi="Times New Roman" w:cs="Times New Roman"/>
          <w:sz w:val="24"/>
          <w:szCs w:val="24"/>
          <w:lang w:val="sv-SE"/>
        </w:rPr>
        <w:t xml:space="preserve"> produknya secara kredit, hal ini menyangkut masalah pengendalian jumlah piutang, pengendalian dan pengumpulan piutang, serta evaluasi kebijakan kredit yang diterapkan perusahaan, sehingga terhindar dari risiko terjadinya piutang tak tertagih.</w:t>
      </w:r>
    </w:p>
    <w:p w:rsidR="001048EB" w:rsidRDefault="00A61BB3" w:rsidP="002C09C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lang w:val="sv-SE"/>
        </w:rPr>
        <w:t>P</w:t>
      </w:r>
      <w:r w:rsidR="001048EB" w:rsidRPr="00144F3B">
        <w:rPr>
          <w:rFonts w:ascii="Times New Roman" w:hAnsi="Times New Roman" w:cs="Times New Roman"/>
          <w:sz w:val="24"/>
          <w:szCs w:val="24"/>
          <w:lang w:val="sv-SE"/>
        </w:rPr>
        <w:t xml:space="preserve">erputaran piutang dapat dijelaskan sebagai </w:t>
      </w:r>
      <w:r>
        <w:rPr>
          <w:rFonts w:ascii="Times New Roman" w:hAnsi="Times New Roman" w:cs="Times New Roman"/>
          <w:sz w:val="24"/>
          <w:szCs w:val="24"/>
        </w:rPr>
        <w:t>r</w:t>
      </w:r>
      <w:r w:rsidR="000B411F">
        <w:rPr>
          <w:rFonts w:ascii="Times New Roman" w:hAnsi="Times New Roman" w:cs="Times New Roman"/>
          <w:sz w:val="24"/>
          <w:szCs w:val="24"/>
        </w:rPr>
        <w:t>asio perputaran piutang usaha menunjukkan seberapa cepat perusahaan menagih kreditnya, yang diukur oleh lamanya waktu piutang dagang ditagih atau perputaran piutang usaha selama tahun tersebut</w:t>
      </w:r>
      <w:r w:rsidR="000B411F" w:rsidRPr="00144F3B">
        <w:rPr>
          <w:rFonts w:ascii="Times New Roman" w:hAnsi="Times New Roman" w:cs="Times New Roman"/>
          <w:sz w:val="24"/>
          <w:szCs w:val="24"/>
        </w:rPr>
        <w:t xml:space="preserve"> </w:t>
      </w:r>
      <w:r w:rsidR="000B411F">
        <w:rPr>
          <w:rFonts w:ascii="Times New Roman" w:hAnsi="Times New Roman" w:cs="Times New Roman"/>
          <w:sz w:val="24"/>
          <w:szCs w:val="24"/>
        </w:rPr>
        <w:t>(Arthur J Keown, 2011:78)</w:t>
      </w:r>
    </w:p>
    <w:p w:rsidR="008A1F16" w:rsidRPr="000A05E6" w:rsidRDefault="008A1F16" w:rsidP="000A05E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Komponen modal kerja yang lain selain dari kas dan piutang adalah persediaan. Persediaan merupakan elemen utama dari modal kerja, karena jumlahnya cukup besar dalam suatu perusahaan, jenis persediaan yang ada dalam perusahaan akan tergantung dari jenis perusahaannya. Untuk mengetahui tingkat efektivitas dari sebuah perusahaan, dapat diukur dari tingkat perputarannya. Dalam mengevaluasi posisi persediaan, maka prosedur yang sama seperti dalam mengevaluasi piutang dapat digunakan yaitu dengan meghitung turnover atau tingkat perputaran dari persediaan. </w:t>
      </w:r>
      <w:r w:rsidRPr="009669DD">
        <w:rPr>
          <w:rFonts w:ascii="Times New Roman" w:hAnsi="Times New Roman" w:cs="Times New Roman"/>
          <w:i/>
          <w:sz w:val="24"/>
          <w:szCs w:val="24"/>
        </w:rPr>
        <w:t>Turnover</w:t>
      </w:r>
      <w:r>
        <w:rPr>
          <w:rFonts w:ascii="Times New Roman" w:hAnsi="Times New Roman" w:cs="Times New Roman"/>
          <w:sz w:val="24"/>
          <w:szCs w:val="24"/>
        </w:rPr>
        <w:t xml:space="preserve"> persediaan adalah merupakan ratio antara jumlah harga pokok barang yang dijual dengan nilai rata-rata persediaan yang dimiliki oleh perusahaan. </w:t>
      </w:r>
      <w:r w:rsidRPr="009669DD">
        <w:rPr>
          <w:rFonts w:ascii="Times New Roman" w:hAnsi="Times New Roman" w:cs="Times New Roman"/>
          <w:i/>
          <w:sz w:val="24"/>
          <w:szCs w:val="24"/>
        </w:rPr>
        <w:t>Turnover</w:t>
      </w:r>
      <w:r>
        <w:rPr>
          <w:rFonts w:ascii="Times New Roman" w:hAnsi="Times New Roman" w:cs="Times New Roman"/>
          <w:sz w:val="24"/>
          <w:szCs w:val="24"/>
        </w:rPr>
        <w:t xml:space="preserve"> ini menunjukkan berapa kali jumlah persediaan barang dagangan diganti dalam satu tahun (dijual atau diganti). </w:t>
      </w:r>
      <w:r w:rsidR="000A05E6">
        <w:rPr>
          <w:rFonts w:ascii="Times New Roman" w:hAnsi="Times New Roman" w:cs="Times New Roman"/>
          <w:sz w:val="24"/>
          <w:szCs w:val="24"/>
        </w:rPr>
        <w:t>P</w:t>
      </w:r>
      <w:r w:rsidR="000A05E6" w:rsidRPr="009B5DED">
        <w:rPr>
          <w:rFonts w:ascii="Times New Roman" w:hAnsi="Times New Roman" w:cs="Times New Roman"/>
          <w:sz w:val="24"/>
          <w:szCs w:val="24"/>
        </w:rPr>
        <w:t>erputaran persediaan merupakan rasio yang digunakan untuk mengukur berapa kali dana yang ditanam dalam persediaan (inventory) in</w:t>
      </w:r>
      <w:r w:rsidR="000A05E6">
        <w:rPr>
          <w:rFonts w:ascii="Times New Roman" w:hAnsi="Times New Roman" w:cs="Times New Roman"/>
          <w:sz w:val="24"/>
          <w:szCs w:val="24"/>
        </w:rPr>
        <w:t>i berputar dalam suatu periode (Kasmir,</w:t>
      </w:r>
      <w:r w:rsidR="000A05E6" w:rsidRPr="000A05E6">
        <w:rPr>
          <w:rFonts w:ascii="Times New Roman" w:hAnsi="Times New Roman" w:cs="Times New Roman"/>
          <w:sz w:val="24"/>
          <w:szCs w:val="24"/>
        </w:rPr>
        <w:t>2013:180)</w:t>
      </w:r>
      <w:r w:rsidR="000A05E6">
        <w:rPr>
          <w:rFonts w:ascii="Times New Roman" w:hAnsi="Times New Roman" w:cs="Times New Roman"/>
          <w:sz w:val="24"/>
          <w:szCs w:val="24"/>
        </w:rPr>
        <w:t>.</w:t>
      </w:r>
    </w:p>
    <w:p w:rsidR="008A1F16" w:rsidRPr="008A1F16" w:rsidRDefault="008A1F16" w:rsidP="002C09C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Dalam melakukan investasi, investor akan melakukan pengamatan terhadap perusahaan yang akan dipilih sebagai tempat untuk berinvestasi. Untuk menilai dan menganalisa kinerja perusahaan dalam menghasilkan laba, biasanya calon investor akan terlebih dahulu melihat laporan keuangan perusahaan.</w:t>
      </w:r>
    </w:p>
    <w:p w:rsidR="00A23B6C" w:rsidRPr="00A23B6C" w:rsidRDefault="00A23B6C" w:rsidP="002C09CB">
      <w:pPr>
        <w:spacing w:line="480" w:lineRule="auto"/>
        <w:ind w:firstLine="426"/>
        <w:jc w:val="both"/>
        <w:rPr>
          <w:rFonts w:ascii="Times New Roman" w:hAnsi="Times New Roman" w:cs="Times New Roman"/>
          <w:sz w:val="24"/>
          <w:szCs w:val="24"/>
          <w:lang w:val="sv-SE"/>
        </w:rPr>
      </w:pPr>
      <w:r w:rsidRPr="00144F3B">
        <w:rPr>
          <w:rFonts w:ascii="Times New Roman" w:hAnsi="Times New Roman" w:cs="Times New Roman"/>
          <w:sz w:val="24"/>
          <w:szCs w:val="24"/>
          <w:lang w:val="sv-SE"/>
        </w:rPr>
        <w:t>Laporan keuangan dapat menjadi salah satu alat yang tepat  bagi perusahaan untuk menarik investor terutama laporan rugi-laba</w:t>
      </w:r>
      <w:r>
        <w:rPr>
          <w:rFonts w:ascii="Times New Roman" w:hAnsi="Times New Roman" w:cs="Times New Roman"/>
          <w:sz w:val="24"/>
          <w:szCs w:val="24"/>
          <w:lang w:val="sv-SE"/>
        </w:rPr>
        <w:t xml:space="preserve"> yang merupakan salah satu </w:t>
      </w:r>
      <w:r w:rsidRPr="00144F3B">
        <w:rPr>
          <w:rFonts w:ascii="Times New Roman" w:hAnsi="Times New Roman" w:cs="Times New Roman"/>
          <w:sz w:val="24"/>
          <w:szCs w:val="24"/>
          <w:lang w:val="sv-SE"/>
        </w:rPr>
        <w:t>informasi yang sangat penting bagi masyarakat yang ingin melakukan investasi pada perusahaan terbuka,</w:t>
      </w:r>
      <w:r w:rsidRPr="00144F3B">
        <w:rPr>
          <w:rFonts w:ascii="Times New Roman" w:hAnsi="Times New Roman" w:cs="Times New Roman"/>
          <w:sz w:val="24"/>
          <w:szCs w:val="24"/>
        </w:rPr>
        <w:t xml:space="preserve"> </w:t>
      </w:r>
      <w:r w:rsidRPr="00144F3B">
        <w:rPr>
          <w:rFonts w:ascii="Times New Roman" w:hAnsi="Times New Roman" w:cs="Times New Roman"/>
          <w:sz w:val="24"/>
          <w:szCs w:val="24"/>
          <w:lang w:val="sv-SE"/>
        </w:rPr>
        <w:t>karena prestasi perusahaan dapat dinil</w:t>
      </w:r>
      <w:r>
        <w:rPr>
          <w:rFonts w:ascii="Times New Roman" w:hAnsi="Times New Roman" w:cs="Times New Roman"/>
          <w:sz w:val="24"/>
          <w:szCs w:val="24"/>
          <w:lang w:val="sv-SE"/>
        </w:rPr>
        <w:t xml:space="preserve">ai dari besar kecilnya </w:t>
      </w:r>
      <w:r w:rsidR="00FC3B52">
        <w:rPr>
          <w:rFonts w:ascii="Times New Roman" w:hAnsi="Times New Roman" w:cs="Times New Roman"/>
          <w:sz w:val="24"/>
          <w:szCs w:val="24"/>
        </w:rPr>
        <w:t>perolehan laba atau rugi yang diperoleh setiap tahun oleh perusahaan tersebut.</w:t>
      </w:r>
      <w:r w:rsidRPr="00144F3B">
        <w:rPr>
          <w:rFonts w:ascii="Times New Roman" w:hAnsi="Times New Roman" w:cs="Times New Roman"/>
          <w:sz w:val="24"/>
          <w:szCs w:val="24"/>
          <w:lang w:val="sv-SE"/>
        </w:rPr>
        <w:t xml:space="preserve"> Biasanya investor yang bersedia menanggung risiko akan mengharapkan untung yang besar, sebaliknya investor yang tidak ingin menanggung risiko akan memilih perusahaan yang dinilai lebih aman.</w:t>
      </w:r>
    </w:p>
    <w:p w:rsidR="00D12458" w:rsidRDefault="00D12458" w:rsidP="00D1245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Penjualan merupakan ujung tombak dari sebuah perusahaan. Ramalan penjualan yang tepat sangatlah diperlukan, agar perusahaan dapat mempersiapkan segala sesuatu yang diperlukan untuk proses produksi. Dengan menggunakan rasio pertumbuhan penjualan, perusahaan dapat mengetahui trend penjualan dari produknya dari tahun ke tahun. Hubungan pertumbuhan penjualan dengan profitabilitas menurut Weston dan Brigham yang telah di alihbahasakan oleh Erlangga (2005:345) dengan mengetahui seberapa besar pertumbuhan penjualan, perusahaan dapat memprediksi seberapa besar profit yang akan di dapatkan. </w:t>
      </w:r>
    </w:p>
    <w:p w:rsidR="005933F4" w:rsidRDefault="005933F4" w:rsidP="00D1245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Kas adalah salah satu unsur modal kerja yang paling tinggi tingkat likuiditasnya. Hubungan perputaran kas terhadap profitabilitas </w:t>
      </w:r>
      <w:r w:rsidR="00D12458" w:rsidRPr="00E5683E">
        <w:rPr>
          <w:rFonts w:ascii="Times New Roman" w:hAnsi="Times New Roman" w:cs="Times New Roman"/>
          <w:sz w:val="24"/>
          <w:szCs w:val="24"/>
        </w:rPr>
        <w:t xml:space="preserve">menurut </w:t>
      </w:r>
      <w:r w:rsidR="00D12458">
        <w:rPr>
          <w:rFonts w:ascii="Times New Roman" w:hAnsi="Times New Roman" w:cs="Times New Roman"/>
          <w:sz w:val="24"/>
          <w:szCs w:val="24"/>
        </w:rPr>
        <w:t xml:space="preserve">Kasmir </w:t>
      </w:r>
      <w:r w:rsidR="00D12458">
        <w:rPr>
          <w:rFonts w:ascii="Times New Roman" w:hAnsi="Times New Roman" w:cs="Times New Roman"/>
          <w:sz w:val="24"/>
          <w:szCs w:val="24"/>
        </w:rPr>
        <w:lastRenderedPageBreak/>
        <w:t>(2013:14</w:t>
      </w:r>
      <w:r w:rsidR="00D12458" w:rsidRPr="00E5683E">
        <w:rPr>
          <w:rFonts w:ascii="Times New Roman" w:hAnsi="Times New Roman" w:cs="Times New Roman"/>
          <w:sz w:val="24"/>
          <w:szCs w:val="24"/>
        </w:rPr>
        <w:t>) se</w:t>
      </w:r>
      <w:r w:rsidR="00D12458">
        <w:rPr>
          <w:rFonts w:ascii="Times New Roman" w:hAnsi="Times New Roman" w:cs="Times New Roman"/>
          <w:sz w:val="24"/>
          <w:szCs w:val="24"/>
        </w:rPr>
        <w:t xml:space="preserve">makin tinggi tingkat perputaran kas maka akan semakin baik profitabilitas. </w:t>
      </w:r>
      <w:r>
        <w:rPr>
          <w:rFonts w:ascii="Times New Roman" w:hAnsi="Times New Roman" w:cs="Times New Roman"/>
          <w:sz w:val="24"/>
          <w:szCs w:val="24"/>
        </w:rPr>
        <w:t>Selain kas, komponen lainnya adalah piutang, yang timbul kar</w:t>
      </w:r>
      <w:r w:rsidR="00A525F6">
        <w:rPr>
          <w:rFonts w:ascii="Times New Roman" w:hAnsi="Times New Roman" w:cs="Times New Roman"/>
          <w:sz w:val="24"/>
          <w:szCs w:val="24"/>
        </w:rPr>
        <w:t>ena adanya penjualan kredit</w:t>
      </w:r>
      <w:r>
        <w:rPr>
          <w:rFonts w:ascii="Times New Roman" w:hAnsi="Times New Roman" w:cs="Times New Roman"/>
          <w:sz w:val="24"/>
          <w:szCs w:val="24"/>
        </w:rPr>
        <w:t>. Hubungan penjualan kredit dan piutang usaha dinyatakan sebagai perputaran piutang. Menurut Bamban</w:t>
      </w:r>
      <w:r w:rsidR="00A525F6">
        <w:rPr>
          <w:rFonts w:ascii="Times New Roman" w:hAnsi="Times New Roman" w:cs="Times New Roman"/>
          <w:sz w:val="24"/>
          <w:szCs w:val="24"/>
        </w:rPr>
        <w:t xml:space="preserve">g Riyanto (2011:90) menyatakan </w:t>
      </w:r>
      <w:r>
        <w:rPr>
          <w:rFonts w:ascii="Times New Roman" w:hAnsi="Times New Roman" w:cs="Times New Roman"/>
          <w:sz w:val="24"/>
          <w:szCs w:val="24"/>
        </w:rPr>
        <w:t>perputaran piutang menunjukkan periode terikatnya modal kerja dalam piutang dimana semakin cepat periode berputarnya menunjukkan semakin cepat perusahaan mendapat keuntungan dari penjualan kredit tersebut, sehingga profitabilitas</w:t>
      </w:r>
      <w:r w:rsidR="00A525F6">
        <w:rPr>
          <w:rFonts w:ascii="Times New Roman" w:hAnsi="Times New Roman" w:cs="Times New Roman"/>
          <w:sz w:val="24"/>
          <w:szCs w:val="24"/>
        </w:rPr>
        <w:t xml:space="preserve"> perusahaan juga ikut meningkat</w:t>
      </w:r>
      <w:r>
        <w:rPr>
          <w:rFonts w:ascii="Times New Roman" w:hAnsi="Times New Roman" w:cs="Times New Roman"/>
          <w:sz w:val="24"/>
          <w:szCs w:val="24"/>
        </w:rPr>
        <w:t xml:space="preserve">. Dalam hal ini perusahaan perlu memberikan kebijakan kredit kepada konsumen agar piutang usaha dapat dikelola dengan baik oleh perusahaan tersebut. Komponen modal kerja yang lain dalan penelitian ini adalah persediaan. Persediaan merupakan elemen utama dari modal kerja, karena jumlahnya cukup besar dalam suatu perusahaan, jenis persediaan yang ada dalam perusahaan akan tergantung dari jenis perusahaannya. </w:t>
      </w:r>
      <w:r w:rsidR="003F62EB">
        <w:rPr>
          <w:rFonts w:ascii="Times New Roman" w:hAnsi="Times New Roman" w:cs="Times New Roman"/>
          <w:sz w:val="24"/>
          <w:szCs w:val="24"/>
        </w:rPr>
        <w:t>M</w:t>
      </w:r>
      <w:r>
        <w:rPr>
          <w:rFonts w:ascii="Times New Roman" w:hAnsi="Times New Roman" w:cs="Times New Roman"/>
          <w:sz w:val="24"/>
          <w:szCs w:val="24"/>
        </w:rPr>
        <w:t>enurut Bambang Riyanto (2011:217) menyatakan masalah penentuan besarnya investasi atau alokasi modal dalam persediaan mempunyai efek yang lan</w:t>
      </w:r>
      <w:r w:rsidR="00A525F6">
        <w:rPr>
          <w:rFonts w:ascii="Times New Roman" w:hAnsi="Times New Roman" w:cs="Times New Roman"/>
          <w:sz w:val="24"/>
          <w:szCs w:val="24"/>
        </w:rPr>
        <w:t>g</w:t>
      </w:r>
      <w:r>
        <w:rPr>
          <w:rFonts w:ascii="Times New Roman" w:hAnsi="Times New Roman" w:cs="Times New Roman"/>
          <w:sz w:val="24"/>
          <w:szCs w:val="24"/>
        </w:rPr>
        <w:t>sung terhadap keuntungan perusahaan. Kesalahan dalam penetapan besarnya investasi dalam inventory aka</w:t>
      </w:r>
      <w:r w:rsidR="00A525F6">
        <w:rPr>
          <w:rFonts w:ascii="Times New Roman" w:hAnsi="Times New Roman" w:cs="Times New Roman"/>
          <w:sz w:val="24"/>
          <w:szCs w:val="24"/>
        </w:rPr>
        <w:t>n menekan keuntungan perusahaan</w:t>
      </w:r>
      <w:r w:rsidR="003F62EB">
        <w:rPr>
          <w:rFonts w:ascii="Times New Roman" w:hAnsi="Times New Roman" w:cs="Times New Roman"/>
          <w:sz w:val="24"/>
          <w:szCs w:val="24"/>
        </w:rPr>
        <w:t>. Dari pernyataan-pernyataan diatas, dapat diketahui bahwa tingkat perputaran digunakan untuk mengukur tingkat efektivitas dari sebuah perusahaan.</w:t>
      </w:r>
    </w:p>
    <w:p w:rsidR="00E0101F" w:rsidRPr="00144F3B" w:rsidRDefault="00E0101F" w:rsidP="00A427E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Adanya hubungan antara perputaran kas, perputaran piutang, perputaran persediaan atau perputaran modal kerja terhadap profitabilitas menurut Fahmi (2012:100) menyatakan bahwa perputaran modal kerja merupakan investasi sebuah perusahaan pada aktiva-aktiva jangka pendek kas, sekuritas, persediaan dan </w:t>
      </w:r>
      <w:r>
        <w:rPr>
          <w:rFonts w:ascii="Times New Roman" w:hAnsi="Times New Roman" w:cs="Times New Roman"/>
          <w:sz w:val="24"/>
          <w:szCs w:val="24"/>
        </w:rPr>
        <w:lastRenderedPageBreak/>
        <w:t>piutang. Dalam rangka mewujudkan suatu konsep modal kerja yang sesuai dengan pengharapan pihak perusahaa, maka harus di terapkannya suatu ilmu manajemen yang bisa memberikan arah konsep sesuai yang dimaksud dalam kaidah manajemen modal kerja. Cepat lambatnya perputaran modal kerja mempengaruhi</w:t>
      </w:r>
      <w:r w:rsidR="00A525F6">
        <w:rPr>
          <w:rFonts w:ascii="Times New Roman" w:hAnsi="Times New Roman" w:cs="Times New Roman"/>
          <w:sz w:val="24"/>
          <w:szCs w:val="24"/>
        </w:rPr>
        <w:t xml:space="preserve"> besar kecilnya jumlah modal kerja yang diinvestasikan. Semakin cepat perputaran modal kerja menunjukkan semakin efisien perusahaan menggunakan modal kerjanya, sehingga semakin besar peluang perusahaan dalam mendapatkan laba atas dana yang ditanam.</w:t>
      </w:r>
    </w:p>
    <w:p w:rsidR="001B1710" w:rsidRDefault="00577577" w:rsidP="002C09C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era sekarang ini, perusahaan-perusahaan besar dapat mendaftarkan perusahaannya ke Bursa Efek Indonesia untuk memperoleh tambahan dana atau </w:t>
      </w:r>
      <w:r w:rsidR="00FC3B52">
        <w:rPr>
          <w:rFonts w:ascii="Times New Roman" w:hAnsi="Times New Roman" w:cs="Times New Roman"/>
          <w:sz w:val="24"/>
          <w:szCs w:val="24"/>
        </w:rPr>
        <w:t>modal dari investor.</w:t>
      </w:r>
      <w:r>
        <w:rPr>
          <w:rFonts w:ascii="Times New Roman" w:hAnsi="Times New Roman" w:cs="Times New Roman"/>
          <w:sz w:val="24"/>
          <w:szCs w:val="24"/>
        </w:rPr>
        <w:t xml:space="preserve"> Didalam Bursa Efek Indonesia ini terdapat banyak sekali perusahaan-perusahaan yang listing. Terdapat beberapa jenis perusahaan yang</w:t>
      </w:r>
      <w:r w:rsidR="00FC3B52">
        <w:rPr>
          <w:rFonts w:ascii="Times New Roman" w:hAnsi="Times New Roman" w:cs="Times New Roman"/>
          <w:sz w:val="24"/>
          <w:szCs w:val="24"/>
        </w:rPr>
        <w:t xml:space="preserve"> dibagi menjadi 9 sektor</w:t>
      </w:r>
      <w:r>
        <w:rPr>
          <w:rFonts w:ascii="Times New Roman" w:hAnsi="Times New Roman" w:cs="Times New Roman"/>
          <w:sz w:val="24"/>
          <w:szCs w:val="24"/>
        </w:rPr>
        <w:t xml:space="preserve">. Mulai dari sektor pertanian sampai dengan sektor perdagangan. </w:t>
      </w:r>
    </w:p>
    <w:p w:rsidR="00A525F6" w:rsidRDefault="00FC3B52" w:rsidP="00A7049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Untuk melihat sektor </w:t>
      </w:r>
      <w:r w:rsidR="00793E82">
        <w:rPr>
          <w:rFonts w:ascii="Times New Roman" w:hAnsi="Times New Roman" w:cs="Times New Roman"/>
          <w:sz w:val="24"/>
          <w:szCs w:val="24"/>
        </w:rPr>
        <w:t>yang mengalami penurunan laba dapat kita lihat dari grafik dibawah ini :</w:t>
      </w:r>
    </w:p>
    <w:p w:rsidR="00A7049C" w:rsidRDefault="00A7049C" w:rsidP="00A7049C">
      <w:pPr>
        <w:spacing w:line="480" w:lineRule="auto"/>
        <w:ind w:firstLine="426"/>
        <w:jc w:val="both"/>
        <w:rPr>
          <w:rFonts w:ascii="Times New Roman" w:hAnsi="Times New Roman" w:cs="Times New Roman"/>
          <w:sz w:val="24"/>
          <w:szCs w:val="24"/>
        </w:rPr>
      </w:pPr>
    </w:p>
    <w:p w:rsidR="00A7049C" w:rsidRDefault="00A7049C" w:rsidP="00A7049C">
      <w:pPr>
        <w:spacing w:line="480" w:lineRule="auto"/>
        <w:ind w:firstLine="426"/>
        <w:jc w:val="both"/>
        <w:rPr>
          <w:rFonts w:ascii="Times New Roman" w:hAnsi="Times New Roman" w:cs="Times New Roman"/>
          <w:sz w:val="24"/>
          <w:szCs w:val="24"/>
        </w:rPr>
      </w:pPr>
    </w:p>
    <w:p w:rsidR="00795A77" w:rsidRDefault="00795A77" w:rsidP="008E484C">
      <w:pPr>
        <w:shd w:val="clear" w:color="auto" w:fill="FFFFFF"/>
        <w:spacing w:before="100" w:beforeAutospacing="1" w:after="240" w:line="480" w:lineRule="auto"/>
        <w:rPr>
          <w:rFonts w:ascii="Times New Roman" w:hAnsi="Times New Roman" w:cs="Times New Roman"/>
          <w:sz w:val="24"/>
          <w:szCs w:val="24"/>
        </w:rPr>
      </w:pPr>
    </w:p>
    <w:p w:rsidR="00795A77" w:rsidRDefault="00795A77" w:rsidP="008E484C">
      <w:pPr>
        <w:shd w:val="clear" w:color="auto" w:fill="FFFFFF"/>
        <w:spacing w:before="100" w:beforeAutospacing="1" w:after="240" w:line="480" w:lineRule="auto"/>
        <w:rPr>
          <w:rFonts w:ascii="Times New Roman" w:hAnsi="Times New Roman" w:cs="Times New Roman"/>
          <w:sz w:val="24"/>
          <w:szCs w:val="24"/>
        </w:rPr>
      </w:pPr>
    </w:p>
    <w:p w:rsidR="0062488D" w:rsidRPr="0062488D" w:rsidRDefault="00A427EB" w:rsidP="008E484C">
      <w:pPr>
        <w:shd w:val="clear" w:color="auto" w:fill="FFFFFF"/>
        <w:spacing w:before="100" w:beforeAutospacing="1" w:after="240" w:line="480" w:lineRule="auto"/>
        <w:rPr>
          <w:rFonts w:ascii="Times New Roman" w:hAnsi="Times New Roman" w:cs="Times New Roman"/>
          <w:b/>
          <w:sz w:val="24"/>
          <w:szCs w:val="24"/>
        </w:rPr>
      </w:pPr>
      <w:r>
        <w:rPr>
          <w:noProof/>
          <w:lang w:eastAsia="id-ID"/>
        </w:rPr>
        <w:lastRenderedPageBreak/>
        <w:drawing>
          <wp:anchor distT="0" distB="0" distL="114300" distR="114300" simplePos="0" relativeHeight="251662336" behindDoc="0" locked="0" layoutInCell="1" allowOverlap="1" wp14:anchorId="35A9A75D" wp14:editId="48867BBE">
            <wp:simplePos x="0" y="0"/>
            <wp:positionH relativeFrom="margin">
              <wp:posOffset>-144780</wp:posOffset>
            </wp:positionH>
            <wp:positionV relativeFrom="paragraph">
              <wp:posOffset>588009</wp:posOffset>
            </wp:positionV>
            <wp:extent cx="5534025" cy="2428875"/>
            <wp:effectExtent l="0" t="0" r="9525"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3D1C89" w:rsidRDefault="00A427EB" w:rsidP="00075363">
      <w:pPr>
        <w:shd w:val="clear" w:color="auto" w:fill="FFFFFF"/>
        <w:spacing w:before="100" w:beforeAutospacing="1" w:after="240" w:line="480" w:lineRule="auto"/>
        <w:jc w:val="both"/>
        <w:rPr>
          <w:rFonts w:ascii="Times New Roman" w:hAnsi="Times New Roman" w:cs="Times New Roman"/>
          <w:sz w:val="24"/>
          <w:szCs w:val="24"/>
        </w:rPr>
      </w:pPr>
      <w:r w:rsidRPr="00A427EB">
        <w:rPr>
          <w:noProof/>
          <w:lang w:eastAsia="id-ID"/>
        </w:rPr>
        <w:t xml:space="preserve"> </w:t>
      </w:r>
    </w:p>
    <w:p w:rsidR="0062488D" w:rsidRDefault="0062488D" w:rsidP="00126C85">
      <w:pPr>
        <w:shd w:val="clear" w:color="auto" w:fill="FFFFFF"/>
        <w:spacing w:before="100" w:beforeAutospacing="1" w:after="240" w:line="480" w:lineRule="auto"/>
        <w:ind w:firstLine="426"/>
        <w:jc w:val="both"/>
        <w:rPr>
          <w:rFonts w:ascii="Times New Roman" w:hAnsi="Times New Roman" w:cs="Times New Roman"/>
          <w:sz w:val="24"/>
          <w:szCs w:val="24"/>
        </w:rPr>
      </w:pPr>
    </w:p>
    <w:p w:rsidR="00A427EB" w:rsidRDefault="00A427EB" w:rsidP="002C09CB">
      <w:pPr>
        <w:shd w:val="clear" w:color="auto" w:fill="FFFFFF"/>
        <w:spacing w:before="100" w:beforeAutospacing="1" w:after="240" w:line="480" w:lineRule="auto"/>
        <w:ind w:firstLine="426"/>
        <w:jc w:val="both"/>
        <w:rPr>
          <w:rFonts w:ascii="Times New Roman" w:hAnsi="Times New Roman" w:cs="Times New Roman"/>
          <w:sz w:val="24"/>
          <w:szCs w:val="24"/>
        </w:rPr>
      </w:pPr>
    </w:p>
    <w:p w:rsidR="00A427EB" w:rsidRDefault="00A427EB" w:rsidP="002C09CB">
      <w:pPr>
        <w:shd w:val="clear" w:color="auto" w:fill="FFFFFF"/>
        <w:spacing w:before="100" w:beforeAutospacing="1" w:after="240" w:line="480" w:lineRule="auto"/>
        <w:ind w:firstLine="426"/>
        <w:jc w:val="both"/>
        <w:rPr>
          <w:rFonts w:ascii="Times New Roman" w:hAnsi="Times New Roman" w:cs="Times New Roman"/>
          <w:sz w:val="24"/>
          <w:szCs w:val="24"/>
        </w:rPr>
      </w:pPr>
    </w:p>
    <w:p w:rsidR="00A427EB" w:rsidRDefault="00A427EB" w:rsidP="002C09CB">
      <w:pPr>
        <w:shd w:val="clear" w:color="auto" w:fill="FFFFFF"/>
        <w:spacing w:before="100" w:beforeAutospacing="1" w:after="240" w:line="480" w:lineRule="auto"/>
        <w:ind w:firstLine="426"/>
        <w:jc w:val="both"/>
        <w:rPr>
          <w:rFonts w:ascii="Times New Roman" w:hAnsi="Times New Roman" w:cs="Times New Roman"/>
          <w:sz w:val="24"/>
          <w:szCs w:val="24"/>
        </w:rPr>
      </w:pPr>
    </w:p>
    <w:p w:rsidR="00A427EB" w:rsidRDefault="008E484C" w:rsidP="008E484C">
      <w:pPr>
        <w:shd w:val="clear" w:color="auto" w:fill="FFFFFF"/>
        <w:spacing w:before="100" w:beforeAutospacing="1" w:after="0" w:line="240" w:lineRule="auto"/>
        <w:ind w:firstLine="426"/>
        <w:jc w:val="center"/>
        <w:rPr>
          <w:rFonts w:ascii="Times New Roman" w:hAnsi="Times New Roman" w:cs="Times New Roman"/>
          <w:b/>
          <w:sz w:val="24"/>
          <w:szCs w:val="24"/>
        </w:rPr>
      </w:pPr>
      <w:r w:rsidRPr="008E484C">
        <w:rPr>
          <w:rFonts w:ascii="Times New Roman" w:hAnsi="Times New Roman" w:cs="Times New Roman"/>
          <w:b/>
          <w:sz w:val="24"/>
          <w:szCs w:val="24"/>
        </w:rPr>
        <w:t>Gambar 1.1 Grafik Penurunan Laba Bersih Tahun 2010-2015</w:t>
      </w:r>
    </w:p>
    <w:p w:rsidR="008E484C" w:rsidRPr="008E484C" w:rsidRDefault="008E484C" w:rsidP="008E484C">
      <w:pPr>
        <w:shd w:val="clear" w:color="auto" w:fill="FFFFFF"/>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Sumber : Idx.co.id (data diolah)</w:t>
      </w:r>
    </w:p>
    <w:p w:rsidR="008E484C" w:rsidRDefault="008E484C" w:rsidP="002C09CB">
      <w:pPr>
        <w:shd w:val="clear" w:color="auto" w:fill="FFFFFF"/>
        <w:spacing w:before="100" w:beforeAutospacing="1" w:after="240" w:line="480" w:lineRule="auto"/>
        <w:ind w:firstLine="426"/>
        <w:jc w:val="both"/>
        <w:rPr>
          <w:rFonts w:ascii="Times New Roman" w:hAnsi="Times New Roman" w:cs="Times New Roman"/>
          <w:sz w:val="24"/>
          <w:szCs w:val="24"/>
        </w:rPr>
      </w:pPr>
    </w:p>
    <w:p w:rsidR="001F2A60" w:rsidRDefault="001F2A60" w:rsidP="002C09CB">
      <w:pPr>
        <w:shd w:val="clear" w:color="auto" w:fill="FFFFFF"/>
        <w:spacing w:before="100" w:beforeAutospacing="1" w:after="24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w:t>
      </w:r>
      <w:r w:rsidR="00F84733">
        <w:rPr>
          <w:rFonts w:ascii="Times New Roman" w:hAnsi="Times New Roman" w:cs="Times New Roman"/>
          <w:sz w:val="24"/>
          <w:szCs w:val="24"/>
        </w:rPr>
        <w:t>a</w:t>
      </w:r>
      <w:r>
        <w:rPr>
          <w:rFonts w:ascii="Times New Roman" w:hAnsi="Times New Roman" w:cs="Times New Roman"/>
          <w:sz w:val="24"/>
          <w:szCs w:val="24"/>
        </w:rPr>
        <w:t>rkan grafik-grafik diatas maka dapat disimpulkan bahwa sektor yang</w:t>
      </w:r>
      <w:r w:rsidR="00075363">
        <w:rPr>
          <w:rFonts w:ascii="Times New Roman" w:hAnsi="Times New Roman" w:cs="Times New Roman"/>
          <w:sz w:val="24"/>
          <w:szCs w:val="24"/>
        </w:rPr>
        <w:t xml:space="preserve"> mengalami penurunan kinerja antar</w:t>
      </w:r>
      <w:r w:rsidR="00F84733">
        <w:rPr>
          <w:rFonts w:ascii="Times New Roman" w:hAnsi="Times New Roman" w:cs="Times New Roman"/>
          <w:sz w:val="24"/>
          <w:szCs w:val="24"/>
        </w:rPr>
        <w:t>a</w:t>
      </w:r>
      <w:r w:rsidR="00A427EB">
        <w:rPr>
          <w:rFonts w:ascii="Times New Roman" w:hAnsi="Times New Roman" w:cs="Times New Roman"/>
          <w:sz w:val="24"/>
          <w:szCs w:val="24"/>
        </w:rPr>
        <w:t xml:space="preserve"> tahun 2010-2015</w:t>
      </w:r>
      <w:r w:rsidR="00075363">
        <w:rPr>
          <w:rFonts w:ascii="Times New Roman" w:hAnsi="Times New Roman" w:cs="Times New Roman"/>
          <w:sz w:val="24"/>
          <w:szCs w:val="24"/>
        </w:rPr>
        <w:t xml:space="preserve"> adalah sektor perkebunan, </w:t>
      </w:r>
      <w:r w:rsidR="00A427EB">
        <w:rPr>
          <w:rFonts w:ascii="Times New Roman" w:hAnsi="Times New Roman" w:cs="Times New Roman"/>
          <w:sz w:val="24"/>
          <w:szCs w:val="24"/>
        </w:rPr>
        <w:t xml:space="preserve">sektor pertambangan, </w:t>
      </w:r>
      <w:r>
        <w:rPr>
          <w:rFonts w:ascii="Times New Roman" w:hAnsi="Times New Roman" w:cs="Times New Roman"/>
          <w:sz w:val="24"/>
          <w:szCs w:val="24"/>
        </w:rPr>
        <w:t>sektor industri dasar dan ki</w:t>
      </w:r>
      <w:r w:rsidR="00075363">
        <w:rPr>
          <w:rFonts w:ascii="Times New Roman" w:hAnsi="Times New Roman" w:cs="Times New Roman"/>
          <w:sz w:val="24"/>
          <w:szCs w:val="24"/>
        </w:rPr>
        <w:t>mia</w:t>
      </w:r>
      <w:r w:rsidR="00A427EB">
        <w:rPr>
          <w:rFonts w:ascii="Times New Roman" w:hAnsi="Times New Roman" w:cs="Times New Roman"/>
          <w:sz w:val="24"/>
          <w:szCs w:val="24"/>
        </w:rPr>
        <w:t xml:space="preserve"> dan sektor aneka industri</w:t>
      </w:r>
      <w:r w:rsidR="00075363">
        <w:rPr>
          <w:rFonts w:ascii="Times New Roman" w:hAnsi="Times New Roman" w:cs="Times New Roman"/>
          <w:sz w:val="24"/>
          <w:szCs w:val="24"/>
        </w:rPr>
        <w:t xml:space="preserve">. </w:t>
      </w:r>
      <w:r w:rsidR="00A427EB">
        <w:rPr>
          <w:rFonts w:ascii="Times New Roman" w:hAnsi="Times New Roman" w:cs="Times New Roman"/>
          <w:sz w:val="24"/>
          <w:szCs w:val="24"/>
        </w:rPr>
        <w:t>Diantara keempat</w:t>
      </w:r>
      <w:r>
        <w:rPr>
          <w:rFonts w:ascii="Times New Roman" w:hAnsi="Times New Roman" w:cs="Times New Roman"/>
          <w:sz w:val="24"/>
          <w:szCs w:val="24"/>
        </w:rPr>
        <w:t xml:space="preserve"> sektor tadi</w:t>
      </w:r>
      <w:r w:rsidR="00075363">
        <w:rPr>
          <w:rFonts w:ascii="Times New Roman" w:hAnsi="Times New Roman" w:cs="Times New Roman"/>
          <w:sz w:val="24"/>
          <w:szCs w:val="24"/>
        </w:rPr>
        <w:t xml:space="preserve">, yang paling </w:t>
      </w:r>
      <w:r>
        <w:rPr>
          <w:rFonts w:ascii="Times New Roman" w:hAnsi="Times New Roman" w:cs="Times New Roman"/>
          <w:sz w:val="24"/>
          <w:szCs w:val="24"/>
        </w:rPr>
        <w:t xml:space="preserve">mengalami penurunan kinerja yaitu sektor </w:t>
      </w:r>
      <w:r w:rsidR="00A427EB">
        <w:rPr>
          <w:rFonts w:ascii="Times New Roman" w:hAnsi="Times New Roman" w:cs="Times New Roman"/>
          <w:sz w:val="24"/>
          <w:szCs w:val="24"/>
        </w:rPr>
        <w:t>industri dasar dan kimia. Sebagian besar perusahaan yang berada di sektor industri dasar dan kimia mengalami penurunan kinerja dari tahun 2010-2015.</w:t>
      </w:r>
    </w:p>
    <w:p w:rsidR="008C7A50" w:rsidRDefault="00481948" w:rsidP="008C7A50">
      <w:pPr>
        <w:shd w:val="clear" w:color="auto" w:fill="FFFFFF"/>
        <w:spacing w:before="100" w:beforeAutospacing="1" w:after="24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Berikut ini merupakan grafik penilaian kinerja perusahaan</w:t>
      </w:r>
      <w:r w:rsidR="00A427EB">
        <w:rPr>
          <w:rFonts w:ascii="Times New Roman" w:hAnsi="Times New Roman" w:cs="Times New Roman"/>
          <w:sz w:val="24"/>
          <w:szCs w:val="24"/>
        </w:rPr>
        <w:t xml:space="preserve"> yang ada di sektor industri dasar dan kimia</w:t>
      </w:r>
      <w:r>
        <w:rPr>
          <w:rFonts w:ascii="Times New Roman" w:hAnsi="Times New Roman" w:cs="Times New Roman"/>
          <w:sz w:val="24"/>
          <w:szCs w:val="24"/>
        </w:rPr>
        <w:t xml:space="preserve"> :</w:t>
      </w:r>
    </w:p>
    <w:p w:rsidR="00A525F6" w:rsidRDefault="00A525F6" w:rsidP="008C7A50">
      <w:pPr>
        <w:shd w:val="clear" w:color="auto" w:fill="FFFFFF"/>
        <w:spacing w:before="100" w:beforeAutospacing="1" w:after="240" w:line="480" w:lineRule="auto"/>
        <w:ind w:firstLine="426"/>
        <w:jc w:val="both"/>
        <w:rPr>
          <w:rFonts w:ascii="Times New Roman" w:hAnsi="Times New Roman" w:cs="Times New Roman"/>
          <w:sz w:val="24"/>
          <w:szCs w:val="24"/>
        </w:rPr>
      </w:pPr>
    </w:p>
    <w:p w:rsidR="00A525F6" w:rsidRDefault="00A525F6" w:rsidP="008C7A50">
      <w:pPr>
        <w:shd w:val="clear" w:color="auto" w:fill="FFFFFF"/>
        <w:spacing w:before="100" w:beforeAutospacing="1" w:after="240" w:line="480" w:lineRule="auto"/>
        <w:ind w:firstLine="426"/>
        <w:jc w:val="both"/>
        <w:rPr>
          <w:rFonts w:ascii="Times New Roman" w:hAnsi="Times New Roman" w:cs="Times New Roman"/>
          <w:sz w:val="24"/>
          <w:szCs w:val="24"/>
        </w:rPr>
      </w:pPr>
    </w:p>
    <w:p w:rsidR="00481948" w:rsidRDefault="008C7A50" w:rsidP="001048EB">
      <w:pPr>
        <w:shd w:val="clear" w:color="auto" w:fill="FFFFFF"/>
        <w:spacing w:before="100" w:beforeAutospacing="1" w:after="240" w:line="480" w:lineRule="auto"/>
        <w:ind w:firstLine="567"/>
        <w:jc w:val="both"/>
        <w:rPr>
          <w:rFonts w:ascii="Times New Roman" w:hAnsi="Times New Roman" w:cs="Times New Roman"/>
          <w:sz w:val="24"/>
          <w:szCs w:val="24"/>
        </w:rPr>
      </w:pPr>
      <w:r>
        <w:rPr>
          <w:noProof/>
          <w:lang w:eastAsia="id-ID"/>
        </w:rPr>
        <w:lastRenderedPageBreak/>
        <w:drawing>
          <wp:anchor distT="0" distB="0" distL="114300" distR="114300" simplePos="0" relativeHeight="251663360" behindDoc="0" locked="0" layoutInCell="1" allowOverlap="1" wp14:anchorId="2B00A62B" wp14:editId="52F39A0F">
            <wp:simplePos x="0" y="0"/>
            <wp:positionH relativeFrom="column">
              <wp:posOffset>26670</wp:posOffset>
            </wp:positionH>
            <wp:positionV relativeFrom="paragraph">
              <wp:posOffset>136524</wp:posOffset>
            </wp:positionV>
            <wp:extent cx="5105400" cy="3419475"/>
            <wp:effectExtent l="0" t="0" r="0" b="952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427EB" w:rsidRPr="00A427EB">
        <w:rPr>
          <w:noProof/>
          <w:lang w:eastAsia="id-ID"/>
        </w:rPr>
        <w:t xml:space="preserve"> </w:t>
      </w:r>
    </w:p>
    <w:p w:rsidR="00126C85" w:rsidRDefault="00126C85" w:rsidP="00437E03">
      <w:pPr>
        <w:spacing w:after="0" w:line="480" w:lineRule="auto"/>
        <w:ind w:firstLine="567"/>
        <w:jc w:val="both"/>
        <w:rPr>
          <w:rFonts w:ascii="Times New Roman" w:eastAsia="Times New Roman" w:hAnsi="Times New Roman" w:cs="Times New Roman"/>
          <w:sz w:val="24"/>
          <w:szCs w:val="24"/>
          <w:shd w:val="clear" w:color="auto" w:fill="FAFAFA"/>
          <w:lang w:eastAsia="id-ID"/>
        </w:rPr>
      </w:pPr>
    </w:p>
    <w:p w:rsidR="008C7A50" w:rsidRDefault="008C7A50" w:rsidP="002C09CB">
      <w:pPr>
        <w:spacing w:after="0" w:line="480" w:lineRule="auto"/>
        <w:ind w:firstLine="426"/>
        <w:jc w:val="both"/>
        <w:rPr>
          <w:rFonts w:ascii="Times New Roman" w:eastAsia="Times New Roman" w:hAnsi="Times New Roman" w:cs="Times New Roman"/>
          <w:sz w:val="24"/>
          <w:szCs w:val="24"/>
          <w:shd w:val="clear" w:color="auto" w:fill="FAFAFA"/>
          <w:lang w:eastAsia="id-ID"/>
        </w:rPr>
      </w:pPr>
    </w:p>
    <w:p w:rsidR="008C7A50" w:rsidRDefault="008C7A50" w:rsidP="002C09CB">
      <w:pPr>
        <w:spacing w:after="0" w:line="480" w:lineRule="auto"/>
        <w:ind w:firstLine="426"/>
        <w:jc w:val="both"/>
        <w:rPr>
          <w:rFonts w:ascii="Times New Roman" w:eastAsia="Times New Roman" w:hAnsi="Times New Roman" w:cs="Times New Roman"/>
          <w:sz w:val="24"/>
          <w:szCs w:val="24"/>
          <w:shd w:val="clear" w:color="auto" w:fill="FAFAFA"/>
          <w:lang w:eastAsia="id-ID"/>
        </w:rPr>
      </w:pPr>
    </w:p>
    <w:p w:rsidR="008C7A50" w:rsidRDefault="008C7A50" w:rsidP="002C09CB">
      <w:pPr>
        <w:spacing w:after="0" w:line="480" w:lineRule="auto"/>
        <w:ind w:firstLine="426"/>
        <w:jc w:val="both"/>
        <w:rPr>
          <w:rFonts w:ascii="Times New Roman" w:eastAsia="Times New Roman" w:hAnsi="Times New Roman" w:cs="Times New Roman"/>
          <w:sz w:val="24"/>
          <w:szCs w:val="24"/>
          <w:shd w:val="clear" w:color="auto" w:fill="FAFAFA"/>
          <w:lang w:eastAsia="id-ID"/>
        </w:rPr>
      </w:pPr>
    </w:p>
    <w:p w:rsidR="008C7A50" w:rsidRDefault="008C7A50" w:rsidP="002C09CB">
      <w:pPr>
        <w:spacing w:after="0" w:line="480" w:lineRule="auto"/>
        <w:ind w:firstLine="426"/>
        <w:jc w:val="both"/>
        <w:rPr>
          <w:rFonts w:ascii="Times New Roman" w:eastAsia="Times New Roman" w:hAnsi="Times New Roman" w:cs="Times New Roman"/>
          <w:sz w:val="24"/>
          <w:szCs w:val="24"/>
          <w:shd w:val="clear" w:color="auto" w:fill="FAFAFA"/>
          <w:lang w:eastAsia="id-ID"/>
        </w:rPr>
      </w:pPr>
    </w:p>
    <w:p w:rsidR="008C7A50" w:rsidRDefault="008C7A50" w:rsidP="002C09CB">
      <w:pPr>
        <w:spacing w:after="0" w:line="480" w:lineRule="auto"/>
        <w:ind w:firstLine="426"/>
        <w:jc w:val="both"/>
        <w:rPr>
          <w:rFonts w:ascii="Times New Roman" w:eastAsia="Times New Roman" w:hAnsi="Times New Roman" w:cs="Times New Roman"/>
          <w:sz w:val="24"/>
          <w:szCs w:val="24"/>
          <w:shd w:val="clear" w:color="auto" w:fill="FAFAFA"/>
          <w:lang w:eastAsia="id-ID"/>
        </w:rPr>
      </w:pPr>
    </w:p>
    <w:p w:rsidR="008C7A50" w:rsidRDefault="008C7A50" w:rsidP="002C09CB">
      <w:pPr>
        <w:spacing w:after="0" w:line="480" w:lineRule="auto"/>
        <w:ind w:firstLine="426"/>
        <w:jc w:val="both"/>
        <w:rPr>
          <w:rFonts w:ascii="Times New Roman" w:eastAsia="Times New Roman" w:hAnsi="Times New Roman" w:cs="Times New Roman"/>
          <w:sz w:val="24"/>
          <w:szCs w:val="24"/>
          <w:shd w:val="clear" w:color="auto" w:fill="FAFAFA"/>
          <w:lang w:eastAsia="id-ID"/>
        </w:rPr>
      </w:pPr>
    </w:p>
    <w:p w:rsidR="008C7A50" w:rsidRDefault="008C7A50" w:rsidP="002C09CB">
      <w:pPr>
        <w:spacing w:after="0" w:line="480" w:lineRule="auto"/>
        <w:ind w:firstLine="426"/>
        <w:jc w:val="both"/>
        <w:rPr>
          <w:rFonts w:ascii="Times New Roman" w:eastAsia="Times New Roman" w:hAnsi="Times New Roman" w:cs="Times New Roman"/>
          <w:sz w:val="24"/>
          <w:szCs w:val="24"/>
          <w:shd w:val="clear" w:color="auto" w:fill="FAFAFA"/>
          <w:lang w:eastAsia="id-ID"/>
        </w:rPr>
      </w:pPr>
    </w:p>
    <w:p w:rsidR="008C7A50" w:rsidRDefault="008C7A50" w:rsidP="002C09CB">
      <w:pPr>
        <w:spacing w:after="0" w:line="480" w:lineRule="auto"/>
        <w:ind w:firstLine="426"/>
        <w:jc w:val="both"/>
        <w:rPr>
          <w:rFonts w:ascii="Times New Roman" w:eastAsia="Times New Roman" w:hAnsi="Times New Roman" w:cs="Times New Roman"/>
          <w:sz w:val="24"/>
          <w:szCs w:val="24"/>
          <w:shd w:val="clear" w:color="auto" w:fill="FAFAFA"/>
          <w:lang w:eastAsia="id-ID"/>
        </w:rPr>
      </w:pPr>
    </w:p>
    <w:p w:rsidR="008E484C" w:rsidRPr="0062488D" w:rsidRDefault="008E484C" w:rsidP="008E484C">
      <w:pPr>
        <w:spacing w:after="0" w:line="240" w:lineRule="auto"/>
        <w:ind w:firstLine="567"/>
        <w:jc w:val="center"/>
        <w:rPr>
          <w:rFonts w:ascii="Times New Roman" w:eastAsia="Times New Roman" w:hAnsi="Times New Roman" w:cs="Times New Roman"/>
          <w:b/>
          <w:sz w:val="24"/>
          <w:szCs w:val="24"/>
          <w:shd w:val="clear" w:color="auto" w:fill="FAFAFA"/>
          <w:lang w:eastAsia="id-ID"/>
        </w:rPr>
      </w:pPr>
      <w:r w:rsidRPr="00126C85">
        <w:rPr>
          <w:rFonts w:ascii="Times New Roman" w:eastAsia="Times New Roman" w:hAnsi="Times New Roman" w:cs="Times New Roman"/>
          <w:b/>
          <w:sz w:val="24"/>
          <w:szCs w:val="24"/>
          <w:shd w:val="clear" w:color="auto" w:fill="FAFAFA"/>
          <w:lang w:eastAsia="id-ID"/>
        </w:rPr>
        <w:t xml:space="preserve">Gambar 1.2 Grafik Penurunan Laba Bersih Pada Perusahaan </w:t>
      </w:r>
      <w:r w:rsidR="00AF1F09">
        <w:rPr>
          <w:rFonts w:ascii="Times New Roman" w:eastAsia="Times New Roman" w:hAnsi="Times New Roman" w:cs="Times New Roman"/>
          <w:b/>
          <w:sz w:val="24"/>
          <w:szCs w:val="24"/>
          <w:shd w:val="clear" w:color="auto" w:fill="FAFAFA"/>
          <w:lang w:eastAsia="id-ID"/>
        </w:rPr>
        <w:t>Sektor Industri Dasar Dan Kimia</w:t>
      </w:r>
    </w:p>
    <w:p w:rsidR="008C7A50" w:rsidRPr="008E484C" w:rsidRDefault="008E484C" w:rsidP="008E484C">
      <w:pPr>
        <w:spacing w:after="0" w:line="480" w:lineRule="auto"/>
        <w:ind w:firstLine="426"/>
        <w:jc w:val="center"/>
        <w:rPr>
          <w:rFonts w:ascii="Times New Roman" w:eastAsia="Times New Roman" w:hAnsi="Times New Roman" w:cs="Times New Roman"/>
          <w:b/>
          <w:sz w:val="24"/>
          <w:szCs w:val="24"/>
          <w:shd w:val="clear" w:color="auto" w:fill="FAFAFA"/>
          <w:lang w:eastAsia="id-ID"/>
        </w:rPr>
      </w:pPr>
      <w:r w:rsidRPr="008E484C">
        <w:rPr>
          <w:rFonts w:ascii="Times New Roman" w:eastAsia="Times New Roman" w:hAnsi="Times New Roman" w:cs="Times New Roman"/>
          <w:b/>
          <w:sz w:val="24"/>
          <w:szCs w:val="24"/>
          <w:shd w:val="clear" w:color="auto" w:fill="FAFAFA"/>
          <w:lang w:eastAsia="id-ID"/>
        </w:rPr>
        <w:t>Sumber : idx.co.id (data diolah)</w:t>
      </w:r>
    </w:p>
    <w:p w:rsidR="008C7A50" w:rsidRDefault="00481948" w:rsidP="002C09CB">
      <w:pPr>
        <w:spacing w:after="0" w:line="480" w:lineRule="auto"/>
        <w:ind w:firstLine="426"/>
        <w:jc w:val="both"/>
        <w:rPr>
          <w:rFonts w:ascii="Times New Roman" w:eastAsia="Times New Roman" w:hAnsi="Times New Roman" w:cs="Times New Roman"/>
          <w:sz w:val="24"/>
          <w:szCs w:val="24"/>
          <w:shd w:val="clear" w:color="auto" w:fill="FAFAFA"/>
          <w:lang w:eastAsia="id-ID"/>
        </w:rPr>
      </w:pPr>
      <w:r>
        <w:rPr>
          <w:rFonts w:ascii="Times New Roman" w:eastAsia="Times New Roman" w:hAnsi="Times New Roman" w:cs="Times New Roman"/>
          <w:sz w:val="24"/>
          <w:szCs w:val="24"/>
          <w:shd w:val="clear" w:color="auto" w:fill="FAFAFA"/>
          <w:lang w:eastAsia="id-ID"/>
        </w:rPr>
        <w:t xml:space="preserve">Berdasarkan grafik diatas </w:t>
      </w:r>
      <w:r w:rsidR="008C7A50">
        <w:rPr>
          <w:rFonts w:ascii="Times New Roman" w:eastAsia="Times New Roman" w:hAnsi="Times New Roman" w:cs="Times New Roman"/>
          <w:sz w:val="24"/>
          <w:szCs w:val="24"/>
          <w:shd w:val="clear" w:color="auto" w:fill="FAFAFA"/>
          <w:lang w:eastAsia="id-ID"/>
        </w:rPr>
        <w:t xml:space="preserve">terdapat beberapa </w:t>
      </w:r>
      <w:r>
        <w:rPr>
          <w:rFonts w:ascii="Times New Roman" w:eastAsia="Times New Roman" w:hAnsi="Times New Roman" w:cs="Times New Roman"/>
          <w:sz w:val="24"/>
          <w:szCs w:val="24"/>
          <w:shd w:val="clear" w:color="auto" w:fill="FAFAFA"/>
          <w:lang w:eastAsia="id-ID"/>
        </w:rPr>
        <w:t xml:space="preserve">perusahaan </w:t>
      </w:r>
      <w:r w:rsidR="008C7A50">
        <w:rPr>
          <w:rFonts w:ascii="Times New Roman" w:eastAsia="Times New Roman" w:hAnsi="Times New Roman" w:cs="Times New Roman"/>
          <w:sz w:val="24"/>
          <w:szCs w:val="24"/>
          <w:shd w:val="clear" w:color="auto" w:fill="FAFAFA"/>
          <w:lang w:eastAsia="id-ID"/>
        </w:rPr>
        <w:t xml:space="preserve">yang mengalami penurunan kinerja dari tahun 2010 sampai tahun 2015. Ada perusahaan yang hanya mengalami penurunan kinerja saja tapi ada juga perusahaan yang mengalami penurunan kinerja sampai pada kerugian setiap tahunnya. </w:t>
      </w:r>
    </w:p>
    <w:p w:rsidR="00247620" w:rsidRPr="00247620" w:rsidRDefault="00247620" w:rsidP="00247620">
      <w:pPr>
        <w:shd w:val="clear" w:color="auto" w:fill="FFFFFF"/>
        <w:spacing w:after="225" w:line="480" w:lineRule="auto"/>
        <w:ind w:firstLine="426"/>
        <w:jc w:val="both"/>
        <w:rPr>
          <w:rFonts w:ascii="Times New Roman" w:eastAsia="Times New Roman" w:hAnsi="Times New Roman" w:cs="Times New Roman"/>
          <w:color w:val="000000"/>
          <w:sz w:val="24"/>
          <w:szCs w:val="24"/>
          <w:lang w:eastAsia="id-ID"/>
        </w:rPr>
      </w:pPr>
      <w:r w:rsidRPr="00247620">
        <w:rPr>
          <w:rFonts w:ascii="Times New Roman" w:eastAsia="Times New Roman" w:hAnsi="Times New Roman" w:cs="Times New Roman"/>
          <w:color w:val="000000"/>
          <w:sz w:val="24"/>
          <w:szCs w:val="24"/>
          <w:lang w:eastAsia="id-ID"/>
        </w:rPr>
        <w:t>Indonesian Olefin &amp; Plastic Industry Association mendesak pemerintah menjaga nilai tukar rupiah terhadap dolar Amerika Serikat tidak mencapai Rp14.500 per US$. Fajar Budiyono, Sekretaris Jenderal Indonesian Olefin &amp; Plastic Industry Association (Inaplas), mengatakan industri kimia hilir sangat rentan dengan nilai tukar mata uang seiring tingginya bahan baku impor.</w:t>
      </w:r>
      <w:r>
        <w:rPr>
          <w:rFonts w:ascii="Times New Roman" w:eastAsia="Times New Roman" w:hAnsi="Times New Roman" w:cs="Times New Roman"/>
          <w:color w:val="000000"/>
          <w:sz w:val="24"/>
          <w:szCs w:val="24"/>
          <w:lang w:eastAsia="id-ID"/>
        </w:rPr>
        <w:t xml:space="preserve"> </w:t>
      </w:r>
      <w:r w:rsidRPr="00247620">
        <w:rPr>
          <w:rFonts w:ascii="Times New Roman" w:eastAsia="Times New Roman" w:hAnsi="Times New Roman" w:cs="Times New Roman"/>
          <w:color w:val="000000"/>
          <w:sz w:val="24"/>
          <w:szCs w:val="24"/>
          <w:lang w:eastAsia="id-ID"/>
        </w:rPr>
        <w:t xml:space="preserve">“Jika rupiah menyentuh Rp14.500 per dolar, industri kimia hilir akan kolaps. Memang saat ini harga bahan baku tengah turun seiring penurunan harga minyak dunia, tetapi </w:t>
      </w:r>
      <w:r w:rsidRPr="00247620">
        <w:rPr>
          <w:rFonts w:ascii="Times New Roman" w:eastAsia="Times New Roman" w:hAnsi="Times New Roman" w:cs="Times New Roman"/>
          <w:color w:val="000000"/>
          <w:sz w:val="24"/>
          <w:szCs w:val="24"/>
          <w:lang w:eastAsia="id-ID"/>
        </w:rPr>
        <w:lastRenderedPageBreak/>
        <w:t>depresiasi rupiah lebih tajam ketimbang penurunan harga bahan baku,” ujarnya kepada </w:t>
      </w:r>
      <w:r w:rsidRPr="00247620">
        <w:rPr>
          <w:rFonts w:ascii="Times New Roman" w:eastAsia="Times New Roman" w:hAnsi="Times New Roman" w:cs="Times New Roman"/>
          <w:i/>
          <w:iCs/>
          <w:color w:val="000000"/>
          <w:sz w:val="24"/>
          <w:szCs w:val="24"/>
          <w:lang w:eastAsia="id-ID"/>
        </w:rPr>
        <w:t>Bisnis, </w:t>
      </w:r>
      <w:r w:rsidRPr="00247620">
        <w:rPr>
          <w:rFonts w:ascii="Times New Roman" w:eastAsia="Times New Roman" w:hAnsi="Times New Roman" w:cs="Times New Roman"/>
          <w:color w:val="000000"/>
          <w:sz w:val="24"/>
          <w:szCs w:val="24"/>
          <w:lang w:eastAsia="id-ID"/>
        </w:rPr>
        <w:t>Selasa (25/8/2015).</w:t>
      </w:r>
    </w:p>
    <w:p w:rsidR="00247620" w:rsidRDefault="00247620" w:rsidP="00247620">
      <w:pPr>
        <w:shd w:val="clear" w:color="auto" w:fill="FFFFFF"/>
        <w:spacing w:after="225" w:line="480" w:lineRule="auto"/>
        <w:ind w:firstLine="426"/>
        <w:jc w:val="both"/>
        <w:rPr>
          <w:rFonts w:ascii="Times New Roman" w:eastAsia="Times New Roman" w:hAnsi="Times New Roman" w:cs="Times New Roman"/>
          <w:color w:val="000000"/>
          <w:sz w:val="24"/>
          <w:szCs w:val="24"/>
          <w:lang w:eastAsia="id-ID"/>
        </w:rPr>
      </w:pPr>
      <w:r w:rsidRPr="00247620">
        <w:rPr>
          <w:rFonts w:ascii="Times New Roman" w:eastAsia="Times New Roman" w:hAnsi="Times New Roman" w:cs="Times New Roman"/>
          <w:color w:val="000000"/>
          <w:sz w:val="24"/>
          <w:szCs w:val="24"/>
          <w:lang w:eastAsia="id-ID"/>
        </w:rPr>
        <w:t>Selain menjaga nilai tukar tak semakin terperosok berhadapan dengan dolar Amerika Serikat, Inaplas meminta pemerintah mengawasi peredaran 115 HS produk jadi plastik yang telah ditetapkan Standar Nasional Indonesia (SNI) baik secara sukarela maupun wajib.</w:t>
      </w:r>
      <w:r>
        <w:rPr>
          <w:rFonts w:ascii="Times New Roman" w:eastAsia="Times New Roman" w:hAnsi="Times New Roman" w:cs="Times New Roman"/>
          <w:color w:val="000000"/>
          <w:sz w:val="24"/>
          <w:szCs w:val="24"/>
          <w:lang w:eastAsia="id-ID"/>
        </w:rPr>
        <w:t xml:space="preserve"> </w:t>
      </w:r>
      <w:r w:rsidRPr="00247620">
        <w:rPr>
          <w:rFonts w:ascii="Times New Roman" w:eastAsia="Times New Roman" w:hAnsi="Times New Roman" w:cs="Times New Roman"/>
          <w:color w:val="000000"/>
          <w:sz w:val="24"/>
          <w:szCs w:val="24"/>
          <w:lang w:eastAsia="id-ID"/>
        </w:rPr>
        <w:t>Pasalnya, impor produk jadi plastik yang tak ber-SNI dengan harga rendah telah mengganggu industri dalam negeri. Dalam hal ini, pengetatan pengawasan harus dilakukan di pelabuhan.</w:t>
      </w:r>
      <w:r>
        <w:rPr>
          <w:rFonts w:ascii="Times New Roman" w:eastAsia="Times New Roman" w:hAnsi="Times New Roman" w:cs="Times New Roman"/>
          <w:color w:val="000000"/>
          <w:sz w:val="24"/>
          <w:szCs w:val="24"/>
          <w:lang w:eastAsia="id-ID"/>
        </w:rPr>
        <w:t xml:space="preserve"> </w:t>
      </w:r>
    </w:p>
    <w:p w:rsidR="00247620" w:rsidRPr="00247620" w:rsidRDefault="008328D7" w:rsidP="00247620">
      <w:pPr>
        <w:shd w:val="clear" w:color="auto" w:fill="FFFFFF"/>
        <w:spacing w:after="225" w:line="480" w:lineRule="auto"/>
        <w:jc w:val="both"/>
        <w:rPr>
          <w:rFonts w:ascii="Times New Roman" w:eastAsia="Times New Roman" w:hAnsi="Times New Roman" w:cs="Times New Roman"/>
          <w:sz w:val="24"/>
          <w:szCs w:val="24"/>
          <w:lang w:eastAsia="id-ID"/>
        </w:rPr>
      </w:pPr>
      <w:hyperlink r:id="rId10" w:history="1">
        <w:r w:rsidR="00247620" w:rsidRPr="00247620">
          <w:rPr>
            <w:rStyle w:val="Hyperlink"/>
            <w:rFonts w:ascii="Times New Roman" w:hAnsi="Times New Roman" w:cs="Times New Roman"/>
            <w:color w:val="auto"/>
            <w:sz w:val="24"/>
            <w:szCs w:val="24"/>
          </w:rPr>
          <w:t>http://industri.bisnis.com/read/20150825/257/465706/industri-kimia-desak-pemerintah-jaga-rupiah</w:t>
        </w:r>
      </w:hyperlink>
      <w:r w:rsidR="00247620" w:rsidRPr="00247620">
        <w:rPr>
          <w:rFonts w:ascii="Times New Roman" w:hAnsi="Times New Roman" w:cs="Times New Roman"/>
          <w:sz w:val="24"/>
          <w:szCs w:val="24"/>
        </w:rPr>
        <w:t xml:space="preserve"> </w:t>
      </w:r>
    </w:p>
    <w:p w:rsidR="00247620" w:rsidRPr="00247620" w:rsidRDefault="00247620" w:rsidP="00247620">
      <w:pPr>
        <w:pStyle w:val="NormalWeb"/>
        <w:shd w:val="clear" w:color="auto" w:fill="FFFFFF"/>
        <w:spacing w:before="0" w:beforeAutospacing="0" w:after="225" w:afterAutospacing="0" w:line="480" w:lineRule="auto"/>
        <w:ind w:firstLine="426"/>
        <w:jc w:val="both"/>
        <w:rPr>
          <w:color w:val="000000"/>
        </w:rPr>
      </w:pPr>
      <w:r w:rsidRPr="00247620">
        <w:rPr>
          <w:color w:val="000000"/>
        </w:rPr>
        <w:t>Kinerja saham sektor industri dasar dan kimia diprediksi terus tertekan hingga akhir tahun ini akibat melemahnya nilai tukar rupiah terhadap dolar Amerika Serikat.</w:t>
      </w:r>
      <w:r>
        <w:rPr>
          <w:color w:val="000000"/>
        </w:rPr>
        <w:t xml:space="preserve"> </w:t>
      </w:r>
      <w:r w:rsidRPr="00247620">
        <w:rPr>
          <w:color w:val="000000"/>
        </w:rPr>
        <w:t>Pada perdagangan saham Senin (26/8/2013), saham sektor tersebut melemah 11,122 poin menjadi 445,375. Selama 3 hari belakangan ini, kinerja saham industri dasar dan kimia sudah turun 7,04% dari 479,129. Bahkan dalam sebulan, sektor itu anjlok 15,5% dari sebelumnya 527,665.</w:t>
      </w:r>
    </w:p>
    <w:p w:rsidR="00247620" w:rsidRPr="00247620" w:rsidRDefault="00247620" w:rsidP="00247620">
      <w:pPr>
        <w:pStyle w:val="NormalWeb"/>
        <w:shd w:val="clear" w:color="auto" w:fill="FFFFFF"/>
        <w:spacing w:before="0" w:beforeAutospacing="0" w:after="225" w:afterAutospacing="0" w:line="480" w:lineRule="auto"/>
        <w:ind w:firstLine="426"/>
        <w:jc w:val="both"/>
        <w:rPr>
          <w:color w:val="000000"/>
        </w:rPr>
      </w:pPr>
      <w:r w:rsidRPr="00247620">
        <w:rPr>
          <w:color w:val="000000"/>
        </w:rPr>
        <w:t>Analis PT Pemeringkat Efek Indonesia Ahmad Sudjatmiko menuturkan penurunan kinerja tersebut disebabkan mayoritas kalangan industri masih menggantungkan bahan bakunya dari luar negeri.</w:t>
      </w:r>
      <w:r>
        <w:rPr>
          <w:color w:val="000000"/>
        </w:rPr>
        <w:t xml:space="preserve"> </w:t>
      </w:r>
      <w:r w:rsidRPr="00247620">
        <w:rPr>
          <w:color w:val="000000"/>
        </w:rPr>
        <w:t>Menurutnya, kondisi tersebut membuat kinerja laporan keuangan industri sektor itu terganggu pada kuartal III dan IV tahun ini.</w:t>
      </w:r>
      <w:r>
        <w:rPr>
          <w:color w:val="000000"/>
        </w:rPr>
        <w:t xml:space="preserve"> </w:t>
      </w:r>
      <w:r w:rsidRPr="00247620">
        <w:rPr>
          <w:color w:val="000000"/>
        </w:rPr>
        <w:t xml:space="preserve">“Subsektor industri yang paling terpengaruh adalah logam, kimia, </w:t>
      </w:r>
      <w:r w:rsidRPr="00247620">
        <w:rPr>
          <w:color w:val="000000"/>
        </w:rPr>
        <w:lastRenderedPageBreak/>
        <w:t>dan plastik karena bahan bakunya belum bisa mandiri dari dalam negeri,” katanya kepada</w:t>
      </w:r>
      <w:r w:rsidRPr="00247620">
        <w:rPr>
          <w:rStyle w:val="apple-converted-space"/>
          <w:color w:val="000000"/>
        </w:rPr>
        <w:t> </w:t>
      </w:r>
      <w:r w:rsidRPr="00247620">
        <w:rPr>
          <w:rStyle w:val="Emphasis"/>
          <w:color w:val="000000"/>
        </w:rPr>
        <w:t>Bisnis</w:t>
      </w:r>
      <w:r w:rsidRPr="00247620">
        <w:rPr>
          <w:color w:val="000000"/>
        </w:rPr>
        <w:t>, Senin (26/8/2013).</w:t>
      </w:r>
    </w:p>
    <w:p w:rsidR="00247620" w:rsidRPr="00247620" w:rsidRDefault="008328D7" w:rsidP="00247620">
      <w:pPr>
        <w:spacing w:line="480" w:lineRule="auto"/>
        <w:jc w:val="both"/>
      </w:pPr>
      <w:hyperlink r:id="rId11" w:history="1">
        <w:r w:rsidR="00247620" w:rsidRPr="00247620">
          <w:rPr>
            <w:rStyle w:val="Hyperlink"/>
            <w:rFonts w:ascii="Times New Roman" w:hAnsi="Times New Roman" w:cs="Times New Roman"/>
            <w:color w:val="auto"/>
            <w:sz w:val="24"/>
            <w:szCs w:val="24"/>
          </w:rPr>
          <w:t>http://market.bisnis.com/read/20130826/7/158896/saham-industri-dasar-dan-kimia-diprediksi-tertekan-hingga-akhir-tahun</w:t>
        </w:r>
      </w:hyperlink>
      <w:r w:rsidR="00247620" w:rsidRPr="00247620">
        <w:t xml:space="preserve"> </w:t>
      </w:r>
    </w:p>
    <w:p w:rsidR="00247620" w:rsidRPr="00247620" w:rsidRDefault="00247620" w:rsidP="00247620">
      <w:pPr>
        <w:shd w:val="clear" w:color="auto" w:fill="FFFFFF"/>
        <w:spacing w:after="225" w:line="480" w:lineRule="auto"/>
        <w:ind w:firstLine="426"/>
        <w:jc w:val="both"/>
        <w:rPr>
          <w:rFonts w:ascii="Times New Roman" w:eastAsia="Times New Roman" w:hAnsi="Times New Roman" w:cs="Times New Roman"/>
          <w:color w:val="000000"/>
          <w:sz w:val="24"/>
          <w:szCs w:val="24"/>
          <w:lang w:eastAsia="id-ID"/>
        </w:rPr>
      </w:pPr>
      <w:r w:rsidRPr="00247620">
        <w:rPr>
          <w:rFonts w:ascii="Times New Roman" w:eastAsia="Times New Roman" w:hAnsi="Times New Roman" w:cs="Times New Roman"/>
          <w:color w:val="000000"/>
          <w:sz w:val="24"/>
          <w:szCs w:val="24"/>
          <w:lang w:eastAsia="id-ID"/>
        </w:rPr>
        <w:t>Perusahaan farmasi milik negara, PT Kimia Farma (Persero) Tbk. membukukan perlambatan pertumbuhan laba bersih pada semester I/2015 dibandingkan dengan periode yang sama 2014.</w:t>
      </w:r>
      <w:r>
        <w:rPr>
          <w:rFonts w:ascii="Times New Roman" w:eastAsia="Times New Roman" w:hAnsi="Times New Roman" w:cs="Times New Roman"/>
          <w:color w:val="000000"/>
          <w:sz w:val="24"/>
          <w:szCs w:val="24"/>
          <w:lang w:eastAsia="id-ID"/>
        </w:rPr>
        <w:t xml:space="preserve"> </w:t>
      </w:r>
      <w:r w:rsidRPr="00247620">
        <w:rPr>
          <w:rFonts w:ascii="Times New Roman" w:eastAsia="Times New Roman" w:hAnsi="Times New Roman" w:cs="Times New Roman"/>
          <w:color w:val="000000"/>
          <w:sz w:val="24"/>
          <w:szCs w:val="24"/>
          <w:lang w:eastAsia="id-ID"/>
        </w:rPr>
        <w:t>Berdasarkan laporan keuangan yang dirilis pada Jumat (31/7), emiten berkode saham KAEF itu mengumpulkan laba bersih yang dapat diatribusikan kepada pemilik entitas induk Rp77,44 miliar pada 6 bulan pertama 2015 atau meningkat 9,73% dibandingkan dengan semester I/2014. Perolehan itu melambat dibandingkan dengan pertumbuhan 65% pada tahun lalu.</w:t>
      </w:r>
    </w:p>
    <w:p w:rsidR="00247620" w:rsidRPr="00247620" w:rsidRDefault="00247620" w:rsidP="00247620">
      <w:pPr>
        <w:shd w:val="clear" w:color="auto" w:fill="FFFFFF"/>
        <w:spacing w:after="225" w:line="480" w:lineRule="auto"/>
        <w:ind w:firstLine="426"/>
        <w:jc w:val="both"/>
        <w:rPr>
          <w:rFonts w:ascii="Times New Roman" w:eastAsia="Times New Roman" w:hAnsi="Times New Roman" w:cs="Times New Roman"/>
          <w:color w:val="000000"/>
          <w:sz w:val="24"/>
          <w:szCs w:val="24"/>
          <w:lang w:eastAsia="id-ID"/>
        </w:rPr>
      </w:pPr>
      <w:r w:rsidRPr="00247620">
        <w:rPr>
          <w:rFonts w:ascii="Times New Roman" w:eastAsia="Times New Roman" w:hAnsi="Times New Roman" w:cs="Times New Roman"/>
          <w:color w:val="000000"/>
          <w:sz w:val="24"/>
          <w:szCs w:val="24"/>
          <w:lang w:eastAsia="id-ID"/>
        </w:rPr>
        <w:t>Perseroan sendiri membukukan pendapatan Rp2,1 triliun pada semester I/2015 atau tumbuh 11,02% dibandingkan dengan Rp1,89 triliun pada periode yang sama 2014. Pada paruh pertama tahun lalu, pertumbuhan pendapatan sekitar 9%.</w:t>
      </w:r>
    </w:p>
    <w:p w:rsidR="00247620" w:rsidRPr="00247620" w:rsidRDefault="00247620" w:rsidP="00247620">
      <w:pPr>
        <w:shd w:val="clear" w:color="auto" w:fill="FFFFFF"/>
        <w:spacing w:after="225" w:line="480" w:lineRule="auto"/>
        <w:ind w:firstLine="426"/>
        <w:jc w:val="both"/>
        <w:rPr>
          <w:rFonts w:ascii="Times New Roman" w:eastAsia="Times New Roman" w:hAnsi="Times New Roman" w:cs="Times New Roman"/>
          <w:color w:val="000000"/>
          <w:sz w:val="24"/>
          <w:szCs w:val="24"/>
          <w:lang w:eastAsia="id-ID"/>
        </w:rPr>
      </w:pPr>
      <w:r w:rsidRPr="00247620">
        <w:rPr>
          <w:rFonts w:ascii="Times New Roman" w:eastAsia="Times New Roman" w:hAnsi="Times New Roman" w:cs="Times New Roman"/>
          <w:color w:val="000000"/>
          <w:sz w:val="24"/>
          <w:szCs w:val="24"/>
          <w:lang w:eastAsia="id-ID"/>
        </w:rPr>
        <w:t>Sekretaris Perusahaan Kimia Farma Farida Astuti mengatakan kontribusi pendapatan paling besar yang dibukukan perusahaan berasal dari obat generik dan ethical. Perolehan laba  perusahaan dianggap sejalan dengan pendapatan yang diperoleh. “Serta adanya efisiensi di beban atau biaya,” katanya ketika dihubungi </w:t>
      </w:r>
      <w:r w:rsidRPr="00247620">
        <w:rPr>
          <w:rFonts w:ascii="Times New Roman" w:eastAsia="Times New Roman" w:hAnsi="Times New Roman" w:cs="Times New Roman"/>
          <w:i/>
          <w:iCs/>
          <w:color w:val="000000"/>
          <w:sz w:val="24"/>
          <w:szCs w:val="24"/>
          <w:lang w:eastAsia="id-ID"/>
        </w:rPr>
        <w:t>Bisnis.com</w:t>
      </w:r>
      <w:r w:rsidRPr="00247620">
        <w:rPr>
          <w:rFonts w:ascii="Times New Roman" w:eastAsia="Times New Roman" w:hAnsi="Times New Roman" w:cs="Times New Roman"/>
          <w:color w:val="000000"/>
          <w:sz w:val="24"/>
          <w:szCs w:val="24"/>
          <w:lang w:eastAsia="id-ID"/>
        </w:rPr>
        <w:t>, Jumat (31/7/2015).</w:t>
      </w:r>
      <w:r>
        <w:rPr>
          <w:rFonts w:ascii="Times New Roman" w:eastAsia="Times New Roman" w:hAnsi="Times New Roman" w:cs="Times New Roman"/>
          <w:color w:val="000000"/>
          <w:sz w:val="24"/>
          <w:szCs w:val="24"/>
          <w:lang w:eastAsia="id-ID"/>
        </w:rPr>
        <w:t xml:space="preserve"> </w:t>
      </w:r>
      <w:r w:rsidRPr="00247620">
        <w:rPr>
          <w:rFonts w:ascii="Times New Roman" w:eastAsia="Times New Roman" w:hAnsi="Times New Roman" w:cs="Times New Roman"/>
          <w:color w:val="000000"/>
          <w:sz w:val="24"/>
          <w:szCs w:val="24"/>
          <w:lang w:eastAsia="id-ID"/>
        </w:rPr>
        <w:t xml:space="preserve">Pada tahun ini, Kimia Farma menargetkan dapat mengumpulkan pendapatan hingga Rp5,21 triliun atau meningkat sekitar 13%. Mengingat kondisi perekonomian yang tengah melambat, </w:t>
      </w:r>
      <w:r w:rsidRPr="00247620">
        <w:rPr>
          <w:rFonts w:ascii="Times New Roman" w:eastAsia="Times New Roman" w:hAnsi="Times New Roman" w:cs="Times New Roman"/>
          <w:color w:val="000000"/>
          <w:sz w:val="24"/>
          <w:szCs w:val="24"/>
          <w:lang w:eastAsia="id-ID"/>
        </w:rPr>
        <w:lastRenderedPageBreak/>
        <w:t>Farida mengatakan pihaknya tengah melakukan peninjauan ulang terkait target yang dibuat.</w:t>
      </w:r>
    </w:p>
    <w:p w:rsidR="00247620" w:rsidRDefault="008328D7" w:rsidP="00247620">
      <w:pPr>
        <w:spacing w:after="0" w:line="480" w:lineRule="auto"/>
        <w:jc w:val="both"/>
        <w:rPr>
          <w:rStyle w:val="Hyperlink"/>
          <w:rFonts w:ascii="Times New Roman" w:hAnsi="Times New Roman" w:cs="Times New Roman"/>
          <w:color w:val="auto"/>
          <w:sz w:val="24"/>
          <w:szCs w:val="24"/>
        </w:rPr>
      </w:pPr>
      <w:hyperlink r:id="rId12" w:history="1">
        <w:r w:rsidR="00247620" w:rsidRPr="00247620">
          <w:rPr>
            <w:rStyle w:val="Hyperlink"/>
            <w:rFonts w:ascii="Times New Roman" w:hAnsi="Times New Roman" w:cs="Times New Roman"/>
            <w:color w:val="auto"/>
            <w:sz w:val="24"/>
            <w:szCs w:val="24"/>
          </w:rPr>
          <w:t>http://finansial.bisnis.com/read/20150731/309/458194/semester-i2015-laba-kimia-farma-kaef-melambat</w:t>
        </w:r>
      </w:hyperlink>
    </w:p>
    <w:p w:rsidR="00247620" w:rsidRPr="00247620" w:rsidRDefault="00247620" w:rsidP="00247620">
      <w:pPr>
        <w:shd w:val="clear" w:color="auto" w:fill="FFFFFF"/>
        <w:spacing w:after="225" w:line="480" w:lineRule="auto"/>
        <w:ind w:firstLine="426"/>
        <w:jc w:val="both"/>
        <w:rPr>
          <w:rFonts w:ascii="Times New Roman" w:eastAsia="Times New Roman" w:hAnsi="Times New Roman" w:cs="Times New Roman"/>
          <w:color w:val="000000"/>
          <w:sz w:val="24"/>
          <w:szCs w:val="24"/>
          <w:lang w:eastAsia="id-ID"/>
        </w:rPr>
      </w:pPr>
      <w:r w:rsidRPr="00247620">
        <w:rPr>
          <w:rFonts w:ascii="Times New Roman" w:eastAsia="Times New Roman" w:hAnsi="Times New Roman" w:cs="Times New Roman"/>
          <w:color w:val="000000"/>
          <w:sz w:val="24"/>
          <w:szCs w:val="24"/>
          <w:lang w:eastAsia="id-ID"/>
        </w:rPr>
        <w:t>Perusahaan farmasi pelat merah PT Kimia Farma (Persero) Tbk (KAEF) mencatatkan penurunan laba bersih 47,12% menjadi Rp43,17 miliar sepanjang semester I 2013.</w:t>
      </w:r>
      <w:r>
        <w:rPr>
          <w:rFonts w:ascii="Times New Roman" w:eastAsia="Times New Roman" w:hAnsi="Times New Roman" w:cs="Times New Roman"/>
          <w:color w:val="000000"/>
          <w:sz w:val="24"/>
          <w:szCs w:val="24"/>
          <w:lang w:eastAsia="id-ID"/>
        </w:rPr>
        <w:t xml:space="preserve"> </w:t>
      </w:r>
      <w:r w:rsidRPr="00247620">
        <w:rPr>
          <w:rFonts w:ascii="Times New Roman" w:eastAsia="Times New Roman" w:hAnsi="Times New Roman" w:cs="Times New Roman"/>
          <w:color w:val="000000"/>
          <w:sz w:val="24"/>
          <w:szCs w:val="24"/>
          <w:lang w:eastAsia="id-ID"/>
        </w:rPr>
        <w:t>Meski laba bersihnya anjlok 47,12%, itu tidak diikuti oleh penjualan Kimia Farma yang naik tipis 9,93% menjadi Rp1,74 triliun selama semester I/2013 dari capaian periode yang sama tahun lalu Rp1,58 triliun.</w:t>
      </w:r>
    </w:p>
    <w:p w:rsidR="00247620" w:rsidRPr="00247620" w:rsidRDefault="00247620" w:rsidP="00247620">
      <w:pPr>
        <w:shd w:val="clear" w:color="auto" w:fill="FFFFFF"/>
        <w:spacing w:after="225" w:line="480" w:lineRule="auto"/>
        <w:ind w:firstLine="426"/>
        <w:jc w:val="both"/>
        <w:rPr>
          <w:rFonts w:ascii="Times New Roman" w:eastAsia="Times New Roman" w:hAnsi="Times New Roman" w:cs="Times New Roman"/>
          <w:color w:val="000000"/>
          <w:sz w:val="24"/>
          <w:szCs w:val="24"/>
          <w:lang w:eastAsia="id-ID"/>
        </w:rPr>
      </w:pPr>
      <w:r w:rsidRPr="00247620">
        <w:rPr>
          <w:rFonts w:ascii="Times New Roman" w:eastAsia="Times New Roman" w:hAnsi="Times New Roman" w:cs="Times New Roman"/>
          <w:color w:val="000000"/>
          <w:sz w:val="24"/>
          <w:szCs w:val="24"/>
          <w:lang w:eastAsia="id-ID"/>
        </w:rPr>
        <w:t>Hal itu diikuti beban pokok penjualan yang juga naik 15,8% menjadi Rp1,24 triliun. Kondisi tersebut membuat laba kotornya turun tipis 1,9% menjadi Rp497,72 miliar.</w:t>
      </w:r>
      <w:r>
        <w:rPr>
          <w:rFonts w:ascii="Times New Roman" w:eastAsia="Times New Roman" w:hAnsi="Times New Roman" w:cs="Times New Roman"/>
          <w:color w:val="000000"/>
          <w:sz w:val="24"/>
          <w:szCs w:val="24"/>
          <w:lang w:eastAsia="id-ID"/>
        </w:rPr>
        <w:t xml:space="preserve"> </w:t>
      </w:r>
      <w:r w:rsidRPr="00247620">
        <w:rPr>
          <w:rFonts w:ascii="Times New Roman" w:eastAsia="Times New Roman" w:hAnsi="Times New Roman" w:cs="Times New Roman"/>
          <w:color w:val="000000"/>
          <w:sz w:val="24"/>
          <w:szCs w:val="24"/>
          <w:lang w:eastAsia="id-ID"/>
        </w:rPr>
        <w:t>Sejalan dengan itu, beban usaha perseroan naik 13,4% menjadi Rp452,01 miliar dari periode sama tahun sebelumnya Rp398,35 miliar.</w:t>
      </w:r>
    </w:p>
    <w:p w:rsidR="00247620" w:rsidRPr="00247620" w:rsidRDefault="00247620" w:rsidP="00247620">
      <w:pPr>
        <w:shd w:val="clear" w:color="auto" w:fill="FFFFFF"/>
        <w:spacing w:after="225" w:line="480" w:lineRule="auto"/>
        <w:ind w:firstLine="426"/>
        <w:jc w:val="both"/>
        <w:rPr>
          <w:rFonts w:ascii="Times New Roman" w:eastAsia="Times New Roman" w:hAnsi="Times New Roman" w:cs="Times New Roman"/>
          <w:color w:val="000000"/>
          <w:sz w:val="24"/>
          <w:szCs w:val="24"/>
          <w:lang w:eastAsia="id-ID"/>
        </w:rPr>
      </w:pPr>
      <w:r w:rsidRPr="00247620">
        <w:rPr>
          <w:rFonts w:ascii="Times New Roman" w:eastAsia="Times New Roman" w:hAnsi="Times New Roman" w:cs="Times New Roman"/>
          <w:color w:val="000000"/>
          <w:sz w:val="24"/>
          <w:szCs w:val="24"/>
          <w:lang w:eastAsia="id-ID"/>
        </w:rPr>
        <w:t>Walaupun pendapatan perseroan dari kurs mata uang untung Rp128,51 juta dari semester I 2012 yang mencetak rugi Rp995,14 juta, itu tak cukup membantu kinerja perseroan.</w:t>
      </w:r>
      <w:r>
        <w:rPr>
          <w:rFonts w:ascii="Times New Roman" w:eastAsia="Times New Roman" w:hAnsi="Times New Roman" w:cs="Times New Roman"/>
          <w:color w:val="000000"/>
          <w:sz w:val="24"/>
          <w:szCs w:val="24"/>
          <w:lang w:eastAsia="id-ID"/>
        </w:rPr>
        <w:t xml:space="preserve"> </w:t>
      </w:r>
      <w:r w:rsidRPr="00247620">
        <w:rPr>
          <w:rFonts w:ascii="Times New Roman" w:eastAsia="Times New Roman" w:hAnsi="Times New Roman" w:cs="Times New Roman"/>
          <w:color w:val="000000"/>
          <w:sz w:val="24"/>
          <w:szCs w:val="24"/>
          <w:lang w:eastAsia="id-ID"/>
        </w:rPr>
        <w:t>Dengan demikian, laba usaha perseroan pun turun 49,4% menjadi Rp59,49 miliar sepanjang perioe Januari—Juni 2013.</w:t>
      </w:r>
    </w:p>
    <w:p w:rsidR="00247620" w:rsidRDefault="008328D7" w:rsidP="00247620">
      <w:pPr>
        <w:spacing w:line="480" w:lineRule="auto"/>
        <w:jc w:val="both"/>
        <w:rPr>
          <w:rFonts w:ascii="Times New Roman" w:hAnsi="Times New Roman" w:cs="Times New Roman"/>
          <w:sz w:val="24"/>
          <w:szCs w:val="24"/>
        </w:rPr>
      </w:pPr>
      <w:hyperlink r:id="rId13" w:history="1">
        <w:r w:rsidR="00247620" w:rsidRPr="00247620">
          <w:rPr>
            <w:rStyle w:val="Hyperlink"/>
            <w:rFonts w:ascii="Times New Roman" w:hAnsi="Times New Roman" w:cs="Times New Roman"/>
            <w:color w:val="auto"/>
            <w:sz w:val="24"/>
            <w:szCs w:val="24"/>
          </w:rPr>
          <w:t>http://market.bisnis.com/read/20130729/192/153789/laba-bersih-kimia-farma-anjlok-4712</w:t>
        </w:r>
      </w:hyperlink>
      <w:r w:rsidR="00247620" w:rsidRPr="00247620">
        <w:rPr>
          <w:rFonts w:ascii="Times New Roman" w:hAnsi="Times New Roman" w:cs="Times New Roman"/>
          <w:sz w:val="24"/>
          <w:szCs w:val="24"/>
        </w:rPr>
        <w:t xml:space="preserve"> </w:t>
      </w:r>
    </w:p>
    <w:p w:rsidR="00AE6A28" w:rsidRDefault="00AE6A28" w:rsidP="00AE6A28">
      <w:pPr>
        <w:pStyle w:val="NormalWeb"/>
        <w:shd w:val="clear" w:color="auto" w:fill="FFFFFF"/>
        <w:spacing w:before="0" w:beforeAutospacing="0" w:after="225" w:afterAutospacing="0" w:line="480" w:lineRule="auto"/>
        <w:ind w:firstLine="426"/>
        <w:jc w:val="both"/>
        <w:rPr>
          <w:color w:val="000000"/>
        </w:rPr>
      </w:pPr>
      <w:r w:rsidRPr="00AE6A28">
        <w:rPr>
          <w:color w:val="000000"/>
        </w:rPr>
        <w:t xml:space="preserve">Dua perusahaan farmasi pelat merah, PT Kimia Farma (Persero) Tbk (KAEF) dan PT Indofarma (Persero) Tbk (INAF), mencetak kinerja yang mengecewakan </w:t>
      </w:r>
      <w:r w:rsidRPr="00AE6A28">
        <w:rPr>
          <w:color w:val="000000"/>
        </w:rPr>
        <w:lastRenderedPageBreak/>
        <w:t>sepanjang 6 bulan pertama tahun ini.Kimia Farma mencatatkan penurunan laba bersih 47,12% menjadi Rp43,17 miliar.</w:t>
      </w:r>
      <w:r w:rsidRPr="00AE6A28">
        <w:rPr>
          <w:rStyle w:val="apple-converted-space"/>
          <w:color w:val="000000"/>
        </w:rPr>
        <w:t> </w:t>
      </w:r>
      <w:r>
        <w:rPr>
          <w:color w:val="000000"/>
        </w:rPr>
        <w:t xml:space="preserve"> </w:t>
      </w:r>
      <w:r w:rsidRPr="00AE6A28">
        <w:rPr>
          <w:color w:val="000000"/>
        </w:rPr>
        <w:t>Adapun Indofarma mencetak rugi bersih Rp9,3 miliar dari tahun lalu yang membukukan laba Rp6,12 miliar. Meski laba bersihnya anjlok 47,12%, itu tidak diikuti oleh penjualan Kimia Farma yang naik tipis 9,93% menjadi Rp1,74 triliun selama semester I/2013 dari capaian periode yang s</w:t>
      </w:r>
      <w:r>
        <w:rPr>
          <w:color w:val="000000"/>
        </w:rPr>
        <w:t xml:space="preserve">ama tahun lalu Rp1,58 triliun. </w:t>
      </w:r>
      <w:r w:rsidRPr="00AE6A28">
        <w:rPr>
          <w:color w:val="000000"/>
        </w:rPr>
        <w:t>Hal itu diikuti beban pokok penjualan yang juga naik 15,8% menjadi Rp1,24 triliun. Kondisi tersebut membuat laba kotornya turun tipi</w:t>
      </w:r>
      <w:r>
        <w:rPr>
          <w:color w:val="000000"/>
        </w:rPr>
        <w:t xml:space="preserve">s 1,9% menjadi Rp497,72 miliar. </w:t>
      </w:r>
      <w:r w:rsidRPr="00AE6A28">
        <w:rPr>
          <w:color w:val="000000"/>
        </w:rPr>
        <w:t>Sejalan dengan itu, beban usaha perseroan naik 13,4% menjadi Rp452,01 miliar dari periode sama tahun sebelumnya Rp398,35 miliar.</w:t>
      </w:r>
    </w:p>
    <w:p w:rsidR="00D4451D" w:rsidRDefault="00AE6A28" w:rsidP="00AE6A28">
      <w:pPr>
        <w:pStyle w:val="NormalWeb"/>
        <w:shd w:val="clear" w:color="auto" w:fill="FFFFFF"/>
        <w:spacing w:before="0" w:beforeAutospacing="0" w:after="225" w:afterAutospacing="0" w:line="480" w:lineRule="auto"/>
        <w:ind w:firstLine="426"/>
        <w:jc w:val="both"/>
        <w:rPr>
          <w:color w:val="000000"/>
        </w:rPr>
      </w:pPr>
      <w:r w:rsidRPr="00AE6A28">
        <w:rPr>
          <w:color w:val="000000"/>
        </w:rPr>
        <w:t>Walaupun pendapatan perseroan dari kurs mata uang untung Rp128,51 juta dari semester I 2012 yang mencetak rugi Rp995,14 juta, itu tak cuk</w:t>
      </w:r>
      <w:r w:rsidR="00D4451D">
        <w:rPr>
          <w:color w:val="000000"/>
        </w:rPr>
        <w:t xml:space="preserve">up membantu kinerja perseroan. </w:t>
      </w:r>
      <w:r w:rsidRPr="00AE6A28">
        <w:rPr>
          <w:color w:val="000000"/>
        </w:rPr>
        <w:t>Dengan demikian, laba usaha perseroan pun turun 49,4% menjadi Rp59,49 miliar sepanjang periode Januari-Juni 2013. Sementara itu, Indofarma mencetak penurunan laba bersih sebesar 251,4% menjadi rugi bersih Rp9,3 miliar sepanjang semester I 2013. Anjloknya kinerja tersebut disebabkan oleh penurunan penjualan sebesar 14,45% dari Rp404,7 miliar menjadi Rp346</w:t>
      </w:r>
      <w:r w:rsidR="00D4451D">
        <w:rPr>
          <w:color w:val="000000"/>
        </w:rPr>
        <w:t>,23 miliar.</w:t>
      </w:r>
    </w:p>
    <w:p w:rsidR="00AE6A28" w:rsidRPr="00AE6A28" w:rsidRDefault="00AE6A28" w:rsidP="00D4451D">
      <w:pPr>
        <w:pStyle w:val="NormalWeb"/>
        <w:shd w:val="clear" w:color="auto" w:fill="FFFFFF"/>
        <w:spacing w:before="0" w:beforeAutospacing="0" w:after="225" w:afterAutospacing="0" w:line="480" w:lineRule="auto"/>
        <w:ind w:firstLine="426"/>
        <w:jc w:val="both"/>
        <w:rPr>
          <w:color w:val="000000"/>
        </w:rPr>
      </w:pPr>
      <w:r w:rsidRPr="00AE6A28">
        <w:rPr>
          <w:color w:val="000000"/>
        </w:rPr>
        <w:t>Analis PT Pemeringkat Efek Indonesia (Pefindo) Guntur Tri Hariyanto berpendapat penurunan kinerja Indofarma dan Kimia Farma disebabkan kegagalan perseroan dalam mempertahankan penjualan obat etchical.</w:t>
      </w:r>
      <w:r w:rsidR="00D4451D">
        <w:rPr>
          <w:color w:val="000000"/>
        </w:rPr>
        <w:t xml:space="preserve"> </w:t>
      </w:r>
      <w:r w:rsidRPr="00AE6A28">
        <w:rPr>
          <w:color w:val="000000"/>
        </w:rPr>
        <w:t>Hal itu disebabkan karena program kerja sama antara perseroan dengan pemerintah yang kurang berjalan maksimal sehingga menyebabkan penurunan penjualan produk obat.</w:t>
      </w:r>
    </w:p>
    <w:p w:rsidR="00AE6A28" w:rsidRPr="00D4451D" w:rsidRDefault="008328D7" w:rsidP="00AE6A28">
      <w:pPr>
        <w:spacing w:line="480" w:lineRule="auto"/>
        <w:jc w:val="both"/>
        <w:rPr>
          <w:rFonts w:ascii="Times New Roman" w:hAnsi="Times New Roman" w:cs="Times New Roman"/>
          <w:sz w:val="24"/>
          <w:szCs w:val="24"/>
        </w:rPr>
      </w:pPr>
      <w:hyperlink r:id="rId14" w:history="1">
        <w:r w:rsidR="00AE6A28" w:rsidRPr="00D4451D">
          <w:rPr>
            <w:rStyle w:val="Hyperlink"/>
            <w:rFonts w:ascii="Times New Roman" w:hAnsi="Times New Roman" w:cs="Times New Roman"/>
            <w:color w:val="auto"/>
            <w:sz w:val="24"/>
            <w:szCs w:val="24"/>
          </w:rPr>
          <w:t>http://finansial.bisnis.com/read/20130731/309/154124/kinerja-kimia-farma-indofarma-mengecewakan</w:t>
        </w:r>
      </w:hyperlink>
      <w:r w:rsidR="00AE6A28" w:rsidRPr="00D4451D">
        <w:rPr>
          <w:rFonts w:ascii="Times New Roman" w:hAnsi="Times New Roman" w:cs="Times New Roman"/>
          <w:sz w:val="24"/>
          <w:szCs w:val="24"/>
        </w:rPr>
        <w:t xml:space="preserve"> </w:t>
      </w:r>
    </w:p>
    <w:p w:rsidR="008A37D3" w:rsidRDefault="00D4451D" w:rsidP="00D4451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merupakan replikasi dari penelitian yang dilakukan oleh Nina Sufiana dan Ni Ketut Purnawati (2011) dengan judul Pengaruh Perputaran Kas, Perputaran Piutang dan Perputaran Persediaan Terhadap Profitabilitas Pada Perusahaan </w:t>
      </w:r>
      <w:r w:rsidRPr="00751392">
        <w:rPr>
          <w:rFonts w:ascii="Times New Roman" w:hAnsi="Times New Roman" w:cs="Times New Roman"/>
          <w:i/>
          <w:sz w:val="24"/>
          <w:szCs w:val="24"/>
        </w:rPr>
        <w:t>Food and Beverages</w:t>
      </w:r>
      <w:r>
        <w:rPr>
          <w:rFonts w:ascii="Times New Roman" w:hAnsi="Times New Roman" w:cs="Times New Roman"/>
          <w:sz w:val="24"/>
          <w:szCs w:val="24"/>
        </w:rPr>
        <w:t xml:space="preserve"> Yang Terdaftar Di Bursa Efek Indonesia Tahun 2008-2010. Hasil penelitian ini menunjukkan bahwa perputaran kas, perputaran piutang dan perputaran persediaan berpengaruh secara simultan terhadap profitabilitas pada perusahaan </w:t>
      </w:r>
      <w:r w:rsidRPr="00751392">
        <w:rPr>
          <w:rFonts w:ascii="Times New Roman" w:hAnsi="Times New Roman" w:cs="Times New Roman"/>
          <w:i/>
          <w:sz w:val="24"/>
          <w:szCs w:val="24"/>
        </w:rPr>
        <w:t>food and beverages</w:t>
      </w:r>
      <w:r>
        <w:rPr>
          <w:rFonts w:ascii="Times New Roman" w:hAnsi="Times New Roman" w:cs="Times New Roman"/>
          <w:sz w:val="24"/>
          <w:szCs w:val="24"/>
        </w:rPr>
        <w:t xml:space="preserve"> yang terdaftar di Bursa Efek Indonesia periode 2008-2010. </w:t>
      </w:r>
      <w:r w:rsidR="008A37D3">
        <w:rPr>
          <w:rFonts w:ascii="Times New Roman" w:hAnsi="Times New Roman" w:cs="Times New Roman"/>
          <w:sz w:val="24"/>
          <w:szCs w:val="24"/>
        </w:rPr>
        <w:t>Perbedaan penelitian ini dengan penelitian seb</w:t>
      </w:r>
      <w:r w:rsidR="00D62363">
        <w:rPr>
          <w:rFonts w:ascii="Times New Roman" w:hAnsi="Times New Roman" w:cs="Times New Roman"/>
          <w:sz w:val="24"/>
          <w:szCs w:val="24"/>
        </w:rPr>
        <w:t>elumnya terletak pada tempat,</w:t>
      </w:r>
      <w:r w:rsidR="008A37D3">
        <w:rPr>
          <w:rFonts w:ascii="Times New Roman" w:hAnsi="Times New Roman" w:cs="Times New Roman"/>
          <w:sz w:val="24"/>
          <w:szCs w:val="24"/>
        </w:rPr>
        <w:t xml:space="preserve"> tahun penelitian</w:t>
      </w:r>
      <w:r w:rsidR="00D62363">
        <w:rPr>
          <w:rFonts w:ascii="Times New Roman" w:hAnsi="Times New Roman" w:cs="Times New Roman"/>
          <w:sz w:val="24"/>
          <w:szCs w:val="24"/>
        </w:rPr>
        <w:t xml:space="preserve"> dan penelitian ini menggunakan variabel pertumbuhan penjualan sedangkan penelitian sebelumnya tidak menggunakan variabel pertumbuhan penjualan</w:t>
      </w:r>
      <w:r w:rsidR="008A37D3">
        <w:rPr>
          <w:rFonts w:ascii="Times New Roman" w:hAnsi="Times New Roman" w:cs="Times New Roman"/>
          <w:sz w:val="24"/>
          <w:szCs w:val="24"/>
        </w:rPr>
        <w:t>. Penelitian ini menggunakan sektor industri dasar dan kimia yang terdaftar di Bursa Efek Indonesia periode tahun 2010-2015.</w:t>
      </w:r>
    </w:p>
    <w:p w:rsidR="008A37D3" w:rsidRPr="00D62363" w:rsidRDefault="008A37D3" w:rsidP="00D62363">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w:t>
      </w:r>
      <w:r w:rsidR="00D4451D">
        <w:rPr>
          <w:rFonts w:ascii="Times New Roman" w:hAnsi="Times New Roman" w:cs="Times New Roman"/>
          <w:sz w:val="24"/>
          <w:szCs w:val="24"/>
        </w:rPr>
        <w:t xml:space="preserve">enelitian </w:t>
      </w:r>
      <w:r>
        <w:rPr>
          <w:rFonts w:ascii="Times New Roman" w:hAnsi="Times New Roman" w:cs="Times New Roman"/>
          <w:sz w:val="24"/>
          <w:szCs w:val="24"/>
        </w:rPr>
        <w:t xml:space="preserve">ini juga merupakan replikasi dari penelitian </w:t>
      </w:r>
      <w:r w:rsidR="00D4451D">
        <w:rPr>
          <w:rFonts w:ascii="Times New Roman" w:hAnsi="Times New Roman" w:cs="Times New Roman"/>
          <w:sz w:val="24"/>
          <w:szCs w:val="24"/>
        </w:rPr>
        <w:t>yang dilakukan oleh Deannes Isyuwardhana dan Sandy Hardiyanto (2015) dengan judul Pengaruh Perputaran Kas, Perputaran Persediaan dan Perputaran Piutang Terhadap Profitabilitas (Studi Empiris Pada Subsektor Makanan dan Minuman Yang Terdaftar Di Bursa Efek Indonesia 2010-2013)</w:t>
      </w:r>
      <w:r>
        <w:rPr>
          <w:rFonts w:ascii="Times New Roman" w:hAnsi="Times New Roman" w:cs="Times New Roman"/>
          <w:sz w:val="24"/>
          <w:szCs w:val="24"/>
        </w:rPr>
        <w:t xml:space="preserve">. Hasil penelitian ini menunjukkan bahwa </w:t>
      </w:r>
      <w:r w:rsidRPr="003D1FE4">
        <w:rPr>
          <w:rFonts w:ascii="Times New Roman" w:hAnsi="Times New Roman" w:cs="Times New Roman"/>
          <w:sz w:val="24"/>
          <w:szCs w:val="24"/>
        </w:rPr>
        <w:t>Perputaran kas sebagai variabel independen secara parsial tidak mempunyai pengaruh yang sig</w:t>
      </w:r>
      <w:r>
        <w:rPr>
          <w:rFonts w:ascii="Times New Roman" w:hAnsi="Times New Roman" w:cs="Times New Roman"/>
          <w:sz w:val="24"/>
          <w:szCs w:val="24"/>
        </w:rPr>
        <w:t xml:space="preserve">nifikan terhadap profitabilitas, </w:t>
      </w:r>
      <w:r w:rsidRPr="003D1FE4">
        <w:rPr>
          <w:rFonts w:ascii="Times New Roman" w:hAnsi="Times New Roman" w:cs="Times New Roman"/>
          <w:sz w:val="24"/>
          <w:szCs w:val="24"/>
        </w:rPr>
        <w:t>Perputaran persediaan sebagai variabel independen secara parsial tidak memiliki pengaruh terhadap profitabi</w:t>
      </w:r>
      <w:r>
        <w:rPr>
          <w:rFonts w:ascii="Times New Roman" w:hAnsi="Times New Roman" w:cs="Times New Roman"/>
          <w:sz w:val="24"/>
          <w:szCs w:val="24"/>
        </w:rPr>
        <w:t xml:space="preserve">litas </w:t>
      </w:r>
      <w:r>
        <w:rPr>
          <w:rFonts w:ascii="Times New Roman" w:hAnsi="Times New Roman" w:cs="Times New Roman"/>
          <w:sz w:val="24"/>
          <w:szCs w:val="24"/>
        </w:rPr>
        <w:lastRenderedPageBreak/>
        <w:t xml:space="preserve">sebagai variabel dependen, </w:t>
      </w:r>
      <w:r w:rsidRPr="003D1FE4">
        <w:rPr>
          <w:rFonts w:ascii="Times New Roman" w:hAnsi="Times New Roman" w:cs="Times New Roman"/>
          <w:sz w:val="24"/>
          <w:szCs w:val="24"/>
        </w:rPr>
        <w:t>Perputaran piutang sebagai variabel independen secara parsial tidak memiliki pengaruh terhadap profitabilitas sebagai variabel independen.</w:t>
      </w:r>
      <w:r>
        <w:rPr>
          <w:rFonts w:ascii="Times New Roman" w:hAnsi="Times New Roman" w:cs="Times New Roman"/>
          <w:sz w:val="24"/>
          <w:szCs w:val="24"/>
        </w:rPr>
        <w:t xml:space="preserve"> </w:t>
      </w:r>
      <w:r w:rsidR="00D62363">
        <w:rPr>
          <w:rFonts w:ascii="Times New Roman" w:hAnsi="Times New Roman" w:cs="Times New Roman"/>
          <w:sz w:val="24"/>
          <w:szCs w:val="24"/>
        </w:rPr>
        <w:t>Perbedaan penelitian ini dengan penelitian sebelumnya terletak pada tempat, tahun penelitian dan penelitian ini menggunakan variabel pertumbuhan penjualan sedangkan penelitian sebelumnya tidak menggunakan variabel pertumbuhan penjualan. Penelitian ini menggunakan sektor industri dasar dan kimia yang terdaftar di Bursa Efek Indonesia periode tahun 2010-2015.</w:t>
      </w:r>
    </w:p>
    <w:p w:rsidR="00247620" w:rsidRPr="00DD4BA6" w:rsidRDefault="00D62363" w:rsidP="00DD4BA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Serta </w:t>
      </w:r>
      <w:r w:rsidR="00D4451D">
        <w:rPr>
          <w:rFonts w:ascii="Times New Roman" w:hAnsi="Times New Roman" w:cs="Times New Roman"/>
          <w:sz w:val="24"/>
          <w:szCs w:val="24"/>
        </w:rPr>
        <w:t xml:space="preserve">penelitian ini merupakan replikasi dari penelitian yang dilakukan oleh Subowo (2014) dengan judul Pengaruh Pertumbuhan Penjualan, Perputaran Kas, Perputaran Piutang, Perputaran Persediaan dan Perputaran Modal Kerja Terhadap Laba Usaha (Studi kasus pada perusahaan </w:t>
      </w:r>
      <w:r w:rsidR="00D4451D" w:rsidRPr="00CE35E5">
        <w:rPr>
          <w:rFonts w:ascii="Times New Roman" w:hAnsi="Times New Roman" w:cs="Times New Roman"/>
          <w:i/>
          <w:sz w:val="24"/>
          <w:szCs w:val="24"/>
        </w:rPr>
        <w:t>food and beverages</w:t>
      </w:r>
      <w:r w:rsidR="00D4451D">
        <w:rPr>
          <w:rFonts w:ascii="Times New Roman" w:hAnsi="Times New Roman" w:cs="Times New Roman"/>
          <w:sz w:val="24"/>
          <w:szCs w:val="24"/>
        </w:rPr>
        <w:t xml:space="preserve"> yang listing di BEI tahun 2009-2013). Hasil penelitian menunjukkan bahwa berdasarkan hasil uji signifikan simultan (F Test) variabel pertumbuhan penjualan, perputaran kas, perputaran piutang, perputaran persediaan dan perputaran modal kerja secara simultan berpengaruh terhadap variabel NPM. Perbedaan penelitian ini dengan penelitian sebelumya terletak pada tempat, tahun penelitian, </w:t>
      </w:r>
      <w:r>
        <w:rPr>
          <w:rFonts w:ascii="Times New Roman" w:hAnsi="Times New Roman" w:cs="Times New Roman"/>
          <w:sz w:val="24"/>
          <w:szCs w:val="24"/>
        </w:rPr>
        <w:t xml:space="preserve">penelitian ini tidak menggunakan </w:t>
      </w:r>
      <w:r w:rsidR="00D4451D">
        <w:rPr>
          <w:rFonts w:ascii="Times New Roman" w:hAnsi="Times New Roman" w:cs="Times New Roman"/>
          <w:sz w:val="24"/>
          <w:szCs w:val="24"/>
        </w:rPr>
        <w:t>variabel perputaran modal dan penelitian ini menggunakan variabe</w:t>
      </w:r>
      <w:r w:rsidR="00DD4BA6">
        <w:rPr>
          <w:rFonts w:ascii="Times New Roman" w:hAnsi="Times New Roman" w:cs="Times New Roman"/>
          <w:sz w:val="24"/>
          <w:szCs w:val="24"/>
        </w:rPr>
        <w:t>l profitabilitas. Penelitian terdahulu</w:t>
      </w:r>
      <w:r w:rsidR="00D4451D">
        <w:rPr>
          <w:rFonts w:ascii="Times New Roman" w:hAnsi="Times New Roman" w:cs="Times New Roman"/>
          <w:sz w:val="24"/>
          <w:szCs w:val="24"/>
        </w:rPr>
        <w:t xml:space="preserve"> menggunakan perusahaan food and beverages yang listing di BEI tahun 2009-2013. Persamaan dengan peneliti terdahulu yaitu variabel penelitian menggunakan pertumbuhan penjualan, perputaran kas, perputaran piutang dan perputaran persediaan.</w:t>
      </w:r>
      <w:r w:rsidR="00DD4BA6">
        <w:rPr>
          <w:rFonts w:ascii="Times New Roman" w:hAnsi="Times New Roman" w:cs="Times New Roman"/>
          <w:sz w:val="24"/>
          <w:szCs w:val="24"/>
        </w:rPr>
        <w:t xml:space="preserve"> Penelitian ini menggunakan sektor industri dasar dan kimia yang terdaftar di bursa efek indonesia periode tahun 2010-2015.</w:t>
      </w:r>
    </w:p>
    <w:p w:rsidR="001048EB" w:rsidRDefault="001048EB" w:rsidP="002C09CB">
      <w:pPr>
        <w:shd w:val="clear" w:color="auto" w:fill="FFFFFF"/>
        <w:spacing w:after="0" w:line="480" w:lineRule="auto"/>
        <w:ind w:firstLine="426"/>
        <w:jc w:val="both"/>
        <w:rPr>
          <w:rFonts w:ascii="Times New Roman" w:eastAsia="Times New Roman" w:hAnsi="Times New Roman" w:cs="Times New Roman"/>
          <w:b/>
          <w:sz w:val="24"/>
          <w:szCs w:val="24"/>
          <w:lang w:eastAsia="id-ID"/>
        </w:rPr>
      </w:pPr>
      <w:r w:rsidRPr="00144F3B">
        <w:rPr>
          <w:rFonts w:ascii="Times New Roman" w:eastAsia="Times New Roman" w:hAnsi="Times New Roman" w:cs="Times New Roman"/>
          <w:sz w:val="24"/>
          <w:szCs w:val="24"/>
          <w:lang w:eastAsia="id-ID"/>
        </w:rPr>
        <w:lastRenderedPageBreak/>
        <w:t xml:space="preserve">Berdasarkan beberapa uraian diatas kiranya penting untuk dilakukan penelitian, maka penulis tertarik untuk mengambil judul </w:t>
      </w:r>
      <w:r w:rsidRPr="001048EB">
        <w:rPr>
          <w:rFonts w:ascii="Times New Roman" w:eastAsia="Times New Roman" w:hAnsi="Times New Roman" w:cs="Times New Roman"/>
          <w:b/>
          <w:sz w:val="24"/>
          <w:szCs w:val="24"/>
          <w:lang w:eastAsia="id-ID"/>
        </w:rPr>
        <w:t>“Pengaruh</w:t>
      </w:r>
      <w:r w:rsidR="00DD4BA6">
        <w:rPr>
          <w:rFonts w:ascii="Times New Roman" w:eastAsia="Times New Roman" w:hAnsi="Times New Roman" w:cs="Times New Roman"/>
          <w:b/>
          <w:sz w:val="24"/>
          <w:szCs w:val="24"/>
          <w:lang w:eastAsia="id-ID"/>
        </w:rPr>
        <w:t xml:space="preserve"> Pertumbuhan Penjualan, Perputaran Kas, Perputaran Piutang Dan Perputaran Persediaan Terhadap Profitabilitas</w:t>
      </w:r>
      <w:r w:rsidRPr="001048EB">
        <w:rPr>
          <w:rFonts w:ascii="Times New Roman" w:eastAsia="Times New Roman" w:hAnsi="Times New Roman" w:cs="Times New Roman"/>
          <w:b/>
          <w:sz w:val="24"/>
          <w:szCs w:val="24"/>
          <w:lang w:eastAsia="id-ID"/>
        </w:rPr>
        <w:t xml:space="preserve"> (Studi Kasus Pada </w:t>
      </w:r>
      <w:r w:rsidR="00DD4BA6">
        <w:rPr>
          <w:rFonts w:ascii="Times New Roman" w:eastAsia="Times New Roman" w:hAnsi="Times New Roman" w:cs="Times New Roman"/>
          <w:b/>
          <w:sz w:val="24"/>
          <w:szCs w:val="24"/>
          <w:lang w:eastAsia="id-ID"/>
        </w:rPr>
        <w:t xml:space="preserve">Perusahaan Industri Dasar Dan Kimia </w:t>
      </w:r>
      <w:r w:rsidRPr="001048EB">
        <w:rPr>
          <w:rFonts w:ascii="Times New Roman" w:eastAsia="Times New Roman" w:hAnsi="Times New Roman" w:cs="Times New Roman"/>
          <w:b/>
          <w:sz w:val="24"/>
          <w:szCs w:val="24"/>
          <w:lang w:eastAsia="id-ID"/>
        </w:rPr>
        <w:t>Yang Terdaftar Di Bursa E</w:t>
      </w:r>
      <w:r w:rsidR="00C3241E">
        <w:rPr>
          <w:rFonts w:ascii="Times New Roman" w:eastAsia="Times New Roman" w:hAnsi="Times New Roman" w:cs="Times New Roman"/>
          <w:b/>
          <w:sz w:val="24"/>
          <w:szCs w:val="24"/>
          <w:lang w:eastAsia="id-ID"/>
        </w:rPr>
        <w:t>fek I</w:t>
      </w:r>
      <w:r w:rsidR="00DD4BA6">
        <w:rPr>
          <w:rFonts w:ascii="Times New Roman" w:eastAsia="Times New Roman" w:hAnsi="Times New Roman" w:cs="Times New Roman"/>
          <w:b/>
          <w:sz w:val="24"/>
          <w:szCs w:val="24"/>
          <w:lang w:eastAsia="id-ID"/>
        </w:rPr>
        <w:t>ndonesia Periode Tahun 2010-2015</w:t>
      </w:r>
      <w:r w:rsidRPr="001048EB">
        <w:rPr>
          <w:rFonts w:ascii="Times New Roman" w:eastAsia="Times New Roman" w:hAnsi="Times New Roman" w:cs="Times New Roman"/>
          <w:b/>
          <w:sz w:val="24"/>
          <w:szCs w:val="24"/>
          <w:lang w:eastAsia="id-ID"/>
        </w:rPr>
        <w:t>)”.</w:t>
      </w:r>
    </w:p>
    <w:p w:rsidR="00D4293D" w:rsidRPr="00E5510C" w:rsidRDefault="00D4293D" w:rsidP="00E5510C">
      <w:pPr>
        <w:shd w:val="clear" w:color="auto" w:fill="FFFFFF"/>
        <w:spacing w:after="0" w:line="480" w:lineRule="auto"/>
        <w:jc w:val="both"/>
        <w:rPr>
          <w:rFonts w:ascii="Times New Roman" w:eastAsia="Times New Roman" w:hAnsi="Times New Roman" w:cs="Times New Roman"/>
          <w:color w:val="222222"/>
          <w:sz w:val="24"/>
          <w:szCs w:val="24"/>
          <w:lang w:eastAsia="id-ID"/>
        </w:rPr>
      </w:pPr>
    </w:p>
    <w:p w:rsidR="00FD37E8" w:rsidRPr="00E5510C" w:rsidRDefault="003B0274" w:rsidP="00E5510C">
      <w:pPr>
        <w:pStyle w:val="ListParagraph"/>
        <w:numPr>
          <w:ilvl w:val="0"/>
          <w:numId w:val="1"/>
        </w:numPr>
        <w:spacing w:line="480" w:lineRule="auto"/>
        <w:ind w:left="426"/>
        <w:jc w:val="both"/>
        <w:rPr>
          <w:rFonts w:ascii="Times New Roman" w:hAnsi="Times New Roman" w:cs="Times New Roman"/>
          <w:b/>
          <w:sz w:val="24"/>
          <w:szCs w:val="24"/>
        </w:rPr>
      </w:pPr>
      <w:r w:rsidRPr="00E5510C">
        <w:rPr>
          <w:rFonts w:ascii="Times New Roman" w:hAnsi="Times New Roman" w:cs="Times New Roman"/>
          <w:b/>
          <w:sz w:val="24"/>
          <w:szCs w:val="24"/>
        </w:rPr>
        <w:t xml:space="preserve">Rumusan Masalah </w:t>
      </w:r>
    </w:p>
    <w:p w:rsidR="00927449" w:rsidRPr="007161F7" w:rsidRDefault="00927449" w:rsidP="00927449">
      <w:pPr>
        <w:pStyle w:val="ListParagraph"/>
        <w:spacing w:line="480" w:lineRule="auto"/>
        <w:ind w:left="0" w:firstLine="426"/>
        <w:jc w:val="both"/>
        <w:rPr>
          <w:rFonts w:ascii="Times New Roman" w:hAnsi="Times New Roman" w:cs="Times New Roman"/>
          <w:sz w:val="24"/>
          <w:szCs w:val="24"/>
        </w:rPr>
      </w:pPr>
      <w:r w:rsidRPr="007161F7">
        <w:rPr>
          <w:rFonts w:ascii="Times New Roman" w:hAnsi="Times New Roman" w:cs="Times New Roman"/>
          <w:sz w:val="24"/>
          <w:szCs w:val="24"/>
        </w:rPr>
        <w:t>Berdasarkan latar belakang yang telah diuraikan diatas, maka penulis merumuskan masalah sebagai berikut :</w:t>
      </w:r>
    </w:p>
    <w:p w:rsidR="00927449" w:rsidRPr="007161F7" w:rsidRDefault="00927449" w:rsidP="00927449">
      <w:pPr>
        <w:pStyle w:val="ListParagraph"/>
        <w:numPr>
          <w:ilvl w:val="0"/>
          <w:numId w:val="8"/>
        </w:numPr>
        <w:spacing w:line="480" w:lineRule="auto"/>
        <w:ind w:left="426" w:hanging="426"/>
        <w:jc w:val="both"/>
        <w:rPr>
          <w:rFonts w:ascii="Times New Roman" w:hAnsi="Times New Roman" w:cs="Times New Roman"/>
          <w:sz w:val="24"/>
          <w:szCs w:val="24"/>
        </w:rPr>
      </w:pPr>
      <w:r w:rsidRPr="007161F7">
        <w:rPr>
          <w:rFonts w:ascii="Times New Roman" w:hAnsi="Times New Roman" w:cs="Times New Roman"/>
          <w:sz w:val="24"/>
          <w:szCs w:val="24"/>
        </w:rPr>
        <w:t xml:space="preserve">Bagaimana </w:t>
      </w:r>
      <w:r w:rsidR="00DD4BA6">
        <w:rPr>
          <w:rFonts w:ascii="Times New Roman" w:hAnsi="Times New Roman" w:cs="Times New Roman"/>
          <w:sz w:val="24"/>
          <w:szCs w:val="24"/>
        </w:rPr>
        <w:t xml:space="preserve">pertumbuhan </w:t>
      </w:r>
      <w:r w:rsidRPr="007161F7">
        <w:rPr>
          <w:rFonts w:ascii="Times New Roman" w:hAnsi="Times New Roman" w:cs="Times New Roman"/>
          <w:sz w:val="24"/>
          <w:szCs w:val="24"/>
        </w:rPr>
        <w:t>penjua</w:t>
      </w:r>
      <w:r w:rsidR="00DD4BA6">
        <w:rPr>
          <w:rFonts w:ascii="Times New Roman" w:hAnsi="Times New Roman" w:cs="Times New Roman"/>
          <w:sz w:val="24"/>
          <w:szCs w:val="24"/>
        </w:rPr>
        <w:t>lan pada perusahaan industri dasar dan kimia</w:t>
      </w:r>
      <w:r w:rsidRPr="007161F7">
        <w:rPr>
          <w:rFonts w:ascii="Times New Roman" w:hAnsi="Times New Roman" w:cs="Times New Roman"/>
          <w:sz w:val="24"/>
          <w:szCs w:val="24"/>
        </w:rPr>
        <w:t xml:space="preserve"> yang terdaftar di Bursa Efek Indonesia </w:t>
      </w:r>
    </w:p>
    <w:p w:rsidR="00927449" w:rsidRPr="007161F7" w:rsidRDefault="00DD4BA6" w:rsidP="00927449">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perputaran kas pada perusahaan industri dasar dan kimia</w:t>
      </w:r>
      <w:r w:rsidR="00927449" w:rsidRPr="007161F7">
        <w:rPr>
          <w:rFonts w:ascii="Times New Roman" w:hAnsi="Times New Roman" w:cs="Times New Roman"/>
          <w:sz w:val="24"/>
          <w:szCs w:val="24"/>
        </w:rPr>
        <w:t xml:space="preserve"> yang terdaftar di Bursa Efek Indonesia</w:t>
      </w:r>
    </w:p>
    <w:p w:rsidR="00DD4BA6" w:rsidRPr="007161F7" w:rsidRDefault="00DD4BA6" w:rsidP="00DD4BA6">
      <w:pPr>
        <w:pStyle w:val="ListParagraph"/>
        <w:numPr>
          <w:ilvl w:val="0"/>
          <w:numId w:val="8"/>
        </w:numPr>
        <w:spacing w:line="480" w:lineRule="auto"/>
        <w:ind w:left="426" w:hanging="426"/>
        <w:jc w:val="both"/>
        <w:rPr>
          <w:rFonts w:ascii="Times New Roman" w:hAnsi="Times New Roman" w:cs="Times New Roman"/>
          <w:sz w:val="24"/>
          <w:szCs w:val="24"/>
        </w:rPr>
      </w:pPr>
      <w:r w:rsidRPr="00DD4BA6">
        <w:rPr>
          <w:rFonts w:ascii="Times New Roman" w:hAnsi="Times New Roman" w:cs="Times New Roman"/>
          <w:sz w:val="24"/>
          <w:szCs w:val="24"/>
        </w:rPr>
        <w:t xml:space="preserve">Bagaimana perputaran piutang </w:t>
      </w:r>
      <w:r w:rsidR="00927449" w:rsidRPr="00DD4BA6">
        <w:rPr>
          <w:rFonts w:ascii="Times New Roman" w:hAnsi="Times New Roman" w:cs="Times New Roman"/>
          <w:sz w:val="24"/>
          <w:szCs w:val="24"/>
        </w:rPr>
        <w:t xml:space="preserve">pada perusahaan </w:t>
      </w:r>
      <w:r>
        <w:rPr>
          <w:rFonts w:ascii="Times New Roman" w:hAnsi="Times New Roman" w:cs="Times New Roman"/>
          <w:sz w:val="24"/>
          <w:szCs w:val="24"/>
        </w:rPr>
        <w:t>industri dasar dan kimia</w:t>
      </w:r>
      <w:r w:rsidRPr="007161F7">
        <w:rPr>
          <w:rFonts w:ascii="Times New Roman" w:hAnsi="Times New Roman" w:cs="Times New Roman"/>
          <w:sz w:val="24"/>
          <w:szCs w:val="24"/>
        </w:rPr>
        <w:t xml:space="preserve"> yang terdaftar di Bursa Efek Indonesia</w:t>
      </w:r>
    </w:p>
    <w:p w:rsidR="00DD4BA6" w:rsidRDefault="00DD4BA6" w:rsidP="000C1C8A">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perputaran persediaan pada perusahaan industri dasar dan kimia yang terdaftar di Bursa Efek Indonesia</w:t>
      </w:r>
    </w:p>
    <w:p w:rsidR="00DD4BA6" w:rsidRDefault="00DD4BA6" w:rsidP="000C1C8A">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Profitabilitas pada perusahaan industri dasar dan kimia yang terdaftar di Bursa Efek Indonesia</w:t>
      </w:r>
    </w:p>
    <w:p w:rsidR="00927449" w:rsidRPr="00DD4BA6" w:rsidRDefault="00927449" w:rsidP="000C1C8A">
      <w:pPr>
        <w:pStyle w:val="ListParagraph"/>
        <w:numPr>
          <w:ilvl w:val="0"/>
          <w:numId w:val="8"/>
        </w:numPr>
        <w:spacing w:line="480" w:lineRule="auto"/>
        <w:ind w:left="426" w:hanging="426"/>
        <w:jc w:val="both"/>
        <w:rPr>
          <w:rFonts w:ascii="Times New Roman" w:hAnsi="Times New Roman" w:cs="Times New Roman"/>
          <w:sz w:val="24"/>
          <w:szCs w:val="24"/>
        </w:rPr>
      </w:pPr>
      <w:r w:rsidRPr="00DD4BA6">
        <w:rPr>
          <w:rFonts w:ascii="Times New Roman" w:hAnsi="Times New Roman" w:cs="Times New Roman"/>
          <w:sz w:val="24"/>
          <w:szCs w:val="24"/>
        </w:rPr>
        <w:t xml:space="preserve">Seberapa besar pengaruh </w:t>
      </w:r>
      <w:r w:rsidR="00DD4BA6">
        <w:rPr>
          <w:rFonts w:ascii="Times New Roman" w:hAnsi="Times New Roman" w:cs="Times New Roman"/>
          <w:sz w:val="24"/>
          <w:szCs w:val="24"/>
        </w:rPr>
        <w:t xml:space="preserve">pertumbuhan penjualan </w:t>
      </w:r>
      <w:r w:rsidR="00034708">
        <w:rPr>
          <w:rFonts w:ascii="Times New Roman" w:hAnsi="Times New Roman" w:cs="Times New Roman"/>
          <w:sz w:val="24"/>
          <w:szCs w:val="24"/>
        </w:rPr>
        <w:t xml:space="preserve">terhadap </w:t>
      </w:r>
      <w:r w:rsidR="00DD4BA6">
        <w:rPr>
          <w:rFonts w:ascii="Times New Roman" w:hAnsi="Times New Roman" w:cs="Times New Roman"/>
          <w:sz w:val="24"/>
          <w:szCs w:val="24"/>
        </w:rPr>
        <w:t>profitabilitas</w:t>
      </w:r>
      <w:r w:rsidRPr="00DD4BA6">
        <w:rPr>
          <w:rFonts w:ascii="Times New Roman" w:hAnsi="Times New Roman" w:cs="Times New Roman"/>
          <w:sz w:val="24"/>
          <w:szCs w:val="24"/>
        </w:rPr>
        <w:t xml:space="preserve"> pada perusahaa</w:t>
      </w:r>
      <w:r w:rsidR="00DD4BA6">
        <w:rPr>
          <w:rFonts w:ascii="Times New Roman" w:hAnsi="Times New Roman" w:cs="Times New Roman"/>
          <w:sz w:val="24"/>
          <w:szCs w:val="24"/>
        </w:rPr>
        <w:t>n industri dasar dan kimia</w:t>
      </w:r>
      <w:r w:rsidRPr="00DD4BA6">
        <w:rPr>
          <w:rFonts w:ascii="Times New Roman" w:hAnsi="Times New Roman" w:cs="Times New Roman"/>
          <w:sz w:val="24"/>
          <w:szCs w:val="24"/>
        </w:rPr>
        <w:t xml:space="preserve"> yang terdaftar di Bursa Efek Indonesia</w:t>
      </w:r>
    </w:p>
    <w:p w:rsidR="00927449" w:rsidRDefault="00927449" w:rsidP="00927449">
      <w:pPr>
        <w:pStyle w:val="ListParagraph"/>
        <w:numPr>
          <w:ilvl w:val="0"/>
          <w:numId w:val="8"/>
        </w:numPr>
        <w:spacing w:line="480" w:lineRule="auto"/>
        <w:ind w:left="426" w:hanging="426"/>
        <w:jc w:val="both"/>
        <w:rPr>
          <w:rFonts w:ascii="Times New Roman" w:hAnsi="Times New Roman" w:cs="Times New Roman"/>
          <w:sz w:val="24"/>
          <w:szCs w:val="24"/>
        </w:rPr>
      </w:pPr>
      <w:r w:rsidRPr="007161F7">
        <w:rPr>
          <w:rFonts w:ascii="Times New Roman" w:hAnsi="Times New Roman" w:cs="Times New Roman"/>
          <w:sz w:val="24"/>
          <w:szCs w:val="24"/>
        </w:rPr>
        <w:lastRenderedPageBreak/>
        <w:t>Seberapa b</w:t>
      </w:r>
      <w:r w:rsidR="00DD4BA6">
        <w:rPr>
          <w:rFonts w:ascii="Times New Roman" w:hAnsi="Times New Roman" w:cs="Times New Roman"/>
          <w:sz w:val="24"/>
          <w:szCs w:val="24"/>
        </w:rPr>
        <w:t>esar pengaruh perputaran kas terhadap profitabilitas pada perusahaan industri dasar dan kimia</w:t>
      </w:r>
      <w:r w:rsidRPr="007161F7">
        <w:rPr>
          <w:rFonts w:ascii="Times New Roman" w:hAnsi="Times New Roman" w:cs="Times New Roman"/>
          <w:sz w:val="24"/>
          <w:szCs w:val="24"/>
        </w:rPr>
        <w:t xml:space="preserve"> yang terdaftar di Bursa Efek Indonesia</w:t>
      </w:r>
    </w:p>
    <w:p w:rsidR="00DD4BA6" w:rsidRDefault="00DD4BA6" w:rsidP="00927449">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Seberapa besar pengaruh perputaran piutang terhadap profitabilitas pada perusahaan industri dasar dan kimia yang terdaftar di Bursa Efek Indonesia</w:t>
      </w:r>
    </w:p>
    <w:p w:rsidR="00DD4BA6" w:rsidRPr="00DD4BA6" w:rsidRDefault="00DD4BA6" w:rsidP="00DD4BA6">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Seberapa besar pengaruh perputaran persediaan terhadap profitabilitas pada perusahaan industri dasar dan kimia yang terdaftar di Bursa Efek Indonesia</w:t>
      </w:r>
    </w:p>
    <w:p w:rsidR="00927449" w:rsidRDefault="00DD4BA6" w:rsidP="00927449">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w:t>
      </w:r>
      <w:r w:rsidR="00927449" w:rsidRPr="007161F7">
        <w:rPr>
          <w:rFonts w:ascii="Times New Roman" w:hAnsi="Times New Roman" w:cs="Times New Roman"/>
          <w:sz w:val="24"/>
          <w:szCs w:val="24"/>
        </w:rPr>
        <w:t xml:space="preserve">pengaruh </w:t>
      </w:r>
      <w:r>
        <w:rPr>
          <w:rFonts w:ascii="Times New Roman" w:hAnsi="Times New Roman" w:cs="Times New Roman"/>
          <w:sz w:val="24"/>
          <w:szCs w:val="24"/>
        </w:rPr>
        <w:t xml:space="preserve">pertumbuhan penjualan, perputaran kas, </w:t>
      </w:r>
      <w:r w:rsidR="00927449" w:rsidRPr="007161F7">
        <w:rPr>
          <w:rFonts w:ascii="Times New Roman" w:hAnsi="Times New Roman" w:cs="Times New Roman"/>
          <w:sz w:val="24"/>
          <w:szCs w:val="24"/>
        </w:rPr>
        <w:t>perputaran piutang</w:t>
      </w:r>
      <w:r>
        <w:rPr>
          <w:rFonts w:ascii="Times New Roman" w:hAnsi="Times New Roman" w:cs="Times New Roman"/>
          <w:sz w:val="24"/>
          <w:szCs w:val="24"/>
        </w:rPr>
        <w:t xml:space="preserve"> dan perputaran persediaan terhadap profitabilitas pada perusahaan industri dasar dan kimia</w:t>
      </w:r>
      <w:r w:rsidR="00927449" w:rsidRPr="007161F7">
        <w:rPr>
          <w:rFonts w:ascii="Times New Roman" w:hAnsi="Times New Roman" w:cs="Times New Roman"/>
          <w:sz w:val="24"/>
          <w:szCs w:val="24"/>
        </w:rPr>
        <w:t xml:space="preserve"> yang terdaftar di Bursa Efek Indonesia</w:t>
      </w:r>
    </w:p>
    <w:p w:rsidR="002C09CB" w:rsidRPr="002C09CB" w:rsidRDefault="002C09CB" w:rsidP="002C09CB">
      <w:pPr>
        <w:spacing w:line="480" w:lineRule="auto"/>
        <w:jc w:val="both"/>
        <w:rPr>
          <w:rFonts w:ascii="Times New Roman" w:hAnsi="Times New Roman" w:cs="Times New Roman"/>
          <w:sz w:val="24"/>
          <w:szCs w:val="24"/>
        </w:rPr>
      </w:pPr>
    </w:p>
    <w:p w:rsidR="00A5323C" w:rsidRPr="00E5510C" w:rsidRDefault="00A5323C" w:rsidP="00E5510C">
      <w:pPr>
        <w:pStyle w:val="ListParagraph"/>
        <w:numPr>
          <w:ilvl w:val="0"/>
          <w:numId w:val="1"/>
        </w:numPr>
        <w:spacing w:line="480" w:lineRule="auto"/>
        <w:ind w:left="426"/>
        <w:jc w:val="both"/>
        <w:rPr>
          <w:rFonts w:ascii="Times New Roman" w:hAnsi="Times New Roman" w:cs="Times New Roman"/>
          <w:b/>
          <w:sz w:val="24"/>
          <w:szCs w:val="24"/>
        </w:rPr>
      </w:pPr>
      <w:r w:rsidRPr="00E5510C">
        <w:rPr>
          <w:rFonts w:ascii="Times New Roman" w:hAnsi="Times New Roman" w:cs="Times New Roman"/>
          <w:b/>
          <w:sz w:val="24"/>
          <w:szCs w:val="24"/>
        </w:rPr>
        <w:t>Tujuan Penelitian</w:t>
      </w:r>
    </w:p>
    <w:p w:rsidR="00927449" w:rsidRPr="007161F7" w:rsidRDefault="00927449" w:rsidP="00927449">
      <w:pPr>
        <w:spacing w:line="480" w:lineRule="auto"/>
        <w:ind w:firstLine="426"/>
        <w:jc w:val="both"/>
        <w:rPr>
          <w:rFonts w:ascii="Times New Roman" w:hAnsi="Times New Roman" w:cs="Times New Roman"/>
          <w:sz w:val="24"/>
          <w:szCs w:val="24"/>
        </w:rPr>
      </w:pPr>
      <w:r w:rsidRPr="007161F7">
        <w:rPr>
          <w:rFonts w:ascii="Times New Roman" w:hAnsi="Times New Roman" w:cs="Times New Roman"/>
          <w:sz w:val="24"/>
          <w:szCs w:val="24"/>
        </w:rPr>
        <w:t xml:space="preserve">Penelitian dilakukan dengan maksud untuk mendapatkan data dan informasi secara langsung mengenai </w:t>
      </w:r>
      <w:r w:rsidR="00034708">
        <w:rPr>
          <w:rFonts w:ascii="Times New Roman" w:hAnsi="Times New Roman" w:cs="Times New Roman"/>
          <w:sz w:val="24"/>
          <w:szCs w:val="24"/>
        </w:rPr>
        <w:t xml:space="preserve">pertumbuhan penjualan, perputaran kas, </w:t>
      </w:r>
      <w:r w:rsidRPr="007161F7">
        <w:rPr>
          <w:rFonts w:ascii="Times New Roman" w:hAnsi="Times New Roman" w:cs="Times New Roman"/>
          <w:sz w:val="24"/>
          <w:szCs w:val="24"/>
        </w:rPr>
        <w:t>perputaran piutang</w:t>
      </w:r>
      <w:r w:rsidR="00034708">
        <w:rPr>
          <w:rFonts w:ascii="Times New Roman" w:hAnsi="Times New Roman" w:cs="Times New Roman"/>
          <w:sz w:val="24"/>
          <w:szCs w:val="24"/>
        </w:rPr>
        <w:t xml:space="preserve"> dan perputaran persediaan terhadap profitabilitas</w:t>
      </w:r>
      <w:r w:rsidRPr="007161F7">
        <w:rPr>
          <w:rFonts w:ascii="Times New Roman" w:hAnsi="Times New Roman" w:cs="Times New Roman"/>
          <w:sz w:val="24"/>
          <w:szCs w:val="24"/>
        </w:rPr>
        <w:t>. Berdasarkan uraian yang diuraikan diatas, tujuan penulis melakukan penelitian untuk :</w:t>
      </w:r>
    </w:p>
    <w:p w:rsidR="00927449" w:rsidRPr="007161F7" w:rsidRDefault="00DD4BA6" w:rsidP="00927449">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w:t>
      </w:r>
      <w:r w:rsidR="00927449" w:rsidRPr="007161F7">
        <w:rPr>
          <w:rFonts w:ascii="Times New Roman" w:hAnsi="Times New Roman" w:cs="Times New Roman"/>
          <w:sz w:val="24"/>
          <w:szCs w:val="24"/>
        </w:rPr>
        <w:t xml:space="preserve"> </w:t>
      </w:r>
      <w:r>
        <w:rPr>
          <w:rFonts w:ascii="Times New Roman" w:hAnsi="Times New Roman" w:cs="Times New Roman"/>
          <w:sz w:val="24"/>
          <w:szCs w:val="24"/>
        </w:rPr>
        <w:t xml:space="preserve">pertumbuhan </w:t>
      </w:r>
      <w:r w:rsidR="00927449" w:rsidRPr="007161F7">
        <w:rPr>
          <w:rFonts w:ascii="Times New Roman" w:hAnsi="Times New Roman" w:cs="Times New Roman"/>
          <w:sz w:val="24"/>
          <w:szCs w:val="24"/>
        </w:rPr>
        <w:t>penjua</w:t>
      </w:r>
      <w:r>
        <w:rPr>
          <w:rFonts w:ascii="Times New Roman" w:hAnsi="Times New Roman" w:cs="Times New Roman"/>
          <w:sz w:val="24"/>
          <w:szCs w:val="24"/>
        </w:rPr>
        <w:t>lan pada perusahaan industri dasar dan kimia</w:t>
      </w:r>
      <w:r w:rsidR="00927449" w:rsidRPr="007161F7">
        <w:rPr>
          <w:rFonts w:ascii="Times New Roman" w:hAnsi="Times New Roman" w:cs="Times New Roman"/>
          <w:sz w:val="24"/>
          <w:szCs w:val="24"/>
        </w:rPr>
        <w:t xml:space="preserve"> yang terdaftar di Bursa Efek Indonesia </w:t>
      </w:r>
    </w:p>
    <w:p w:rsidR="00927449" w:rsidRPr="007161F7" w:rsidRDefault="00DD4BA6" w:rsidP="00927449">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0D0708">
        <w:rPr>
          <w:rFonts w:ascii="Times New Roman" w:hAnsi="Times New Roman" w:cs="Times New Roman"/>
          <w:sz w:val="24"/>
          <w:szCs w:val="24"/>
        </w:rPr>
        <w:t>perputaran kas</w:t>
      </w:r>
      <w:r w:rsidR="00927449" w:rsidRPr="007161F7">
        <w:rPr>
          <w:rFonts w:ascii="Times New Roman" w:hAnsi="Times New Roman" w:cs="Times New Roman"/>
          <w:sz w:val="24"/>
          <w:szCs w:val="24"/>
        </w:rPr>
        <w:t xml:space="preserve"> pa</w:t>
      </w:r>
      <w:r w:rsidR="000D0708">
        <w:rPr>
          <w:rFonts w:ascii="Times New Roman" w:hAnsi="Times New Roman" w:cs="Times New Roman"/>
          <w:sz w:val="24"/>
          <w:szCs w:val="24"/>
        </w:rPr>
        <w:t>da perusahaan industri dasar dan kimia</w:t>
      </w:r>
      <w:r w:rsidR="00927449" w:rsidRPr="007161F7">
        <w:rPr>
          <w:rFonts w:ascii="Times New Roman" w:hAnsi="Times New Roman" w:cs="Times New Roman"/>
          <w:sz w:val="24"/>
          <w:szCs w:val="24"/>
        </w:rPr>
        <w:t xml:space="preserve"> yang terdaftar di Bursa Efek Indonesia</w:t>
      </w:r>
    </w:p>
    <w:p w:rsidR="00927449" w:rsidRDefault="000D0708" w:rsidP="00927449">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w:t>
      </w:r>
      <w:r w:rsidR="00927449" w:rsidRPr="007161F7">
        <w:rPr>
          <w:rFonts w:ascii="Times New Roman" w:hAnsi="Times New Roman" w:cs="Times New Roman"/>
          <w:sz w:val="24"/>
          <w:szCs w:val="24"/>
        </w:rPr>
        <w:t xml:space="preserve">mengetahui </w:t>
      </w:r>
      <w:r>
        <w:rPr>
          <w:rFonts w:ascii="Times New Roman" w:hAnsi="Times New Roman" w:cs="Times New Roman"/>
          <w:sz w:val="24"/>
          <w:szCs w:val="24"/>
        </w:rPr>
        <w:t>perputaran piutang pada perusahaan industri dasar dan kimia</w:t>
      </w:r>
      <w:r w:rsidR="00927449" w:rsidRPr="007161F7">
        <w:rPr>
          <w:rFonts w:ascii="Times New Roman" w:hAnsi="Times New Roman" w:cs="Times New Roman"/>
          <w:sz w:val="24"/>
          <w:szCs w:val="24"/>
        </w:rPr>
        <w:t xml:space="preserve"> yang terdaftar di Bursa Efek Indonesia</w:t>
      </w:r>
    </w:p>
    <w:p w:rsidR="000D0708" w:rsidRDefault="000D0708" w:rsidP="000D0708">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Untuk mengetahui perputaran persediaan pada perusahaan industri dasar dan kimia yang terdaftar di Bursa Efek Indonesia</w:t>
      </w:r>
    </w:p>
    <w:p w:rsidR="000D0708" w:rsidRPr="000D0708" w:rsidRDefault="000D0708" w:rsidP="000D0708">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profitabilitas pada perusahaan industri dasar dan kimia yang terdaftar di Bursa Efek Indonesia</w:t>
      </w:r>
    </w:p>
    <w:p w:rsidR="00927449" w:rsidRDefault="00927449" w:rsidP="00927449">
      <w:pPr>
        <w:pStyle w:val="ListParagraph"/>
        <w:numPr>
          <w:ilvl w:val="0"/>
          <w:numId w:val="9"/>
        </w:numPr>
        <w:spacing w:line="480" w:lineRule="auto"/>
        <w:ind w:left="426" w:hanging="426"/>
        <w:jc w:val="both"/>
        <w:rPr>
          <w:rFonts w:ascii="Times New Roman" w:hAnsi="Times New Roman" w:cs="Times New Roman"/>
          <w:sz w:val="24"/>
          <w:szCs w:val="24"/>
        </w:rPr>
      </w:pPr>
      <w:r w:rsidRPr="007161F7">
        <w:rPr>
          <w:rFonts w:ascii="Times New Roman" w:hAnsi="Times New Roman" w:cs="Times New Roman"/>
          <w:sz w:val="24"/>
          <w:szCs w:val="24"/>
        </w:rPr>
        <w:t>U</w:t>
      </w:r>
      <w:r w:rsidR="000D0708">
        <w:rPr>
          <w:rFonts w:ascii="Times New Roman" w:hAnsi="Times New Roman" w:cs="Times New Roman"/>
          <w:sz w:val="24"/>
          <w:szCs w:val="24"/>
        </w:rPr>
        <w:t>ntuk mengetahui</w:t>
      </w:r>
      <w:r w:rsidRPr="007161F7">
        <w:rPr>
          <w:rFonts w:ascii="Times New Roman" w:hAnsi="Times New Roman" w:cs="Times New Roman"/>
          <w:sz w:val="24"/>
          <w:szCs w:val="24"/>
        </w:rPr>
        <w:t xml:space="preserve"> besar</w:t>
      </w:r>
      <w:r w:rsidR="000D0708">
        <w:rPr>
          <w:rFonts w:ascii="Times New Roman" w:hAnsi="Times New Roman" w:cs="Times New Roman"/>
          <w:sz w:val="24"/>
          <w:szCs w:val="24"/>
        </w:rPr>
        <w:t>nya pertumbuhan penjualan terhadap profitabilitas pada perusahaan industri dasar dan kimia</w:t>
      </w:r>
      <w:r w:rsidRPr="007161F7">
        <w:rPr>
          <w:rFonts w:ascii="Times New Roman" w:hAnsi="Times New Roman" w:cs="Times New Roman"/>
          <w:sz w:val="24"/>
          <w:szCs w:val="24"/>
        </w:rPr>
        <w:t xml:space="preserve"> yang terdaftar di Bursa Efek Indonesia</w:t>
      </w:r>
    </w:p>
    <w:p w:rsidR="000D0708" w:rsidRPr="000D0708" w:rsidRDefault="000D0708" w:rsidP="000D0708">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besarnya perputaran kas terhadap profitabilitas pada perusahaan industri dasar dan kimia yang terdaftar di Bursa Efek Indonesia</w:t>
      </w:r>
    </w:p>
    <w:p w:rsidR="00927449" w:rsidRDefault="00927449" w:rsidP="00927449">
      <w:pPr>
        <w:pStyle w:val="ListParagraph"/>
        <w:numPr>
          <w:ilvl w:val="0"/>
          <w:numId w:val="9"/>
        </w:numPr>
        <w:spacing w:line="480" w:lineRule="auto"/>
        <w:ind w:left="426" w:hanging="426"/>
        <w:jc w:val="both"/>
        <w:rPr>
          <w:rFonts w:ascii="Times New Roman" w:hAnsi="Times New Roman" w:cs="Times New Roman"/>
          <w:sz w:val="24"/>
          <w:szCs w:val="24"/>
        </w:rPr>
      </w:pPr>
      <w:r w:rsidRPr="007161F7">
        <w:rPr>
          <w:rFonts w:ascii="Times New Roman" w:hAnsi="Times New Roman" w:cs="Times New Roman"/>
          <w:sz w:val="24"/>
          <w:szCs w:val="24"/>
        </w:rPr>
        <w:t>Untuk mengetahui besar</w:t>
      </w:r>
      <w:r w:rsidR="000D0708">
        <w:rPr>
          <w:rFonts w:ascii="Times New Roman" w:hAnsi="Times New Roman" w:cs="Times New Roman"/>
          <w:sz w:val="24"/>
          <w:szCs w:val="24"/>
        </w:rPr>
        <w:t>nya</w:t>
      </w:r>
      <w:r w:rsidRPr="007161F7">
        <w:rPr>
          <w:rFonts w:ascii="Times New Roman" w:hAnsi="Times New Roman" w:cs="Times New Roman"/>
          <w:sz w:val="24"/>
          <w:szCs w:val="24"/>
        </w:rPr>
        <w:t xml:space="preserve"> perputa</w:t>
      </w:r>
      <w:r w:rsidR="000D0708">
        <w:rPr>
          <w:rFonts w:ascii="Times New Roman" w:hAnsi="Times New Roman" w:cs="Times New Roman"/>
          <w:sz w:val="24"/>
          <w:szCs w:val="24"/>
        </w:rPr>
        <w:t>ran piutang terhadap profitabilitas pada perusahaan industri dasar dan kimia</w:t>
      </w:r>
      <w:r w:rsidRPr="007161F7">
        <w:rPr>
          <w:rFonts w:ascii="Times New Roman" w:hAnsi="Times New Roman" w:cs="Times New Roman"/>
          <w:sz w:val="24"/>
          <w:szCs w:val="24"/>
        </w:rPr>
        <w:t xml:space="preserve"> yang terdaftar di Bursa Efek Indonesia</w:t>
      </w:r>
    </w:p>
    <w:p w:rsidR="000D0708" w:rsidRPr="007161F7" w:rsidRDefault="000D0708" w:rsidP="00927449">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mengetahui besarnya perputaran persediaan terhadap profitabilitas pada perusahaan industri dasar dan kimia yang terdaftar di Bursa Efek Indonesia</w:t>
      </w:r>
    </w:p>
    <w:p w:rsidR="00D4293D" w:rsidRDefault="00927449" w:rsidP="00927449">
      <w:pPr>
        <w:pStyle w:val="ListParagraph"/>
        <w:numPr>
          <w:ilvl w:val="0"/>
          <w:numId w:val="9"/>
        </w:numPr>
        <w:spacing w:line="480" w:lineRule="auto"/>
        <w:ind w:left="426" w:hanging="426"/>
        <w:jc w:val="both"/>
        <w:rPr>
          <w:rFonts w:ascii="Times New Roman" w:hAnsi="Times New Roman" w:cs="Times New Roman"/>
          <w:sz w:val="24"/>
          <w:szCs w:val="24"/>
        </w:rPr>
      </w:pPr>
      <w:r w:rsidRPr="007161F7">
        <w:rPr>
          <w:rFonts w:ascii="Times New Roman" w:hAnsi="Times New Roman" w:cs="Times New Roman"/>
          <w:sz w:val="24"/>
          <w:szCs w:val="24"/>
        </w:rPr>
        <w:t xml:space="preserve">Untuk mengetahui </w:t>
      </w:r>
      <w:r w:rsidR="000D0708">
        <w:rPr>
          <w:rFonts w:ascii="Times New Roman" w:hAnsi="Times New Roman" w:cs="Times New Roman"/>
          <w:sz w:val="24"/>
          <w:szCs w:val="24"/>
        </w:rPr>
        <w:t>besarnya pertumbuhan</w:t>
      </w:r>
      <w:r w:rsidRPr="007161F7">
        <w:rPr>
          <w:rFonts w:ascii="Times New Roman" w:hAnsi="Times New Roman" w:cs="Times New Roman"/>
          <w:sz w:val="24"/>
          <w:szCs w:val="24"/>
        </w:rPr>
        <w:t xml:space="preserve"> penjualan</w:t>
      </w:r>
      <w:r w:rsidR="000D0708">
        <w:rPr>
          <w:rFonts w:ascii="Times New Roman" w:hAnsi="Times New Roman" w:cs="Times New Roman"/>
          <w:sz w:val="24"/>
          <w:szCs w:val="24"/>
        </w:rPr>
        <w:t xml:space="preserve">, perputaran kas, </w:t>
      </w:r>
      <w:r w:rsidRPr="007161F7">
        <w:rPr>
          <w:rFonts w:ascii="Times New Roman" w:hAnsi="Times New Roman" w:cs="Times New Roman"/>
          <w:sz w:val="24"/>
          <w:szCs w:val="24"/>
        </w:rPr>
        <w:t>perputaran piutang</w:t>
      </w:r>
      <w:r w:rsidR="000D0708">
        <w:rPr>
          <w:rFonts w:ascii="Times New Roman" w:hAnsi="Times New Roman" w:cs="Times New Roman"/>
          <w:sz w:val="24"/>
          <w:szCs w:val="24"/>
        </w:rPr>
        <w:t xml:space="preserve"> dan perputaran persediaan terhadap profitabilitas pada perusahaan industri dasar dan kimia</w:t>
      </w:r>
      <w:r w:rsidRPr="007161F7">
        <w:rPr>
          <w:rFonts w:ascii="Times New Roman" w:hAnsi="Times New Roman" w:cs="Times New Roman"/>
          <w:sz w:val="24"/>
          <w:szCs w:val="24"/>
        </w:rPr>
        <w:t xml:space="preserve"> yang terdaftar di Bursa Efek Indonesia</w:t>
      </w:r>
    </w:p>
    <w:p w:rsidR="00927449" w:rsidRPr="00927449" w:rsidRDefault="00927449" w:rsidP="00927449">
      <w:pPr>
        <w:pStyle w:val="ListParagraph"/>
        <w:spacing w:line="480" w:lineRule="auto"/>
        <w:ind w:left="426"/>
        <w:jc w:val="both"/>
        <w:rPr>
          <w:rFonts w:ascii="Times New Roman" w:hAnsi="Times New Roman" w:cs="Times New Roman"/>
          <w:sz w:val="24"/>
          <w:szCs w:val="24"/>
        </w:rPr>
      </w:pPr>
    </w:p>
    <w:p w:rsidR="000E1F82" w:rsidRPr="00E5510C" w:rsidRDefault="000E1F82" w:rsidP="00E5510C">
      <w:pPr>
        <w:pStyle w:val="ListParagraph"/>
        <w:numPr>
          <w:ilvl w:val="0"/>
          <w:numId w:val="1"/>
        </w:numPr>
        <w:spacing w:line="480" w:lineRule="auto"/>
        <w:ind w:left="709" w:hanging="709"/>
        <w:jc w:val="both"/>
        <w:rPr>
          <w:rFonts w:ascii="Times New Roman" w:hAnsi="Times New Roman" w:cs="Times New Roman"/>
          <w:b/>
          <w:sz w:val="24"/>
          <w:szCs w:val="24"/>
        </w:rPr>
      </w:pPr>
      <w:r w:rsidRPr="00E5510C">
        <w:rPr>
          <w:rFonts w:ascii="Times New Roman" w:hAnsi="Times New Roman" w:cs="Times New Roman"/>
          <w:b/>
          <w:sz w:val="24"/>
          <w:szCs w:val="24"/>
        </w:rPr>
        <w:t>Kegunaan Penelitian</w:t>
      </w:r>
    </w:p>
    <w:p w:rsidR="000E1F82" w:rsidRPr="00E5510C" w:rsidRDefault="000E1F82" w:rsidP="00126C85">
      <w:pPr>
        <w:pStyle w:val="ListParagraph"/>
        <w:numPr>
          <w:ilvl w:val="0"/>
          <w:numId w:val="4"/>
        </w:numPr>
        <w:spacing w:line="480" w:lineRule="auto"/>
        <w:ind w:left="426" w:hanging="426"/>
        <w:jc w:val="both"/>
        <w:rPr>
          <w:rFonts w:ascii="Times New Roman" w:hAnsi="Times New Roman" w:cs="Times New Roman"/>
          <w:b/>
          <w:sz w:val="24"/>
          <w:szCs w:val="24"/>
        </w:rPr>
      </w:pPr>
      <w:r w:rsidRPr="00E5510C">
        <w:rPr>
          <w:rFonts w:ascii="Times New Roman" w:hAnsi="Times New Roman" w:cs="Times New Roman"/>
          <w:b/>
          <w:sz w:val="24"/>
          <w:szCs w:val="24"/>
        </w:rPr>
        <w:t>Kegunaan Praktis</w:t>
      </w:r>
    </w:p>
    <w:p w:rsidR="000E1F82" w:rsidRDefault="000E1F82" w:rsidP="002C09CB">
      <w:pPr>
        <w:spacing w:line="480" w:lineRule="auto"/>
        <w:ind w:firstLine="426"/>
        <w:jc w:val="both"/>
        <w:rPr>
          <w:rFonts w:ascii="Times New Roman" w:hAnsi="Times New Roman" w:cs="Times New Roman"/>
          <w:sz w:val="24"/>
          <w:szCs w:val="24"/>
        </w:rPr>
      </w:pPr>
      <w:r w:rsidRPr="00E5510C">
        <w:rPr>
          <w:rFonts w:ascii="Times New Roman" w:hAnsi="Times New Roman" w:cs="Times New Roman"/>
          <w:sz w:val="24"/>
          <w:szCs w:val="24"/>
        </w:rPr>
        <w:t>Kegunaan praktis merupakan penjelasan kepada pihak-pihak mana saja yang kiranya hasil penelitian penulis dapat memberikan manfaat. Adapun kegunaan praktis dari penelitian ini adalah :</w:t>
      </w:r>
    </w:p>
    <w:p w:rsidR="00A525F6" w:rsidRPr="00E5510C" w:rsidRDefault="00A525F6" w:rsidP="002C09CB">
      <w:pPr>
        <w:spacing w:line="480" w:lineRule="auto"/>
        <w:ind w:firstLine="426"/>
        <w:jc w:val="both"/>
        <w:rPr>
          <w:rFonts w:ascii="Times New Roman" w:hAnsi="Times New Roman" w:cs="Times New Roman"/>
          <w:sz w:val="24"/>
          <w:szCs w:val="24"/>
        </w:rPr>
      </w:pPr>
    </w:p>
    <w:p w:rsidR="000E1F82" w:rsidRPr="00E5510C" w:rsidRDefault="006A30D4" w:rsidP="00126C85">
      <w:pPr>
        <w:pStyle w:val="ListParagraph"/>
        <w:numPr>
          <w:ilvl w:val="0"/>
          <w:numId w:val="5"/>
        </w:numPr>
        <w:spacing w:line="480" w:lineRule="auto"/>
        <w:ind w:left="426" w:hanging="426"/>
        <w:jc w:val="both"/>
        <w:rPr>
          <w:rFonts w:ascii="Times New Roman" w:hAnsi="Times New Roman" w:cs="Times New Roman"/>
          <w:sz w:val="24"/>
          <w:szCs w:val="24"/>
        </w:rPr>
      </w:pPr>
      <w:r w:rsidRPr="00E5510C">
        <w:rPr>
          <w:rFonts w:ascii="Times New Roman" w:hAnsi="Times New Roman" w:cs="Times New Roman"/>
          <w:sz w:val="24"/>
          <w:szCs w:val="24"/>
        </w:rPr>
        <w:lastRenderedPageBreak/>
        <w:t>Bagi Penulis</w:t>
      </w:r>
    </w:p>
    <w:p w:rsidR="002C09CB" w:rsidRPr="002B7AA2" w:rsidRDefault="006A30D4" w:rsidP="002B7AA2">
      <w:pPr>
        <w:pStyle w:val="ListParagraph"/>
        <w:spacing w:line="480" w:lineRule="auto"/>
        <w:ind w:left="426" w:firstLine="425"/>
        <w:jc w:val="both"/>
        <w:rPr>
          <w:rFonts w:ascii="Times New Roman" w:hAnsi="Times New Roman" w:cs="Times New Roman"/>
          <w:sz w:val="24"/>
          <w:szCs w:val="24"/>
        </w:rPr>
      </w:pPr>
      <w:r w:rsidRPr="00E5510C">
        <w:rPr>
          <w:rFonts w:ascii="Times New Roman" w:hAnsi="Times New Roman" w:cs="Times New Roman"/>
          <w:sz w:val="24"/>
          <w:szCs w:val="24"/>
        </w:rPr>
        <w:t xml:space="preserve">Penelitian ini berguna untuk memperoleh gambaran secara langsung mengenai </w:t>
      </w:r>
      <w:r w:rsidR="000D0708">
        <w:rPr>
          <w:rFonts w:ascii="Times New Roman" w:hAnsi="Times New Roman" w:cs="Times New Roman"/>
          <w:sz w:val="24"/>
          <w:szCs w:val="24"/>
        </w:rPr>
        <w:t>pertumbuhan penjualan, perputaran kas, perputaran piutang dan perputaran persediaan terhadap profitabilitas</w:t>
      </w:r>
      <w:r w:rsidRPr="00E5510C">
        <w:rPr>
          <w:rFonts w:ascii="Times New Roman" w:hAnsi="Times New Roman" w:cs="Times New Roman"/>
          <w:sz w:val="24"/>
          <w:szCs w:val="24"/>
        </w:rPr>
        <w:t xml:space="preserve"> di perusahaan yang diteliti dan untuk melatih penulis untuk membahas secara ilmiah dan menerapkan segala ilmu pengetahuan yang didapat selama perkuliahan serta penelitian ini berguna untuk menyusun skripsi yang merupakan salah satu syarat untuk menempuh ujian sarjana pada Fakultas Ekonomi </w:t>
      </w:r>
      <w:r w:rsidR="00034708">
        <w:rPr>
          <w:rFonts w:ascii="Times New Roman" w:hAnsi="Times New Roman" w:cs="Times New Roman"/>
          <w:sz w:val="24"/>
          <w:szCs w:val="24"/>
        </w:rPr>
        <w:t xml:space="preserve">Dan Bisnis </w:t>
      </w:r>
      <w:r w:rsidRPr="00E5510C">
        <w:rPr>
          <w:rFonts w:ascii="Times New Roman" w:hAnsi="Times New Roman" w:cs="Times New Roman"/>
          <w:sz w:val="24"/>
          <w:szCs w:val="24"/>
        </w:rPr>
        <w:t>Universitas Pasundan.</w:t>
      </w:r>
    </w:p>
    <w:p w:rsidR="006A30D4" w:rsidRPr="00E5510C" w:rsidRDefault="006A30D4" w:rsidP="00126C85">
      <w:pPr>
        <w:pStyle w:val="ListParagraph"/>
        <w:numPr>
          <w:ilvl w:val="0"/>
          <w:numId w:val="5"/>
        </w:numPr>
        <w:spacing w:line="480" w:lineRule="auto"/>
        <w:ind w:left="426" w:hanging="426"/>
        <w:jc w:val="both"/>
        <w:rPr>
          <w:rFonts w:ascii="Times New Roman" w:hAnsi="Times New Roman" w:cs="Times New Roman"/>
          <w:sz w:val="24"/>
          <w:szCs w:val="24"/>
        </w:rPr>
      </w:pPr>
      <w:r w:rsidRPr="00E5510C">
        <w:rPr>
          <w:rFonts w:ascii="Times New Roman" w:hAnsi="Times New Roman" w:cs="Times New Roman"/>
          <w:sz w:val="24"/>
          <w:szCs w:val="24"/>
        </w:rPr>
        <w:t>Bagi Perusahaan</w:t>
      </w:r>
    </w:p>
    <w:p w:rsidR="006A30D4" w:rsidRPr="00E5510C" w:rsidRDefault="006A30D4" w:rsidP="002C09CB">
      <w:pPr>
        <w:pStyle w:val="ListParagraph"/>
        <w:spacing w:line="480" w:lineRule="auto"/>
        <w:ind w:left="426" w:firstLine="425"/>
        <w:jc w:val="both"/>
        <w:rPr>
          <w:rFonts w:ascii="Times New Roman" w:hAnsi="Times New Roman" w:cs="Times New Roman"/>
          <w:sz w:val="24"/>
          <w:szCs w:val="24"/>
        </w:rPr>
      </w:pPr>
      <w:r w:rsidRPr="00E5510C">
        <w:rPr>
          <w:rFonts w:ascii="Times New Roman" w:hAnsi="Times New Roman" w:cs="Times New Roman"/>
          <w:sz w:val="24"/>
          <w:szCs w:val="24"/>
        </w:rPr>
        <w:t>Penelitian ini dapat menambah informasi bagi manajemen tentang pentingnya pengaruh</w:t>
      </w:r>
      <w:r w:rsidR="000D0708">
        <w:rPr>
          <w:rFonts w:ascii="Times New Roman" w:hAnsi="Times New Roman" w:cs="Times New Roman"/>
          <w:sz w:val="24"/>
          <w:szCs w:val="24"/>
        </w:rPr>
        <w:t xml:space="preserve"> pertumbuhan penjualan, perputaran kas, </w:t>
      </w:r>
      <w:r w:rsidRPr="00E5510C">
        <w:rPr>
          <w:rFonts w:ascii="Times New Roman" w:hAnsi="Times New Roman" w:cs="Times New Roman"/>
          <w:sz w:val="24"/>
          <w:szCs w:val="24"/>
        </w:rPr>
        <w:t xml:space="preserve">perputaran piutang </w:t>
      </w:r>
      <w:r w:rsidR="000D0708">
        <w:rPr>
          <w:rFonts w:ascii="Times New Roman" w:hAnsi="Times New Roman" w:cs="Times New Roman"/>
          <w:sz w:val="24"/>
          <w:szCs w:val="24"/>
        </w:rPr>
        <w:t>dan perputaran persediaan terhadap profitabilitas</w:t>
      </w:r>
      <w:r w:rsidRPr="00E5510C">
        <w:rPr>
          <w:rFonts w:ascii="Times New Roman" w:hAnsi="Times New Roman" w:cs="Times New Roman"/>
          <w:sz w:val="24"/>
          <w:szCs w:val="24"/>
        </w:rPr>
        <w:t xml:space="preserve"> diperusahaan untuk dijadikan bahan masukan dalam penyusunan kebijakan dan prosedur yang lebih efektif.</w:t>
      </w:r>
    </w:p>
    <w:p w:rsidR="006A30D4" w:rsidRPr="00E5510C" w:rsidRDefault="006A30D4" w:rsidP="00126C85">
      <w:pPr>
        <w:pStyle w:val="ListParagraph"/>
        <w:numPr>
          <w:ilvl w:val="0"/>
          <w:numId w:val="5"/>
        </w:numPr>
        <w:spacing w:line="480" w:lineRule="auto"/>
        <w:ind w:left="426" w:hanging="426"/>
        <w:jc w:val="both"/>
        <w:rPr>
          <w:rFonts w:ascii="Times New Roman" w:hAnsi="Times New Roman" w:cs="Times New Roman"/>
          <w:sz w:val="24"/>
          <w:szCs w:val="24"/>
        </w:rPr>
      </w:pPr>
      <w:r w:rsidRPr="00E5510C">
        <w:rPr>
          <w:rFonts w:ascii="Times New Roman" w:hAnsi="Times New Roman" w:cs="Times New Roman"/>
          <w:sz w:val="24"/>
          <w:szCs w:val="24"/>
        </w:rPr>
        <w:t>Bagi Peneliti Selanjutnya</w:t>
      </w:r>
    </w:p>
    <w:p w:rsidR="002B7AA2" w:rsidRPr="00927449" w:rsidRDefault="006A30D4" w:rsidP="00927449">
      <w:pPr>
        <w:pStyle w:val="ListParagraph"/>
        <w:spacing w:line="480" w:lineRule="auto"/>
        <w:ind w:left="426" w:firstLine="425"/>
        <w:jc w:val="both"/>
        <w:rPr>
          <w:rFonts w:ascii="Times New Roman" w:hAnsi="Times New Roman" w:cs="Times New Roman"/>
          <w:sz w:val="24"/>
          <w:szCs w:val="24"/>
        </w:rPr>
      </w:pPr>
      <w:r w:rsidRPr="00E5510C">
        <w:rPr>
          <w:rFonts w:ascii="Times New Roman" w:hAnsi="Times New Roman" w:cs="Times New Roman"/>
          <w:sz w:val="24"/>
          <w:szCs w:val="24"/>
        </w:rPr>
        <w:t xml:space="preserve">Hasil penelitian dapat dijadikan suatu referensi dan bahan informasi untuk dapat memahami </w:t>
      </w:r>
      <w:r w:rsidR="000D0708">
        <w:rPr>
          <w:rFonts w:ascii="Times New Roman" w:hAnsi="Times New Roman" w:cs="Times New Roman"/>
          <w:sz w:val="24"/>
          <w:szCs w:val="24"/>
        </w:rPr>
        <w:t xml:space="preserve">pertumbuhan penjualan, perputaran kas, </w:t>
      </w:r>
      <w:r w:rsidRPr="00E5510C">
        <w:rPr>
          <w:rFonts w:ascii="Times New Roman" w:hAnsi="Times New Roman" w:cs="Times New Roman"/>
          <w:sz w:val="24"/>
          <w:szCs w:val="24"/>
        </w:rPr>
        <w:t xml:space="preserve">perputaran piutang </w:t>
      </w:r>
      <w:r w:rsidR="000D0708">
        <w:rPr>
          <w:rFonts w:ascii="Times New Roman" w:hAnsi="Times New Roman" w:cs="Times New Roman"/>
          <w:sz w:val="24"/>
          <w:szCs w:val="24"/>
        </w:rPr>
        <w:t>dan perputaran persediaan terhadap profitabilitas</w:t>
      </w:r>
      <w:r w:rsidRPr="00E5510C">
        <w:rPr>
          <w:rFonts w:ascii="Times New Roman" w:hAnsi="Times New Roman" w:cs="Times New Roman"/>
          <w:sz w:val="24"/>
          <w:szCs w:val="24"/>
        </w:rPr>
        <w:t xml:space="preserve"> di perusahaan.</w:t>
      </w:r>
    </w:p>
    <w:p w:rsidR="006A30D4" w:rsidRPr="00E5510C" w:rsidRDefault="006A30D4" w:rsidP="00126C85">
      <w:pPr>
        <w:pStyle w:val="ListParagraph"/>
        <w:numPr>
          <w:ilvl w:val="0"/>
          <w:numId w:val="5"/>
        </w:numPr>
        <w:spacing w:line="480" w:lineRule="auto"/>
        <w:ind w:left="426" w:hanging="426"/>
        <w:jc w:val="both"/>
        <w:rPr>
          <w:rFonts w:ascii="Times New Roman" w:hAnsi="Times New Roman" w:cs="Times New Roman"/>
          <w:sz w:val="24"/>
          <w:szCs w:val="24"/>
        </w:rPr>
      </w:pPr>
      <w:r w:rsidRPr="00E5510C">
        <w:rPr>
          <w:rFonts w:ascii="Times New Roman" w:hAnsi="Times New Roman" w:cs="Times New Roman"/>
          <w:sz w:val="24"/>
          <w:szCs w:val="24"/>
        </w:rPr>
        <w:t>Bagi Pembaca</w:t>
      </w:r>
    </w:p>
    <w:p w:rsidR="00927449" w:rsidRPr="00E5510C" w:rsidRDefault="006A30D4" w:rsidP="00A525F6">
      <w:pPr>
        <w:spacing w:line="480" w:lineRule="auto"/>
        <w:ind w:left="426" w:firstLine="425"/>
        <w:jc w:val="both"/>
        <w:rPr>
          <w:rFonts w:ascii="Times New Roman" w:hAnsi="Times New Roman" w:cs="Times New Roman"/>
          <w:sz w:val="24"/>
          <w:szCs w:val="24"/>
        </w:rPr>
      </w:pPr>
      <w:r w:rsidRPr="00E5510C">
        <w:rPr>
          <w:rFonts w:ascii="Times New Roman" w:hAnsi="Times New Roman" w:cs="Times New Roman"/>
          <w:sz w:val="24"/>
          <w:szCs w:val="24"/>
        </w:rPr>
        <w:t xml:space="preserve">Hasil penelitian ini diharapkan menjadi suatu bacaan yang bermanfaat untuk menambah pandangan dan wawasan akademik khususnya mengenai </w:t>
      </w:r>
      <w:r w:rsidR="000D0708">
        <w:rPr>
          <w:rFonts w:ascii="Times New Roman" w:hAnsi="Times New Roman" w:cs="Times New Roman"/>
          <w:sz w:val="24"/>
          <w:szCs w:val="24"/>
        </w:rPr>
        <w:t xml:space="preserve">pertumbuhan penjualan, perputaran kas, </w:t>
      </w:r>
      <w:r w:rsidRPr="00E5510C">
        <w:rPr>
          <w:rFonts w:ascii="Times New Roman" w:hAnsi="Times New Roman" w:cs="Times New Roman"/>
          <w:sz w:val="24"/>
          <w:szCs w:val="24"/>
        </w:rPr>
        <w:t xml:space="preserve">perputaran piutang </w:t>
      </w:r>
      <w:r w:rsidR="000D0708">
        <w:rPr>
          <w:rFonts w:ascii="Times New Roman" w:hAnsi="Times New Roman" w:cs="Times New Roman"/>
          <w:sz w:val="24"/>
          <w:szCs w:val="24"/>
        </w:rPr>
        <w:t xml:space="preserve">dan </w:t>
      </w:r>
      <w:r w:rsidR="00034708">
        <w:rPr>
          <w:rFonts w:ascii="Times New Roman" w:hAnsi="Times New Roman" w:cs="Times New Roman"/>
          <w:sz w:val="24"/>
          <w:szCs w:val="24"/>
        </w:rPr>
        <w:t xml:space="preserve">perputaran persediaan terhadap </w:t>
      </w:r>
      <w:r w:rsidR="000D0708">
        <w:rPr>
          <w:rFonts w:ascii="Times New Roman" w:hAnsi="Times New Roman" w:cs="Times New Roman"/>
          <w:sz w:val="24"/>
          <w:szCs w:val="24"/>
        </w:rPr>
        <w:t>profitabilitas</w:t>
      </w:r>
      <w:r w:rsidRPr="00E5510C">
        <w:rPr>
          <w:rFonts w:ascii="Times New Roman" w:hAnsi="Times New Roman" w:cs="Times New Roman"/>
          <w:sz w:val="24"/>
          <w:szCs w:val="24"/>
        </w:rPr>
        <w:t xml:space="preserve"> di perusahaan.</w:t>
      </w:r>
    </w:p>
    <w:p w:rsidR="006A30D4" w:rsidRPr="00E5510C" w:rsidRDefault="006A30D4" w:rsidP="00126C85">
      <w:pPr>
        <w:pStyle w:val="ListParagraph"/>
        <w:numPr>
          <w:ilvl w:val="0"/>
          <w:numId w:val="4"/>
        </w:numPr>
        <w:spacing w:line="480" w:lineRule="auto"/>
        <w:ind w:left="426" w:hanging="426"/>
        <w:jc w:val="both"/>
        <w:rPr>
          <w:rFonts w:ascii="Times New Roman" w:hAnsi="Times New Roman" w:cs="Times New Roman"/>
          <w:b/>
          <w:sz w:val="24"/>
          <w:szCs w:val="24"/>
        </w:rPr>
      </w:pPr>
      <w:r w:rsidRPr="00E5510C">
        <w:rPr>
          <w:rFonts w:ascii="Times New Roman" w:hAnsi="Times New Roman" w:cs="Times New Roman"/>
          <w:b/>
          <w:sz w:val="24"/>
          <w:szCs w:val="24"/>
        </w:rPr>
        <w:lastRenderedPageBreak/>
        <w:t>Kegunaan Teoritis</w:t>
      </w:r>
    </w:p>
    <w:p w:rsidR="002C09CB" w:rsidRPr="002B7AA2" w:rsidRDefault="006A30D4" w:rsidP="002B7AA2">
      <w:pPr>
        <w:pStyle w:val="ListParagraph"/>
        <w:spacing w:line="480" w:lineRule="auto"/>
        <w:ind w:left="0" w:firstLine="426"/>
        <w:jc w:val="both"/>
        <w:rPr>
          <w:rFonts w:ascii="Times New Roman" w:hAnsi="Times New Roman" w:cs="Times New Roman"/>
          <w:sz w:val="24"/>
          <w:szCs w:val="24"/>
        </w:rPr>
      </w:pPr>
      <w:r w:rsidRPr="00E5510C">
        <w:rPr>
          <w:rFonts w:ascii="Times New Roman" w:hAnsi="Times New Roman" w:cs="Times New Roman"/>
          <w:sz w:val="24"/>
          <w:szCs w:val="24"/>
        </w:rPr>
        <w:t xml:space="preserve">Diharapkan dapat memberikan pengembangan ilmu dalam bidang studi yang membahas mengenai akuntansi keuangan khususnya mengenai topik </w:t>
      </w:r>
      <w:r w:rsidR="000D0708">
        <w:rPr>
          <w:rFonts w:ascii="Times New Roman" w:hAnsi="Times New Roman" w:cs="Times New Roman"/>
          <w:sz w:val="24"/>
          <w:szCs w:val="24"/>
        </w:rPr>
        <w:t xml:space="preserve">pertumbuhan penjualan, perputaran kas, </w:t>
      </w:r>
      <w:r w:rsidRPr="00E5510C">
        <w:rPr>
          <w:rFonts w:ascii="Times New Roman" w:hAnsi="Times New Roman" w:cs="Times New Roman"/>
          <w:sz w:val="24"/>
          <w:szCs w:val="24"/>
        </w:rPr>
        <w:t xml:space="preserve">perputaran piutang </w:t>
      </w:r>
      <w:r w:rsidR="000D0708">
        <w:rPr>
          <w:rFonts w:ascii="Times New Roman" w:hAnsi="Times New Roman" w:cs="Times New Roman"/>
          <w:sz w:val="24"/>
          <w:szCs w:val="24"/>
        </w:rPr>
        <w:t>dan perputaran persediaan terhadap profitabilitas</w:t>
      </w:r>
      <w:r w:rsidRPr="00E5510C">
        <w:rPr>
          <w:rFonts w:ascii="Times New Roman" w:hAnsi="Times New Roman" w:cs="Times New Roman"/>
          <w:sz w:val="24"/>
          <w:szCs w:val="24"/>
        </w:rPr>
        <w:t xml:space="preserve"> di perusahaan dan semoga penelitian ini dapat dijadikan masukan sebagai sumber da</w:t>
      </w:r>
      <w:r w:rsidR="00A66028">
        <w:rPr>
          <w:rFonts w:ascii="Times New Roman" w:hAnsi="Times New Roman" w:cs="Times New Roman"/>
          <w:sz w:val="24"/>
          <w:szCs w:val="24"/>
        </w:rPr>
        <w:t>ta untuk penelitian selanjutnya.</w:t>
      </w:r>
    </w:p>
    <w:p w:rsidR="002C09CB" w:rsidRPr="002C09CB" w:rsidRDefault="002C09CB" w:rsidP="002C09CB">
      <w:pPr>
        <w:pStyle w:val="ListParagraph"/>
        <w:spacing w:line="480" w:lineRule="auto"/>
        <w:ind w:left="0" w:firstLine="567"/>
        <w:jc w:val="both"/>
        <w:rPr>
          <w:rFonts w:ascii="Times New Roman" w:hAnsi="Times New Roman" w:cs="Times New Roman"/>
          <w:sz w:val="24"/>
          <w:szCs w:val="24"/>
        </w:rPr>
      </w:pPr>
    </w:p>
    <w:p w:rsidR="006A30D4" w:rsidRPr="00E5510C" w:rsidRDefault="006A30D4" w:rsidP="00126C85">
      <w:pPr>
        <w:pStyle w:val="ListParagraph"/>
        <w:numPr>
          <w:ilvl w:val="0"/>
          <w:numId w:val="1"/>
        </w:numPr>
        <w:spacing w:line="480" w:lineRule="auto"/>
        <w:ind w:left="426" w:hanging="426"/>
        <w:jc w:val="both"/>
        <w:rPr>
          <w:rFonts w:ascii="Times New Roman" w:hAnsi="Times New Roman" w:cs="Times New Roman"/>
          <w:b/>
          <w:sz w:val="24"/>
          <w:szCs w:val="24"/>
        </w:rPr>
      </w:pPr>
      <w:r w:rsidRPr="00E5510C">
        <w:rPr>
          <w:rFonts w:ascii="Times New Roman" w:hAnsi="Times New Roman" w:cs="Times New Roman"/>
          <w:b/>
          <w:sz w:val="24"/>
          <w:szCs w:val="24"/>
        </w:rPr>
        <w:t>Lokasi Penelitian</w:t>
      </w:r>
    </w:p>
    <w:p w:rsidR="006A30D4" w:rsidRPr="00E5510C" w:rsidRDefault="006A30D4" w:rsidP="002C09CB">
      <w:pPr>
        <w:pStyle w:val="ListParagraph"/>
        <w:spacing w:line="480" w:lineRule="auto"/>
        <w:ind w:left="0" w:firstLine="426"/>
        <w:jc w:val="both"/>
        <w:rPr>
          <w:rFonts w:ascii="Times New Roman" w:hAnsi="Times New Roman" w:cs="Times New Roman"/>
          <w:sz w:val="24"/>
          <w:szCs w:val="24"/>
        </w:rPr>
      </w:pPr>
      <w:r w:rsidRPr="00E5510C">
        <w:rPr>
          <w:rFonts w:ascii="Times New Roman" w:hAnsi="Times New Roman" w:cs="Times New Roman"/>
          <w:sz w:val="24"/>
          <w:szCs w:val="24"/>
        </w:rPr>
        <w:t xml:space="preserve">Dalam penelitian ini penulis melakukan penelitian di </w:t>
      </w:r>
      <w:r w:rsidR="00E5510C" w:rsidRPr="00E5510C">
        <w:rPr>
          <w:rFonts w:ascii="Times New Roman" w:hAnsi="Times New Roman" w:cs="Times New Roman"/>
          <w:sz w:val="24"/>
          <w:szCs w:val="24"/>
        </w:rPr>
        <w:t>Pojok Bursa Saham Pusat Informasi Pasar Modal Bursa Efek Indonesia Perwakilan Daerah Bandung Jalan Veteran No.10 Bandung untuk memperoleh data yang diperlukan sesuai dengan objek yang diteliti, maka penulis melaksanakan penelitian pada waktu yang telah ditentukan.</w:t>
      </w:r>
    </w:p>
    <w:p w:rsidR="00A5323C" w:rsidRPr="00E5510C" w:rsidRDefault="00A5323C" w:rsidP="00E5510C">
      <w:pPr>
        <w:pStyle w:val="ListParagraph"/>
        <w:spacing w:line="480" w:lineRule="auto"/>
        <w:jc w:val="both"/>
        <w:rPr>
          <w:rFonts w:ascii="Times New Roman" w:hAnsi="Times New Roman" w:cs="Times New Roman"/>
          <w:sz w:val="24"/>
          <w:szCs w:val="24"/>
        </w:rPr>
      </w:pPr>
    </w:p>
    <w:sectPr w:rsidR="00A5323C" w:rsidRPr="00E5510C" w:rsidSect="008914DC">
      <w:headerReference w:type="default" r:id="rId15"/>
      <w:footerReference w:type="default" r:id="rId1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D7" w:rsidRDefault="008328D7" w:rsidP="00903CBD">
      <w:pPr>
        <w:spacing w:after="0" w:line="240" w:lineRule="auto"/>
      </w:pPr>
      <w:r>
        <w:separator/>
      </w:r>
    </w:p>
  </w:endnote>
  <w:endnote w:type="continuationSeparator" w:id="0">
    <w:p w:rsidR="008328D7" w:rsidRDefault="008328D7" w:rsidP="0090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475297"/>
      <w:docPartObj>
        <w:docPartGallery w:val="Page Numbers (Bottom of Page)"/>
        <w:docPartUnique/>
      </w:docPartObj>
    </w:sdtPr>
    <w:sdtEndPr>
      <w:rPr>
        <w:noProof/>
      </w:rPr>
    </w:sdtEndPr>
    <w:sdtContent>
      <w:p w:rsidR="009E2F6C" w:rsidRDefault="009E2F6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903CBD" w:rsidRPr="009E38F3" w:rsidRDefault="00903CB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D7" w:rsidRDefault="008328D7" w:rsidP="00903CBD">
      <w:pPr>
        <w:spacing w:after="0" w:line="240" w:lineRule="auto"/>
      </w:pPr>
      <w:r>
        <w:separator/>
      </w:r>
    </w:p>
  </w:footnote>
  <w:footnote w:type="continuationSeparator" w:id="0">
    <w:p w:rsidR="008328D7" w:rsidRDefault="008328D7" w:rsidP="00903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F6C" w:rsidRDefault="009E2F6C">
    <w:pPr>
      <w:pStyle w:val="Header"/>
      <w:jc w:val="right"/>
    </w:pPr>
  </w:p>
  <w:p w:rsidR="00BB4CC5" w:rsidRDefault="00BB4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2F5E"/>
    <w:multiLevelType w:val="hybridMultilevel"/>
    <w:tmpl w:val="C604021C"/>
    <w:lvl w:ilvl="0" w:tplc="635AE61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2841615"/>
    <w:multiLevelType w:val="hybridMultilevel"/>
    <w:tmpl w:val="FBBAAA6C"/>
    <w:lvl w:ilvl="0" w:tplc="ACDCE2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65F66D7"/>
    <w:multiLevelType w:val="hybridMultilevel"/>
    <w:tmpl w:val="CE8A2956"/>
    <w:lvl w:ilvl="0" w:tplc="B066EC82">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3700DD"/>
    <w:multiLevelType w:val="hybridMultilevel"/>
    <w:tmpl w:val="6BDA2232"/>
    <w:lvl w:ilvl="0" w:tplc="02FE086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0FD27CF"/>
    <w:multiLevelType w:val="hybridMultilevel"/>
    <w:tmpl w:val="3CB8D466"/>
    <w:lvl w:ilvl="0" w:tplc="7C86B0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C758F7"/>
    <w:multiLevelType w:val="hybridMultilevel"/>
    <w:tmpl w:val="FA2ACA04"/>
    <w:lvl w:ilvl="0" w:tplc="ACDCE2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68B0773D"/>
    <w:multiLevelType w:val="hybridMultilevel"/>
    <w:tmpl w:val="295E67CE"/>
    <w:lvl w:ilvl="0" w:tplc="F68051C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CF511AD"/>
    <w:multiLevelType w:val="hybridMultilevel"/>
    <w:tmpl w:val="C7825236"/>
    <w:lvl w:ilvl="0" w:tplc="40021F30">
      <w:start w:val="1"/>
      <w:numFmt w:val="decimal"/>
      <w:lvlText w:val="%1."/>
      <w:lvlJc w:val="left"/>
      <w:pPr>
        <w:ind w:left="786" w:hanging="360"/>
      </w:pPr>
      <w:rPr>
        <w:rFonts w:ascii="Times New Roman" w:hAnsi="Times New Roman" w:cs="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7F9A1601"/>
    <w:multiLevelType w:val="hybridMultilevel"/>
    <w:tmpl w:val="8B8A972A"/>
    <w:lvl w:ilvl="0" w:tplc="B666102A">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6"/>
  </w:num>
  <w:num w:numId="2">
    <w:abstractNumId w:val="1"/>
  </w:num>
  <w:num w:numId="3">
    <w:abstractNumId w:val="5"/>
  </w:num>
  <w:num w:numId="4">
    <w:abstractNumId w:val="2"/>
  </w:num>
  <w:num w:numId="5">
    <w:abstractNumId w:val="8"/>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DB"/>
    <w:rsid w:val="00034708"/>
    <w:rsid w:val="00052AAE"/>
    <w:rsid w:val="00063593"/>
    <w:rsid w:val="00075363"/>
    <w:rsid w:val="000A05E6"/>
    <w:rsid w:val="000A1429"/>
    <w:rsid w:val="000B411F"/>
    <w:rsid w:val="000C7C2F"/>
    <w:rsid w:val="000D0708"/>
    <w:rsid w:val="000E1F82"/>
    <w:rsid w:val="001036CE"/>
    <w:rsid w:val="001048EB"/>
    <w:rsid w:val="00126C85"/>
    <w:rsid w:val="00147DE8"/>
    <w:rsid w:val="001615F0"/>
    <w:rsid w:val="00174871"/>
    <w:rsid w:val="00196C95"/>
    <w:rsid w:val="001B1710"/>
    <w:rsid w:val="001F2A60"/>
    <w:rsid w:val="002220B3"/>
    <w:rsid w:val="00246D5F"/>
    <w:rsid w:val="00247620"/>
    <w:rsid w:val="002732FB"/>
    <w:rsid w:val="002B7AA2"/>
    <w:rsid w:val="002C09CB"/>
    <w:rsid w:val="002E29E7"/>
    <w:rsid w:val="00315E6B"/>
    <w:rsid w:val="003640CE"/>
    <w:rsid w:val="003A1261"/>
    <w:rsid w:val="003B0274"/>
    <w:rsid w:val="003D1C89"/>
    <w:rsid w:val="003F62EB"/>
    <w:rsid w:val="00437E03"/>
    <w:rsid w:val="00481948"/>
    <w:rsid w:val="004827DF"/>
    <w:rsid w:val="00486655"/>
    <w:rsid w:val="0049706E"/>
    <w:rsid w:val="004B5DD9"/>
    <w:rsid w:val="004D4D88"/>
    <w:rsid w:val="004E68B7"/>
    <w:rsid w:val="00577577"/>
    <w:rsid w:val="005933F4"/>
    <w:rsid w:val="005E342E"/>
    <w:rsid w:val="005F2E30"/>
    <w:rsid w:val="00624416"/>
    <w:rsid w:val="0062488D"/>
    <w:rsid w:val="00634A41"/>
    <w:rsid w:val="00664A30"/>
    <w:rsid w:val="0067170F"/>
    <w:rsid w:val="006825F0"/>
    <w:rsid w:val="006A30D4"/>
    <w:rsid w:val="006D48E6"/>
    <w:rsid w:val="006F684C"/>
    <w:rsid w:val="00703576"/>
    <w:rsid w:val="00712BD4"/>
    <w:rsid w:val="007343B3"/>
    <w:rsid w:val="00785496"/>
    <w:rsid w:val="00793E82"/>
    <w:rsid w:val="00795A77"/>
    <w:rsid w:val="007C6EF9"/>
    <w:rsid w:val="007C7421"/>
    <w:rsid w:val="007D37E7"/>
    <w:rsid w:val="007E497D"/>
    <w:rsid w:val="00807509"/>
    <w:rsid w:val="008133A0"/>
    <w:rsid w:val="008328D7"/>
    <w:rsid w:val="008914DC"/>
    <w:rsid w:val="008A1F16"/>
    <w:rsid w:val="008A37D3"/>
    <w:rsid w:val="008C7A50"/>
    <w:rsid w:val="008E484C"/>
    <w:rsid w:val="00903CBD"/>
    <w:rsid w:val="00927449"/>
    <w:rsid w:val="0093059D"/>
    <w:rsid w:val="00934D2E"/>
    <w:rsid w:val="009369F6"/>
    <w:rsid w:val="00944A40"/>
    <w:rsid w:val="00952C83"/>
    <w:rsid w:val="009552FB"/>
    <w:rsid w:val="009643DB"/>
    <w:rsid w:val="009728EF"/>
    <w:rsid w:val="009E2F6C"/>
    <w:rsid w:val="009E38F3"/>
    <w:rsid w:val="00A002F1"/>
    <w:rsid w:val="00A23B6C"/>
    <w:rsid w:val="00A427EB"/>
    <w:rsid w:val="00A525F6"/>
    <w:rsid w:val="00A52FA7"/>
    <w:rsid w:val="00A5323C"/>
    <w:rsid w:val="00A61BB3"/>
    <w:rsid w:val="00A66028"/>
    <w:rsid w:val="00A7049C"/>
    <w:rsid w:val="00AE6A28"/>
    <w:rsid w:val="00AF1F09"/>
    <w:rsid w:val="00BA6D1E"/>
    <w:rsid w:val="00BB4CC5"/>
    <w:rsid w:val="00BC0DFC"/>
    <w:rsid w:val="00BE309D"/>
    <w:rsid w:val="00C05C72"/>
    <w:rsid w:val="00C3241E"/>
    <w:rsid w:val="00C60CC5"/>
    <w:rsid w:val="00C96DD4"/>
    <w:rsid w:val="00CB40C0"/>
    <w:rsid w:val="00CB5256"/>
    <w:rsid w:val="00CD278D"/>
    <w:rsid w:val="00CE57E6"/>
    <w:rsid w:val="00CF6E98"/>
    <w:rsid w:val="00D035CC"/>
    <w:rsid w:val="00D12458"/>
    <w:rsid w:val="00D4293D"/>
    <w:rsid w:val="00D4451D"/>
    <w:rsid w:val="00D62363"/>
    <w:rsid w:val="00DA1617"/>
    <w:rsid w:val="00DD4BA6"/>
    <w:rsid w:val="00DE706C"/>
    <w:rsid w:val="00DF7853"/>
    <w:rsid w:val="00E0101F"/>
    <w:rsid w:val="00E53EDB"/>
    <w:rsid w:val="00E5510C"/>
    <w:rsid w:val="00E76797"/>
    <w:rsid w:val="00E8448A"/>
    <w:rsid w:val="00EA7B90"/>
    <w:rsid w:val="00EB4210"/>
    <w:rsid w:val="00EE3095"/>
    <w:rsid w:val="00EE3DB6"/>
    <w:rsid w:val="00EE5161"/>
    <w:rsid w:val="00EE6ADD"/>
    <w:rsid w:val="00EF1445"/>
    <w:rsid w:val="00F0304B"/>
    <w:rsid w:val="00F1451F"/>
    <w:rsid w:val="00F150AA"/>
    <w:rsid w:val="00F81599"/>
    <w:rsid w:val="00F84733"/>
    <w:rsid w:val="00F94D40"/>
    <w:rsid w:val="00FB6454"/>
    <w:rsid w:val="00FC3B52"/>
    <w:rsid w:val="00FD37E8"/>
    <w:rsid w:val="00FE47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29C31-F613-468F-8C33-610C5B9F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8E6"/>
    <w:rPr>
      <w:color w:val="0563C1" w:themeColor="hyperlink"/>
      <w:u w:val="single"/>
    </w:rPr>
  </w:style>
  <w:style w:type="paragraph" w:styleId="ListParagraph">
    <w:name w:val="List Paragraph"/>
    <w:basedOn w:val="Normal"/>
    <w:uiPriority w:val="34"/>
    <w:qFormat/>
    <w:rsid w:val="003B0274"/>
    <w:pPr>
      <w:ind w:left="720"/>
      <w:contextualSpacing/>
    </w:pPr>
  </w:style>
  <w:style w:type="paragraph" w:styleId="BalloonText">
    <w:name w:val="Balloon Text"/>
    <w:basedOn w:val="Normal"/>
    <w:link w:val="BalloonTextChar"/>
    <w:uiPriority w:val="99"/>
    <w:semiHidden/>
    <w:unhideWhenUsed/>
    <w:rsid w:val="00891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4DC"/>
    <w:rPr>
      <w:rFonts w:ascii="Segoe UI" w:hAnsi="Segoe UI" w:cs="Segoe UI"/>
      <w:sz w:val="18"/>
      <w:szCs w:val="18"/>
    </w:rPr>
  </w:style>
  <w:style w:type="paragraph" w:styleId="NormalWeb">
    <w:name w:val="Normal (Web)"/>
    <w:basedOn w:val="Normal"/>
    <w:uiPriority w:val="99"/>
    <w:unhideWhenUsed/>
    <w:rsid w:val="00437E0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37E03"/>
    <w:rPr>
      <w:b/>
      <w:bCs/>
    </w:rPr>
  </w:style>
  <w:style w:type="table" w:styleId="TableGrid">
    <w:name w:val="Table Grid"/>
    <w:basedOn w:val="TableNormal"/>
    <w:uiPriority w:val="39"/>
    <w:rsid w:val="00486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3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BD"/>
  </w:style>
  <w:style w:type="paragraph" w:styleId="Footer">
    <w:name w:val="footer"/>
    <w:basedOn w:val="Normal"/>
    <w:link w:val="FooterChar"/>
    <w:uiPriority w:val="99"/>
    <w:unhideWhenUsed/>
    <w:rsid w:val="00903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BD"/>
  </w:style>
  <w:style w:type="character" w:customStyle="1" w:styleId="apple-converted-space">
    <w:name w:val="apple-converted-space"/>
    <w:basedOn w:val="DefaultParagraphFont"/>
    <w:rsid w:val="00247620"/>
  </w:style>
  <w:style w:type="character" w:styleId="Emphasis">
    <w:name w:val="Emphasis"/>
    <w:basedOn w:val="DefaultParagraphFont"/>
    <w:uiPriority w:val="20"/>
    <w:qFormat/>
    <w:rsid w:val="002476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5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market.bisnis.com/read/20130729/192/153789/laba-bersih-kimia-farma-anjlok-47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nansial.bisnis.com/read/20150731/309/458194/semester-i2015-laba-kimia-farma-kaef-melamb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ket.bisnis.com/read/20130826/7/158896/saham-industri-dasar-dan-kimia-diprediksi-tertekan-hingga-akhir-tahu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dustri.bisnis.com/read/20150825/257/465706/industri-kimia-desak-pemerintah-jaga-rupiah"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finansial.bisnis.com/read/20130731/309/154124/kinerja-kimia-farma-indofarma-mengecewaka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emi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emi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id-ID"/>
              <a:t>Grafik</a:t>
            </a:r>
            <a:r>
              <a:rPr lang="id-ID" baseline="0"/>
              <a:t> Penurunan Laba Bersih 2010-2015</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id-ID"/>
        </a:p>
      </c:tx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Sheet2!$B$4:$B$12</c:f>
              <c:strCache>
                <c:ptCount val="9"/>
                <c:pt idx="0">
                  <c:v>Sektor Perkebunan</c:v>
                </c:pt>
                <c:pt idx="1">
                  <c:v>Sektor Pertambangan</c:v>
                </c:pt>
                <c:pt idx="2">
                  <c:v>Sektor industri dasar dan kimia</c:v>
                </c:pt>
                <c:pt idx="3">
                  <c:v>Sektor Aneka Industri</c:v>
                </c:pt>
                <c:pt idx="4">
                  <c:v>Sektor Industri Barang Konsumsi</c:v>
                </c:pt>
                <c:pt idx="5">
                  <c:v>Sektor Property, real estate &amp; Konstruksi bangunan</c:v>
                </c:pt>
                <c:pt idx="6">
                  <c:v>Sektor Infrastruktur, Utilitas &amp; Transportasi</c:v>
                </c:pt>
                <c:pt idx="7">
                  <c:v>Sektor Keuangan</c:v>
                </c:pt>
                <c:pt idx="8">
                  <c:v>Sektor Perdagangan, Jasa &amp; Investasi</c:v>
                </c:pt>
              </c:strCache>
            </c:strRef>
          </c:cat>
          <c:val>
            <c:numRef>
              <c:f>Sheet2!$C$4:$C$12</c:f>
              <c:numCache>
                <c:formatCode>#,##0</c:formatCode>
                <c:ptCount val="9"/>
                <c:pt idx="0">
                  <c:v>-4158875192</c:v>
                </c:pt>
                <c:pt idx="1">
                  <c:v>-60399595798</c:v>
                </c:pt>
                <c:pt idx="2">
                  <c:v>-1779254344308</c:v>
                </c:pt>
                <c:pt idx="3">
                  <c:v>-192471811062</c:v>
                </c:pt>
                <c:pt idx="4">
                  <c:v>10057040129682</c:v>
                </c:pt>
                <c:pt idx="5">
                  <c:v>7340069716601</c:v>
                </c:pt>
                <c:pt idx="6">
                  <c:v>5278159889455</c:v>
                </c:pt>
                <c:pt idx="7">
                  <c:v>55955652124506</c:v>
                </c:pt>
                <c:pt idx="8">
                  <c:v>2045937320726</c:v>
                </c:pt>
              </c:numCache>
            </c:numRef>
          </c:val>
        </c:ser>
        <c:dLbls>
          <c:showLegendKey val="0"/>
          <c:showVal val="0"/>
          <c:showCatName val="0"/>
          <c:showSerName val="0"/>
          <c:showPercent val="0"/>
          <c:showBubbleSize val="0"/>
        </c:dLbls>
        <c:gapWidth val="100"/>
        <c:axId val="268748536"/>
        <c:axId val="268750888"/>
      </c:barChart>
      <c:catAx>
        <c:axId val="268748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268750888"/>
        <c:crosses val="autoZero"/>
        <c:auto val="1"/>
        <c:lblAlgn val="ctr"/>
        <c:lblOffset val="100"/>
        <c:noMultiLvlLbl val="0"/>
      </c:catAx>
      <c:valAx>
        <c:axId val="268750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268748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Sheet1!$C$25</c:f>
              <c:strCache>
                <c:ptCount val="1"/>
                <c:pt idx="0">
                  <c:v>2010</c:v>
                </c:pt>
              </c:strCache>
            </c:strRef>
          </c:tx>
          <c:spPr>
            <a:solidFill>
              <a:schemeClr val="accent1"/>
            </a:solidFill>
            <a:ln>
              <a:noFill/>
            </a:ln>
            <a:effectLst/>
          </c:spPr>
          <c:invertIfNegative val="0"/>
          <c:cat>
            <c:strRef>
              <c:f>Sheet1!$B$26:$B$41</c:f>
              <c:strCache>
                <c:ptCount val="16"/>
                <c:pt idx="0">
                  <c:v>INTP</c:v>
                </c:pt>
                <c:pt idx="1">
                  <c:v>SMCB</c:v>
                </c:pt>
                <c:pt idx="2">
                  <c:v>SMGR</c:v>
                </c:pt>
                <c:pt idx="3">
                  <c:v>AMFG</c:v>
                </c:pt>
                <c:pt idx="4">
                  <c:v>ARNA</c:v>
                </c:pt>
                <c:pt idx="5">
                  <c:v>MLIA</c:v>
                </c:pt>
                <c:pt idx="6">
                  <c:v>KRAS</c:v>
                </c:pt>
                <c:pt idx="7">
                  <c:v>INAI</c:v>
                </c:pt>
                <c:pt idx="8">
                  <c:v>BRPT</c:v>
                </c:pt>
                <c:pt idx="9">
                  <c:v>EKAD</c:v>
                </c:pt>
                <c:pt idx="10">
                  <c:v>ETWA</c:v>
                </c:pt>
                <c:pt idx="11">
                  <c:v>SOBI</c:v>
                </c:pt>
                <c:pt idx="12">
                  <c:v>IPOL</c:v>
                </c:pt>
                <c:pt idx="13">
                  <c:v>CPIN</c:v>
                </c:pt>
                <c:pt idx="14">
                  <c:v>JPFA</c:v>
                </c:pt>
                <c:pt idx="15">
                  <c:v>MAIN</c:v>
                </c:pt>
              </c:strCache>
            </c:strRef>
          </c:cat>
          <c:val>
            <c:numRef>
              <c:f>Sheet1!$C$26:$C$41</c:f>
              <c:numCache>
                <c:formatCode>#,##0</c:formatCode>
                <c:ptCount val="16"/>
                <c:pt idx="0">
                  <c:v>3224941884793</c:v>
                </c:pt>
                <c:pt idx="1">
                  <c:v>830382000</c:v>
                </c:pt>
                <c:pt idx="2">
                  <c:v>3659114098000</c:v>
                </c:pt>
                <c:pt idx="3">
                  <c:v>330973000000</c:v>
                </c:pt>
                <c:pt idx="4">
                  <c:v>80114048978</c:v>
                </c:pt>
                <c:pt idx="5">
                  <c:v>3034782105000</c:v>
                </c:pt>
                <c:pt idx="6">
                  <c:v>1060867000000</c:v>
                </c:pt>
                <c:pt idx="7">
                  <c:v>15924870857</c:v>
                </c:pt>
                <c:pt idx="8">
                  <c:v>-906695000000</c:v>
                </c:pt>
                <c:pt idx="9">
                  <c:v>41231796503</c:v>
                </c:pt>
                <c:pt idx="10">
                  <c:v>38160372699</c:v>
                </c:pt>
                <c:pt idx="11">
                  <c:v>86414000000</c:v>
                </c:pt>
                <c:pt idx="12">
                  <c:v>175408000000</c:v>
                </c:pt>
                <c:pt idx="13">
                  <c:v>2219861000000</c:v>
                </c:pt>
                <c:pt idx="14">
                  <c:v>1080470000000</c:v>
                </c:pt>
                <c:pt idx="15">
                  <c:v>179906030000</c:v>
                </c:pt>
              </c:numCache>
            </c:numRef>
          </c:val>
        </c:ser>
        <c:ser>
          <c:idx val="1"/>
          <c:order val="1"/>
          <c:tx>
            <c:strRef>
              <c:f>Sheet1!$D$25</c:f>
              <c:strCache>
                <c:ptCount val="1"/>
                <c:pt idx="0">
                  <c:v>2011</c:v>
                </c:pt>
              </c:strCache>
            </c:strRef>
          </c:tx>
          <c:spPr>
            <a:solidFill>
              <a:schemeClr val="accent2"/>
            </a:solidFill>
            <a:ln>
              <a:noFill/>
            </a:ln>
            <a:effectLst/>
          </c:spPr>
          <c:invertIfNegative val="0"/>
          <c:cat>
            <c:strRef>
              <c:f>Sheet1!$B$26:$B$41</c:f>
              <c:strCache>
                <c:ptCount val="16"/>
                <c:pt idx="0">
                  <c:v>INTP</c:v>
                </c:pt>
                <c:pt idx="1">
                  <c:v>SMCB</c:v>
                </c:pt>
                <c:pt idx="2">
                  <c:v>SMGR</c:v>
                </c:pt>
                <c:pt idx="3">
                  <c:v>AMFG</c:v>
                </c:pt>
                <c:pt idx="4">
                  <c:v>ARNA</c:v>
                </c:pt>
                <c:pt idx="5">
                  <c:v>MLIA</c:v>
                </c:pt>
                <c:pt idx="6">
                  <c:v>KRAS</c:v>
                </c:pt>
                <c:pt idx="7">
                  <c:v>INAI</c:v>
                </c:pt>
                <c:pt idx="8">
                  <c:v>BRPT</c:v>
                </c:pt>
                <c:pt idx="9">
                  <c:v>EKAD</c:v>
                </c:pt>
                <c:pt idx="10">
                  <c:v>ETWA</c:v>
                </c:pt>
                <c:pt idx="11">
                  <c:v>SOBI</c:v>
                </c:pt>
                <c:pt idx="12">
                  <c:v>IPOL</c:v>
                </c:pt>
                <c:pt idx="13">
                  <c:v>CPIN</c:v>
                </c:pt>
                <c:pt idx="14">
                  <c:v>JPFA</c:v>
                </c:pt>
                <c:pt idx="15">
                  <c:v>MAIN</c:v>
                </c:pt>
              </c:strCache>
            </c:strRef>
          </c:cat>
          <c:val>
            <c:numRef>
              <c:f>Sheet1!$D$26:$D$41</c:f>
              <c:numCache>
                <c:formatCode>#,##0</c:formatCode>
                <c:ptCount val="16"/>
                <c:pt idx="0">
                  <c:v>3601516000000</c:v>
                </c:pt>
                <c:pt idx="1">
                  <c:v>1063560000</c:v>
                </c:pt>
                <c:pt idx="2">
                  <c:v>3955272512000</c:v>
                </c:pt>
                <c:pt idx="3">
                  <c:v>336995000000</c:v>
                </c:pt>
                <c:pt idx="4">
                  <c:v>95949405045</c:v>
                </c:pt>
                <c:pt idx="5">
                  <c:v>1357797410000</c:v>
                </c:pt>
                <c:pt idx="6">
                  <c:v>1022843000000</c:v>
                </c:pt>
                <c:pt idx="7">
                  <c:v>26356889656</c:v>
                </c:pt>
                <c:pt idx="8">
                  <c:v>8683000000</c:v>
                </c:pt>
                <c:pt idx="9">
                  <c:v>27747625873</c:v>
                </c:pt>
                <c:pt idx="10">
                  <c:v>72961045199</c:v>
                </c:pt>
                <c:pt idx="11">
                  <c:v>35675000000</c:v>
                </c:pt>
                <c:pt idx="12">
                  <c:v>52766000000</c:v>
                </c:pt>
                <c:pt idx="13">
                  <c:v>2362497000000</c:v>
                </c:pt>
                <c:pt idx="14">
                  <c:v>650169000000</c:v>
                </c:pt>
                <c:pt idx="15">
                  <c:v>204966319000</c:v>
                </c:pt>
              </c:numCache>
            </c:numRef>
          </c:val>
        </c:ser>
        <c:ser>
          <c:idx val="2"/>
          <c:order val="2"/>
          <c:tx>
            <c:strRef>
              <c:f>Sheet1!$E$25</c:f>
              <c:strCache>
                <c:ptCount val="1"/>
                <c:pt idx="0">
                  <c:v>2012</c:v>
                </c:pt>
              </c:strCache>
            </c:strRef>
          </c:tx>
          <c:spPr>
            <a:solidFill>
              <a:schemeClr val="accent3"/>
            </a:solidFill>
            <a:ln>
              <a:noFill/>
            </a:ln>
            <a:effectLst/>
          </c:spPr>
          <c:invertIfNegative val="0"/>
          <c:cat>
            <c:strRef>
              <c:f>Sheet1!$B$26:$B$41</c:f>
              <c:strCache>
                <c:ptCount val="16"/>
                <c:pt idx="0">
                  <c:v>INTP</c:v>
                </c:pt>
                <c:pt idx="1">
                  <c:v>SMCB</c:v>
                </c:pt>
                <c:pt idx="2">
                  <c:v>SMGR</c:v>
                </c:pt>
                <c:pt idx="3">
                  <c:v>AMFG</c:v>
                </c:pt>
                <c:pt idx="4">
                  <c:v>ARNA</c:v>
                </c:pt>
                <c:pt idx="5">
                  <c:v>MLIA</c:v>
                </c:pt>
                <c:pt idx="6">
                  <c:v>KRAS</c:v>
                </c:pt>
                <c:pt idx="7">
                  <c:v>INAI</c:v>
                </c:pt>
                <c:pt idx="8">
                  <c:v>BRPT</c:v>
                </c:pt>
                <c:pt idx="9">
                  <c:v>EKAD</c:v>
                </c:pt>
                <c:pt idx="10">
                  <c:v>ETWA</c:v>
                </c:pt>
                <c:pt idx="11">
                  <c:v>SOBI</c:v>
                </c:pt>
                <c:pt idx="12">
                  <c:v>IPOL</c:v>
                </c:pt>
                <c:pt idx="13">
                  <c:v>CPIN</c:v>
                </c:pt>
                <c:pt idx="14">
                  <c:v>JPFA</c:v>
                </c:pt>
                <c:pt idx="15">
                  <c:v>MAIN</c:v>
                </c:pt>
              </c:strCache>
            </c:strRef>
          </c:cat>
          <c:val>
            <c:numRef>
              <c:f>Sheet1!$E$26:$E$41</c:f>
              <c:numCache>
                <c:formatCode>#,##0</c:formatCode>
                <c:ptCount val="16"/>
                <c:pt idx="0">
                  <c:v>4763388000000</c:v>
                </c:pt>
                <c:pt idx="1">
                  <c:v>1350791000</c:v>
                </c:pt>
                <c:pt idx="2">
                  <c:v>4924791472000</c:v>
                </c:pt>
                <c:pt idx="3">
                  <c:v>346609000000</c:v>
                </c:pt>
                <c:pt idx="4">
                  <c:v>158684349130</c:v>
                </c:pt>
                <c:pt idx="5">
                  <c:v>364992327000</c:v>
                </c:pt>
                <c:pt idx="6">
                  <c:v>-297800000000</c:v>
                </c:pt>
                <c:pt idx="7">
                  <c:v>23155488541</c:v>
                </c:pt>
                <c:pt idx="8">
                  <c:v>-1234470000000</c:v>
                </c:pt>
                <c:pt idx="9">
                  <c:v>49223703788</c:v>
                </c:pt>
                <c:pt idx="10">
                  <c:v>38599793625</c:v>
                </c:pt>
                <c:pt idx="11">
                  <c:v>-44745000000</c:v>
                </c:pt>
                <c:pt idx="12">
                  <c:v>74896410000</c:v>
                </c:pt>
                <c:pt idx="13">
                  <c:v>2680872000000</c:v>
                </c:pt>
                <c:pt idx="14">
                  <c:v>1077433000000</c:v>
                </c:pt>
                <c:pt idx="15">
                  <c:v>302421030000</c:v>
                </c:pt>
              </c:numCache>
            </c:numRef>
          </c:val>
        </c:ser>
        <c:ser>
          <c:idx val="3"/>
          <c:order val="3"/>
          <c:tx>
            <c:strRef>
              <c:f>Sheet1!$F$25</c:f>
              <c:strCache>
                <c:ptCount val="1"/>
                <c:pt idx="0">
                  <c:v>2013</c:v>
                </c:pt>
              </c:strCache>
            </c:strRef>
          </c:tx>
          <c:spPr>
            <a:solidFill>
              <a:schemeClr val="accent4"/>
            </a:solidFill>
            <a:ln>
              <a:noFill/>
            </a:ln>
            <a:effectLst/>
          </c:spPr>
          <c:invertIfNegative val="0"/>
          <c:cat>
            <c:strRef>
              <c:f>Sheet1!$B$26:$B$41</c:f>
              <c:strCache>
                <c:ptCount val="16"/>
                <c:pt idx="0">
                  <c:v>INTP</c:v>
                </c:pt>
                <c:pt idx="1">
                  <c:v>SMCB</c:v>
                </c:pt>
                <c:pt idx="2">
                  <c:v>SMGR</c:v>
                </c:pt>
                <c:pt idx="3">
                  <c:v>AMFG</c:v>
                </c:pt>
                <c:pt idx="4">
                  <c:v>ARNA</c:v>
                </c:pt>
                <c:pt idx="5">
                  <c:v>MLIA</c:v>
                </c:pt>
                <c:pt idx="6">
                  <c:v>KRAS</c:v>
                </c:pt>
                <c:pt idx="7">
                  <c:v>INAI</c:v>
                </c:pt>
                <c:pt idx="8">
                  <c:v>BRPT</c:v>
                </c:pt>
                <c:pt idx="9">
                  <c:v>EKAD</c:v>
                </c:pt>
                <c:pt idx="10">
                  <c:v>ETWA</c:v>
                </c:pt>
                <c:pt idx="11">
                  <c:v>SOBI</c:v>
                </c:pt>
                <c:pt idx="12">
                  <c:v>IPOL</c:v>
                </c:pt>
                <c:pt idx="13">
                  <c:v>CPIN</c:v>
                </c:pt>
                <c:pt idx="14">
                  <c:v>JPFA</c:v>
                </c:pt>
                <c:pt idx="15">
                  <c:v>MAIN</c:v>
                </c:pt>
              </c:strCache>
            </c:strRef>
          </c:cat>
          <c:val>
            <c:numRef>
              <c:f>Sheet1!$F$26:$F$41</c:f>
              <c:numCache>
                <c:formatCode>#,##0</c:formatCode>
                <c:ptCount val="16"/>
                <c:pt idx="0">
                  <c:v>5217953000000</c:v>
                </c:pt>
                <c:pt idx="1">
                  <c:v>952305000</c:v>
                </c:pt>
                <c:pt idx="2">
                  <c:v>5852022665000</c:v>
                </c:pt>
                <c:pt idx="3">
                  <c:v>338358000000</c:v>
                </c:pt>
                <c:pt idx="4">
                  <c:v>237697913883</c:v>
                </c:pt>
                <c:pt idx="5">
                  <c:v>-41145917000</c:v>
                </c:pt>
                <c:pt idx="6">
                  <c:v>-639180000000</c:v>
                </c:pt>
                <c:pt idx="7">
                  <c:v>5019540731</c:v>
                </c:pt>
                <c:pt idx="8">
                  <c:v>-365970000000</c:v>
                </c:pt>
                <c:pt idx="9">
                  <c:v>51319954316</c:v>
                </c:pt>
                <c:pt idx="10">
                  <c:v>7911201004</c:v>
                </c:pt>
                <c:pt idx="11">
                  <c:v>127911000000</c:v>
                </c:pt>
                <c:pt idx="12">
                  <c:v>95034440000</c:v>
                </c:pt>
                <c:pt idx="13">
                  <c:v>2528690000000</c:v>
                </c:pt>
                <c:pt idx="14">
                  <c:v>661699000000</c:v>
                </c:pt>
                <c:pt idx="15">
                  <c:v>241632645000</c:v>
                </c:pt>
              </c:numCache>
            </c:numRef>
          </c:val>
        </c:ser>
        <c:ser>
          <c:idx val="4"/>
          <c:order val="4"/>
          <c:tx>
            <c:strRef>
              <c:f>Sheet1!$G$25</c:f>
              <c:strCache>
                <c:ptCount val="1"/>
                <c:pt idx="0">
                  <c:v>2014</c:v>
                </c:pt>
              </c:strCache>
            </c:strRef>
          </c:tx>
          <c:spPr>
            <a:solidFill>
              <a:schemeClr val="accent5"/>
            </a:solidFill>
            <a:ln>
              <a:noFill/>
            </a:ln>
            <a:effectLst/>
          </c:spPr>
          <c:invertIfNegative val="0"/>
          <c:cat>
            <c:strRef>
              <c:f>Sheet1!$B$26:$B$41</c:f>
              <c:strCache>
                <c:ptCount val="16"/>
                <c:pt idx="0">
                  <c:v>INTP</c:v>
                </c:pt>
                <c:pt idx="1">
                  <c:v>SMCB</c:v>
                </c:pt>
                <c:pt idx="2">
                  <c:v>SMGR</c:v>
                </c:pt>
                <c:pt idx="3">
                  <c:v>AMFG</c:v>
                </c:pt>
                <c:pt idx="4">
                  <c:v>ARNA</c:v>
                </c:pt>
                <c:pt idx="5">
                  <c:v>MLIA</c:v>
                </c:pt>
                <c:pt idx="6">
                  <c:v>KRAS</c:v>
                </c:pt>
                <c:pt idx="7">
                  <c:v>INAI</c:v>
                </c:pt>
                <c:pt idx="8">
                  <c:v>BRPT</c:v>
                </c:pt>
                <c:pt idx="9">
                  <c:v>EKAD</c:v>
                </c:pt>
                <c:pt idx="10">
                  <c:v>ETWA</c:v>
                </c:pt>
                <c:pt idx="11">
                  <c:v>SOBI</c:v>
                </c:pt>
                <c:pt idx="12">
                  <c:v>IPOL</c:v>
                </c:pt>
                <c:pt idx="13">
                  <c:v>CPIN</c:v>
                </c:pt>
                <c:pt idx="14">
                  <c:v>JPFA</c:v>
                </c:pt>
                <c:pt idx="15">
                  <c:v>MAIN</c:v>
                </c:pt>
              </c:strCache>
            </c:strRef>
          </c:cat>
          <c:val>
            <c:numRef>
              <c:f>Sheet1!$G$26:$G$41</c:f>
              <c:numCache>
                <c:formatCode>#,##0</c:formatCode>
                <c:ptCount val="16"/>
                <c:pt idx="0">
                  <c:v>5153776000000</c:v>
                </c:pt>
                <c:pt idx="1">
                  <c:v>668869000</c:v>
                </c:pt>
                <c:pt idx="2">
                  <c:v>5587345791000</c:v>
                </c:pt>
                <c:pt idx="3">
                  <c:v>458635000000</c:v>
                </c:pt>
                <c:pt idx="4">
                  <c:v>261651053219</c:v>
                </c:pt>
                <c:pt idx="5">
                  <c:v>125013335000</c:v>
                </c:pt>
                <c:pt idx="6">
                  <c:v>-1594430000000</c:v>
                </c:pt>
                <c:pt idx="7">
                  <c:v>22058700759</c:v>
                </c:pt>
                <c:pt idx="8">
                  <c:v>-23600000000</c:v>
                </c:pt>
                <c:pt idx="9">
                  <c:v>41780645609</c:v>
                </c:pt>
                <c:pt idx="10">
                  <c:v>-142136321265</c:v>
                </c:pt>
                <c:pt idx="11">
                  <c:v>177508000000</c:v>
                </c:pt>
                <c:pt idx="12">
                  <c:v>40055400000</c:v>
                </c:pt>
                <c:pt idx="13">
                  <c:v>1746644000000</c:v>
                </c:pt>
                <c:pt idx="14">
                  <c:v>371288000000</c:v>
                </c:pt>
                <c:pt idx="15">
                  <c:v>-84778033000</c:v>
                </c:pt>
              </c:numCache>
            </c:numRef>
          </c:val>
        </c:ser>
        <c:ser>
          <c:idx val="5"/>
          <c:order val="5"/>
          <c:tx>
            <c:strRef>
              <c:f>Sheet1!$H$25</c:f>
              <c:strCache>
                <c:ptCount val="1"/>
                <c:pt idx="0">
                  <c:v>2015</c:v>
                </c:pt>
              </c:strCache>
            </c:strRef>
          </c:tx>
          <c:spPr>
            <a:solidFill>
              <a:schemeClr val="accent6"/>
            </a:solidFill>
            <a:ln>
              <a:noFill/>
            </a:ln>
            <a:effectLst/>
          </c:spPr>
          <c:invertIfNegative val="0"/>
          <c:cat>
            <c:strRef>
              <c:f>Sheet1!$B$26:$B$41</c:f>
              <c:strCache>
                <c:ptCount val="16"/>
                <c:pt idx="0">
                  <c:v>INTP</c:v>
                </c:pt>
                <c:pt idx="1">
                  <c:v>SMCB</c:v>
                </c:pt>
                <c:pt idx="2">
                  <c:v>SMGR</c:v>
                </c:pt>
                <c:pt idx="3">
                  <c:v>AMFG</c:v>
                </c:pt>
                <c:pt idx="4">
                  <c:v>ARNA</c:v>
                </c:pt>
                <c:pt idx="5">
                  <c:v>MLIA</c:v>
                </c:pt>
                <c:pt idx="6">
                  <c:v>KRAS</c:v>
                </c:pt>
                <c:pt idx="7">
                  <c:v>INAI</c:v>
                </c:pt>
                <c:pt idx="8">
                  <c:v>BRPT</c:v>
                </c:pt>
                <c:pt idx="9">
                  <c:v>EKAD</c:v>
                </c:pt>
                <c:pt idx="10">
                  <c:v>ETWA</c:v>
                </c:pt>
                <c:pt idx="11">
                  <c:v>SOBI</c:v>
                </c:pt>
                <c:pt idx="12">
                  <c:v>IPOL</c:v>
                </c:pt>
                <c:pt idx="13">
                  <c:v>CPIN</c:v>
                </c:pt>
                <c:pt idx="14">
                  <c:v>JPFA</c:v>
                </c:pt>
                <c:pt idx="15">
                  <c:v>MAIN</c:v>
                </c:pt>
              </c:strCache>
            </c:strRef>
          </c:cat>
          <c:val>
            <c:numRef>
              <c:f>Sheet1!$H$26:$H$41</c:f>
              <c:numCache>
                <c:formatCode>#,##0</c:formatCode>
                <c:ptCount val="16"/>
                <c:pt idx="0">
                  <c:v>4258600000000</c:v>
                </c:pt>
                <c:pt idx="1">
                  <c:v>175127000</c:v>
                </c:pt>
                <c:pt idx="2">
                  <c:v>4525441038000</c:v>
                </c:pt>
                <c:pt idx="3">
                  <c:v>323505000000</c:v>
                </c:pt>
                <c:pt idx="4">
                  <c:v>71209943348</c:v>
                </c:pt>
                <c:pt idx="5">
                  <c:v>-155911654000</c:v>
                </c:pt>
                <c:pt idx="6">
                  <c:v>902171000000</c:v>
                </c:pt>
                <c:pt idx="7">
                  <c:v>28615673167</c:v>
                </c:pt>
                <c:pt idx="8">
                  <c:v>5082000000</c:v>
                </c:pt>
                <c:pt idx="9">
                  <c:v>30401400924</c:v>
                </c:pt>
                <c:pt idx="10">
                  <c:v>-220219837917</c:v>
                </c:pt>
                <c:pt idx="11">
                  <c:v>60919000000</c:v>
                </c:pt>
                <c:pt idx="12">
                  <c:v>2664780000</c:v>
                </c:pt>
                <c:pt idx="13">
                  <c:v>1850392000000</c:v>
                </c:pt>
                <c:pt idx="14">
                  <c:v>925458000000</c:v>
                </c:pt>
                <c:pt idx="15">
                  <c:v>-65454226000</c:v>
                </c:pt>
              </c:numCache>
            </c:numRef>
          </c:val>
        </c:ser>
        <c:dLbls>
          <c:showLegendKey val="0"/>
          <c:showVal val="0"/>
          <c:showCatName val="0"/>
          <c:showSerName val="0"/>
          <c:showPercent val="0"/>
          <c:showBubbleSize val="0"/>
        </c:dLbls>
        <c:gapWidth val="219"/>
        <c:overlap val="-27"/>
        <c:axId val="268744616"/>
        <c:axId val="268746184"/>
      </c:barChart>
      <c:catAx>
        <c:axId val="268744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8746184"/>
        <c:crosses val="autoZero"/>
        <c:auto val="1"/>
        <c:lblAlgn val="ctr"/>
        <c:lblOffset val="100"/>
        <c:noMultiLvlLbl val="0"/>
      </c:catAx>
      <c:valAx>
        <c:axId val="268746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8744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75E6-A760-4DFC-8019-E636A260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19</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49</cp:revision>
  <cp:lastPrinted>2017-06-07T09:56:00Z</cp:lastPrinted>
  <dcterms:created xsi:type="dcterms:W3CDTF">2016-11-17T13:50:00Z</dcterms:created>
  <dcterms:modified xsi:type="dcterms:W3CDTF">2017-06-07T09:57:00Z</dcterms:modified>
</cp:coreProperties>
</file>