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437" w:rsidRPr="003F3437" w:rsidRDefault="003F3437" w:rsidP="003F3437">
      <w:pPr>
        <w:pStyle w:val="Heading1"/>
        <w:jc w:val="center"/>
        <w:rPr>
          <w:rFonts w:ascii="Times New Roman" w:hAnsi="Times New Roman" w:cs="Times New Roman"/>
          <w:b/>
          <w:color w:val="auto"/>
          <w:sz w:val="24"/>
        </w:rPr>
      </w:pPr>
      <w:bookmarkStart w:id="0" w:name="_Toc484789580"/>
      <w:r w:rsidRPr="003F3437">
        <w:rPr>
          <w:rFonts w:ascii="Times New Roman" w:hAnsi="Times New Roman" w:cs="Times New Roman"/>
          <w:b/>
          <w:color w:val="auto"/>
          <w:sz w:val="24"/>
        </w:rPr>
        <w:t>DAFTAR PUSTAKA</w:t>
      </w:r>
      <w:bookmarkEnd w:id="0"/>
    </w:p>
    <w:p w:rsidR="003F3437" w:rsidRPr="00A27F77" w:rsidRDefault="003F3437" w:rsidP="003F3437">
      <w:pPr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3437" w:rsidRPr="00A27F77" w:rsidRDefault="003F3437" w:rsidP="003F3437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A27F77">
        <w:rPr>
          <w:rFonts w:ascii="Times New Roman" w:hAnsi="Times New Roman" w:cs="Times New Roman"/>
          <w:sz w:val="24"/>
          <w:szCs w:val="24"/>
        </w:rPr>
        <w:t>Buku:</w:t>
      </w:r>
    </w:p>
    <w:p w:rsidR="003F3437" w:rsidRDefault="003F3437" w:rsidP="003F3437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3F3437" w:rsidRPr="00A27F77" w:rsidRDefault="003F3437" w:rsidP="003F3437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A27F77">
        <w:rPr>
          <w:rFonts w:ascii="Times New Roman" w:hAnsi="Times New Roman" w:cs="Times New Roman"/>
          <w:sz w:val="24"/>
          <w:szCs w:val="24"/>
        </w:rPr>
        <w:t xml:space="preserve">A.A, Perwita. dan Y. M., Yani. 2005. </w:t>
      </w:r>
      <w:r w:rsidRPr="00A27F77">
        <w:rPr>
          <w:rFonts w:ascii="Times New Roman" w:hAnsi="Times New Roman" w:cs="Times New Roman"/>
          <w:i/>
          <w:sz w:val="24"/>
          <w:szCs w:val="24"/>
        </w:rPr>
        <w:t>Pengantar Ilmu Hubungan Internasional</w:t>
      </w:r>
      <w:r w:rsidRPr="00A27F77">
        <w:rPr>
          <w:rFonts w:ascii="Times New Roman" w:hAnsi="Times New Roman" w:cs="Times New Roman"/>
          <w:sz w:val="24"/>
          <w:szCs w:val="24"/>
        </w:rPr>
        <w:t>. Bandung: PT Remaja Rosdakarya.</w:t>
      </w:r>
    </w:p>
    <w:p w:rsidR="003F3437" w:rsidRPr="00A27F77" w:rsidRDefault="003F3437" w:rsidP="003F3437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A27F77">
        <w:rPr>
          <w:rFonts w:ascii="Times New Roman" w:hAnsi="Times New Roman" w:cs="Times New Roman"/>
          <w:sz w:val="24"/>
          <w:szCs w:val="24"/>
        </w:rPr>
        <w:t xml:space="preserve">Arumsari, Ratu Rayanti. 2014. </w:t>
      </w:r>
      <w:r w:rsidRPr="00A27F77">
        <w:rPr>
          <w:rFonts w:ascii="Times New Roman" w:hAnsi="Times New Roman" w:cs="Times New Roman"/>
          <w:i/>
          <w:sz w:val="24"/>
          <w:szCs w:val="24"/>
        </w:rPr>
        <w:t>Kerjasama Pemerintah Republik Indonesia dan Pemerintah Kerajaan Arab Saudi Mengenai Perlindungan Tenaga Kerja Indonesia Pasca di Berlakukan Moratorium TKI Sektor Informal Tahun 2011.</w:t>
      </w:r>
      <w:r w:rsidRPr="00A27F77">
        <w:rPr>
          <w:rFonts w:ascii="Times New Roman" w:hAnsi="Times New Roman" w:cs="Times New Roman"/>
          <w:sz w:val="24"/>
          <w:szCs w:val="24"/>
        </w:rPr>
        <w:t xml:space="preserve"> Skripsi Hubungan Internasional tidak diterbitkan. Bandung: FISIP Universitas Komputer Indonesia.</w:t>
      </w:r>
    </w:p>
    <w:p w:rsidR="003F3437" w:rsidRPr="00A27F77" w:rsidRDefault="003F3437" w:rsidP="003F3437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A27F77">
        <w:rPr>
          <w:rFonts w:ascii="Times New Roman" w:hAnsi="Times New Roman" w:cs="Times New Roman"/>
          <w:sz w:val="24"/>
          <w:szCs w:val="24"/>
        </w:rPr>
        <w:t xml:space="preserve">Azmy, Ana Sabhana. 2012. </w:t>
      </w:r>
      <w:r w:rsidRPr="00A27F77">
        <w:rPr>
          <w:rFonts w:ascii="Times New Roman" w:hAnsi="Times New Roman" w:cs="Times New Roman"/>
          <w:i/>
          <w:sz w:val="24"/>
          <w:szCs w:val="24"/>
        </w:rPr>
        <w:t>Negara dan Buruh Migran Perempuan: Menelaah Kebijakan Perlindungan Masa Pemerintahan Susilo Bambang Yudhoyono 2004-2010</w:t>
      </w:r>
      <w:r w:rsidRPr="00A27F77">
        <w:rPr>
          <w:rFonts w:ascii="Times New Roman" w:hAnsi="Times New Roman" w:cs="Times New Roman"/>
          <w:sz w:val="24"/>
          <w:szCs w:val="24"/>
        </w:rPr>
        <w:t>. Jakarta: Yayasan Pustaka Obor Indonesia.</w:t>
      </w:r>
    </w:p>
    <w:p w:rsidR="003F3437" w:rsidRPr="00A27F77" w:rsidRDefault="003F3437" w:rsidP="003F3437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A27F77">
        <w:rPr>
          <w:rFonts w:ascii="Times New Roman" w:hAnsi="Times New Roman" w:cs="Times New Roman"/>
          <w:sz w:val="24"/>
          <w:szCs w:val="24"/>
        </w:rPr>
        <w:t xml:space="preserve">BNP2TKI. 2016. </w:t>
      </w:r>
      <w:r w:rsidRPr="00A27F77">
        <w:rPr>
          <w:rFonts w:ascii="Times New Roman" w:hAnsi="Times New Roman" w:cs="Times New Roman"/>
          <w:i/>
          <w:sz w:val="24"/>
          <w:szCs w:val="24"/>
        </w:rPr>
        <w:t>DATA PENEMPATAN DAN PERLINDUNGAN TENAGA KERJA INDONESIA Periode Tahun 2015</w:t>
      </w:r>
      <w:r w:rsidRPr="00A27F77">
        <w:rPr>
          <w:rFonts w:ascii="Times New Roman" w:hAnsi="Times New Roman" w:cs="Times New Roman"/>
          <w:sz w:val="24"/>
          <w:szCs w:val="24"/>
        </w:rPr>
        <w:t>. Jakarta: BNP2TKI.</w:t>
      </w:r>
    </w:p>
    <w:p w:rsidR="003F3437" w:rsidRPr="00A27F77" w:rsidRDefault="003F3437" w:rsidP="003F3437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A27F77">
        <w:rPr>
          <w:rFonts w:ascii="Times New Roman" w:hAnsi="Times New Roman" w:cs="Times New Roman"/>
          <w:sz w:val="24"/>
          <w:szCs w:val="24"/>
        </w:rPr>
        <w:t xml:space="preserve">BPPK Kemlu. 2011. </w:t>
      </w:r>
      <w:r w:rsidRPr="00A27F77">
        <w:rPr>
          <w:rFonts w:ascii="Times New Roman" w:hAnsi="Times New Roman" w:cs="Times New Roman"/>
          <w:i/>
          <w:sz w:val="24"/>
          <w:szCs w:val="24"/>
        </w:rPr>
        <w:t>Kajian Upaya Peningkatan Kualitas Perlindungan dan Pelayanan TKI di Luar Negeri</w:t>
      </w:r>
      <w:r w:rsidRPr="00A27F77">
        <w:rPr>
          <w:rFonts w:ascii="Times New Roman" w:hAnsi="Times New Roman" w:cs="Times New Roman"/>
          <w:sz w:val="24"/>
          <w:szCs w:val="24"/>
        </w:rPr>
        <w:t>. Jakarta: BPPK Kemlu.</w:t>
      </w:r>
    </w:p>
    <w:p w:rsidR="003F3437" w:rsidRPr="00A27F77" w:rsidRDefault="003F3437" w:rsidP="003F3437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A27F77">
        <w:rPr>
          <w:rFonts w:ascii="Times New Roman" w:hAnsi="Times New Roman" w:cs="Times New Roman"/>
          <w:sz w:val="24"/>
          <w:szCs w:val="24"/>
        </w:rPr>
        <w:t xml:space="preserve">Castles dan Miller. 2009. </w:t>
      </w:r>
      <w:r w:rsidRPr="00A27F77">
        <w:rPr>
          <w:rFonts w:ascii="Times New Roman" w:hAnsi="Times New Roman" w:cs="Times New Roman"/>
          <w:i/>
          <w:sz w:val="24"/>
          <w:szCs w:val="24"/>
        </w:rPr>
        <w:t>The Age of Migration: International Population Movements in the Modern World, 4th edition</w:t>
      </w:r>
      <w:r w:rsidRPr="00A27F77">
        <w:rPr>
          <w:rFonts w:ascii="Times New Roman" w:hAnsi="Times New Roman" w:cs="Times New Roman"/>
          <w:sz w:val="24"/>
          <w:szCs w:val="24"/>
        </w:rPr>
        <w:t>. New York: Guilford Press.</w:t>
      </w:r>
    </w:p>
    <w:p w:rsidR="003F3437" w:rsidRDefault="003F3437" w:rsidP="003F3437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A27F77">
        <w:rPr>
          <w:rFonts w:ascii="Times New Roman" w:hAnsi="Times New Roman" w:cs="Times New Roman"/>
          <w:sz w:val="24"/>
          <w:szCs w:val="24"/>
        </w:rPr>
        <w:t xml:space="preserve">Dewan Perwakilan Rakyat Republik Indonesia. 2014. </w:t>
      </w:r>
      <w:r w:rsidRPr="00A27F77">
        <w:rPr>
          <w:rFonts w:ascii="Times New Roman" w:hAnsi="Times New Roman" w:cs="Times New Roman"/>
          <w:i/>
          <w:sz w:val="24"/>
          <w:szCs w:val="24"/>
        </w:rPr>
        <w:t xml:space="preserve">Laporan Akhir Pelaksanaan Tugas Tim Pengawas DPR RI Terhadap Perlindungan Tenaga Kerja Indonesia, dalam Pada Rapat Paripurna DPR RI Tanggal 25 September 2014. </w:t>
      </w:r>
      <w:r w:rsidRPr="00A27F77">
        <w:rPr>
          <w:rFonts w:ascii="Times New Roman" w:hAnsi="Times New Roman" w:cs="Times New Roman"/>
          <w:sz w:val="24"/>
          <w:szCs w:val="24"/>
        </w:rPr>
        <w:t>Jakarta: DPR RI.</w:t>
      </w:r>
    </w:p>
    <w:p w:rsidR="003F3437" w:rsidRPr="00A27F77" w:rsidRDefault="003F3437" w:rsidP="003F3437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A27F77">
        <w:rPr>
          <w:rFonts w:ascii="Times New Roman" w:hAnsi="Times New Roman" w:cs="Times New Roman"/>
          <w:sz w:val="24"/>
          <w:szCs w:val="24"/>
        </w:rPr>
        <w:t xml:space="preserve">Direktorat Jenderal Hak Asasi Manusia Kementrian Hukum dan HAM RI. 2011. </w:t>
      </w:r>
      <w:r w:rsidRPr="00A27F77">
        <w:rPr>
          <w:rFonts w:ascii="Times New Roman" w:hAnsi="Times New Roman" w:cs="Times New Roman"/>
          <w:i/>
          <w:sz w:val="24"/>
          <w:szCs w:val="24"/>
        </w:rPr>
        <w:t>Hak TKI di Luar Negeri</w:t>
      </w:r>
      <w:r w:rsidRPr="00A27F77">
        <w:rPr>
          <w:rFonts w:ascii="Times New Roman" w:hAnsi="Times New Roman" w:cs="Times New Roman"/>
          <w:sz w:val="24"/>
          <w:szCs w:val="24"/>
        </w:rPr>
        <w:t>. Jakarta: Direktorat Jenderal Hak Asasi Manusia Kementrian Hukum dan HAM RI.</w:t>
      </w:r>
    </w:p>
    <w:p w:rsidR="003F3437" w:rsidRPr="00A27F77" w:rsidRDefault="003F3437" w:rsidP="003F3437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A27F77">
        <w:rPr>
          <w:rFonts w:ascii="Times New Roman" w:hAnsi="Times New Roman" w:cs="Times New Roman"/>
          <w:sz w:val="24"/>
          <w:szCs w:val="24"/>
        </w:rPr>
        <w:t xml:space="preserve">Ditjen Protokol dan Konsuler, Kementerian Luar Negeri. 2014. </w:t>
      </w:r>
      <w:r w:rsidRPr="00A27F77">
        <w:rPr>
          <w:rFonts w:ascii="Times New Roman" w:hAnsi="Times New Roman" w:cs="Times New Roman"/>
          <w:i/>
          <w:sz w:val="24"/>
          <w:szCs w:val="24"/>
        </w:rPr>
        <w:t xml:space="preserve">Peduli (Diplomasi Perlindungan Luar Negeri): Manusia Bukan Dagangan. </w:t>
      </w:r>
      <w:r w:rsidRPr="00A27F77">
        <w:rPr>
          <w:rFonts w:ascii="Times New Roman" w:hAnsi="Times New Roman" w:cs="Times New Roman"/>
          <w:sz w:val="24"/>
          <w:szCs w:val="24"/>
        </w:rPr>
        <w:t>Jakarta: Ditjen Protokol dan Konsuler, Kementerian Luar Negeri.</w:t>
      </w:r>
    </w:p>
    <w:p w:rsidR="003F3437" w:rsidRPr="00A27F77" w:rsidRDefault="003F3437" w:rsidP="003F3437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A27F77">
        <w:rPr>
          <w:rFonts w:ascii="Times New Roman" w:hAnsi="Times New Roman" w:cs="Times New Roman"/>
          <w:sz w:val="24"/>
          <w:szCs w:val="24"/>
        </w:rPr>
        <w:lastRenderedPageBreak/>
        <w:t xml:space="preserve">Djelantik, Sukawarsini. 2008. </w:t>
      </w:r>
      <w:r w:rsidRPr="00A27F77">
        <w:rPr>
          <w:rFonts w:ascii="Times New Roman" w:hAnsi="Times New Roman" w:cs="Times New Roman"/>
          <w:i/>
          <w:sz w:val="24"/>
          <w:szCs w:val="24"/>
        </w:rPr>
        <w:t>Diplomasi: Antara Teori &amp; Praktik.</w:t>
      </w:r>
      <w:r w:rsidRPr="00A27F77">
        <w:rPr>
          <w:rFonts w:ascii="Times New Roman" w:hAnsi="Times New Roman" w:cs="Times New Roman"/>
          <w:sz w:val="24"/>
          <w:szCs w:val="24"/>
        </w:rPr>
        <w:t xml:space="preserve"> Yogyakarta: Graha Ilmu.</w:t>
      </w:r>
    </w:p>
    <w:p w:rsidR="003F3437" w:rsidRPr="00A27F77" w:rsidRDefault="003F3437" w:rsidP="003F3437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A27F77">
        <w:rPr>
          <w:rFonts w:ascii="Times New Roman" w:hAnsi="Times New Roman" w:cs="Times New Roman"/>
          <w:sz w:val="24"/>
          <w:szCs w:val="24"/>
        </w:rPr>
        <w:t xml:space="preserve">Dwiyanto, Agus, dkk. 2006. </w:t>
      </w:r>
      <w:r w:rsidRPr="00A27F77">
        <w:rPr>
          <w:rFonts w:ascii="Times New Roman" w:hAnsi="Times New Roman" w:cs="Times New Roman"/>
          <w:i/>
          <w:sz w:val="24"/>
          <w:szCs w:val="24"/>
        </w:rPr>
        <w:t>Reformasi Birokrasi Publik di Indonesia.</w:t>
      </w:r>
      <w:r w:rsidRPr="00A27F77">
        <w:rPr>
          <w:rFonts w:ascii="Times New Roman" w:hAnsi="Times New Roman" w:cs="Times New Roman"/>
          <w:sz w:val="24"/>
          <w:szCs w:val="24"/>
        </w:rPr>
        <w:t xml:space="preserve"> Yogyakarta: Gadjah Mada University Press.</w:t>
      </w:r>
    </w:p>
    <w:p w:rsidR="003F3437" w:rsidRPr="00A27F77" w:rsidRDefault="003F3437" w:rsidP="003F3437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A27F77">
        <w:rPr>
          <w:rFonts w:ascii="Times New Roman" w:hAnsi="Times New Roman" w:cs="Times New Roman"/>
          <w:i/>
          <w:sz w:val="24"/>
          <w:szCs w:val="24"/>
        </w:rPr>
        <w:t>Ensiklopedi Nasional Indonesia</w:t>
      </w:r>
      <w:r w:rsidRPr="00A27F77">
        <w:rPr>
          <w:rFonts w:ascii="Times New Roman" w:hAnsi="Times New Roman" w:cs="Times New Roman"/>
          <w:sz w:val="24"/>
          <w:szCs w:val="24"/>
        </w:rPr>
        <w:t>. 1990. Jakarta: PT Cipta Adi Pustaka.</w:t>
      </w:r>
    </w:p>
    <w:p w:rsidR="003F3437" w:rsidRPr="00A27F77" w:rsidRDefault="003F3437" w:rsidP="003F3437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A27F77">
        <w:rPr>
          <w:rFonts w:ascii="Times New Roman" w:hAnsi="Times New Roman" w:cs="Times New Roman"/>
          <w:sz w:val="24"/>
          <w:szCs w:val="24"/>
        </w:rPr>
        <w:t xml:space="preserve">H. Manululang, Sendjun. 1998. </w:t>
      </w:r>
      <w:r w:rsidRPr="00A27F77">
        <w:rPr>
          <w:rFonts w:ascii="Times New Roman" w:hAnsi="Times New Roman" w:cs="Times New Roman"/>
          <w:i/>
          <w:sz w:val="24"/>
          <w:szCs w:val="24"/>
        </w:rPr>
        <w:t>Pokok-Pokok Hukum Ketenagakerjaan Di Indonesia.</w:t>
      </w:r>
      <w:r w:rsidRPr="00A27F77">
        <w:rPr>
          <w:rFonts w:ascii="Times New Roman" w:hAnsi="Times New Roman" w:cs="Times New Roman"/>
          <w:sz w:val="24"/>
          <w:szCs w:val="24"/>
        </w:rPr>
        <w:t xml:space="preserve"> Jakarta: PT Rineka Citra.</w:t>
      </w:r>
    </w:p>
    <w:p w:rsidR="003F3437" w:rsidRPr="00A27F77" w:rsidRDefault="003F3437" w:rsidP="003F3437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A27F77">
        <w:rPr>
          <w:rFonts w:ascii="Times New Roman" w:hAnsi="Times New Roman" w:cs="Times New Roman"/>
          <w:sz w:val="24"/>
          <w:szCs w:val="24"/>
        </w:rPr>
        <w:t xml:space="preserve">Irewati, Awani. 2003. </w:t>
      </w:r>
      <w:r w:rsidRPr="00A27F77">
        <w:rPr>
          <w:rFonts w:ascii="Times New Roman" w:hAnsi="Times New Roman" w:cs="Times New Roman"/>
          <w:i/>
          <w:sz w:val="24"/>
          <w:szCs w:val="24"/>
        </w:rPr>
        <w:t>Kebijakan Luar Negeri Indonesia Terhadap Masalah TKI Ilegal di Negara ASEAN</w:t>
      </w:r>
      <w:r w:rsidRPr="00A27F77">
        <w:rPr>
          <w:rFonts w:ascii="Times New Roman" w:hAnsi="Times New Roman" w:cs="Times New Roman"/>
          <w:sz w:val="24"/>
          <w:szCs w:val="24"/>
        </w:rPr>
        <w:t>. Jakarta: Pusat Penelitian Politik LIPI.</w:t>
      </w:r>
    </w:p>
    <w:p w:rsidR="003F3437" w:rsidRPr="00A27F77" w:rsidRDefault="003F3437" w:rsidP="003F3437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A27F77">
        <w:rPr>
          <w:rFonts w:ascii="Times New Roman" w:hAnsi="Times New Roman" w:cs="Times New Roman"/>
          <w:sz w:val="24"/>
          <w:szCs w:val="24"/>
        </w:rPr>
        <w:t xml:space="preserve">Irewati, Awani. 2003. </w:t>
      </w:r>
      <w:r w:rsidRPr="00A27F77">
        <w:rPr>
          <w:rFonts w:ascii="Times New Roman" w:hAnsi="Times New Roman" w:cs="Times New Roman"/>
          <w:i/>
          <w:sz w:val="24"/>
          <w:szCs w:val="24"/>
        </w:rPr>
        <w:t>Kebijakan Luar Negeri Indonesia Terhadap Masalah TKI ilegal di Negara ASEAN</w:t>
      </w:r>
      <w:r w:rsidRPr="00A27F77">
        <w:rPr>
          <w:rFonts w:ascii="Times New Roman" w:hAnsi="Times New Roman" w:cs="Times New Roman"/>
          <w:sz w:val="24"/>
          <w:szCs w:val="24"/>
        </w:rPr>
        <w:t>. Jakarta: Pusat Penelitian Politik LIPI.</w:t>
      </w:r>
    </w:p>
    <w:p w:rsidR="003F3437" w:rsidRPr="00A27F77" w:rsidRDefault="003F3437" w:rsidP="003F3437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A27F77">
        <w:rPr>
          <w:rFonts w:ascii="Times New Roman" w:hAnsi="Times New Roman" w:cs="Times New Roman"/>
          <w:sz w:val="24"/>
          <w:szCs w:val="24"/>
        </w:rPr>
        <w:t xml:space="preserve">Kansil, C.S.T dan Christine S.T. Kansil. 2000. </w:t>
      </w:r>
      <w:r w:rsidRPr="00A27F77">
        <w:rPr>
          <w:rFonts w:ascii="Times New Roman" w:hAnsi="Times New Roman" w:cs="Times New Roman"/>
          <w:i/>
          <w:sz w:val="24"/>
          <w:szCs w:val="24"/>
        </w:rPr>
        <w:t>Kitab Undang-Undang Ketenagakerjaan.</w:t>
      </w:r>
      <w:r w:rsidRPr="00A27F77">
        <w:rPr>
          <w:rFonts w:ascii="Times New Roman" w:hAnsi="Times New Roman" w:cs="Times New Roman"/>
          <w:sz w:val="24"/>
          <w:szCs w:val="24"/>
        </w:rPr>
        <w:t xml:space="preserve"> Jakarta: PT Pradnya Paramita.</w:t>
      </w:r>
    </w:p>
    <w:p w:rsidR="003F3437" w:rsidRPr="00A27F77" w:rsidRDefault="003F3437" w:rsidP="003F3437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A27F77">
        <w:rPr>
          <w:rFonts w:ascii="Times New Roman" w:hAnsi="Times New Roman" w:cs="Times New Roman"/>
          <w:sz w:val="24"/>
          <w:szCs w:val="24"/>
        </w:rPr>
        <w:t xml:space="preserve">Massey, Douglas, dkk. 2008. </w:t>
      </w:r>
      <w:r w:rsidRPr="00A27F77">
        <w:rPr>
          <w:rFonts w:ascii="Times New Roman" w:hAnsi="Times New Roman" w:cs="Times New Roman"/>
          <w:i/>
          <w:sz w:val="24"/>
          <w:szCs w:val="24"/>
        </w:rPr>
        <w:t>Theories of International Migration: A Review and Appraisal</w:t>
      </w:r>
    </w:p>
    <w:p w:rsidR="003F3437" w:rsidRPr="00A27F77" w:rsidRDefault="003F3437" w:rsidP="003F3437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A27F77">
        <w:rPr>
          <w:rFonts w:ascii="Times New Roman" w:hAnsi="Times New Roman" w:cs="Times New Roman"/>
          <w:sz w:val="24"/>
          <w:szCs w:val="24"/>
        </w:rPr>
        <w:t xml:space="preserve">Nasution, M. Arif. 1997. </w:t>
      </w:r>
      <w:r w:rsidRPr="00A27F77">
        <w:rPr>
          <w:rFonts w:ascii="Times New Roman" w:hAnsi="Times New Roman" w:cs="Times New Roman"/>
          <w:i/>
          <w:sz w:val="24"/>
          <w:szCs w:val="24"/>
        </w:rPr>
        <w:t>Mereka yang ke Seberang</w:t>
      </w:r>
      <w:r w:rsidRPr="00A27F77">
        <w:rPr>
          <w:rFonts w:ascii="Times New Roman" w:hAnsi="Times New Roman" w:cs="Times New Roman"/>
          <w:sz w:val="24"/>
          <w:szCs w:val="24"/>
        </w:rPr>
        <w:t>. Medan: USU Press.</w:t>
      </w:r>
    </w:p>
    <w:p w:rsidR="003F3437" w:rsidRPr="00A27F77" w:rsidRDefault="003F3437" w:rsidP="003F3437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A27F77">
        <w:rPr>
          <w:rFonts w:ascii="Times New Roman" w:hAnsi="Times New Roman" w:cs="Times New Roman"/>
          <w:sz w:val="24"/>
          <w:szCs w:val="24"/>
        </w:rPr>
        <w:t xml:space="preserve">Nasution, M. Arif. 1999. </w:t>
      </w:r>
      <w:r w:rsidRPr="00A27F77">
        <w:rPr>
          <w:rFonts w:ascii="Times New Roman" w:hAnsi="Times New Roman" w:cs="Times New Roman"/>
          <w:i/>
          <w:sz w:val="24"/>
          <w:szCs w:val="24"/>
        </w:rPr>
        <w:t>Globalisasi dan Migrasi Antar Negara</w:t>
      </w:r>
      <w:r w:rsidRPr="00A27F77">
        <w:rPr>
          <w:rFonts w:ascii="Times New Roman" w:hAnsi="Times New Roman" w:cs="Times New Roman"/>
          <w:sz w:val="24"/>
          <w:szCs w:val="24"/>
        </w:rPr>
        <w:t>. Bandung: Kerjasama Yayasan Adikarya IKAPI dengan The Ford Foundation.</w:t>
      </w:r>
    </w:p>
    <w:p w:rsidR="003F3437" w:rsidRPr="00A27F77" w:rsidRDefault="003F3437" w:rsidP="003F3437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A27F77">
        <w:rPr>
          <w:rFonts w:ascii="Times New Roman" w:hAnsi="Times New Roman" w:cs="Times New Roman"/>
          <w:sz w:val="24"/>
          <w:szCs w:val="24"/>
        </w:rPr>
        <w:t xml:space="preserve">Organisasi Internasional untuk Migrasi. 2010. </w:t>
      </w:r>
      <w:r w:rsidRPr="00A27F77">
        <w:rPr>
          <w:rFonts w:ascii="Times New Roman" w:hAnsi="Times New Roman" w:cs="Times New Roman"/>
          <w:i/>
          <w:sz w:val="24"/>
          <w:szCs w:val="24"/>
        </w:rPr>
        <w:t>MIGRASI TENAGA KERJA DARI INDONESIA.</w:t>
      </w:r>
      <w:r w:rsidRPr="00A27F77">
        <w:rPr>
          <w:rFonts w:ascii="Times New Roman" w:hAnsi="Times New Roman" w:cs="Times New Roman"/>
          <w:sz w:val="24"/>
          <w:szCs w:val="24"/>
        </w:rPr>
        <w:t xml:space="preserve"> Jakarta: Organisasi Internasional untuk Migrasi.</w:t>
      </w:r>
    </w:p>
    <w:p w:rsidR="003F3437" w:rsidRPr="00A27F77" w:rsidRDefault="003F3437" w:rsidP="003F3437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A27F77">
        <w:rPr>
          <w:rFonts w:ascii="Times New Roman" w:hAnsi="Times New Roman" w:cs="Times New Roman"/>
          <w:sz w:val="24"/>
          <w:szCs w:val="24"/>
        </w:rPr>
        <w:t>Organisasi Internasional untuk Migrasi. 2010.</w:t>
      </w:r>
      <w:r w:rsidRPr="00A27F77">
        <w:rPr>
          <w:rFonts w:ascii="Times New Roman" w:hAnsi="Times New Roman" w:cs="Times New Roman"/>
          <w:i/>
          <w:sz w:val="24"/>
          <w:szCs w:val="24"/>
        </w:rPr>
        <w:t xml:space="preserve"> Migrasi Tenaga Kerja dari Indonesia</w:t>
      </w:r>
      <w:r w:rsidRPr="00A27F77">
        <w:rPr>
          <w:rFonts w:ascii="Times New Roman" w:hAnsi="Times New Roman" w:cs="Times New Roman"/>
          <w:sz w:val="24"/>
          <w:szCs w:val="24"/>
        </w:rPr>
        <w:t>. Jakarta: Organisasi Internasional untuk Migrasi.</w:t>
      </w:r>
    </w:p>
    <w:p w:rsidR="003F3437" w:rsidRPr="00A27F77" w:rsidRDefault="003F3437" w:rsidP="003F3437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A27F77">
        <w:rPr>
          <w:rFonts w:ascii="Times New Roman" w:hAnsi="Times New Roman" w:cs="Times New Roman"/>
          <w:sz w:val="24"/>
          <w:szCs w:val="24"/>
        </w:rPr>
        <w:t xml:space="preserve">Pigay, Natalis. 2005. </w:t>
      </w:r>
      <w:r w:rsidRPr="00A27F77">
        <w:rPr>
          <w:rFonts w:ascii="Times New Roman" w:hAnsi="Times New Roman" w:cs="Times New Roman"/>
          <w:i/>
          <w:sz w:val="24"/>
          <w:szCs w:val="24"/>
        </w:rPr>
        <w:t>Migrasi Tenaga Kerja Internasional: Sejarah, Fenomena, Masalah dan Solusi</w:t>
      </w:r>
      <w:r w:rsidRPr="00A27F77">
        <w:rPr>
          <w:rFonts w:ascii="Times New Roman" w:hAnsi="Times New Roman" w:cs="Times New Roman"/>
          <w:sz w:val="24"/>
          <w:szCs w:val="24"/>
        </w:rPr>
        <w:t>. Jakarta: Pustaka Sinar Harapan.</w:t>
      </w:r>
    </w:p>
    <w:p w:rsidR="003F3437" w:rsidRPr="00A27F77" w:rsidRDefault="003F3437" w:rsidP="003F3437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A27F77">
        <w:rPr>
          <w:rFonts w:ascii="Times New Roman" w:hAnsi="Times New Roman" w:cs="Times New Roman"/>
          <w:sz w:val="24"/>
          <w:szCs w:val="24"/>
        </w:rPr>
        <w:t xml:space="preserve">Pius Partanto, dkk. 2001. </w:t>
      </w:r>
      <w:r w:rsidRPr="00A27F77">
        <w:rPr>
          <w:rFonts w:ascii="Times New Roman" w:hAnsi="Times New Roman" w:cs="Times New Roman"/>
          <w:i/>
          <w:sz w:val="24"/>
          <w:szCs w:val="24"/>
        </w:rPr>
        <w:t>Kamus Ilmiah Popular.</w:t>
      </w:r>
      <w:r w:rsidRPr="00A27F77">
        <w:rPr>
          <w:rFonts w:ascii="Times New Roman" w:hAnsi="Times New Roman" w:cs="Times New Roman"/>
          <w:sz w:val="24"/>
          <w:szCs w:val="24"/>
        </w:rPr>
        <w:t xml:space="preserve"> Surabaya: Arkola.</w:t>
      </w:r>
    </w:p>
    <w:p w:rsidR="003F3437" w:rsidRPr="00A27F77" w:rsidRDefault="003F3437" w:rsidP="003F3437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A27F77">
        <w:rPr>
          <w:rFonts w:ascii="Times New Roman" w:hAnsi="Times New Roman" w:cs="Times New Roman"/>
          <w:sz w:val="24"/>
          <w:szCs w:val="24"/>
        </w:rPr>
        <w:t>Roy Olton dan Jack C. Plano. Tanpa Tahun. Internasional Relations Dictionary. Terjemahan oleh Wawan Juanda. 1999. Jakarta: Putra A. Bardhin CV.</w:t>
      </w:r>
    </w:p>
    <w:p w:rsidR="003F3437" w:rsidRPr="00A27F77" w:rsidRDefault="003F3437" w:rsidP="003F3437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A27F77">
        <w:rPr>
          <w:rFonts w:ascii="Times New Roman" w:hAnsi="Times New Roman" w:cs="Times New Roman"/>
          <w:sz w:val="24"/>
          <w:szCs w:val="24"/>
        </w:rPr>
        <w:t xml:space="preserve">Sadak, Irfan Rusi. 2004. </w:t>
      </w:r>
      <w:r w:rsidRPr="00A27F77">
        <w:rPr>
          <w:rFonts w:ascii="Times New Roman" w:hAnsi="Times New Roman" w:cs="Times New Roman"/>
          <w:i/>
          <w:sz w:val="24"/>
          <w:szCs w:val="24"/>
        </w:rPr>
        <w:t xml:space="preserve">Negara dan Pekerja Migran, Fakfor-faktor yang Mempengaruhi Kebijkaan Penanganan Negara terhadap Kasus Deportasi </w:t>
      </w:r>
      <w:r w:rsidRPr="00A27F77">
        <w:rPr>
          <w:rFonts w:ascii="Times New Roman" w:hAnsi="Times New Roman" w:cs="Times New Roman"/>
          <w:i/>
          <w:sz w:val="24"/>
          <w:szCs w:val="24"/>
        </w:rPr>
        <w:lastRenderedPageBreak/>
        <w:t>TKI di Kabupaten Nunukan pada Tahun 2002.</w:t>
      </w:r>
      <w:r w:rsidRPr="00A27F77">
        <w:rPr>
          <w:rFonts w:ascii="Times New Roman" w:hAnsi="Times New Roman" w:cs="Times New Roman"/>
          <w:sz w:val="24"/>
          <w:szCs w:val="24"/>
        </w:rPr>
        <w:t xml:space="preserve"> Tesis Hubungan Internasional tidak diterbitkan. Jakarta: FISIP Universitas Indonesia.</w:t>
      </w:r>
    </w:p>
    <w:p w:rsidR="003F3437" w:rsidRPr="00A27F77" w:rsidRDefault="003F3437" w:rsidP="003F3437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A27F77">
        <w:rPr>
          <w:rFonts w:ascii="Times New Roman" w:hAnsi="Times New Roman" w:cs="Times New Roman"/>
          <w:sz w:val="24"/>
          <w:szCs w:val="24"/>
        </w:rPr>
        <w:t xml:space="preserve">Salima Utama, Mentari. 2016. </w:t>
      </w:r>
      <w:r w:rsidRPr="00A27F77">
        <w:rPr>
          <w:rFonts w:ascii="Times New Roman" w:hAnsi="Times New Roman" w:cs="Times New Roman"/>
          <w:i/>
          <w:sz w:val="24"/>
          <w:szCs w:val="24"/>
        </w:rPr>
        <w:t xml:space="preserve">Peranan World Health Organization (WHO) Melalui Epidemic &amp; Pandemic Alert and Response (EPR) Programme Dalam Menangani Wabah Ebola Di Liberia. </w:t>
      </w:r>
      <w:r w:rsidRPr="00A27F77">
        <w:rPr>
          <w:rFonts w:ascii="Times New Roman" w:hAnsi="Times New Roman" w:cs="Times New Roman"/>
          <w:sz w:val="24"/>
          <w:szCs w:val="24"/>
        </w:rPr>
        <w:t>Skripsi Hubungan Internasional tidak diterbitkan. Bandung: FISIP Universitas Komputer Indonesia.</w:t>
      </w:r>
    </w:p>
    <w:p w:rsidR="003F3437" w:rsidRPr="00A27F77" w:rsidRDefault="003F3437" w:rsidP="003F3437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A27F77">
        <w:rPr>
          <w:rFonts w:ascii="Times New Roman" w:hAnsi="Times New Roman" w:cs="Times New Roman"/>
          <w:sz w:val="24"/>
          <w:szCs w:val="24"/>
        </w:rPr>
        <w:t xml:space="preserve">Sihbudi, Riza. dkk. 1995. </w:t>
      </w:r>
      <w:r w:rsidRPr="00A27F77">
        <w:rPr>
          <w:rFonts w:ascii="Times New Roman" w:hAnsi="Times New Roman" w:cs="Times New Roman"/>
          <w:i/>
          <w:sz w:val="24"/>
          <w:szCs w:val="24"/>
        </w:rPr>
        <w:t>Profil Negara-Negara Timur Tengah.</w:t>
      </w:r>
      <w:r w:rsidRPr="00A27F77">
        <w:rPr>
          <w:rFonts w:ascii="Times New Roman" w:hAnsi="Times New Roman" w:cs="Times New Roman"/>
          <w:sz w:val="24"/>
          <w:szCs w:val="24"/>
        </w:rPr>
        <w:t xml:space="preserve"> Jakarta: PT. Dunia Pustaka Jaya.</w:t>
      </w:r>
    </w:p>
    <w:p w:rsidR="003F3437" w:rsidRPr="00A27F77" w:rsidRDefault="003F3437" w:rsidP="003F3437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A27F77">
        <w:rPr>
          <w:rFonts w:ascii="Times New Roman" w:hAnsi="Times New Roman" w:cs="Times New Roman"/>
          <w:sz w:val="24"/>
          <w:szCs w:val="24"/>
        </w:rPr>
        <w:t>Skripsi, Tesis dan Disertasi:</w:t>
      </w:r>
    </w:p>
    <w:p w:rsidR="003F3437" w:rsidRPr="00A27F77" w:rsidRDefault="003F3437" w:rsidP="003F3437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A27F77">
        <w:rPr>
          <w:rFonts w:ascii="Times New Roman" w:hAnsi="Times New Roman" w:cs="Times New Roman"/>
          <w:sz w:val="24"/>
          <w:szCs w:val="24"/>
        </w:rPr>
        <w:t xml:space="preserve">Sugiyono. 2009. </w:t>
      </w:r>
      <w:r w:rsidRPr="00A27F77">
        <w:rPr>
          <w:rFonts w:ascii="Times New Roman" w:hAnsi="Times New Roman" w:cs="Times New Roman"/>
          <w:i/>
          <w:sz w:val="24"/>
          <w:szCs w:val="24"/>
        </w:rPr>
        <w:t>Metode Penelitian Kuantitatif, Kualitatif dan R&amp;D</w:t>
      </w:r>
      <w:r w:rsidRPr="00A27F77">
        <w:rPr>
          <w:rFonts w:ascii="Times New Roman" w:hAnsi="Times New Roman" w:cs="Times New Roman"/>
          <w:sz w:val="24"/>
          <w:szCs w:val="24"/>
        </w:rPr>
        <w:t>. Bandung: Alfabeta.</w:t>
      </w:r>
    </w:p>
    <w:p w:rsidR="003F3437" w:rsidRPr="00A27F77" w:rsidRDefault="003F3437" w:rsidP="003F3437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A27F77">
        <w:rPr>
          <w:rFonts w:ascii="Times New Roman" w:hAnsi="Times New Roman" w:cs="Times New Roman"/>
          <w:sz w:val="24"/>
          <w:szCs w:val="24"/>
        </w:rPr>
        <w:t xml:space="preserve">Susilo, Wahyu dkk. 2013. </w:t>
      </w:r>
      <w:r w:rsidRPr="00A27F77">
        <w:rPr>
          <w:rFonts w:ascii="Times New Roman" w:hAnsi="Times New Roman" w:cs="Times New Roman"/>
          <w:i/>
          <w:sz w:val="24"/>
          <w:szCs w:val="24"/>
        </w:rPr>
        <w:t>Selusur Kebijakan (Minus) Perlindungan Buruh Migran Indonesia</w:t>
      </w:r>
      <w:r w:rsidRPr="00A27F77">
        <w:rPr>
          <w:rFonts w:ascii="Times New Roman" w:hAnsi="Times New Roman" w:cs="Times New Roman"/>
          <w:sz w:val="24"/>
          <w:szCs w:val="24"/>
        </w:rPr>
        <w:t>. Jakarta: Migrant CARE.</w:t>
      </w:r>
    </w:p>
    <w:p w:rsidR="003F3437" w:rsidRPr="00A27F77" w:rsidRDefault="003F3437" w:rsidP="003F3437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A27F77">
        <w:rPr>
          <w:rFonts w:ascii="Times New Roman" w:hAnsi="Times New Roman" w:cs="Times New Roman"/>
          <w:sz w:val="24"/>
          <w:szCs w:val="24"/>
        </w:rPr>
        <w:t xml:space="preserve">Tirtosudarmo, Riwanto. 2002. </w:t>
      </w:r>
      <w:r w:rsidRPr="00A27F77">
        <w:rPr>
          <w:rFonts w:ascii="Times New Roman" w:hAnsi="Times New Roman" w:cs="Times New Roman"/>
          <w:i/>
          <w:sz w:val="24"/>
          <w:szCs w:val="24"/>
        </w:rPr>
        <w:t>Mencari Indonesia: Demografi Politik Pasca Soharto</w:t>
      </w:r>
      <w:r w:rsidRPr="00A27F77">
        <w:rPr>
          <w:rFonts w:ascii="Times New Roman" w:hAnsi="Times New Roman" w:cs="Times New Roman"/>
          <w:sz w:val="24"/>
          <w:szCs w:val="24"/>
        </w:rPr>
        <w:t>. Jakarta: LIPI Press.</w:t>
      </w:r>
    </w:p>
    <w:p w:rsidR="003F3437" w:rsidRPr="00A27F77" w:rsidRDefault="003F3437" w:rsidP="003F3437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A27F77">
        <w:rPr>
          <w:rFonts w:ascii="Times New Roman" w:hAnsi="Times New Roman" w:cs="Times New Roman"/>
          <w:sz w:val="24"/>
          <w:szCs w:val="24"/>
        </w:rPr>
        <w:t xml:space="preserve">Tobing, Maruli, dkk. 1990. </w:t>
      </w:r>
      <w:r w:rsidRPr="00A27F77">
        <w:rPr>
          <w:rFonts w:ascii="Times New Roman" w:hAnsi="Times New Roman" w:cs="Times New Roman"/>
          <w:i/>
          <w:sz w:val="24"/>
          <w:szCs w:val="24"/>
        </w:rPr>
        <w:t>Perjalanan Nasib TKI-TKW, Antara Rantai Kemiskinan dan Nasib Perempuan</w:t>
      </w:r>
      <w:r w:rsidRPr="00A27F77">
        <w:rPr>
          <w:rFonts w:ascii="Times New Roman" w:hAnsi="Times New Roman" w:cs="Times New Roman"/>
          <w:sz w:val="24"/>
          <w:szCs w:val="24"/>
        </w:rPr>
        <w:t>. Jakarta: PT. Gramedia.</w:t>
      </w:r>
    </w:p>
    <w:p w:rsidR="003F3437" w:rsidRPr="00A27F77" w:rsidRDefault="003F3437" w:rsidP="003F3437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3F3437" w:rsidRPr="00A27F77" w:rsidRDefault="003F3437" w:rsidP="003F3437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A27F77">
        <w:rPr>
          <w:rFonts w:ascii="Times New Roman" w:hAnsi="Times New Roman" w:cs="Times New Roman"/>
          <w:sz w:val="24"/>
          <w:szCs w:val="24"/>
        </w:rPr>
        <w:t>Jurnal Ilmiah:</w:t>
      </w:r>
    </w:p>
    <w:p w:rsidR="003F3437" w:rsidRPr="00A27F77" w:rsidRDefault="003F3437" w:rsidP="003F3437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A27F77">
        <w:rPr>
          <w:rFonts w:ascii="Times New Roman" w:hAnsi="Times New Roman" w:cs="Times New Roman"/>
          <w:sz w:val="24"/>
          <w:szCs w:val="24"/>
        </w:rPr>
        <w:t xml:space="preserve">Eddyono, Sri Wiyanti. 2007. “Kekerasan Terhadap TKW di Tiur Tengah dan Penanganannya”, </w:t>
      </w:r>
      <w:r w:rsidRPr="00A27F77">
        <w:rPr>
          <w:rFonts w:ascii="Times New Roman" w:hAnsi="Times New Roman" w:cs="Times New Roman"/>
          <w:i/>
          <w:sz w:val="24"/>
          <w:szCs w:val="24"/>
        </w:rPr>
        <w:t>Jurnal Luar Negeri</w:t>
      </w:r>
      <w:r w:rsidRPr="00A27F77">
        <w:rPr>
          <w:rFonts w:ascii="Times New Roman" w:hAnsi="Times New Roman" w:cs="Times New Roman"/>
          <w:sz w:val="24"/>
          <w:szCs w:val="24"/>
        </w:rPr>
        <w:t>, Vol. 24, (No. 2): hlm. 70-75.</w:t>
      </w:r>
    </w:p>
    <w:p w:rsidR="003F3437" w:rsidRDefault="003F3437" w:rsidP="003F3437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A27F77">
        <w:rPr>
          <w:rFonts w:ascii="Times New Roman" w:hAnsi="Times New Roman" w:cs="Times New Roman"/>
          <w:sz w:val="24"/>
          <w:szCs w:val="24"/>
        </w:rPr>
        <w:t xml:space="preserve">Fatmawati, Diana. 2016. “Penandatanganan Mou Antara Indonesia dan Arab Saudi Tahun 2014”. </w:t>
      </w:r>
      <w:r w:rsidRPr="00A27F77">
        <w:rPr>
          <w:rFonts w:ascii="Times New Roman" w:hAnsi="Times New Roman" w:cs="Times New Roman"/>
          <w:i/>
          <w:sz w:val="24"/>
          <w:szCs w:val="24"/>
        </w:rPr>
        <w:t>Prosiding Interdisciplinary Postgraduate Student Conference 1</w:t>
      </w:r>
      <w:r w:rsidRPr="00A27F77">
        <w:rPr>
          <w:rFonts w:ascii="Times New Roman" w:hAnsi="Times New Roman" w:cs="Times New Roman"/>
          <w:i/>
          <w:sz w:val="24"/>
          <w:szCs w:val="24"/>
          <w:vertAlign w:val="superscript"/>
        </w:rPr>
        <w:t>st</w:t>
      </w:r>
      <w:r w:rsidRPr="00A27F77">
        <w:rPr>
          <w:rFonts w:ascii="Times New Roman" w:hAnsi="Times New Roman" w:cs="Times New Roman"/>
          <w:sz w:val="24"/>
          <w:szCs w:val="24"/>
        </w:rPr>
        <w:t>. Hlm. 200-201</w:t>
      </w:r>
    </w:p>
    <w:p w:rsidR="003F3437" w:rsidRPr="00A27F77" w:rsidRDefault="003F3437" w:rsidP="003F3437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A27F77">
        <w:rPr>
          <w:rFonts w:ascii="Times New Roman" w:hAnsi="Times New Roman" w:cs="Times New Roman"/>
          <w:sz w:val="24"/>
          <w:szCs w:val="24"/>
        </w:rPr>
        <w:t xml:space="preserve">Geerards, Imanuella Tamara. 2011. “Tindakan Pemerintah Indonesia dan Pemerintah Arab Saudi dalam Menangani Permasalahan TKI di Arab Saudi”. </w:t>
      </w:r>
      <w:r w:rsidRPr="00A27F77">
        <w:rPr>
          <w:rFonts w:ascii="Times New Roman" w:hAnsi="Times New Roman" w:cs="Times New Roman"/>
          <w:i/>
          <w:sz w:val="24"/>
          <w:szCs w:val="24"/>
        </w:rPr>
        <w:t>Jurnal Masyarakat Kebudayaan Dan Politik</w:t>
      </w:r>
      <w:r w:rsidRPr="00A27F77">
        <w:rPr>
          <w:rFonts w:ascii="Times New Roman" w:hAnsi="Times New Roman" w:cs="Times New Roman"/>
          <w:sz w:val="24"/>
          <w:szCs w:val="24"/>
        </w:rPr>
        <w:t>, Vol. 21, (No. 4): hlm. 4.</w:t>
      </w:r>
    </w:p>
    <w:p w:rsidR="003F3437" w:rsidRPr="00A27F77" w:rsidRDefault="003F3437" w:rsidP="003F3437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A27F77">
        <w:rPr>
          <w:rFonts w:ascii="Times New Roman" w:hAnsi="Times New Roman" w:cs="Times New Roman"/>
          <w:sz w:val="24"/>
          <w:szCs w:val="24"/>
        </w:rPr>
        <w:t xml:space="preserve">Insani, Fitri. 2015. “Upaya Indonesia Membebaskan Tenaga Kerja Indonesia Terpidana Hukuman Mati di Arab Saudi (2011-2013)”. </w:t>
      </w:r>
      <w:r w:rsidRPr="00A27F77">
        <w:rPr>
          <w:rFonts w:ascii="Times New Roman" w:hAnsi="Times New Roman" w:cs="Times New Roman"/>
          <w:i/>
          <w:sz w:val="24"/>
          <w:szCs w:val="24"/>
        </w:rPr>
        <w:t>Jom FISIP</w:t>
      </w:r>
      <w:r w:rsidRPr="00A27F77">
        <w:rPr>
          <w:rFonts w:ascii="Times New Roman" w:hAnsi="Times New Roman" w:cs="Times New Roman"/>
          <w:sz w:val="24"/>
          <w:szCs w:val="24"/>
        </w:rPr>
        <w:t>, Vol. 2, (No.1): hlm. 7.</w:t>
      </w:r>
    </w:p>
    <w:p w:rsidR="003F3437" w:rsidRPr="00A27F77" w:rsidRDefault="003F3437" w:rsidP="003F3437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A27F77">
        <w:rPr>
          <w:rFonts w:ascii="Times New Roman" w:hAnsi="Times New Roman" w:cs="Times New Roman"/>
          <w:sz w:val="24"/>
          <w:szCs w:val="24"/>
        </w:rPr>
        <w:lastRenderedPageBreak/>
        <w:t xml:space="preserve">Juandea, Nissa. 2014. “Dampak Penerapan Kebijakan Moratorium Bagi Tki ke Arab Saudi Oleh Pemerintah Indonesia”. </w:t>
      </w:r>
      <w:r w:rsidRPr="00A27F77">
        <w:rPr>
          <w:rFonts w:ascii="Times New Roman" w:hAnsi="Times New Roman" w:cs="Times New Roman"/>
          <w:i/>
          <w:sz w:val="24"/>
          <w:szCs w:val="24"/>
        </w:rPr>
        <w:t>eJournal Ilmu Hubungan Internasional</w:t>
      </w:r>
      <w:r w:rsidRPr="00A27F77">
        <w:rPr>
          <w:rFonts w:ascii="Times New Roman" w:hAnsi="Times New Roman" w:cs="Times New Roman"/>
          <w:sz w:val="24"/>
          <w:szCs w:val="24"/>
        </w:rPr>
        <w:t>, Vol. 2, (No. 3): hlm. 591.</w:t>
      </w:r>
    </w:p>
    <w:p w:rsidR="003F3437" w:rsidRPr="00A27F77" w:rsidRDefault="003F3437" w:rsidP="003F3437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A27F77">
        <w:rPr>
          <w:rFonts w:ascii="Times New Roman" w:hAnsi="Times New Roman" w:cs="Times New Roman"/>
          <w:sz w:val="24"/>
          <w:szCs w:val="24"/>
        </w:rPr>
        <w:t xml:space="preserve">Mardjono. 2007. </w:t>
      </w:r>
      <w:r w:rsidRPr="00A27F77">
        <w:rPr>
          <w:rFonts w:ascii="Times New Roman" w:hAnsi="Times New Roman" w:cs="Times New Roman"/>
          <w:i/>
          <w:sz w:val="24"/>
          <w:szCs w:val="24"/>
        </w:rPr>
        <w:t>“</w:t>
      </w:r>
      <w:r w:rsidRPr="00A27F77">
        <w:rPr>
          <w:rFonts w:ascii="Times New Roman" w:hAnsi="Times New Roman" w:cs="Times New Roman"/>
          <w:sz w:val="24"/>
          <w:szCs w:val="24"/>
        </w:rPr>
        <w:t>Optimalisasi Perlindungan Tenaga Kerja (TKI) di Timur Tengah</w:t>
      </w:r>
      <w:r w:rsidRPr="00A27F77">
        <w:rPr>
          <w:rFonts w:ascii="Times New Roman" w:hAnsi="Times New Roman" w:cs="Times New Roman"/>
          <w:i/>
          <w:sz w:val="24"/>
          <w:szCs w:val="24"/>
        </w:rPr>
        <w:t>”</w:t>
      </w:r>
      <w:r w:rsidRPr="00A27F77">
        <w:rPr>
          <w:rFonts w:ascii="Times New Roman" w:hAnsi="Times New Roman" w:cs="Times New Roman"/>
          <w:sz w:val="24"/>
          <w:szCs w:val="24"/>
        </w:rPr>
        <w:t xml:space="preserve">, </w:t>
      </w:r>
      <w:r w:rsidRPr="00A27F77">
        <w:rPr>
          <w:rFonts w:ascii="Times New Roman" w:hAnsi="Times New Roman" w:cs="Times New Roman"/>
          <w:i/>
          <w:sz w:val="24"/>
          <w:szCs w:val="24"/>
        </w:rPr>
        <w:t>Pertemuan Kelompok Ahli: Optimalisasi Citizen Protection dalam Penanganan Isu Tenaga Kerja Indonesia di Timur Tengah. Hlm. 72.</w:t>
      </w:r>
    </w:p>
    <w:p w:rsidR="003F3437" w:rsidRPr="00A27F77" w:rsidRDefault="003F3437" w:rsidP="003F3437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A27F77">
        <w:rPr>
          <w:rFonts w:ascii="Times New Roman" w:hAnsi="Times New Roman" w:cs="Times New Roman"/>
          <w:sz w:val="24"/>
          <w:szCs w:val="24"/>
        </w:rPr>
        <w:t xml:space="preserve">R. Y., Amanda. 2016. “Kebijakan Moratorium dan Dampaknya Terhadap Pengiriman Tenaga Kerja ke Arab Saudi”. </w:t>
      </w:r>
      <w:r w:rsidRPr="00A27F77">
        <w:rPr>
          <w:rFonts w:ascii="Times New Roman" w:hAnsi="Times New Roman" w:cs="Times New Roman"/>
          <w:i/>
          <w:sz w:val="24"/>
          <w:szCs w:val="24"/>
        </w:rPr>
        <w:t xml:space="preserve">Analisis Hubungan Internasional, </w:t>
      </w:r>
      <w:r w:rsidRPr="00A27F77">
        <w:rPr>
          <w:rFonts w:ascii="Times New Roman" w:hAnsi="Times New Roman" w:cs="Times New Roman"/>
          <w:sz w:val="24"/>
          <w:szCs w:val="24"/>
        </w:rPr>
        <w:t>Vol. 5, (No. 2): hlm. 466.</w:t>
      </w:r>
    </w:p>
    <w:p w:rsidR="003F3437" w:rsidRPr="00A27F77" w:rsidRDefault="003F3437" w:rsidP="003F3437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A27F77">
        <w:rPr>
          <w:rFonts w:ascii="Times New Roman" w:hAnsi="Times New Roman" w:cs="Times New Roman"/>
          <w:sz w:val="24"/>
          <w:szCs w:val="24"/>
        </w:rPr>
        <w:t xml:space="preserve">Shavita Putri, Octariandry. 2014. “Perlindungan Pemerintah Arab Saudi Terhadap Imigran (Tenaga Kerja) Indonesia 2010-2012”, </w:t>
      </w:r>
      <w:r w:rsidRPr="00A27F77">
        <w:rPr>
          <w:rFonts w:ascii="Times New Roman" w:hAnsi="Times New Roman" w:cs="Times New Roman"/>
          <w:i/>
          <w:sz w:val="24"/>
          <w:szCs w:val="24"/>
        </w:rPr>
        <w:t>Jurnal Online Mahasiswa (JOM) Bidang Ilmu Sosial dan Ilmu Politik</w:t>
      </w:r>
      <w:r w:rsidRPr="00A27F77">
        <w:rPr>
          <w:rFonts w:ascii="Times New Roman" w:hAnsi="Times New Roman" w:cs="Times New Roman"/>
          <w:sz w:val="24"/>
          <w:szCs w:val="24"/>
        </w:rPr>
        <w:t>, Vol. 1, (No. 1): hlm. 9.</w:t>
      </w:r>
    </w:p>
    <w:p w:rsidR="003F3437" w:rsidRPr="00A27F77" w:rsidRDefault="003F3437" w:rsidP="003F3437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A27F77">
        <w:rPr>
          <w:rFonts w:ascii="Times New Roman" w:hAnsi="Times New Roman" w:cs="Times New Roman"/>
          <w:sz w:val="24"/>
          <w:szCs w:val="24"/>
        </w:rPr>
        <w:t xml:space="preserve">Subijanto. 2011. “Peran Negara Dalam Hubungan Tenaga Kerja Indonesia”. </w:t>
      </w:r>
      <w:r w:rsidRPr="00A27F77">
        <w:rPr>
          <w:rFonts w:ascii="Times New Roman" w:hAnsi="Times New Roman" w:cs="Times New Roman"/>
          <w:i/>
          <w:sz w:val="24"/>
          <w:szCs w:val="24"/>
        </w:rPr>
        <w:t>Jurnal Pendidikan dan Kebudayaan</w:t>
      </w:r>
      <w:r w:rsidRPr="00A27F77">
        <w:rPr>
          <w:rFonts w:ascii="Times New Roman" w:hAnsi="Times New Roman" w:cs="Times New Roman"/>
          <w:sz w:val="24"/>
          <w:szCs w:val="24"/>
        </w:rPr>
        <w:t>, Vol. 17, (No. 6): hlm. 708.</w:t>
      </w:r>
    </w:p>
    <w:p w:rsidR="003F3437" w:rsidRPr="00A27F77" w:rsidRDefault="003F3437" w:rsidP="003F3437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A27F77">
        <w:rPr>
          <w:rFonts w:ascii="Times New Roman" w:hAnsi="Times New Roman" w:cs="Times New Roman"/>
          <w:sz w:val="24"/>
          <w:szCs w:val="24"/>
        </w:rPr>
        <w:t xml:space="preserve">Wardoyo, Teguh. 2007. “Optimalisasi Perlindungan Tenaga Kerja (TKI) di Timur Tengah”, </w:t>
      </w:r>
      <w:r w:rsidRPr="00A27F77">
        <w:rPr>
          <w:rFonts w:ascii="Times New Roman" w:hAnsi="Times New Roman" w:cs="Times New Roman"/>
          <w:i/>
          <w:sz w:val="24"/>
          <w:szCs w:val="24"/>
        </w:rPr>
        <w:t xml:space="preserve">Pertemuan Kelompok Ahli: Optimalisasi Citizen Protection dalam Penanganan Isu Tenaga Kerja Indonesia di Timur Tengah. </w:t>
      </w:r>
      <w:r w:rsidRPr="00A27F77">
        <w:rPr>
          <w:rFonts w:ascii="Times New Roman" w:hAnsi="Times New Roman" w:cs="Times New Roman"/>
          <w:sz w:val="24"/>
          <w:szCs w:val="24"/>
        </w:rPr>
        <w:t>Hlm. 171.</w:t>
      </w:r>
    </w:p>
    <w:p w:rsidR="003F3437" w:rsidRPr="00A27F77" w:rsidRDefault="003F3437" w:rsidP="003F3437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3F3437" w:rsidRPr="00A27F77" w:rsidRDefault="003F3437" w:rsidP="003F3437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A27F77">
        <w:rPr>
          <w:rFonts w:ascii="Times New Roman" w:hAnsi="Times New Roman" w:cs="Times New Roman"/>
          <w:sz w:val="24"/>
          <w:szCs w:val="24"/>
        </w:rPr>
        <w:t>Internet:</w:t>
      </w:r>
    </w:p>
    <w:p w:rsidR="003F3437" w:rsidRPr="00A27F77" w:rsidRDefault="003F3437" w:rsidP="003F3437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A27F77">
        <w:rPr>
          <w:rFonts w:ascii="Times New Roman" w:hAnsi="Times New Roman" w:cs="Times New Roman"/>
          <w:sz w:val="24"/>
          <w:szCs w:val="24"/>
        </w:rPr>
        <w:t>Agustia, Ririn. 17 Maret 2011. “Kasus Sumiati Jadi Contoh Permasalahan TKI” Tempo (Online), dalam https://nasional.tempo.co/read/news/2011/03/17/173320811/kasus-sumiati-jadi-contoh-permasalahan-tki, diakses 5 Mei 2017.</w:t>
      </w:r>
    </w:p>
    <w:p w:rsidR="003F3437" w:rsidRPr="00A27F77" w:rsidRDefault="003F3437" w:rsidP="003F3437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A27F77">
        <w:rPr>
          <w:rFonts w:ascii="Times New Roman" w:hAnsi="Times New Roman" w:cs="Times New Roman"/>
          <w:sz w:val="24"/>
          <w:szCs w:val="24"/>
        </w:rPr>
        <w:t>Asril, Sabrina. 05 Mei 2015. "Ini Pengaturan Pelarangan TKI ke Timur Tengah”. Kompas (Online), dalam http://nasional.kompas.com/read/2015/05/05/09434371/Ini.Pengaturan.Pelarangan.TKI.ke.Timur.Tengah., diakses 23 Februari 2017.</w:t>
      </w:r>
    </w:p>
    <w:p w:rsidR="003F3437" w:rsidRPr="00A27F77" w:rsidRDefault="003F3437" w:rsidP="003F3437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A27F77">
        <w:rPr>
          <w:rFonts w:ascii="Times New Roman" w:hAnsi="Times New Roman" w:cs="Times New Roman"/>
          <w:sz w:val="24"/>
          <w:szCs w:val="24"/>
        </w:rPr>
        <w:t>Azwar. 23 Juni 2011. “Moratorium TKI Ke Arab Saudi Efektif 1 Agustus 2011”. Info Publik (Online), dalam http://infopublik.id/read/3398/moratorium-tki-ke-arab-saudi-efektif-1-agustus-2011.html., diakses 23 Februari 2017.</w:t>
      </w:r>
    </w:p>
    <w:p w:rsidR="003F3437" w:rsidRPr="00A27F77" w:rsidRDefault="003F3437" w:rsidP="003F3437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A27F77">
        <w:rPr>
          <w:rFonts w:ascii="Times New Roman" w:hAnsi="Times New Roman" w:cs="Times New Roman"/>
          <w:sz w:val="24"/>
          <w:szCs w:val="24"/>
        </w:rPr>
        <w:lastRenderedPageBreak/>
        <w:t>http://dunia.news.viva.co.id/news/read/191469arab-saudi-tidak-miliki-uu-tenaga-kerja. “Arab Saudi Ternyata Tak Punya UU Tenaga Kerja”. Diakses 22 Mei 2017.</w:t>
      </w:r>
    </w:p>
    <w:p w:rsidR="003F3437" w:rsidRPr="00A27F77" w:rsidRDefault="003F3437" w:rsidP="003F3437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A27F77">
        <w:rPr>
          <w:rFonts w:ascii="Times New Roman" w:hAnsi="Times New Roman" w:cs="Times New Roman"/>
          <w:sz w:val="24"/>
          <w:szCs w:val="24"/>
        </w:rPr>
        <w:t>http://infopublik.kominfo.go.id/read/4863/indonesia-arab-saudi-bahas-moutki-di-arab-saudi.html. “Indonesia - Arab Saudi Bahas MoU TKI di Arab Saudi”. Diakses 24 Mei 2017.</w:t>
      </w:r>
    </w:p>
    <w:p w:rsidR="003F3437" w:rsidRPr="00A27F77" w:rsidRDefault="003F3437" w:rsidP="003F3437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A27F77">
        <w:rPr>
          <w:rFonts w:ascii="Times New Roman" w:hAnsi="Times New Roman" w:cs="Times New Roman"/>
          <w:sz w:val="24"/>
          <w:szCs w:val="24"/>
        </w:rPr>
        <w:t>http://jabarprov.go.id/index.php/news/ 1730/2011/02/16 /Pemerintah-SegeraLakukan-Moratorium-TKI-ke-ArabSaudi. “Pemerintah Segera Lakukan Moratorium TKI ke Arab Saudi”. Diakses 30 Mei 2017.</w:t>
      </w:r>
    </w:p>
    <w:p w:rsidR="003F3437" w:rsidRPr="00A27F77" w:rsidRDefault="003F3437" w:rsidP="003F3437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A27F77">
        <w:rPr>
          <w:rFonts w:ascii="Times New Roman" w:hAnsi="Times New Roman" w:cs="Times New Roman"/>
          <w:sz w:val="24"/>
          <w:szCs w:val="24"/>
        </w:rPr>
        <w:t>http://nasional.news.viva.co.id/news/read/228138-di-arab-saudi-pembantu-dianggapbudak. “Di Arab Saudi, Pembantu Dianggap Budak”. Diakses 24 Mei 2017.</w:t>
      </w:r>
    </w:p>
    <w:p w:rsidR="003F3437" w:rsidRPr="00A27F77" w:rsidRDefault="003F3437" w:rsidP="003F3437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A27F77">
        <w:rPr>
          <w:rFonts w:ascii="Times New Roman" w:hAnsi="Times New Roman" w:cs="Times New Roman"/>
          <w:sz w:val="24"/>
          <w:szCs w:val="24"/>
        </w:rPr>
        <w:t>http://news.liputan6.com/read/307337/jasad-tki-dibuang-ke-tong-sampah. “Jasad TKI Dibuang ke Tong Sampah”. Diakses 5 Mei 2017.</w:t>
      </w:r>
    </w:p>
    <w:p w:rsidR="003F3437" w:rsidRPr="00A27F77" w:rsidRDefault="003F3437" w:rsidP="003F3437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A27F77">
        <w:rPr>
          <w:rFonts w:ascii="Times New Roman" w:hAnsi="Times New Roman" w:cs="Times New Roman"/>
          <w:sz w:val="24"/>
          <w:szCs w:val="24"/>
        </w:rPr>
        <w:t>http://setkab.go.id/berita-7835-116-wnitkiberhasil-dilepaskan-pemerintah-dari-ancamanhukuman-mati.html. “116 WNI/TKI Berhasil Dilepaskan Pemerintah dari Ancaman Hukuman Mati”. Diakses 23 Februari 2017.</w:t>
      </w:r>
    </w:p>
    <w:p w:rsidR="003F3437" w:rsidRPr="00A27F77" w:rsidRDefault="003F3437" w:rsidP="003F3437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A27F77">
        <w:rPr>
          <w:rFonts w:ascii="Times New Roman" w:hAnsi="Times New Roman" w:cs="Times New Roman"/>
          <w:sz w:val="24"/>
          <w:szCs w:val="24"/>
        </w:rPr>
        <w:t>http://www.antarajatim.com/lihat/berita/131966/unimig-sistem-hukum-saudi-paling-merugikan-tki. “UNIMIG: Sistem Hukum Saudi Paling Merugikan TKI”. Diakses 22 Mei 2017.</w:t>
      </w:r>
    </w:p>
    <w:p w:rsidR="003F3437" w:rsidRPr="00A27F77" w:rsidRDefault="003F3437" w:rsidP="003F3437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A27F77">
        <w:rPr>
          <w:rFonts w:ascii="Times New Roman" w:hAnsi="Times New Roman" w:cs="Times New Roman"/>
          <w:sz w:val="24"/>
          <w:szCs w:val="24"/>
        </w:rPr>
        <w:t>http://www.antarantb.com/berita/26149/direktur-perlindungan-wnimoratorium-pengiriman-tkii-ke-timur-tengah-dilanggar. “Direktur Perlindungan WNI: Moratorium Pengiriman TKI ke Timur Tengah Telah Dilanggar”. Diakses 24 Mei 2017.</w:t>
      </w:r>
    </w:p>
    <w:p w:rsidR="003F3437" w:rsidRPr="00A27F77" w:rsidRDefault="003F3437" w:rsidP="003F3437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A27F77">
        <w:rPr>
          <w:rFonts w:ascii="Times New Roman" w:hAnsi="Times New Roman" w:cs="Times New Roman"/>
          <w:sz w:val="24"/>
          <w:szCs w:val="24"/>
        </w:rPr>
        <w:t>http://www.bbc.com/indonesia/berita_indonesia/2011/06/110619_ruyati_saudi.shtml. “Pemancungan Ruyati, RI Protes Arab Saudi”. Diakses 24 Mei 2017.</w:t>
      </w:r>
    </w:p>
    <w:p w:rsidR="003F3437" w:rsidRPr="00A27F77" w:rsidRDefault="003F3437" w:rsidP="003F3437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A27F77">
        <w:rPr>
          <w:rFonts w:ascii="Times New Roman" w:hAnsi="Times New Roman" w:cs="Times New Roman"/>
          <w:sz w:val="24"/>
          <w:szCs w:val="24"/>
        </w:rPr>
        <w:t>http://www.bbc.com/indonesia/berita_indonesia/2014/02/140219_bilateral_ri_saudi. “Jangan Cabut Moratorium TKI ke Saudi”. Diakses 24 Mei 2017.</w:t>
      </w:r>
    </w:p>
    <w:p w:rsidR="003F3437" w:rsidRPr="00A27F77" w:rsidRDefault="003F3437" w:rsidP="003F3437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A27F77">
        <w:rPr>
          <w:rFonts w:ascii="Times New Roman" w:hAnsi="Times New Roman" w:cs="Times New Roman"/>
          <w:sz w:val="24"/>
          <w:szCs w:val="24"/>
        </w:rPr>
        <w:t>http://www.bbc.com/indonesia/berita_indonesia/2014/02/140219_ri_saudi_tki. “Saudi teken perjanjian perlindungan PRT”. Diakses 11 Maret 2017.</w:t>
      </w:r>
    </w:p>
    <w:p w:rsidR="003F3437" w:rsidRPr="00A27F77" w:rsidRDefault="003F3437" w:rsidP="003F3437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A27F77">
        <w:rPr>
          <w:rFonts w:ascii="Times New Roman" w:hAnsi="Times New Roman" w:cs="Times New Roman"/>
          <w:sz w:val="24"/>
          <w:szCs w:val="24"/>
        </w:rPr>
        <w:lastRenderedPageBreak/>
        <w:t>http://www.bnp2tki.go.id/berita-mainmenu-231/1139-sepanjang-2009-terjad131-kasus-tki-bermasalah-di-saudi-arabia.html. “Sepanjang 2009 Terjadi 131 Kasus TKI Bermasalah di Saudi Arabia”. Diakses 5 Mei 2017.</w:t>
      </w:r>
    </w:p>
    <w:p w:rsidR="003F3437" w:rsidRPr="00A27F77" w:rsidRDefault="003F3437" w:rsidP="003F3437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A27F77">
        <w:rPr>
          <w:rFonts w:ascii="Times New Roman" w:hAnsi="Times New Roman" w:cs="Times New Roman"/>
          <w:sz w:val="24"/>
          <w:szCs w:val="24"/>
        </w:rPr>
        <w:t>http://www.bnp2tki.go.id/berita-mainmenu-231/8320-moratorium-memberikeuntungan-bagi-tki.html. “Moratorium Memberi Keuntungan Bagi TKI”. Diakses 24 Mei 2017.</w:t>
      </w:r>
    </w:p>
    <w:p w:rsidR="003F3437" w:rsidRPr="00A27F77" w:rsidRDefault="003F3437" w:rsidP="003F3437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A27F77">
        <w:rPr>
          <w:rFonts w:ascii="Times New Roman" w:hAnsi="Times New Roman" w:cs="Times New Roman"/>
          <w:sz w:val="24"/>
          <w:szCs w:val="24"/>
        </w:rPr>
        <w:t>http://www.bnp2tki.go.id/berta-mainmenu-31/4054-sejarah-penempatan-tki-hingga-bnp2tkihtml. “Sejarah Penempatan TKI hingga BNP2TKI”. Diakses 18 Mei 2017.</w:t>
      </w:r>
    </w:p>
    <w:p w:rsidR="003F3437" w:rsidRPr="00A27F77" w:rsidRDefault="003F3437" w:rsidP="003F3437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A27F77">
        <w:rPr>
          <w:rFonts w:ascii="Times New Roman" w:hAnsi="Times New Roman" w:cs="Times New Roman"/>
          <w:sz w:val="24"/>
          <w:szCs w:val="24"/>
        </w:rPr>
        <w:t>http://www.bnp2tki.go.id/hasil-penelitian-mainmenu-276/226-permasalahan-pelayanan-danperlindungan-tenaga-kerja-indonesia-di-luar-negeri.html. “Permasalahan pelayanan dan perlindungan Tenaga Kerja Indonesia di Luar Negeri”. Diakses 4 Mei 2017.</w:t>
      </w:r>
    </w:p>
    <w:p w:rsidR="003F3437" w:rsidRPr="00A27F77" w:rsidRDefault="003F3437" w:rsidP="003F3437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A27F77">
        <w:rPr>
          <w:rFonts w:ascii="Times New Roman" w:hAnsi="Times New Roman" w:cs="Times New Roman"/>
          <w:sz w:val="24"/>
          <w:szCs w:val="24"/>
        </w:rPr>
        <w:t>http://www.bnp2tki.go.id/organisasi-mainmenu-176/visi-dan-misi-bnp2tki-mainmenu-161/79-visi-dan-misi.html. “Visi dan Misi BNP2TKI”. Diakses 30 Mei 2017.</w:t>
      </w:r>
    </w:p>
    <w:p w:rsidR="003F3437" w:rsidRPr="00A27F77" w:rsidRDefault="003F3437" w:rsidP="003F3437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A27F77">
        <w:rPr>
          <w:rFonts w:ascii="Times New Roman" w:hAnsi="Times New Roman" w:cs="Times New Roman"/>
          <w:sz w:val="24"/>
          <w:szCs w:val="24"/>
        </w:rPr>
        <w:t>http://www.bnp2tki.go.id/read/9764/BNP2TKI-Akan-Kejar-Pelaku-dan-AktorIntelektual-Human-Trafficking. “BNP2TKI Akan Kejar Pelaku dan Aktor Intelektual Human Trafficking”. Diakses 24 Mei 2017.</w:t>
      </w:r>
    </w:p>
    <w:p w:rsidR="003F3437" w:rsidRPr="00A27F77" w:rsidRDefault="003F3437" w:rsidP="003F3437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A27F77">
        <w:rPr>
          <w:rFonts w:ascii="Times New Roman" w:hAnsi="Times New Roman" w:cs="Times New Roman"/>
          <w:sz w:val="24"/>
          <w:szCs w:val="24"/>
        </w:rPr>
        <w:t>http://www.bnp2tki.go.id/read/9770/Arab-Saudi-dan-UEA-Buka-Peluang-Kerja-BagiTKI-Formal-Terampil. “Arab Saudi dan UEA Buka Peluang Kerja Bagi TKI Formal Terampil”. Diakses 24 Mei 2017.</w:t>
      </w:r>
    </w:p>
    <w:p w:rsidR="003F3437" w:rsidRPr="00A27F77" w:rsidRDefault="003F3437" w:rsidP="003F3437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A27F77">
        <w:rPr>
          <w:rFonts w:ascii="Times New Roman" w:hAnsi="Times New Roman" w:cs="Times New Roman"/>
          <w:sz w:val="24"/>
          <w:szCs w:val="24"/>
        </w:rPr>
        <w:t>http://www.bnp2tki.go.id/statistik/statistikperlindungan/9388-data-kedatangan-tenaga-kerja-indonesia-2010-2013.html. “Data Kedatangan Tenaga Kerja Indonesia 2010-2013”. Diakses 5 Mei 2017.</w:t>
      </w:r>
    </w:p>
    <w:p w:rsidR="003F3437" w:rsidRPr="00A27F77" w:rsidRDefault="003F3437" w:rsidP="003F3437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A27F77">
        <w:rPr>
          <w:rFonts w:ascii="Times New Roman" w:hAnsi="Times New Roman" w:cs="Times New Roman"/>
          <w:sz w:val="24"/>
          <w:szCs w:val="24"/>
        </w:rPr>
        <w:t>http://www.disnakertransduk.jatimprov.go.id/disnakerlama/index.php?option=com_content&amp;view=article&amp;id=445:menakertrans-keluarkanmoratorium-tki-domestic-worker-ke-arab-saudi&amp;catid=37:ketenagakerjaan&amp;Itemid=174. “Muhaimin Minta Peningkatan Jaminan Perlindungan dan Kesejahteraan TKI di Arab Saudi”. Diakses 24 Mei 2017.</w:t>
      </w:r>
    </w:p>
    <w:p w:rsidR="003F3437" w:rsidRPr="00A27F77" w:rsidRDefault="003F3437" w:rsidP="003F3437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A27F77">
        <w:rPr>
          <w:rFonts w:ascii="Times New Roman" w:hAnsi="Times New Roman" w:cs="Times New Roman"/>
          <w:sz w:val="24"/>
          <w:szCs w:val="24"/>
        </w:rPr>
        <w:t xml:space="preserve">http://www.gugustugastrafficking.org/index,php?option=com_content&amp;view=article&amp;id=2094:konvensi -perlindungan-hak-hak-seluruh-pekerja-migran-dan-anggota-keluarganya&amp;catid=50:info&amp;Itemid=83. “Kovensi Perlindungan </w:t>
      </w:r>
      <w:r w:rsidRPr="00A27F77">
        <w:rPr>
          <w:rFonts w:ascii="Times New Roman" w:hAnsi="Times New Roman" w:cs="Times New Roman"/>
          <w:sz w:val="24"/>
          <w:szCs w:val="24"/>
        </w:rPr>
        <w:lastRenderedPageBreak/>
        <w:t>Hak-Hak Seluruh Pekerja Migran Dan Anggota Keluarga”. Diakses 22 Mei 2017.</w:t>
      </w:r>
    </w:p>
    <w:p w:rsidR="003F3437" w:rsidRPr="00A27F77" w:rsidRDefault="003F3437" w:rsidP="003F3437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A27F77">
        <w:rPr>
          <w:rFonts w:ascii="Times New Roman" w:hAnsi="Times New Roman" w:cs="Times New Roman"/>
          <w:sz w:val="24"/>
          <w:szCs w:val="24"/>
        </w:rPr>
        <w:t>http://www.hrw.org/id/node/80940/section/13. “Saya Bukan Manusia”. Diakses 22 Mei 2017.</w:t>
      </w:r>
    </w:p>
    <w:p w:rsidR="003F3437" w:rsidRPr="00A27F77" w:rsidRDefault="003F3437" w:rsidP="003F3437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A27F77">
        <w:rPr>
          <w:rFonts w:ascii="Times New Roman" w:hAnsi="Times New Roman" w:cs="Times New Roman"/>
          <w:sz w:val="24"/>
          <w:szCs w:val="24"/>
        </w:rPr>
        <w:t>http://www.jpnn.com/read/2014/02/19 /217321/Pengiriman-TKI-ke-SaudiMulai-Lagi. “Pengiriman TKI ke Saudi Mulai Lagi”. Diakses 30 Mei 2017.</w:t>
      </w:r>
    </w:p>
    <w:p w:rsidR="003F3437" w:rsidRPr="00A27F77" w:rsidRDefault="003F3437" w:rsidP="003F3437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A27F77">
        <w:rPr>
          <w:rFonts w:ascii="Times New Roman" w:hAnsi="Times New Roman" w:cs="Times New Roman"/>
          <w:sz w:val="24"/>
          <w:szCs w:val="24"/>
        </w:rPr>
        <w:t>http://www.suarapembaruan.com/home/moratoriummomentum-meningkatkan-harkat-tki/14573. “Moratorium Momentum Meningkatkan Harkat TKI”. Diakses 24 Mei 2017.</w:t>
      </w:r>
    </w:p>
    <w:p w:rsidR="003F3437" w:rsidRPr="00A27F77" w:rsidRDefault="003F3437" w:rsidP="003F3437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A27F77">
        <w:rPr>
          <w:rFonts w:ascii="Times New Roman" w:hAnsi="Times New Roman" w:cs="Times New Roman"/>
          <w:sz w:val="24"/>
          <w:szCs w:val="24"/>
        </w:rPr>
        <w:t>https://finance.detik.com/berita-ekonomi-bisnis/d-2910120/13-juta-tki-kerja-di-timteng-terbanyak-arab-saudi. “1,3 Juta TKI Kerja di Timteng, Terbanyak Arab Saudi”. Diakses 23 Februari 2017.</w:t>
      </w:r>
    </w:p>
    <w:p w:rsidR="003F3437" w:rsidRPr="00A27F77" w:rsidRDefault="003F3437" w:rsidP="003F3437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A27F77">
        <w:rPr>
          <w:rFonts w:ascii="Times New Roman" w:hAnsi="Times New Roman" w:cs="Times New Roman"/>
          <w:sz w:val="24"/>
          <w:szCs w:val="24"/>
        </w:rPr>
        <w:t>https://m.tempo.co/read/news/2011/06/23/173342720/alasan-pemerintah-hentikanpengiriman-tki-ke-arab-saudi. “Alasan Pemerintah Hentikan Pengiriman TKI ke Arab Saudi”. Diakses 24 Mei 2017.</w:t>
      </w:r>
    </w:p>
    <w:p w:rsidR="003F3437" w:rsidRPr="00A27F77" w:rsidRDefault="003F3437" w:rsidP="003F3437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A27F77">
        <w:rPr>
          <w:rFonts w:ascii="Times New Roman" w:hAnsi="Times New Roman" w:cs="Times New Roman"/>
          <w:sz w:val="24"/>
          <w:szCs w:val="24"/>
        </w:rPr>
        <w:t>https://m.tempo.co/read/news/2015/05/04/078663395/penempatan-tki-terlarang-untuk21-negara-ini. “Penempatan TKI terlarang untuk 21 negara ini”. Diakses24 Mei 2017.</w:t>
      </w:r>
    </w:p>
    <w:p w:rsidR="003F3437" w:rsidRPr="00A27F77" w:rsidRDefault="003F3437" w:rsidP="003F3437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A27F77">
        <w:rPr>
          <w:rFonts w:ascii="Times New Roman" w:hAnsi="Times New Roman" w:cs="Times New Roman"/>
          <w:sz w:val="24"/>
          <w:szCs w:val="24"/>
        </w:rPr>
        <w:t>https://www.hrw.org/id/report/2008/0 7/07/255866. “Seolah Saya Bukan Manusia: KesewenangWenangan Terhadap Pekerja Rumah Tangga Asia di Ar</w:t>
      </w:r>
      <w:r>
        <w:rPr>
          <w:rFonts w:ascii="Times New Roman" w:hAnsi="Times New Roman" w:cs="Times New Roman"/>
          <w:sz w:val="24"/>
          <w:szCs w:val="24"/>
        </w:rPr>
        <w:t>ab Saudi”. Diakses 30 Mei 2017.</w:t>
      </w:r>
    </w:p>
    <w:p w:rsidR="003F3437" w:rsidRPr="00A27F77" w:rsidRDefault="003F3437" w:rsidP="003F3437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A27F77">
        <w:rPr>
          <w:rFonts w:ascii="Times New Roman" w:hAnsi="Times New Roman" w:cs="Times New Roman"/>
          <w:sz w:val="24"/>
          <w:szCs w:val="24"/>
        </w:rPr>
        <w:t>Nurmayanti. 2014. “RI Siap Buka Kembali Keran Pengiriman TKI ke Arab Saudi”. Liputan 6 (Online), dalam http://bisnis.liputan6.com/read/83009 4/ri-siap-buka-kembali-keranpengiriman-tki-ke-arab-saudi., diakses 30 Mei 2017.</w:t>
      </w:r>
    </w:p>
    <w:p w:rsidR="003F3437" w:rsidRPr="00A27F77" w:rsidRDefault="003F3437" w:rsidP="003F3437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A27F77">
        <w:rPr>
          <w:rFonts w:ascii="Times New Roman" w:hAnsi="Times New Roman" w:cs="Times New Roman"/>
          <w:sz w:val="24"/>
          <w:szCs w:val="24"/>
        </w:rPr>
        <w:t>Setiawanto, Budi.  19 Juni 2011. “Seputar Hukuman Mati TKI Ruyati”. Antara News (Online), dalam http://www.antaranews.com/berita/263792/seputar-hukuman-mati-tki-ruyati, diakses 5 Mei 2017.</w:t>
      </w:r>
    </w:p>
    <w:p w:rsidR="003F3437" w:rsidRPr="00A27F77" w:rsidRDefault="003F3437" w:rsidP="003F3437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A27F77">
        <w:rPr>
          <w:rFonts w:ascii="Times New Roman" w:hAnsi="Times New Roman" w:cs="Times New Roman"/>
          <w:sz w:val="24"/>
          <w:szCs w:val="24"/>
        </w:rPr>
        <w:t>Verawati, Mike. 23 January 2017. “Moratorium TKI Bukan Solusi Perlindungan”. Migrant Care (Online), dalam http://migrantcare.net/moratorium-tki-bukan-solusi-perlindungan/., diakses 23 Februari 2017.</w:t>
      </w:r>
    </w:p>
    <w:p w:rsidR="008654B5" w:rsidRPr="003F3437" w:rsidRDefault="008654B5" w:rsidP="003F3437">
      <w:pPr>
        <w:rPr>
          <w:szCs w:val="24"/>
        </w:rPr>
      </w:pPr>
    </w:p>
    <w:sectPr w:rsidR="008654B5" w:rsidRPr="003F3437" w:rsidSect="00B021DF">
      <w:headerReference w:type="default" r:id="rId8"/>
      <w:footerReference w:type="default" r:id="rId9"/>
      <w:pgSz w:w="12240" w:h="15840"/>
      <w:pgMar w:top="1701" w:right="1701" w:bottom="1701" w:left="2268" w:header="720" w:footer="720" w:gutter="0"/>
      <w:pgNumType w:start="96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0CEC" w:rsidRDefault="00760CEC" w:rsidP="00E5678A">
      <w:pPr>
        <w:spacing w:after="0" w:line="240" w:lineRule="auto"/>
      </w:pPr>
      <w:r>
        <w:separator/>
      </w:r>
    </w:p>
  </w:endnote>
  <w:endnote w:type="continuationSeparator" w:id="1">
    <w:p w:rsidR="00760CEC" w:rsidRDefault="00760CEC" w:rsidP="00E56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1DF" w:rsidRDefault="00B021DF">
    <w:pPr>
      <w:pStyle w:val="Footer"/>
      <w:jc w:val="center"/>
    </w:pPr>
  </w:p>
  <w:p w:rsidR="00B021DF" w:rsidRDefault="00B021D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0CEC" w:rsidRDefault="00760CEC" w:rsidP="00E5678A">
      <w:pPr>
        <w:spacing w:after="0" w:line="240" w:lineRule="auto"/>
      </w:pPr>
      <w:r>
        <w:separator/>
      </w:r>
    </w:p>
  </w:footnote>
  <w:footnote w:type="continuationSeparator" w:id="1">
    <w:p w:rsidR="00760CEC" w:rsidRDefault="00760CEC" w:rsidP="00E56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0205737"/>
      <w:docPartObj>
        <w:docPartGallery w:val="Page Numbers (Top of Page)"/>
        <w:docPartUnique/>
      </w:docPartObj>
    </w:sdtPr>
    <w:sdtEndPr>
      <w:rPr>
        <w:noProof/>
      </w:rPr>
    </w:sdtEndPr>
    <w:sdtContent>
      <w:p w:rsidR="00B021DF" w:rsidRDefault="006B44E8">
        <w:pPr>
          <w:pStyle w:val="Header"/>
          <w:jc w:val="right"/>
        </w:pPr>
        <w:r>
          <w:fldChar w:fldCharType="begin"/>
        </w:r>
        <w:r w:rsidR="00B021DF">
          <w:instrText xml:space="preserve"> PAGE   \* MERGEFORMAT </w:instrText>
        </w:r>
        <w:r>
          <w:fldChar w:fldCharType="separate"/>
        </w:r>
        <w:r w:rsidR="003F3437">
          <w:rPr>
            <w:noProof/>
          </w:rPr>
          <w:t>96</w:t>
        </w:r>
        <w:r>
          <w:rPr>
            <w:noProof/>
          </w:rPr>
          <w:fldChar w:fldCharType="end"/>
        </w:r>
      </w:p>
    </w:sdtContent>
  </w:sdt>
  <w:p w:rsidR="00B021DF" w:rsidRDefault="00B021D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21FC2"/>
    <w:multiLevelType w:val="hybridMultilevel"/>
    <w:tmpl w:val="4C1C47E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177038"/>
    <w:multiLevelType w:val="hybridMultilevel"/>
    <w:tmpl w:val="40D2422C"/>
    <w:lvl w:ilvl="0" w:tplc="6E3A244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5733019"/>
    <w:multiLevelType w:val="hybridMultilevel"/>
    <w:tmpl w:val="22CC4C5E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638334C"/>
    <w:multiLevelType w:val="hybridMultilevel"/>
    <w:tmpl w:val="820EF9E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88D4997"/>
    <w:multiLevelType w:val="hybridMultilevel"/>
    <w:tmpl w:val="AD648A5E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9E6782E"/>
    <w:multiLevelType w:val="hybridMultilevel"/>
    <w:tmpl w:val="D3BA3C5C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9F769AB"/>
    <w:multiLevelType w:val="hybridMultilevel"/>
    <w:tmpl w:val="40C8A4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75593E"/>
    <w:multiLevelType w:val="hybridMultilevel"/>
    <w:tmpl w:val="609E2C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6252AB"/>
    <w:multiLevelType w:val="hybridMultilevel"/>
    <w:tmpl w:val="0CA2FAA2"/>
    <w:lvl w:ilvl="0" w:tplc="9BE62BE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7B02A7"/>
    <w:multiLevelType w:val="hybridMultilevel"/>
    <w:tmpl w:val="D9E81962"/>
    <w:lvl w:ilvl="0" w:tplc="AA02A56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0D70414A"/>
    <w:multiLevelType w:val="hybridMultilevel"/>
    <w:tmpl w:val="546AD816"/>
    <w:lvl w:ilvl="0" w:tplc="1A4660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DF345A2"/>
    <w:multiLevelType w:val="hybridMultilevel"/>
    <w:tmpl w:val="BD78245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0FC41673"/>
    <w:multiLevelType w:val="hybridMultilevel"/>
    <w:tmpl w:val="1C6CCD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D67A12"/>
    <w:multiLevelType w:val="hybridMultilevel"/>
    <w:tmpl w:val="E1AAD922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1C157CDF"/>
    <w:multiLevelType w:val="hybridMultilevel"/>
    <w:tmpl w:val="6FFA40F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2071F41"/>
    <w:multiLevelType w:val="hybridMultilevel"/>
    <w:tmpl w:val="574EAC88"/>
    <w:lvl w:ilvl="0" w:tplc="0882D88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DD510BC"/>
    <w:multiLevelType w:val="hybridMultilevel"/>
    <w:tmpl w:val="15D868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6C5C5B"/>
    <w:multiLevelType w:val="hybridMultilevel"/>
    <w:tmpl w:val="701EBB6E"/>
    <w:lvl w:ilvl="0" w:tplc="C51E910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3016994"/>
    <w:multiLevelType w:val="hybridMultilevel"/>
    <w:tmpl w:val="7A349CB6"/>
    <w:lvl w:ilvl="0" w:tplc="365CE01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A2B4123"/>
    <w:multiLevelType w:val="hybridMultilevel"/>
    <w:tmpl w:val="02749FA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AFA4206"/>
    <w:multiLevelType w:val="hybridMultilevel"/>
    <w:tmpl w:val="DDA81672"/>
    <w:lvl w:ilvl="0" w:tplc="0CCAE3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C2068EF"/>
    <w:multiLevelType w:val="hybridMultilevel"/>
    <w:tmpl w:val="02EC810E"/>
    <w:lvl w:ilvl="0" w:tplc="63BA66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0902661"/>
    <w:multiLevelType w:val="hybridMultilevel"/>
    <w:tmpl w:val="250EF948"/>
    <w:lvl w:ilvl="0" w:tplc="28D4A5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32E6C96"/>
    <w:multiLevelType w:val="hybridMultilevel"/>
    <w:tmpl w:val="E1AAD922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4276174"/>
    <w:multiLevelType w:val="hybridMultilevel"/>
    <w:tmpl w:val="5F084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B2761E"/>
    <w:multiLevelType w:val="hybridMultilevel"/>
    <w:tmpl w:val="EC32C20C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4AF61384"/>
    <w:multiLevelType w:val="hybridMultilevel"/>
    <w:tmpl w:val="A7AE5B4C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4E8D3D31"/>
    <w:multiLevelType w:val="hybridMultilevel"/>
    <w:tmpl w:val="609E2C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0650C3"/>
    <w:multiLevelType w:val="hybridMultilevel"/>
    <w:tmpl w:val="2EA0035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4FD56290"/>
    <w:multiLevelType w:val="hybridMultilevel"/>
    <w:tmpl w:val="658E64B2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1654C43"/>
    <w:multiLevelType w:val="hybridMultilevel"/>
    <w:tmpl w:val="D2C45676"/>
    <w:lvl w:ilvl="0" w:tplc="4816F8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E86654"/>
    <w:multiLevelType w:val="hybridMultilevel"/>
    <w:tmpl w:val="546AD816"/>
    <w:lvl w:ilvl="0" w:tplc="1A4660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40A5115"/>
    <w:multiLevelType w:val="hybridMultilevel"/>
    <w:tmpl w:val="9238FCC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5C10CBC"/>
    <w:multiLevelType w:val="hybridMultilevel"/>
    <w:tmpl w:val="32B80802"/>
    <w:lvl w:ilvl="0" w:tplc="4558B3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BAA4D33"/>
    <w:multiLevelType w:val="hybridMultilevel"/>
    <w:tmpl w:val="2ADED190"/>
    <w:lvl w:ilvl="0" w:tplc="4286A1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0DC2698"/>
    <w:multiLevelType w:val="hybridMultilevel"/>
    <w:tmpl w:val="5950D382"/>
    <w:lvl w:ilvl="0" w:tplc="693470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67030D3"/>
    <w:multiLevelType w:val="hybridMultilevel"/>
    <w:tmpl w:val="142882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E02F24"/>
    <w:multiLevelType w:val="hybridMultilevel"/>
    <w:tmpl w:val="4C1C47E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FA31A38"/>
    <w:multiLevelType w:val="hybridMultilevel"/>
    <w:tmpl w:val="E1AAD922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1A93956"/>
    <w:multiLevelType w:val="hybridMultilevel"/>
    <w:tmpl w:val="57B4012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5FC1C4D"/>
    <w:multiLevelType w:val="hybridMultilevel"/>
    <w:tmpl w:val="39828C00"/>
    <w:lvl w:ilvl="0" w:tplc="CABE8748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E5E6BAA">
      <w:start w:val="1"/>
      <w:numFmt w:val="decimal"/>
      <w:lvlText w:val="%2."/>
      <w:lvlJc w:val="left"/>
      <w:pPr>
        <w:ind w:left="1620" w:hanging="540"/>
      </w:pPr>
      <w:rPr>
        <w:rFonts w:hint="default"/>
      </w:rPr>
    </w:lvl>
    <w:lvl w:ilvl="2" w:tplc="4934A2AC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14"/>
  </w:num>
  <w:num w:numId="3">
    <w:abstractNumId w:val="20"/>
  </w:num>
  <w:num w:numId="4">
    <w:abstractNumId w:val="5"/>
  </w:num>
  <w:num w:numId="5">
    <w:abstractNumId w:val="4"/>
  </w:num>
  <w:num w:numId="6">
    <w:abstractNumId w:val="8"/>
  </w:num>
  <w:num w:numId="7">
    <w:abstractNumId w:val="24"/>
  </w:num>
  <w:num w:numId="8">
    <w:abstractNumId w:val="22"/>
  </w:num>
  <w:num w:numId="9">
    <w:abstractNumId w:val="35"/>
  </w:num>
  <w:num w:numId="10">
    <w:abstractNumId w:val="21"/>
  </w:num>
  <w:num w:numId="11">
    <w:abstractNumId w:val="1"/>
  </w:num>
  <w:num w:numId="12">
    <w:abstractNumId w:val="17"/>
  </w:num>
  <w:num w:numId="13">
    <w:abstractNumId w:val="15"/>
  </w:num>
  <w:num w:numId="14">
    <w:abstractNumId w:val="25"/>
  </w:num>
  <w:num w:numId="15">
    <w:abstractNumId w:val="34"/>
  </w:num>
  <w:num w:numId="16">
    <w:abstractNumId w:val="2"/>
  </w:num>
  <w:num w:numId="17">
    <w:abstractNumId w:val="26"/>
  </w:num>
  <w:num w:numId="18">
    <w:abstractNumId w:val="18"/>
  </w:num>
  <w:num w:numId="19">
    <w:abstractNumId w:val="0"/>
  </w:num>
  <w:num w:numId="20">
    <w:abstractNumId w:val="37"/>
  </w:num>
  <w:num w:numId="21">
    <w:abstractNumId w:val="29"/>
  </w:num>
  <w:num w:numId="22">
    <w:abstractNumId w:val="39"/>
  </w:num>
  <w:num w:numId="23">
    <w:abstractNumId w:val="9"/>
  </w:num>
  <w:num w:numId="24">
    <w:abstractNumId w:val="3"/>
  </w:num>
  <w:num w:numId="25">
    <w:abstractNumId w:val="27"/>
  </w:num>
  <w:num w:numId="26">
    <w:abstractNumId w:val="16"/>
  </w:num>
  <w:num w:numId="27">
    <w:abstractNumId w:val="12"/>
  </w:num>
  <w:num w:numId="28">
    <w:abstractNumId w:val="32"/>
  </w:num>
  <w:num w:numId="29">
    <w:abstractNumId w:val="19"/>
  </w:num>
  <w:num w:numId="30">
    <w:abstractNumId w:val="11"/>
  </w:num>
  <w:num w:numId="31">
    <w:abstractNumId w:val="33"/>
  </w:num>
  <w:num w:numId="32">
    <w:abstractNumId w:val="38"/>
  </w:num>
  <w:num w:numId="33">
    <w:abstractNumId w:val="7"/>
  </w:num>
  <w:num w:numId="34">
    <w:abstractNumId w:val="28"/>
  </w:num>
  <w:num w:numId="35">
    <w:abstractNumId w:val="6"/>
  </w:num>
  <w:num w:numId="36">
    <w:abstractNumId w:val="36"/>
  </w:num>
  <w:num w:numId="37">
    <w:abstractNumId w:val="23"/>
  </w:num>
  <w:num w:numId="38">
    <w:abstractNumId w:val="13"/>
  </w:num>
  <w:num w:numId="39">
    <w:abstractNumId w:val="31"/>
  </w:num>
  <w:num w:numId="40">
    <w:abstractNumId w:val="30"/>
  </w:num>
  <w:num w:numId="41">
    <w:abstractNumId w:val="10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activeWritingStyle w:appName="MSWord" w:lang="en-US" w:vendorID="64" w:dllVersion="131078" w:nlCheck="1" w:checkStyle="0"/>
  <w:defaultTabStop w:val="720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4C334F"/>
    <w:rsid w:val="000063AF"/>
    <w:rsid w:val="00010A93"/>
    <w:rsid w:val="00030C5D"/>
    <w:rsid w:val="000314D0"/>
    <w:rsid w:val="000321F6"/>
    <w:rsid w:val="0003402A"/>
    <w:rsid w:val="00054002"/>
    <w:rsid w:val="000544CB"/>
    <w:rsid w:val="00055136"/>
    <w:rsid w:val="00065753"/>
    <w:rsid w:val="00071930"/>
    <w:rsid w:val="00080D51"/>
    <w:rsid w:val="000A181D"/>
    <w:rsid w:val="000A4B58"/>
    <w:rsid w:val="000A4C4D"/>
    <w:rsid w:val="000D5E18"/>
    <w:rsid w:val="000D684B"/>
    <w:rsid w:val="000E2C25"/>
    <w:rsid w:val="00104E3E"/>
    <w:rsid w:val="00107CA3"/>
    <w:rsid w:val="00114269"/>
    <w:rsid w:val="00127641"/>
    <w:rsid w:val="00130F3F"/>
    <w:rsid w:val="00132E68"/>
    <w:rsid w:val="00133377"/>
    <w:rsid w:val="00133D23"/>
    <w:rsid w:val="00134346"/>
    <w:rsid w:val="00143012"/>
    <w:rsid w:val="00150100"/>
    <w:rsid w:val="0015110F"/>
    <w:rsid w:val="00160F9B"/>
    <w:rsid w:val="0019082E"/>
    <w:rsid w:val="001A3A29"/>
    <w:rsid w:val="001A58EB"/>
    <w:rsid w:val="001B5540"/>
    <w:rsid w:val="001F1AAC"/>
    <w:rsid w:val="001F5630"/>
    <w:rsid w:val="00200687"/>
    <w:rsid w:val="00203C68"/>
    <w:rsid w:val="00205CE9"/>
    <w:rsid w:val="00206835"/>
    <w:rsid w:val="00231E5F"/>
    <w:rsid w:val="00234DB1"/>
    <w:rsid w:val="00236961"/>
    <w:rsid w:val="00246DC1"/>
    <w:rsid w:val="00247655"/>
    <w:rsid w:val="00252A81"/>
    <w:rsid w:val="00252FA6"/>
    <w:rsid w:val="00257870"/>
    <w:rsid w:val="00261FCA"/>
    <w:rsid w:val="00267247"/>
    <w:rsid w:val="00275A90"/>
    <w:rsid w:val="002770ED"/>
    <w:rsid w:val="00277EFB"/>
    <w:rsid w:val="00284E0F"/>
    <w:rsid w:val="00290990"/>
    <w:rsid w:val="002A2DA8"/>
    <w:rsid w:val="002B7ABB"/>
    <w:rsid w:val="002D40E0"/>
    <w:rsid w:val="002D45B2"/>
    <w:rsid w:val="002F22A6"/>
    <w:rsid w:val="002F6608"/>
    <w:rsid w:val="00303BCD"/>
    <w:rsid w:val="00304A91"/>
    <w:rsid w:val="00304B3C"/>
    <w:rsid w:val="003123E9"/>
    <w:rsid w:val="0032506F"/>
    <w:rsid w:val="00326D80"/>
    <w:rsid w:val="00330F9A"/>
    <w:rsid w:val="003316B7"/>
    <w:rsid w:val="003422AD"/>
    <w:rsid w:val="003513B3"/>
    <w:rsid w:val="0036097D"/>
    <w:rsid w:val="00361781"/>
    <w:rsid w:val="0036446B"/>
    <w:rsid w:val="00367854"/>
    <w:rsid w:val="00371288"/>
    <w:rsid w:val="003774C7"/>
    <w:rsid w:val="003B2143"/>
    <w:rsid w:val="003B2DEC"/>
    <w:rsid w:val="003B2E14"/>
    <w:rsid w:val="003B67FF"/>
    <w:rsid w:val="003C235C"/>
    <w:rsid w:val="003C6A71"/>
    <w:rsid w:val="003D1D7A"/>
    <w:rsid w:val="003D6F97"/>
    <w:rsid w:val="003E2B31"/>
    <w:rsid w:val="003F3437"/>
    <w:rsid w:val="003F501D"/>
    <w:rsid w:val="00400599"/>
    <w:rsid w:val="00435257"/>
    <w:rsid w:val="00435C01"/>
    <w:rsid w:val="00443590"/>
    <w:rsid w:val="00447B62"/>
    <w:rsid w:val="00454030"/>
    <w:rsid w:val="00456B6A"/>
    <w:rsid w:val="00462E30"/>
    <w:rsid w:val="004834AE"/>
    <w:rsid w:val="00495A91"/>
    <w:rsid w:val="004A2B0B"/>
    <w:rsid w:val="004A3051"/>
    <w:rsid w:val="004B204E"/>
    <w:rsid w:val="004B311D"/>
    <w:rsid w:val="004B6DA8"/>
    <w:rsid w:val="004C1D7F"/>
    <w:rsid w:val="004C334F"/>
    <w:rsid w:val="004D4806"/>
    <w:rsid w:val="004D592E"/>
    <w:rsid w:val="004E137B"/>
    <w:rsid w:val="004E6DDD"/>
    <w:rsid w:val="004F5E54"/>
    <w:rsid w:val="004F6FE8"/>
    <w:rsid w:val="00504E23"/>
    <w:rsid w:val="00516343"/>
    <w:rsid w:val="00526301"/>
    <w:rsid w:val="0052733C"/>
    <w:rsid w:val="00527F5F"/>
    <w:rsid w:val="0053096D"/>
    <w:rsid w:val="00530FBD"/>
    <w:rsid w:val="005312F7"/>
    <w:rsid w:val="00536D75"/>
    <w:rsid w:val="00550004"/>
    <w:rsid w:val="00555B28"/>
    <w:rsid w:val="005573E7"/>
    <w:rsid w:val="00582088"/>
    <w:rsid w:val="00590100"/>
    <w:rsid w:val="00595A07"/>
    <w:rsid w:val="00595B80"/>
    <w:rsid w:val="005A2C0D"/>
    <w:rsid w:val="005A3B4A"/>
    <w:rsid w:val="005A4893"/>
    <w:rsid w:val="005A5AB4"/>
    <w:rsid w:val="005A5B84"/>
    <w:rsid w:val="005B1FEF"/>
    <w:rsid w:val="005C067F"/>
    <w:rsid w:val="005D4490"/>
    <w:rsid w:val="005D70D1"/>
    <w:rsid w:val="005E5831"/>
    <w:rsid w:val="005F4A3B"/>
    <w:rsid w:val="00600C11"/>
    <w:rsid w:val="006040D1"/>
    <w:rsid w:val="006057B8"/>
    <w:rsid w:val="0060751C"/>
    <w:rsid w:val="00616498"/>
    <w:rsid w:val="00634918"/>
    <w:rsid w:val="00643088"/>
    <w:rsid w:val="006564BD"/>
    <w:rsid w:val="00664034"/>
    <w:rsid w:val="00667C6C"/>
    <w:rsid w:val="006811D1"/>
    <w:rsid w:val="00682976"/>
    <w:rsid w:val="00684A4B"/>
    <w:rsid w:val="00685F30"/>
    <w:rsid w:val="0069237D"/>
    <w:rsid w:val="006A2F72"/>
    <w:rsid w:val="006B44E8"/>
    <w:rsid w:val="006D1B2E"/>
    <w:rsid w:val="006E4489"/>
    <w:rsid w:val="006E4520"/>
    <w:rsid w:val="007072C8"/>
    <w:rsid w:val="00716521"/>
    <w:rsid w:val="0071656A"/>
    <w:rsid w:val="00717DF1"/>
    <w:rsid w:val="00733849"/>
    <w:rsid w:val="00735790"/>
    <w:rsid w:val="00740A44"/>
    <w:rsid w:val="007437B3"/>
    <w:rsid w:val="007467E0"/>
    <w:rsid w:val="00750C40"/>
    <w:rsid w:val="0075290F"/>
    <w:rsid w:val="00760CEC"/>
    <w:rsid w:val="00762329"/>
    <w:rsid w:val="00762B65"/>
    <w:rsid w:val="00774069"/>
    <w:rsid w:val="00796C34"/>
    <w:rsid w:val="007A173D"/>
    <w:rsid w:val="007A1BD3"/>
    <w:rsid w:val="007A35D4"/>
    <w:rsid w:val="007A3E4F"/>
    <w:rsid w:val="007A73AE"/>
    <w:rsid w:val="007B4362"/>
    <w:rsid w:val="007C6C92"/>
    <w:rsid w:val="007D5208"/>
    <w:rsid w:val="007D5F66"/>
    <w:rsid w:val="007E22E6"/>
    <w:rsid w:val="007E3EA3"/>
    <w:rsid w:val="0080355C"/>
    <w:rsid w:val="0081693A"/>
    <w:rsid w:val="00817778"/>
    <w:rsid w:val="008316F1"/>
    <w:rsid w:val="008438E6"/>
    <w:rsid w:val="00853CA7"/>
    <w:rsid w:val="0086043C"/>
    <w:rsid w:val="008654B5"/>
    <w:rsid w:val="0089240E"/>
    <w:rsid w:val="008A3DDD"/>
    <w:rsid w:val="008A7979"/>
    <w:rsid w:val="008D12E7"/>
    <w:rsid w:val="008E0607"/>
    <w:rsid w:val="008E075B"/>
    <w:rsid w:val="00933F4E"/>
    <w:rsid w:val="009406D2"/>
    <w:rsid w:val="00943DE7"/>
    <w:rsid w:val="00962634"/>
    <w:rsid w:val="00966EF4"/>
    <w:rsid w:val="0098150A"/>
    <w:rsid w:val="009837BE"/>
    <w:rsid w:val="00985A2F"/>
    <w:rsid w:val="009A4234"/>
    <w:rsid w:val="009A4750"/>
    <w:rsid w:val="009A574B"/>
    <w:rsid w:val="009B6ECC"/>
    <w:rsid w:val="009B76DC"/>
    <w:rsid w:val="009E375D"/>
    <w:rsid w:val="009F0588"/>
    <w:rsid w:val="009F3FEF"/>
    <w:rsid w:val="009F5100"/>
    <w:rsid w:val="00A0515B"/>
    <w:rsid w:val="00A0574D"/>
    <w:rsid w:val="00A21F6A"/>
    <w:rsid w:val="00A34315"/>
    <w:rsid w:val="00A46330"/>
    <w:rsid w:val="00A47D2D"/>
    <w:rsid w:val="00A54C0B"/>
    <w:rsid w:val="00A55C88"/>
    <w:rsid w:val="00A610EB"/>
    <w:rsid w:val="00A62EF9"/>
    <w:rsid w:val="00A80A6A"/>
    <w:rsid w:val="00A81DD6"/>
    <w:rsid w:val="00A9662E"/>
    <w:rsid w:val="00A97A17"/>
    <w:rsid w:val="00A97D67"/>
    <w:rsid w:val="00AA0E99"/>
    <w:rsid w:val="00AA5FC4"/>
    <w:rsid w:val="00AA7770"/>
    <w:rsid w:val="00AB0D57"/>
    <w:rsid w:val="00AC002B"/>
    <w:rsid w:val="00AC2AAE"/>
    <w:rsid w:val="00AC4955"/>
    <w:rsid w:val="00AD06C3"/>
    <w:rsid w:val="00AD08A4"/>
    <w:rsid w:val="00AD34B0"/>
    <w:rsid w:val="00AD36ED"/>
    <w:rsid w:val="00AE1FA7"/>
    <w:rsid w:val="00AE7073"/>
    <w:rsid w:val="00B021DF"/>
    <w:rsid w:val="00B23EFE"/>
    <w:rsid w:val="00B24997"/>
    <w:rsid w:val="00B2520F"/>
    <w:rsid w:val="00B36C1B"/>
    <w:rsid w:val="00B41F3A"/>
    <w:rsid w:val="00B50D1C"/>
    <w:rsid w:val="00B60B5B"/>
    <w:rsid w:val="00B63F34"/>
    <w:rsid w:val="00B66261"/>
    <w:rsid w:val="00B67081"/>
    <w:rsid w:val="00B71F0F"/>
    <w:rsid w:val="00B74CB4"/>
    <w:rsid w:val="00B87065"/>
    <w:rsid w:val="00B91118"/>
    <w:rsid w:val="00BB160E"/>
    <w:rsid w:val="00BB6BFA"/>
    <w:rsid w:val="00BC3723"/>
    <w:rsid w:val="00BD29A2"/>
    <w:rsid w:val="00BD3528"/>
    <w:rsid w:val="00BD71CD"/>
    <w:rsid w:val="00BD779C"/>
    <w:rsid w:val="00BF4266"/>
    <w:rsid w:val="00C2593B"/>
    <w:rsid w:val="00C2667B"/>
    <w:rsid w:val="00C338E9"/>
    <w:rsid w:val="00C523D4"/>
    <w:rsid w:val="00C55E0E"/>
    <w:rsid w:val="00C576F7"/>
    <w:rsid w:val="00C57AAA"/>
    <w:rsid w:val="00CA06A7"/>
    <w:rsid w:val="00CA08F3"/>
    <w:rsid w:val="00CA3C06"/>
    <w:rsid w:val="00CA509E"/>
    <w:rsid w:val="00CA5C43"/>
    <w:rsid w:val="00CB744E"/>
    <w:rsid w:val="00CC2924"/>
    <w:rsid w:val="00CC6A09"/>
    <w:rsid w:val="00CD7994"/>
    <w:rsid w:val="00CE11CB"/>
    <w:rsid w:val="00CE4FB6"/>
    <w:rsid w:val="00CF0A54"/>
    <w:rsid w:val="00CF3EAB"/>
    <w:rsid w:val="00CF435F"/>
    <w:rsid w:val="00CF5B08"/>
    <w:rsid w:val="00D03F25"/>
    <w:rsid w:val="00D10718"/>
    <w:rsid w:val="00D11F3B"/>
    <w:rsid w:val="00D171B3"/>
    <w:rsid w:val="00D20EEC"/>
    <w:rsid w:val="00D3463F"/>
    <w:rsid w:val="00D36EFB"/>
    <w:rsid w:val="00D55ED2"/>
    <w:rsid w:val="00D60447"/>
    <w:rsid w:val="00D615FA"/>
    <w:rsid w:val="00D7741E"/>
    <w:rsid w:val="00D83AAF"/>
    <w:rsid w:val="00D972DB"/>
    <w:rsid w:val="00DB5031"/>
    <w:rsid w:val="00DB5725"/>
    <w:rsid w:val="00DC65EB"/>
    <w:rsid w:val="00DD257F"/>
    <w:rsid w:val="00DD2A2D"/>
    <w:rsid w:val="00DE31A7"/>
    <w:rsid w:val="00E14E9F"/>
    <w:rsid w:val="00E20910"/>
    <w:rsid w:val="00E46372"/>
    <w:rsid w:val="00E505E7"/>
    <w:rsid w:val="00E562C1"/>
    <w:rsid w:val="00E5678A"/>
    <w:rsid w:val="00E6101B"/>
    <w:rsid w:val="00E869CF"/>
    <w:rsid w:val="00E97393"/>
    <w:rsid w:val="00EB4F9E"/>
    <w:rsid w:val="00EB52E1"/>
    <w:rsid w:val="00EE0ED6"/>
    <w:rsid w:val="00EE1E3D"/>
    <w:rsid w:val="00EE48B9"/>
    <w:rsid w:val="00F037AE"/>
    <w:rsid w:val="00F148BC"/>
    <w:rsid w:val="00F15805"/>
    <w:rsid w:val="00F16B3E"/>
    <w:rsid w:val="00F315D4"/>
    <w:rsid w:val="00F364CD"/>
    <w:rsid w:val="00F4397F"/>
    <w:rsid w:val="00F647D4"/>
    <w:rsid w:val="00F66603"/>
    <w:rsid w:val="00F77ED4"/>
    <w:rsid w:val="00F83A53"/>
    <w:rsid w:val="00F91FE3"/>
    <w:rsid w:val="00FA0533"/>
    <w:rsid w:val="00FB13B2"/>
    <w:rsid w:val="00FE7895"/>
    <w:rsid w:val="00FF4F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  <o:rules v:ext="edit">
        <o:r id="V:Rule1" type="connector" idref="#Straight Arrow Connector 11"/>
        <o:r id="V:Rule2" type="connector" idref="#Straight Arrow Connector 10"/>
        <o:r id="V:Rule3" type="connector" idref="#Straight Arrow Connector 9"/>
        <o:r id="V:Rule4" type="connector" idref="#Straight Arrow Connector 1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34F"/>
    <w:pPr>
      <w:spacing w:after="200" w:line="276" w:lineRule="auto"/>
    </w:pPr>
    <w:rPr>
      <w:rFonts w:eastAsiaTheme="minorEastAsia"/>
      <w:lang w:eastAsia="ko-KR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1F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08A4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6403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B4F9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5678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5678A"/>
    <w:rPr>
      <w:rFonts w:eastAsiaTheme="minorEastAsia"/>
      <w:sz w:val="20"/>
      <w:szCs w:val="20"/>
      <w:lang w:eastAsia="ko-KR"/>
    </w:rPr>
  </w:style>
  <w:style w:type="character" w:styleId="FootnoteReference">
    <w:name w:val="footnote reference"/>
    <w:basedOn w:val="DefaultParagraphFont"/>
    <w:uiPriority w:val="99"/>
    <w:semiHidden/>
    <w:unhideWhenUsed/>
    <w:rsid w:val="00E5678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50D1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D08A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D08A4"/>
    <w:rPr>
      <w:rFonts w:ascii="Times New Roman" w:eastAsiaTheme="majorEastAsia" w:hAnsi="Times New Roman" w:cstheme="majorBidi"/>
      <w:b/>
      <w:bCs/>
      <w:sz w:val="24"/>
      <w:szCs w:val="26"/>
      <w:lang w:eastAsia="ko-KR"/>
    </w:rPr>
  </w:style>
  <w:style w:type="character" w:customStyle="1" w:styleId="Heading3Char">
    <w:name w:val="Heading 3 Char"/>
    <w:basedOn w:val="DefaultParagraphFont"/>
    <w:link w:val="Heading3"/>
    <w:uiPriority w:val="9"/>
    <w:rsid w:val="0066403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ko-KR"/>
    </w:rPr>
  </w:style>
  <w:style w:type="table" w:styleId="TableGrid">
    <w:name w:val="Table Grid"/>
    <w:basedOn w:val="TableNormal"/>
    <w:uiPriority w:val="39"/>
    <w:rsid w:val="00290990"/>
    <w:pPr>
      <w:spacing w:after="0" w:line="240" w:lineRule="auto"/>
    </w:pPr>
    <w:rPr>
      <w:rFonts w:eastAsiaTheme="minorEastAsia"/>
      <w:lang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F91FE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ko-KR"/>
    </w:rPr>
  </w:style>
  <w:style w:type="paragraph" w:styleId="Header">
    <w:name w:val="header"/>
    <w:basedOn w:val="Normal"/>
    <w:link w:val="HeaderChar"/>
    <w:uiPriority w:val="99"/>
    <w:unhideWhenUsed/>
    <w:rsid w:val="006564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64BD"/>
    <w:rPr>
      <w:rFonts w:eastAsiaTheme="minorEastAsia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6564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64BD"/>
    <w:rPr>
      <w:rFonts w:eastAsiaTheme="minorEastAsia"/>
      <w:lang w:eastAsia="ko-KR"/>
    </w:rPr>
  </w:style>
  <w:style w:type="character" w:customStyle="1" w:styleId="Heading4Char">
    <w:name w:val="Heading 4 Char"/>
    <w:basedOn w:val="DefaultParagraphFont"/>
    <w:link w:val="Heading4"/>
    <w:uiPriority w:val="9"/>
    <w:rsid w:val="00EB4F9E"/>
    <w:rPr>
      <w:rFonts w:asciiTheme="majorHAnsi" w:eastAsiaTheme="majorEastAsia" w:hAnsiTheme="majorHAnsi" w:cstheme="majorBidi"/>
      <w:i/>
      <w:iCs/>
      <w:color w:val="2E74B5" w:themeColor="accent1" w:themeShade="BF"/>
      <w:lang w:eastAsia="ko-KR"/>
    </w:rPr>
  </w:style>
  <w:style w:type="paragraph" w:styleId="TOCHeading">
    <w:name w:val="TOC Heading"/>
    <w:basedOn w:val="Heading1"/>
    <w:next w:val="Normal"/>
    <w:uiPriority w:val="39"/>
    <w:unhideWhenUsed/>
    <w:qFormat/>
    <w:rsid w:val="000E2C25"/>
    <w:pPr>
      <w:spacing w:line="259" w:lineRule="auto"/>
      <w:outlineLvl w:val="9"/>
    </w:pPr>
    <w:rPr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0E2C2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0E2C2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0E2C25"/>
    <w:pPr>
      <w:spacing w:after="100"/>
      <w:ind w:left="4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3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437"/>
    <w:rPr>
      <w:rFonts w:ascii="Tahoma" w:eastAsiaTheme="minorEastAsia" w:hAnsi="Tahoma" w:cs="Tahoma"/>
      <w:sz w:val="16"/>
      <w:szCs w:val="16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2160C4-46EE-474A-B250-64BFB8304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1850</Words>
  <Characters>10550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Berlin</dc:creator>
  <cp:lastModifiedBy>user1</cp:lastModifiedBy>
  <cp:revision>2</cp:revision>
  <dcterms:created xsi:type="dcterms:W3CDTF">2017-06-16T07:02:00Z</dcterms:created>
  <dcterms:modified xsi:type="dcterms:W3CDTF">2017-06-16T07:02:00Z</dcterms:modified>
</cp:coreProperties>
</file>