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DD" w:rsidRPr="00BC4ADD" w:rsidRDefault="00BC4ADD" w:rsidP="00BC4ADD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C4ADD">
        <w:rPr>
          <w:rFonts w:ascii="Times New Roman" w:eastAsia="Calibri" w:hAnsi="Times New Roman" w:cs="Times New Roman"/>
          <w:b/>
          <w:sz w:val="24"/>
          <w:szCs w:val="24"/>
        </w:rPr>
        <w:t>BAB 1</w:t>
      </w:r>
    </w:p>
    <w:p w:rsidR="00BC4ADD" w:rsidRPr="00BC4ADD" w:rsidRDefault="00BC4ADD" w:rsidP="00BC4ADD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4ADD">
        <w:rPr>
          <w:rFonts w:ascii="Times New Roman" w:eastAsia="Calibri" w:hAnsi="Times New Roman" w:cs="Times New Roman"/>
          <w:b/>
          <w:sz w:val="24"/>
          <w:szCs w:val="24"/>
        </w:rPr>
        <w:t>PENDAHULUAN</w:t>
      </w:r>
    </w:p>
    <w:p w:rsidR="00BC4ADD" w:rsidRPr="00BC4ADD" w:rsidRDefault="00BC4ADD" w:rsidP="00BC4ADD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ADD" w:rsidRPr="00BC4ADD" w:rsidRDefault="00BC4ADD" w:rsidP="00BC4ADD">
      <w:pPr>
        <w:numPr>
          <w:ilvl w:val="1"/>
          <w:numId w:val="1"/>
        </w:numPr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4ADD">
        <w:rPr>
          <w:rFonts w:ascii="Times New Roman" w:eastAsia="Calibri" w:hAnsi="Times New Roman" w:cs="Times New Roman"/>
          <w:b/>
          <w:sz w:val="24"/>
          <w:szCs w:val="24"/>
        </w:rPr>
        <w:t>KONTEKS PENELITIAN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4ADD">
        <w:rPr>
          <w:rFonts w:ascii="Times New Roman" w:eastAsia="Calibri" w:hAnsi="Times New Roman" w:cs="Times New Roman"/>
          <w:i/>
          <w:sz w:val="24"/>
          <w:szCs w:val="24"/>
        </w:rPr>
        <w:t xml:space="preserve">Food </w:t>
      </w:r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mengandalkan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materi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blognya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seputar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kuliner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4ADD">
        <w:rPr>
          <w:rFonts w:ascii="Times New Roman" w:eastAsia="Calibri" w:hAnsi="Times New Roman" w:cs="Times New Roman"/>
          <w:i/>
          <w:sz w:val="24"/>
          <w:szCs w:val="24"/>
        </w:rPr>
        <w:t>Blog niche</w:t>
      </w:r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(blog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khusus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)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mengupas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tentang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kuliner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kini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sedang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marak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di Indonesia.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Meski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belum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terlalu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mendapat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perlakuan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spesial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negara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lain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Singapura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keberadaan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blogger Indonesia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boleh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dianggap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sebelah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cukup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pesat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, food blogger di Indonesia </w:t>
      </w: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bersiap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semakin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professional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sebuah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profesi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Bukti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harapan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cerah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kepopuleran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blogger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kini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acapkali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diundang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resto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mempromosikan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makanannya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Hal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tak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berlebihan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sebab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mampu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menghadirkan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jumlah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pengunjung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blog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fantastis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Belakangan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di Bandung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sedang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menjamur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coffee shop,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tempat-tempat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bermunculan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Rata-rata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konsepnya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mirip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kamu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bakal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menemukan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latte art, manual brew,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didominasi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brunch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all day breakfast,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interior yang modern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tidak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mendukung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khususnya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kalangan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anak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muda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gampang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memilih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disukai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Perkembangan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media social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cepat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muda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dipahami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jalan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pembuka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kreatif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mengambil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foto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agar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pengunjung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datang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ketempat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lastRenderedPageBreak/>
        <w:t>Instagram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media social yang paling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diminati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terutama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pencinta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kuliner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berkomunikasi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siapa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pun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berbagi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seputar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kuliner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dasarnya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ADD">
        <w:rPr>
          <w:rFonts w:ascii="Times New Roman" w:eastAsia="Calibri" w:hAnsi="Times New Roman" w:cs="Times New Roman"/>
          <w:i/>
          <w:sz w:val="24"/>
          <w:szCs w:val="24"/>
        </w:rPr>
        <w:t xml:space="preserve">photo sharing </w:t>
      </w:r>
      <w:proofErr w:type="spellStart"/>
      <w:r w:rsidRPr="00BC4ADD">
        <w:rPr>
          <w:rFonts w:ascii="Times New Roman" w:eastAsia="Calibri" w:hAnsi="Times New Roman" w:cs="Times New Roman"/>
          <w:i/>
          <w:sz w:val="24"/>
          <w:szCs w:val="24"/>
        </w:rPr>
        <w:t>flaytform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pencinta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kuliner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pun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menyukai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media lain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blog.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singkat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blog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dikatakan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sebagi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diary </w:t>
      </w:r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online .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pecinta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kuliner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blog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dinamakan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ADD">
        <w:rPr>
          <w:rFonts w:ascii="Times New Roman" w:eastAsia="Calibri" w:hAnsi="Times New Roman" w:cs="Times New Roman"/>
          <w:i/>
          <w:sz w:val="24"/>
          <w:szCs w:val="24"/>
        </w:rPr>
        <w:t>food blogger</w:t>
      </w:r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Para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dikota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macam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keunikan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mengambil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namun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sejak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tahun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2017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lagi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bumming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diberbagai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belahan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termasuk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diindonesia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tepatnya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dikota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blogger.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Video blogging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disingkat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vlogging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kegiatan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blogging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medium video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penggunaan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teks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audio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media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perangkat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seperti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ponsel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kamera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kamera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digital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mirroless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bsa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merekam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video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kamera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murah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dilengkapi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mikrofon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modal  yang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mudah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aktivitas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video blogging.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Salah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tokoh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fenemologi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Alfred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Schrud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menjelaskan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seputar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penampakan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didunia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social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ilmiah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begitu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pun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sebaliknya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wawasan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dikembangkan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social.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memusatkan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perhatian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kepada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cara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memahami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kesadaran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orang lain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tetapi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hidup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aliran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kesadaran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sendiri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Alfred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Schutz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perpektif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</w:t>
      </w:r>
      <w:r w:rsidRPr="00BC4ADD">
        <w:rPr>
          <w:rFonts w:ascii="Times New Roman" w:eastAsia="Calibri" w:hAnsi="Times New Roman" w:cs="Times New Roman"/>
          <w:i/>
          <w:sz w:val="24"/>
          <w:szCs w:val="24"/>
        </w:rPr>
        <w:t>ntersubyektif</w:t>
      </w:r>
      <w:proofErr w:type="spellEnd"/>
      <w:r w:rsidRPr="00BC4ADD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BC4AD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meletakan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subyektif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bertindak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mengambil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sehari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terdapat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motive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dibedakan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makna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ordert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ADD">
        <w:rPr>
          <w:rFonts w:ascii="Times New Roman" w:eastAsia="Calibri" w:hAnsi="Times New Roman" w:cs="Times New Roman"/>
          <w:i/>
          <w:sz w:val="24"/>
          <w:szCs w:val="24"/>
        </w:rPr>
        <w:t>motive</w:t>
      </w:r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ADD">
        <w:rPr>
          <w:rFonts w:ascii="Times New Roman" w:eastAsia="Calibri" w:hAnsi="Times New Roman" w:cs="Times New Roman"/>
          <w:i/>
          <w:sz w:val="24"/>
          <w:szCs w:val="24"/>
        </w:rPr>
        <w:t>because</w:t>
      </w:r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motive.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Makna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pertama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order to motive </w:t>
      </w: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berarti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motive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pijakan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sesuatu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lastRenderedPageBreak/>
        <w:t>bertujuan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dimasa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mendatang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makna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ADD">
        <w:rPr>
          <w:rFonts w:ascii="Times New Roman" w:eastAsia="Calibri" w:hAnsi="Times New Roman" w:cs="Times New Roman"/>
          <w:i/>
          <w:sz w:val="24"/>
          <w:szCs w:val="24"/>
        </w:rPr>
        <w:t>because motive</w:t>
      </w:r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motive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dibalik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hal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dikerjakan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masalalu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Para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pasti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alasan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memilih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lokasi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dituju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mengambil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unik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berkualitas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bisa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saja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didasari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berbagai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macam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alasan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diantaranya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hanya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kertetarikan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lagi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bumming ,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hits 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sedang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ramai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dikunjungi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lainnya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Menurut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vito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interpersonal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pengiriman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pesan-pesan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seseorang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diterima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lain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sekelompok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orang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efek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feedback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langsung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Tanpa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disadari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ADD">
        <w:rPr>
          <w:rFonts w:ascii="Times New Roman" w:eastAsia="Calibri" w:hAnsi="Times New Roman" w:cs="Times New Roman"/>
          <w:i/>
          <w:sz w:val="24"/>
          <w:szCs w:val="24"/>
        </w:rPr>
        <w:t xml:space="preserve">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melakukan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interpersonal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sehari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terlebih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lagi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aktivitas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kuliner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Contohnya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mereka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berinteraksi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sesame food blogger </w:t>
      </w: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lainya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berbagi</w:t>
      </w:r>
      <w:proofErr w:type="spellEnd"/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cerita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baru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berbagi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ADD">
        <w:rPr>
          <w:rFonts w:ascii="Times New Roman" w:eastAsia="Calibri" w:hAnsi="Times New Roman" w:cs="Times New Roman"/>
          <w:i/>
          <w:sz w:val="24"/>
          <w:szCs w:val="24"/>
        </w:rPr>
        <w:t>food blogger.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C4ADD" w:rsidRPr="00BC4ADD" w:rsidRDefault="00BC4ADD" w:rsidP="00BC4ADD">
      <w:pPr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4ADD">
        <w:rPr>
          <w:rFonts w:ascii="Times New Roman" w:eastAsia="Calibri" w:hAnsi="Times New Roman" w:cs="Times New Roman"/>
          <w:b/>
          <w:sz w:val="24"/>
          <w:szCs w:val="24"/>
        </w:rPr>
        <w:t>1.2 FOKUS KAJIAN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Berdasarkan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penunturan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diatas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tertarik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meneliti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i/>
          <w:sz w:val="24"/>
          <w:szCs w:val="24"/>
        </w:rPr>
        <w:t>fenomena</w:t>
      </w:r>
      <w:proofErr w:type="spellEnd"/>
      <w:r w:rsidRPr="00BC4AD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C4ADD">
        <w:rPr>
          <w:rFonts w:ascii="Times New Roman" w:eastAsia="Calibri" w:hAnsi="Times New Roman" w:cs="Times New Roman"/>
          <w:i/>
          <w:sz w:val="24"/>
          <w:szCs w:val="24"/>
        </w:rPr>
        <w:t>japanese</w:t>
      </w:r>
      <w:proofErr w:type="spellEnd"/>
      <w:proofErr w:type="gramEnd"/>
      <w:r w:rsidRPr="00BC4ADD">
        <w:rPr>
          <w:rFonts w:ascii="Times New Roman" w:eastAsia="Calibri" w:hAnsi="Times New Roman" w:cs="Times New Roman"/>
          <w:i/>
          <w:sz w:val="24"/>
          <w:szCs w:val="24"/>
        </w:rPr>
        <w:t xml:space="preserve"> food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dikalangan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Bandung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sabagai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wadah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pencinta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kuliner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dikota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Selain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pecinta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kuliner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dikota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memberi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judul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4ADD">
        <w:rPr>
          <w:rFonts w:ascii="Times New Roman" w:eastAsia="Calibri" w:hAnsi="Times New Roman" w:cs="Times New Roman"/>
          <w:sz w:val="28"/>
          <w:szCs w:val="28"/>
        </w:rPr>
        <w:t xml:space="preserve">“ </w:t>
      </w:r>
      <w:proofErr w:type="spellStart"/>
      <w:r w:rsidRPr="00BC4ADD">
        <w:rPr>
          <w:rFonts w:ascii="Times New Roman" w:eastAsia="Calibri" w:hAnsi="Times New Roman" w:cs="Times New Roman"/>
          <w:b/>
          <w:sz w:val="28"/>
          <w:szCs w:val="28"/>
        </w:rPr>
        <w:t>Fenomena</w:t>
      </w:r>
      <w:proofErr w:type="spellEnd"/>
      <w:proofErr w:type="gramEnd"/>
      <w:r w:rsidRPr="00BC4A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C4A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Food Blogger </w:t>
      </w:r>
      <w:proofErr w:type="spellStart"/>
      <w:r w:rsidRPr="00BC4ADD">
        <w:rPr>
          <w:rFonts w:ascii="Times New Roman" w:eastAsia="Calibri" w:hAnsi="Times New Roman" w:cs="Times New Roman"/>
          <w:b/>
          <w:sz w:val="28"/>
          <w:szCs w:val="28"/>
        </w:rPr>
        <w:t>diKalangan</w:t>
      </w:r>
      <w:proofErr w:type="spellEnd"/>
      <w:r w:rsidRPr="00BC4A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b/>
          <w:sz w:val="28"/>
          <w:szCs w:val="28"/>
        </w:rPr>
        <w:t>Remaja</w:t>
      </w:r>
      <w:proofErr w:type="spellEnd"/>
      <w:r w:rsidRPr="00BC4ADD">
        <w:rPr>
          <w:rFonts w:ascii="Times New Roman" w:eastAsia="Calibri" w:hAnsi="Times New Roman" w:cs="Times New Roman"/>
          <w:b/>
          <w:sz w:val="28"/>
          <w:szCs w:val="28"/>
        </w:rPr>
        <w:t xml:space="preserve"> Kota Bandung”</w:t>
      </w:r>
    </w:p>
    <w:p w:rsidR="00BC4ADD" w:rsidRPr="00BC4ADD" w:rsidRDefault="00BC4ADD" w:rsidP="00BC4ADD">
      <w:pPr>
        <w:tabs>
          <w:tab w:val="left" w:pos="900"/>
        </w:tabs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ADD" w:rsidRPr="00BC4ADD" w:rsidRDefault="00BC4ADD" w:rsidP="00BC4ADD">
      <w:pPr>
        <w:tabs>
          <w:tab w:val="left" w:pos="900"/>
        </w:tabs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1.3 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Peryantaan</w:t>
      </w:r>
      <w:proofErr w:type="spellEnd"/>
      <w:proofErr w:type="gram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proofErr w:type="spellEnd"/>
    </w:p>
    <w:p w:rsidR="00BC4ADD" w:rsidRPr="00BC4ADD" w:rsidRDefault="00BC4ADD" w:rsidP="00BC4ADD">
      <w:pPr>
        <w:spacing w:after="20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lastRenderedPageBreak/>
        <w:t>Terdapat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pertanyaan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terkait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konteks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C4ADD" w:rsidRPr="00BC4ADD" w:rsidRDefault="00BC4ADD" w:rsidP="00BC4ADD">
      <w:pPr>
        <w:numPr>
          <w:ilvl w:val="0"/>
          <w:numId w:val="2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Bagaimana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(because </w:t>
      </w:r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motive )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memilih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japanese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?</w:t>
      </w:r>
    </w:p>
    <w:p w:rsidR="00BC4ADD" w:rsidRPr="00BC4ADD" w:rsidRDefault="00BC4ADD" w:rsidP="00BC4ADD">
      <w:pPr>
        <w:numPr>
          <w:ilvl w:val="0"/>
          <w:numId w:val="2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Apa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(in order to </w:t>
      </w:r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motive )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pemilihan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unik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dimasukan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diblogger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:rsidR="00BC4ADD" w:rsidRPr="00BC4ADD" w:rsidRDefault="00BC4ADD" w:rsidP="00BC4ADD">
      <w:pPr>
        <w:spacing w:after="20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4ADD" w:rsidRPr="00BC4ADD" w:rsidRDefault="00BC4ADD" w:rsidP="00BC4ADD">
      <w:pPr>
        <w:spacing w:after="200" w:line="48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4ADD" w:rsidRPr="00BC4ADD" w:rsidRDefault="00BC4ADD" w:rsidP="00BC4ADD">
      <w:pPr>
        <w:tabs>
          <w:tab w:val="left" w:pos="810"/>
        </w:tabs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1.4 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Tujuan</w:t>
      </w:r>
      <w:proofErr w:type="spellEnd"/>
      <w:proofErr w:type="gram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Penelitian</w:t>
      </w:r>
      <w:proofErr w:type="spell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C4ADD" w:rsidRPr="00BC4ADD" w:rsidRDefault="00BC4ADD" w:rsidP="00BC4ADD">
      <w:pPr>
        <w:spacing w:after="200" w:line="480" w:lineRule="auto"/>
        <w:ind w:left="37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4ADD" w:rsidRPr="00BC4ADD" w:rsidRDefault="00BC4ADD" w:rsidP="00BC4ADD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fenomena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dikalangan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Bandung ?</w:t>
      </w:r>
      <w:proofErr w:type="gramEnd"/>
    </w:p>
    <w:p w:rsidR="00BC4ADD" w:rsidRPr="00BC4ADD" w:rsidRDefault="00BC4ADD" w:rsidP="00BC4ADD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because motive )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memilih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unik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:rsidR="00BC4ADD" w:rsidRPr="00BC4ADD" w:rsidRDefault="00BC4ADD" w:rsidP="00BC4ADD">
      <w:pPr>
        <w:numPr>
          <w:ilvl w:val="0"/>
          <w:numId w:val="3"/>
        </w:numPr>
        <w:spacing w:after="200" w:line="48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( in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order to motive )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pemilihan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makanan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unik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dimasukan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di blogger ?</w:t>
      </w:r>
    </w:p>
    <w:p w:rsidR="00BC4ADD" w:rsidRPr="00BC4ADD" w:rsidRDefault="00BC4ADD" w:rsidP="00BC4ADD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pijakan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mengetahui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fenomena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sedang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sesuai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topic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fenomena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ADD">
        <w:rPr>
          <w:rFonts w:ascii="Times New Roman" w:eastAsia="Calibri" w:hAnsi="Times New Roman" w:cs="Times New Roman"/>
          <w:i/>
          <w:sz w:val="24"/>
          <w:szCs w:val="24"/>
        </w:rPr>
        <w:t>food blogger</w:t>
      </w:r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dikalangan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ADD" w:rsidRPr="00BC4ADD" w:rsidRDefault="00BC4ADD" w:rsidP="00BC4ADD">
      <w:pPr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1.4 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Kegunaan</w:t>
      </w:r>
      <w:proofErr w:type="spellEnd"/>
      <w:proofErr w:type="gram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Praktis</w:t>
      </w:r>
      <w:proofErr w:type="spellEnd"/>
    </w:p>
    <w:p w:rsidR="00BC4ADD" w:rsidRPr="00BC4ADD" w:rsidRDefault="00BC4ADD" w:rsidP="00BC4ADD">
      <w:pPr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1.4.1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Kegunaan</w:t>
      </w:r>
      <w:proofErr w:type="spell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Bagi</w:t>
      </w:r>
      <w:proofErr w:type="spell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peneliti</w:t>
      </w:r>
      <w:proofErr w:type="spell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menambah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wawasan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(because motive)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tujuan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( in order to motive )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fenomena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(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penampakan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) Japanese food 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terjadi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dikalangan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dikota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kajian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fenomologi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4ADD" w:rsidRPr="00BC4ADD" w:rsidRDefault="00BC4ADD" w:rsidP="00BC4ADD">
      <w:pPr>
        <w:spacing w:after="200" w:line="48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ADD" w:rsidRPr="00BC4ADD" w:rsidRDefault="00BC4ADD" w:rsidP="00BC4ADD">
      <w:pPr>
        <w:spacing w:after="20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4A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1.4.2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Kegunaan</w:t>
      </w:r>
      <w:proofErr w:type="spell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Bagi</w:t>
      </w:r>
      <w:proofErr w:type="spell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mahasiswa</w:t>
      </w:r>
      <w:proofErr w:type="spell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berguna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Pasundan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umum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ilmu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Komunikasi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Konsentrasi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Hubungan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Mayarakat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bidang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sealin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dijadikan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literatur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peneliti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selanjutnya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mengadakan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dibidang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sama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fenomena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Japanese food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dikalangan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blogger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bandung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ADD" w:rsidRPr="00BC4ADD" w:rsidRDefault="00BC4ADD" w:rsidP="00BC4ADD">
      <w:pPr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1.4.3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Kegunaan</w:t>
      </w:r>
      <w:proofErr w:type="spell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bagi</w:t>
      </w:r>
      <w:proofErr w:type="spell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masyarakat</w:t>
      </w:r>
      <w:proofErr w:type="spell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C4ADD" w:rsidRPr="00BC4ADD" w:rsidRDefault="00BC4ADD" w:rsidP="00BC4ADD">
      <w:pPr>
        <w:spacing w:after="20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berguna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bagi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masyarakat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memiliki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rasa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tahu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terkait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dibidang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foodbllogger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C4ADD" w:rsidRPr="00BC4ADD" w:rsidRDefault="00BC4ADD" w:rsidP="00BC4ADD">
      <w:pPr>
        <w:spacing w:after="200" w:line="48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C4ADD" w:rsidRPr="00BC4ADD" w:rsidRDefault="00BC4ADD" w:rsidP="00BC4ADD">
      <w:pPr>
        <w:tabs>
          <w:tab w:val="left" w:pos="900"/>
        </w:tabs>
        <w:spacing w:after="20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1.5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Kegunaaan</w:t>
      </w:r>
      <w:proofErr w:type="spellEnd"/>
      <w:r w:rsidRPr="00BC4A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b/>
          <w:sz w:val="24"/>
          <w:szCs w:val="24"/>
        </w:rPr>
        <w:t>Teoritis</w:t>
      </w:r>
      <w:proofErr w:type="spellEnd"/>
    </w:p>
    <w:p w:rsidR="00BC4ADD" w:rsidRPr="00BC4ADD" w:rsidRDefault="00BC4ADD" w:rsidP="00BC4ADD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Secara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teoritis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diharapkan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contoh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nyata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penerapan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fenomelogi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Alfred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Schutz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berkatian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pembahasan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latar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belakang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(motive)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dibalik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pemilihan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resto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dikunjungi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para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food </w:t>
      </w:r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blogger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ekspresi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sehari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BC4ADD" w:rsidRPr="00BC4ADD" w:rsidRDefault="00BC4ADD" w:rsidP="00BC4ADD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fenemologi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Alfred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Schutz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perspektif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intersubyektif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dunia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meletakan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manusia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pengalaman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intersubyektif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bertindak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mengambil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sikap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kehidupan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sehari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4AD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Alfred</w:t>
      </w:r>
      <w:proofErr w:type="gram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schutz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juga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terkenal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konsep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motive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berbagi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menjadi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dua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yaitu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because motive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in order to motive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kedua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konseop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memilih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lokasi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resto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jepang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ingin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dituju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supaya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menarik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4ADD">
        <w:rPr>
          <w:rFonts w:ascii="Times New Roman" w:eastAsia="Calibri" w:hAnsi="Times New Roman" w:cs="Times New Roman"/>
          <w:i/>
          <w:sz w:val="24"/>
          <w:szCs w:val="24"/>
        </w:rPr>
        <w:t>food blogger</w:t>
      </w:r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datang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ketempat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resto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C4ADD">
        <w:rPr>
          <w:rFonts w:ascii="Times New Roman" w:eastAsia="Calibri" w:hAnsi="Times New Roman" w:cs="Times New Roman"/>
          <w:sz w:val="24"/>
          <w:szCs w:val="24"/>
        </w:rPr>
        <w:t>tersebut</w:t>
      </w:r>
      <w:proofErr w:type="spellEnd"/>
      <w:r w:rsidRPr="00BC4ADD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D85EC4" w:rsidRPr="00BC4ADD" w:rsidRDefault="00D85EC4">
      <w:pPr>
        <w:rPr>
          <w:rFonts w:ascii="Times New Roman" w:hAnsi="Times New Roman" w:cs="Times New Roman"/>
        </w:rPr>
      </w:pPr>
    </w:p>
    <w:sectPr w:rsidR="00D85EC4" w:rsidRPr="00BC4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ED1"/>
    <w:multiLevelType w:val="multilevel"/>
    <w:tmpl w:val="1A3E7ED1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4210288"/>
    <w:multiLevelType w:val="multilevel"/>
    <w:tmpl w:val="6421028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9103BE9"/>
    <w:multiLevelType w:val="multilevel"/>
    <w:tmpl w:val="79103BE9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D"/>
    <w:rsid w:val="00735A72"/>
    <w:rsid w:val="00BC4ADD"/>
    <w:rsid w:val="00C30FEC"/>
    <w:rsid w:val="00D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E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35A7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E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35A7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2017-06-16T05:09:00Z</dcterms:created>
  <dcterms:modified xsi:type="dcterms:W3CDTF">2017-06-16T05:10:00Z</dcterms:modified>
</cp:coreProperties>
</file>