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4A" w:rsidRPr="006E4E95" w:rsidRDefault="0020474A" w:rsidP="0020474A">
      <w:pPr>
        <w:pStyle w:val="Bab1"/>
        <w:rPr>
          <w:b/>
        </w:rPr>
      </w:pPr>
      <w:bookmarkStart w:id="0" w:name="_Toc474677633"/>
      <w:r w:rsidRPr="006E4E95">
        <w:rPr>
          <w:b/>
        </w:rPr>
        <w:t>BAB II</w:t>
      </w:r>
      <w:bookmarkEnd w:id="0"/>
    </w:p>
    <w:p w:rsidR="0020474A" w:rsidRDefault="0020474A" w:rsidP="0020474A">
      <w:pPr>
        <w:pStyle w:val="Bab1"/>
        <w:rPr>
          <w:b/>
        </w:rPr>
      </w:pPr>
      <w:bookmarkStart w:id="1" w:name="_Toc474280147"/>
      <w:bookmarkStart w:id="2" w:name="_Toc474280362"/>
      <w:bookmarkStart w:id="3" w:name="_Toc474280574"/>
      <w:bookmarkStart w:id="4" w:name="_Toc474280695"/>
      <w:bookmarkStart w:id="5" w:name="_Toc474677634"/>
      <w:r w:rsidRPr="006E4E95">
        <w:rPr>
          <w:b/>
        </w:rPr>
        <w:t>TINJAUAN PUSTAKA</w:t>
      </w:r>
      <w:bookmarkEnd w:id="1"/>
      <w:bookmarkEnd w:id="2"/>
      <w:bookmarkEnd w:id="3"/>
      <w:bookmarkEnd w:id="4"/>
      <w:bookmarkEnd w:id="5"/>
    </w:p>
    <w:p w:rsidR="00DF351E" w:rsidRPr="006E4E95" w:rsidRDefault="00DF351E" w:rsidP="00DF351E">
      <w:pPr>
        <w:pStyle w:val="Bab1"/>
        <w:spacing w:line="240" w:lineRule="auto"/>
        <w:rPr>
          <w:b/>
        </w:rPr>
      </w:pPr>
    </w:p>
    <w:p w:rsidR="00A242AC" w:rsidRPr="006E4E95" w:rsidRDefault="00A242AC" w:rsidP="006E4E95">
      <w:pPr>
        <w:pStyle w:val="Sub1"/>
        <w:numPr>
          <w:ilvl w:val="1"/>
          <w:numId w:val="24"/>
        </w:numPr>
        <w:tabs>
          <w:tab w:val="left" w:pos="360"/>
        </w:tabs>
        <w:ind w:left="426"/>
        <w:rPr>
          <w:b/>
        </w:rPr>
      </w:pPr>
      <w:bookmarkStart w:id="6" w:name="_Toc474280148"/>
      <w:bookmarkStart w:id="7" w:name="_Toc474280363"/>
      <w:bookmarkStart w:id="8" w:name="_Toc474280575"/>
      <w:bookmarkStart w:id="9" w:name="_Toc474280696"/>
      <w:bookmarkStart w:id="10" w:name="_Toc474677635"/>
      <w:r w:rsidRPr="006E4E95">
        <w:rPr>
          <w:b/>
        </w:rPr>
        <w:t>Bank</w:t>
      </w:r>
    </w:p>
    <w:p w:rsidR="00E2302E" w:rsidRDefault="00DF5CE1" w:rsidP="00D52CDE">
      <w:pPr>
        <w:pStyle w:val="Sub1"/>
        <w:numPr>
          <w:ilvl w:val="0"/>
          <w:numId w:val="0"/>
        </w:numPr>
        <w:tabs>
          <w:tab w:val="left" w:pos="360"/>
        </w:tabs>
        <w:ind w:left="360" w:firstLine="491"/>
      </w:pPr>
      <w:proofErr w:type="gramStart"/>
      <w:r>
        <w:t>Bank meru</w:t>
      </w:r>
      <w:r w:rsidR="00E2302E">
        <w:t>pakan lembaga keuangan yang bergerak dalam bidang jasa keuangan.</w:t>
      </w:r>
      <w:proofErr w:type="gramEnd"/>
      <w:r w:rsidR="00E2302E">
        <w:t xml:space="preserve"> </w:t>
      </w:r>
      <w:proofErr w:type="gramStart"/>
      <w:r w:rsidR="00E2302E">
        <w:t>Produk utama dari</w:t>
      </w:r>
      <w:r w:rsidR="006E4E95">
        <w:t xml:space="preserve"> bank biasanya berupa simpanan/</w:t>
      </w:r>
      <w:r w:rsidR="00E2302E">
        <w:t>tabungan serta kredit</w:t>
      </w:r>
      <w:r w:rsidR="00D52CDE">
        <w:t>.</w:t>
      </w:r>
      <w:proofErr w:type="gramEnd"/>
      <w:r w:rsidR="00D52CDE">
        <w:t xml:space="preserve"> </w:t>
      </w:r>
      <w:r w:rsidR="00D52CDE">
        <w:rPr>
          <w:shd w:val="clear" w:color="auto" w:fill="FFFFFF"/>
        </w:rPr>
        <w:t xml:space="preserve">Menurut UU No 10 Tahun 1998 tanggal 10 November 1998 tentang perbankan bahwa usaha perbankan meliputi tiga kegiatan, yaitu menghimpun </w:t>
      </w:r>
      <w:proofErr w:type="gramStart"/>
      <w:r w:rsidR="00D52CDE">
        <w:rPr>
          <w:shd w:val="clear" w:color="auto" w:fill="FFFFFF"/>
        </w:rPr>
        <w:t>dana</w:t>
      </w:r>
      <w:proofErr w:type="gramEnd"/>
      <w:r w:rsidR="00D52CDE">
        <w:rPr>
          <w:shd w:val="clear" w:color="auto" w:fill="FFFFFF"/>
        </w:rPr>
        <w:t>, menyalurkan dana, dan memberikan jasa bank lainnya.</w:t>
      </w:r>
      <w:r w:rsidR="00E2302E">
        <w:t xml:space="preserve"> Menurut </w:t>
      </w:r>
      <w:r w:rsidR="00D52CDE" w:rsidRPr="005D7760">
        <w:rPr>
          <w:b/>
        </w:rPr>
        <w:t>Zainul Arifin (2009:3)</w:t>
      </w:r>
      <w:r w:rsidR="006E4E95">
        <w:rPr>
          <w:b/>
        </w:rPr>
        <w:t xml:space="preserve"> </w:t>
      </w:r>
      <w:r w:rsidR="006E4E95" w:rsidRPr="006E4E95">
        <w:t>menyatakan</w:t>
      </w:r>
      <w:r w:rsidR="00D52CDE">
        <w:t xml:space="preserve"> </w:t>
      </w:r>
      <w:r w:rsidR="00E2302E">
        <w:t>“</w:t>
      </w:r>
      <w:r w:rsidR="00D52CDE">
        <w:t xml:space="preserve">bank merupakan </w:t>
      </w:r>
      <w:r w:rsidR="00E2302E">
        <w:t>suatu lembaga intermediasi keuangan yang paling penting dalam sistem perekonomian</w:t>
      </w:r>
      <w:r w:rsidR="00D52CDE">
        <w:t>”. D</w:t>
      </w:r>
      <w:r w:rsidR="00D83496">
        <w:t>itinjau dari</w:t>
      </w:r>
      <w:r w:rsidR="00D52CDE">
        <w:t xml:space="preserve"> segi fungsinya menurut </w:t>
      </w:r>
      <w:r w:rsidR="00D83496" w:rsidRPr="005D7760">
        <w:rPr>
          <w:b/>
        </w:rPr>
        <w:t xml:space="preserve">Kasmir </w:t>
      </w:r>
      <w:r w:rsidR="00D52CDE" w:rsidRPr="005D7760">
        <w:rPr>
          <w:b/>
        </w:rPr>
        <w:t>(</w:t>
      </w:r>
      <w:r w:rsidR="00D83496" w:rsidRPr="005D7760">
        <w:rPr>
          <w:b/>
        </w:rPr>
        <w:t>2016:</w:t>
      </w:r>
      <w:r w:rsidR="00D52CDE" w:rsidRPr="005D7760">
        <w:rPr>
          <w:b/>
        </w:rPr>
        <w:t>20-21)</w:t>
      </w:r>
      <w:r w:rsidR="00D52CDE">
        <w:t xml:space="preserve"> bank di bagi kedalam:</w:t>
      </w:r>
    </w:p>
    <w:p w:rsidR="00D83496" w:rsidRPr="006E4E95" w:rsidRDefault="00D83496" w:rsidP="006E4E95">
      <w:pPr>
        <w:pStyle w:val="Sub1"/>
        <w:numPr>
          <w:ilvl w:val="0"/>
          <w:numId w:val="23"/>
        </w:numPr>
        <w:tabs>
          <w:tab w:val="left" w:pos="360"/>
        </w:tabs>
        <w:spacing w:line="240" w:lineRule="auto"/>
        <w:ind w:left="1418"/>
        <w:rPr>
          <w:b/>
          <w:sz w:val="20"/>
          <w:szCs w:val="20"/>
        </w:rPr>
      </w:pPr>
      <w:r w:rsidRPr="006E4E95">
        <w:rPr>
          <w:b/>
          <w:sz w:val="20"/>
          <w:szCs w:val="20"/>
        </w:rPr>
        <w:t>Bank Umum</w:t>
      </w:r>
    </w:p>
    <w:p w:rsidR="00D83496" w:rsidRPr="006E4E95" w:rsidRDefault="00D83496" w:rsidP="006E4E95">
      <w:pPr>
        <w:pStyle w:val="Sub1"/>
        <w:numPr>
          <w:ilvl w:val="0"/>
          <w:numId w:val="0"/>
        </w:numPr>
        <w:tabs>
          <w:tab w:val="left" w:pos="360"/>
        </w:tabs>
        <w:spacing w:line="240" w:lineRule="auto"/>
        <w:ind w:left="1418"/>
        <w:rPr>
          <w:b/>
          <w:sz w:val="20"/>
          <w:szCs w:val="20"/>
        </w:rPr>
      </w:pPr>
      <w:proofErr w:type="gramStart"/>
      <w:r w:rsidRPr="006E4E95">
        <w:rPr>
          <w:b/>
          <w:sz w:val="20"/>
          <w:szCs w:val="20"/>
        </w:rPr>
        <w:t>Bank umum adalah bank yang melaksankan kegiatan usaha secara konvensional dan atau berdasarkan prinsip syariah yang dalam kegiatannya memberikan jasa dalam lalu lintas pembayaran.</w:t>
      </w:r>
      <w:proofErr w:type="gramEnd"/>
      <w:r w:rsidRPr="006E4E95">
        <w:rPr>
          <w:b/>
          <w:sz w:val="20"/>
          <w:szCs w:val="20"/>
        </w:rPr>
        <w:t xml:space="preserve"> </w:t>
      </w:r>
      <w:proofErr w:type="gramStart"/>
      <w:r w:rsidRPr="006E4E95">
        <w:rPr>
          <w:b/>
          <w:sz w:val="20"/>
          <w:szCs w:val="20"/>
        </w:rPr>
        <w:t>Sifat jasa yang diberikan adalah umum, dalam arti dapat memberikan seluruh jasa perbankan yang ada.</w:t>
      </w:r>
      <w:proofErr w:type="gramEnd"/>
      <w:r w:rsidRPr="006E4E95">
        <w:rPr>
          <w:b/>
          <w:sz w:val="20"/>
          <w:szCs w:val="20"/>
        </w:rPr>
        <w:t xml:space="preserve"> </w:t>
      </w:r>
      <w:proofErr w:type="gramStart"/>
      <w:r w:rsidRPr="006E4E95">
        <w:rPr>
          <w:b/>
          <w:sz w:val="20"/>
          <w:szCs w:val="20"/>
        </w:rPr>
        <w:t>Begitu pula dengan wilayah operasionalnya dapat dilakukan diseluruh wilayah Indonesia, bahkan keluar Negeri (cabang).</w:t>
      </w:r>
      <w:proofErr w:type="gramEnd"/>
      <w:r w:rsidRPr="006E4E95">
        <w:rPr>
          <w:b/>
          <w:sz w:val="20"/>
          <w:szCs w:val="20"/>
        </w:rPr>
        <w:t xml:space="preserve"> Bank umum sering disebut dengan bank komersil (</w:t>
      </w:r>
      <w:r w:rsidRPr="006E4E95">
        <w:rPr>
          <w:b/>
          <w:i/>
          <w:sz w:val="20"/>
          <w:szCs w:val="20"/>
        </w:rPr>
        <w:t>commercial bank</w:t>
      </w:r>
      <w:r w:rsidRPr="006E4E95">
        <w:rPr>
          <w:b/>
          <w:sz w:val="20"/>
          <w:szCs w:val="20"/>
        </w:rPr>
        <w:t>)</w:t>
      </w:r>
    </w:p>
    <w:p w:rsidR="00D83496" w:rsidRPr="006E4E95" w:rsidRDefault="00D83496" w:rsidP="006E4E95">
      <w:pPr>
        <w:pStyle w:val="Sub1"/>
        <w:numPr>
          <w:ilvl w:val="0"/>
          <w:numId w:val="23"/>
        </w:numPr>
        <w:tabs>
          <w:tab w:val="left" w:pos="360"/>
        </w:tabs>
        <w:spacing w:line="240" w:lineRule="auto"/>
        <w:ind w:left="1418"/>
        <w:rPr>
          <w:b/>
          <w:sz w:val="20"/>
          <w:szCs w:val="20"/>
        </w:rPr>
      </w:pPr>
      <w:r w:rsidRPr="006E4E95">
        <w:rPr>
          <w:b/>
          <w:sz w:val="20"/>
          <w:szCs w:val="20"/>
        </w:rPr>
        <w:t xml:space="preserve">Bank Perkreditan Rakyat (BPR) </w:t>
      </w:r>
    </w:p>
    <w:p w:rsidR="006E4E95" w:rsidRDefault="00D83496" w:rsidP="006E4E95">
      <w:pPr>
        <w:pStyle w:val="Sub1"/>
        <w:numPr>
          <w:ilvl w:val="0"/>
          <w:numId w:val="0"/>
        </w:numPr>
        <w:tabs>
          <w:tab w:val="left" w:pos="360"/>
        </w:tabs>
        <w:spacing w:line="240" w:lineRule="auto"/>
        <w:ind w:left="1418"/>
        <w:rPr>
          <w:b/>
          <w:sz w:val="20"/>
          <w:szCs w:val="20"/>
        </w:rPr>
      </w:pPr>
      <w:proofErr w:type="gramStart"/>
      <w:r w:rsidRPr="006E4E95">
        <w:rPr>
          <w:b/>
          <w:sz w:val="20"/>
          <w:szCs w:val="20"/>
        </w:rPr>
        <w:t xml:space="preserve">BPR adalah bank bank yang melaksakan kegiatan usaha secara konvensional atau berdasarkan </w:t>
      </w:r>
      <w:r w:rsidR="00DF5CE1">
        <w:rPr>
          <w:b/>
          <w:sz w:val="20"/>
          <w:szCs w:val="20"/>
        </w:rPr>
        <w:t xml:space="preserve">prinsip </w:t>
      </w:r>
      <w:r w:rsidRPr="006E4E95">
        <w:rPr>
          <w:b/>
          <w:sz w:val="20"/>
          <w:szCs w:val="20"/>
        </w:rPr>
        <w:t>syariah.</w:t>
      </w:r>
      <w:proofErr w:type="gramEnd"/>
      <w:r w:rsidRPr="006E4E95">
        <w:rPr>
          <w:b/>
          <w:sz w:val="20"/>
          <w:szCs w:val="20"/>
        </w:rPr>
        <w:t xml:space="preserve"> </w:t>
      </w:r>
      <w:proofErr w:type="gramStart"/>
      <w:r w:rsidRPr="006E4E95">
        <w:rPr>
          <w:b/>
          <w:sz w:val="20"/>
          <w:szCs w:val="20"/>
        </w:rPr>
        <w:t>Dalam</w:t>
      </w:r>
      <w:r w:rsidR="00DF5CE1">
        <w:rPr>
          <w:b/>
          <w:sz w:val="20"/>
          <w:szCs w:val="20"/>
        </w:rPr>
        <w:t xml:space="preserve"> kegiatanny</w:t>
      </w:r>
      <w:r w:rsidRPr="006E4E95">
        <w:rPr>
          <w:b/>
          <w:sz w:val="20"/>
          <w:szCs w:val="20"/>
        </w:rPr>
        <w:t>a BPR tidak memberikan jasa dalam lalu lintas pembayaran.</w:t>
      </w:r>
      <w:proofErr w:type="gramEnd"/>
      <w:r w:rsidRPr="006E4E95">
        <w:rPr>
          <w:b/>
          <w:sz w:val="20"/>
          <w:szCs w:val="20"/>
        </w:rPr>
        <w:t xml:space="preserve"> </w:t>
      </w:r>
      <w:proofErr w:type="gramStart"/>
      <w:r w:rsidRPr="006E4E95">
        <w:rPr>
          <w:b/>
          <w:sz w:val="20"/>
          <w:szCs w:val="20"/>
        </w:rPr>
        <w:t>Artinya jasa-jasa yang ditawarkan BPR jauh lebih sempit jika dibandingkan dengan kegiatan atau jasa bank umum</w:t>
      </w:r>
      <w:r w:rsidR="006D5739" w:rsidRPr="006E4E95">
        <w:rPr>
          <w:b/>
          <w:sz w:val="20"/>
          <w:szCs w:val="20"/>
        </w:rPr>
        <w:t>.</w:t>
      </w:r>
      <w:proofErr w:type="gramEnd"/>
    </w:p>
    <w:p w:rsidR="006E4E95" w:rsidRDefault="006E4E95" w:rsidP="006E4E95">
      <w:pPr>
        <w:pStyle w:val="Sub1"/>
        <w:numPr>
          <w:ilvl w:val="0"/>
          <w:numId w:val="0"/>
        </w:numPr>
        <w:tabs>
          <w:tab w:val="left" w:pos="360"/>
        </w:tabs>
        <w:spacing w:line="240" w:lineRule="auto"/>
        <w:ind w:left="1418"/>
        <w:rPr>
          <w:b/>
          <w:sz w:val="20"/>
          <w:szCs w:val="20"/>
        </w:rPr>
      </w:pPr>
    </w:p>
    <w:p w:rsidR="006D5739" w:rsidRDefault="006D5739" w:rsidP="006E4E95">
      <w:pPr>
        <w:spacing w:line="480" w:lineRule="auto"/>
        <w:ind w:left="426" w:firstLine="567"/>
        <w:jc w:val="both"/>
        <w:rPr>
          <w:rFonts w:ascii="Times New Roman" w:hAnsi="Times New Roman" w:cs="Times New Roman"/>
          <w:sz w:val="24"/>
          <w:szCs w:val="24"/>
        </w:rPr>
      </w:pPr>
      <w:r w:rsidRPr="006E4E95">
        <w:rPr>
          <w:rFonts w:ascii="Times New Roman" w:hAnsi="Times New Roman" w:cs="Times New Roman"/>
          <w:sz w:val="24"/>
          <w:szCs w:val="24"/>
        </w:rPr>
        <w:t xml:space="preserve">Secara garis besar posisi bank umum dan BPR memiliki posisi yang </w:t>
      </w:r>
      <w:proofErr w:type="gramStart"/>
      <w:r w:rsidRPr="006E4E95">
        <w:rPr>
          <w:rFonts w:ascii="Times New Roman" w:hAnsi="Times New Roman" w:cs="Times New Roman"/>
          <w:sz w:val="24"/>
          <w:szCs w:val="24"/>
        </w:rPr>
        <w:t>sama</w:t>
      </w:r>
      <w:proofErr w:type="gramEnd"/>
      <w:r w:rsidRPr="006E4E95">
        <w:rPr>
          <w:rFonts w:ascii="Times New Roman" w:hAnsi="Times New Roman" w:cs="Times New Roman"/>
          <w:sz w:val="24"/>
          <w:szCs w:val="24"/>
        </w:rPr>
        <w:t xml:space="preserve">, hanya saja ruang lingkup dari BPR jauh lebih kecil bila dibandingkan dengan bank umum. </w:t>
      </w:r>
      <w:proofErr w:type="gramStart"/>
      <w:r w:rsidR="007E783B">
        <w:rPr>
          <w:rFonts w:ascii="Times New Roman" w:hAnsi="Times New Roman" w:cs="Times New Roman"/>
          <w:sz w:val="24"/>
          <w:szCs w:val="24"/>
        </w:rPr>
        <w:t xml:space="preserve">Dalam lembaga keuangan bank </w:t>
      </w:r>
      <w:r w:rsidRPr="006E4E95">
        <w:rPr>
          <w:rFonts w:ascii="Times New Roman" w:hAnsi="Times New Roman" w:cs="Times New Roman"/>
          <w:sz w:val="24"/>
          <w:szCs w:val="24"/>
        </w:rPr>
        <w:t>BPR seri</w:t>
      </w:r>
      <w:r w:rsidR="007E783B">
        <w:rPr>
          <w:rFonts w:ascii="Times New Roman" w:hAnsi="Times New Roman" w:cs="Times New Roman"/>
          <w:sz w:val="24"/>
          <w:szCs w:val="24"/>
        </w:rPr>
        <w:t>n</w:t>
      </w:r>
      <w:r w:rsidRPr="006E4E95">
        <w:rPr>
          <w:rFonts w:ascii="Times New Roman" w:hAnsi="Times New Roman" w:cs="Times New Roman"/>
          <w:sz w:val="24"/>
          <w:szCs w:val="24"/>
        </w:rPr>
        <w:t>g disebut dengan bank mikro.</w:t>
      </w:r>
      <w:proofErr w:type="gramEnd"/>
      <w:r w:rsidRPr="006E4E95">
        <w:rPr>
          <w:rFonts w:ascii="Times New Roman" w:hAnsi="Times New Roman" w:cs="Times New Roman"/>
          <w:sz w:val="24"/>
          <w:szCs w:val="24"/>
        </w:rPr>
        <w:t xml:space="preserve"> </w:t>
      </w:r>
    </w:p>
    <w:p w:rsidR="006E4E95" w:rsidRDefault="0020474A" w:rsidP="006E4E95">
      <w:pPr>
        <w:pStyle w:val="Sub1"/>
        <w:numPr>
          <w:ilvl w:val="1"/>
          <w:numId w:val="24"/>
        </w:numPr>
        <w:tabs>
          <w:tab w:val="left" w:pos="360"/>
        </w:tabs>
        <w:ind w:left="426"/>
        <w:rPr>
          <w:b/>
        </w:rPr>
      </w:pPr>
      <w:r w:rsidRPr="006E4E95">
        <w:rPr>
          <w:b/>
        </w:rPr>
        <w:lastRenderedPageBreak/>
        <w:t>Manajemen</w:t>
      </w:r>
      <w:bookmarkStart w:id="11" w:name="_Toc474280149"/>
      <w:bookmarkStart w:id="12" w:name="_Toc474280364"/>
      <w:bookmarkStart w:id="13" w:name="_Toc474280576"/>
      <w:bookmarkStart w:id="14" w:name="_Toc474280697"/>
      <w:bookmarkStart w:id="15" w:name="_Toc474677636"/>
      <w:bookmarkEnd w:id="6"/>
      <w:bookmarkEnd w:id="7"/>
      <w:bookmarkEnd w:id="8"/>
      <w:bookmarkEnd w:id="9"/>
      <w:bookmarkEnd w:id="10"/>
    </w:p>
    <w:p w:rsidR="005C54F6" w:rsidRDefault="005C54F6" w:rsidP="005C54F6">
      <w:pPr>
        <w:pStyle w:val="Sub1"/>
        <w:numPr>
          <w:ilvl w:val="0"/>
          <w:numId w:val="0"/>
        </w:numPr>
        <w:tabs>
          <w:tab w:val="left" w:pos="360"/>
        </w:tabs>
        <w:spacing w:line="240" w:lineRule="auto"/>
        <w:ind w:left="426"/>
        <w:rPr>
          <w:b/>
        </w:rPr>
      </w:pPr>
    </w:p>
    <w:p w:rsidR="003139EB" w:rsidRDefault="0020474A" w:rsidP="003139EB">
      <w:pPr>
        <w:pStyle w:val="Sub1"/>
        <w:numPr>
          <w:ilvl w:val="2"/>
          <w:numId w:val="24"/>
        </w:numPr>
        <w:tabs>
          <w:tab w:val="left" w:pos="360"/>
        </w:tabs>
        <w:ind w:left="993" w:hanging="567"/>
        <w:rPr>
          <w:b/>
        </w:rPr>
      </w:pPr>
      <w:r w:rsidRPr="006E4E95">
        <w:rPr>
          <w:b/>
        </w:rPr>
        <w:t>Pengertian Manajemen</w:t>
      </w:r>
      <w:bookmarkEnd w:id="11"/>
      <w:bookmarkEnd w:id="12"/>
      <w:bookmarkEnd w:id="13"/>
      <w:bookmarkEnd w:id="14"/>
      <w:bookmarkEnd w:id="15"/>
    </w:p>
    <w:p w:rsidR="003139EB" w:rsidRDefault="0020474A" w:rsidP="003139EB">
      <w:pPr>
        <w:pStyle w:val="Sub1"/>
        <w:numPr>
          <w:ilvl w:val="0"/>
          <w:numId w:val="0"/>
        </w:numPr>
        <w:tabs>
          <w:tab w:val="left" w:pos="360"/>
        </w:tabs>
        <w:ind w:left="993" w:firstLine="567"/>
      </w:pPr>
      <w:r w:rsidRPr="006E4E95">
        <w:t xml:space="preserve">Manajemen adalah suatu proses untuk mencapai tujuan. Menurut </w:t>
      </w:r>
      <w:r w:rsidRPr="003139EB">
        <w:rPr>
          <w:b/>
        </w:rPr>
        <w:t xml:space="preserve">Ulbert Silalahi (2011:6) </w:t>
      </w:r>
      <w:r w:rsidR="007E783B">
        <w:t xml:space="preserve">menyatakan </w:t>
      </w:r>
      <w:r w:rsidRPr="003139EB">
        <w:rPr>
          <w:b/>
        </w:rPr>
        <w:t>“</w:t>
      </w:r>
      <w:r w:rsidRPr="007E783B">
        <w:t>manajemen didefinisikan sebagai proses perencanaan, pengorganisasian, pengaturan sumber daya, pengkomunikasian, pemimpinan, pemotivasian, dan pengendalian pelaksanaan tugas-tugas dan penggunaan sumber-sumber untuk mencapai tujuan organisasional secara efektif dan secara efisien”</w:t>
      </w:r>
      <w:r w:rsidR="007E783B">
        <w:t>.</w:t>
      </w:r>
    </w:p>
    <w:p w:rsidR="0020474A" w:rsidRPr="003139EB" w:rsidRDefault="0020474A" w:rsidP="003139EB">
      <w:pPr>
        <w:pStyle w:val="Sub1"/>
        <w:numPr>
          <w:ilvl w:val="0"/>
          <w:numId w:val="0"/>
        </w:numPr>
        <w:tabs>
          <w:tab w:val="left" w:pos="360"/>
        </w:tabs>
        <w:ind w:left="993" w:firstLine="567"/>
        <w:rPr>
          <w:b/>
        </w:rPr>
      </w:pPr>
      <w:r>
        <w:t xml:space="preserve">Selanjutnya </w:t>
      </w:r>
      <w:r w:rsidR="005C54F6">
        <w:rPr>
          <w:b/>
        </w:rPr>
        <w:t>Susatyo Herlambang (203:</w:t>
      </w:r>
      <w:r w:rsidRPr="005D7760">
        <w:rPr>
          <w:b/>
        </w:rPr>
        <w:t>16-17)</w:t>
      </w:r>
      <w:r>
        <w:t xml:space="preserve"> menyebutkan bahwa manajemen bisa dikatakan sebagai seni, sebagai ilmu dan profesi:</w:t>
      </w:r>
    </w:p>
    <w:p w:rsidR="0020474A" w:rsidRPr="007E783B" w:rsidRDefault="0020474A" w:rsidP="007E783B">
      <w:pPr>
        <w:pStyle w:val="ListParagraph"/>
        <w:numPr>
          <w:ilvl w:val="2"/>
          <w:numId w:val="1"/>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Sebagai Ilmu: manajemen yang berciri ilmu dan dilaksanakan dengan menggunakan ilmu pengetahuan dan metode keilmuan. Alat-alat yang dipergunakan dalam ilmu pengetahuan adalah penelitian penyelidikan uji coba, alat-alat tersebut dipergunakan dalam berbagai bidang manajemen</w:t>
      </w:r>
    </w:p>
    <w:p w:rsidR="0020474A" w:rsidRPr="007E783B" w:rsidRDefault="00DF5CE1" w:rsidP="007E783B">
      <w:pPr>
        <w:pStyle w:val="ListParagraph"/>
        <w:numPr>
          <w:ilvl w:val="2"/>
          <w:numId w:val="1"/>
        </w:numPr>
        <w:spacing w:after="0" w:line="240" w:lineRule="auto"/>
        <w:ind w:left="2268"/>
        <w:jc w:val="both"/>
        <w:rPr>
          <w:rFonts w:ascii="Times New Roman" w:hAnsi="Times New Roman" w:cs="Times New Roman"/>
          <w:b/>
          <w:sz w:val="20"/>
          <w:szCs w:val="20"/>
        </w:rPr>
      </w:pPr>
      <w:r>
        <w:rPr>
          <w:rFonts w:ascii="Times New Roman" w:hAnsi="Times New Roman" w:cs="Times New Roman"/>
          <w:b/>
          <w:sz w:val="20"/>
          <w:szCs w:val="20"/>
        </w:rPr>
        <w:t>Sebagai Seni: manajemen meru</w:t>
      </w:r>
      <w:r w:rsidR="0020474A" w:rsidRPr="007E783B">
        <w:rPr>
          <w:rFonts w:ascii="Times New Roman" w:hAnsi="Times New Roman" w:cs="Times New Roman"/>
          <w:b/>
          <w:sz w:val="20"/>
          <w:szCs w:val="20"/>
        </w:rPr>
        <w:t>pakan sebuah kegiatan yang berbeda dengan ilmu matematika yang bersifat pasti dan logika, manajemen merupakan sebuah seni dan butuh fleksibilitas dalam mencapai tujuannya</w:t>
      </w:r>
    </w:p>
    <w:p w:rsidR="0020474A" w:rsidRPr="007E783B" w:rsidRDefault="0020474A" w:rsidP="007E783B">
      <w:pPr>
        <w:pStyle w:val="ListParagraph"/>
        <w:numPr>
          <w:ilvl w:val="2"/>
          <w:numId w:val="1"/>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Sebagai profesi: menurut Edgar H. Sc</w:t>
      </w:r>
      <w:r w:rsidR="00DF5CE1">
        <w:rPr>
          <w:rFonts w:ascii="Times New Roman" w:hAnsi="Times New Roman" w:cs="Times New Roman"/>
          <w:b/>
          <w:sz w:val="20"/>
          <w:szCs w:val="20"/>
        </w:rPr>
        <w:t>hein menguraikan kriteria-kriter</w:t>
      </w:r>
      <w:r w:rsidRPr="007E783B">
        <w:rPr>
          <w:rFonts w:ascii="Times New Roman" w:hAnsi="Times New Roman" w:cs="Times New Roman"/>
          <w:b/>
          <w:sz w:val="20"/>
          <w:szCs w:val="20"/>
        </w:rPr>
        <w:t>ia untuk menentukan manajemen sebagai sebuah profesi yang dapat dijelaskan sebagai berikut:</w:t>
      </w:r>
    </w:p>
    <w:p w:rsidR="0020474A" w:rsidRPr="007E783B" w:rsidRDefault="0020474A" w:rsidP="007E783B">
      <w:pPr>
        <w:pStyle w:val="ListParagraph"/>
        <w:numPr>
          <w:ilvl w:val="3"/>
          <w:numId w:val="1"/>
        </w:numPr>
        <w:spacing w:after="0" w:line="240" w:lineRule="auto"/>
        <w:ind w:left="2694"/>
        <w:jc w:val="both"/>
        <w:rPr>
          <w:rFonts w:ascii="Times New Roman" w:hAnsi="Times New Roman" w:cs="Times New Roman"/>
          <w:b/>
          <w:sz w:val="20"/>
          <w:szCs w:val="20"/>
        </w:rPr>
      </w:pPr>
      <w:r w:rsidRPr="007E783B">
        <w:rPr>
          <w:rFonts w:ascii="Times New Roman" w:hAnsi="Times New Roman" w:cs="Times New Roman"/>
          <w:b/>
          <w:sz w:val="20"/>
          <w:szCs w:val="20"/>
        </w:rPr>
        <w:t>Para professional membuat keputusan berdasarkan pinsip umum.</w:t>
      </w:r>
    </w:p>
    <w:p w:rsidR="007E783B" w:rsidRPr="007E783B" w:rsidRDefault="0020474A" w:rsidP="007E783B">
      <w:pPr>
        <w:pStyle w:val="ListParagraph"/>
        <w:numPr>
          <w:ilvl w:val="3"/>
          <w:numId w:val="1"/>
        </w:numPr>
        <w:spacing w:after="0" w:line="240" w:lineRule="auto"/>
        <w:ind w:left="2694"/>
        <w:jc w:val="both"/>
        <w:rPr>
          <w:rFonts w:ascii="Times New Roman" w:hAnsi="Times New Roman" w:cs="Times New Roman"/>
          <w:b/>
          <w:sz w:val="20"/>
          <w:szCs w:val="20"/>
        </w:rPr>
      </w:pPr>
      <w:r w:rsidRPr="007E783B">
        <w:rPr>
          <w:rFonts w:ascii="Times New Roman" w:hAnsi="Times New Roman" w:cs="Times New Roman"/>
          <w:b/>
          <w:sz w:val="20"/>
          <w:szCs w:val="20"/>
        </w:rPr>
        <w:t>Para professional mendapatkan status karena mencapai standar prestasi kerja tertentu, bukan karena suku bangsa atau agama, dan politik atau sosial lainnya.</w:t>
      </w:r>
    </w:p>
    <w:p w:rsidR="0020474A" w:rsidRPr="007E783B" w:rsidRDefault="0020474A" w:rsidP="007E783B">
      <w:pPr>
        <w:pStyle w:val="ListParagraph"/>
        <w:numPr>
          <w:ilvl w:val="3"/>
          <w:numId w:val="1"/>
        </w:numPr>
        <w:spacing w:after="0" w:line="240" w:lineRule="auto"/>
        <w:ind w:left="2694"/>
        <w:jc w:val="both"/>
        <w:rPr>
          <w:rFonts w:ascii="Times New Roman" w:hAnsi="Times New Roman" w:cs="Times New Roman"/>
          <w:b/>
          <w:sz w:val="20"/>
          <w:szCs w:val="20"/>
        </w:rPr>
      </w:pPr>
      <w:r w:rsidRPr="007E783B">
        <w:rPr>
          <w:rFonts w:ascii="Times New Roman" w:hAnsi="Times New Roman" w:cs="Times New Roman"/>
          <w:b/>
          <w:sz w:val="20"/>
          <w:szCs w:val="20"/>
        </w:rPr>
        <w:t>Para professional harus ditentukan oleh suatu kode etik yang kuat</w:t>
      </w:r>
    </w:p>
    <w:p w:rsidR="007E783B" w:rsidRDefault="007E783B" w:rsidP="007E783B">
      <w:pPr>
        <w:pStyle w:val="SubII"/>
        <w:numPr>
          <w:ilvl w:val="0"/>
          <w:numId w:val="0"/>
        </w:numPr>
        <w:ind w:left="1134"/>
      </w:pPr>
      <w:bookmarkStart w:id="16" w:name="_Toc474280151"/>
      <w:bookmarkStart w:id="17" w:name="_Toc474280366"/>
      <w:bookmarkStart w:id="18" w:name="_Toc474280578"/>
      <w:bookmarkStart w:id="19" w:name="_Toc474280698"/>
      <w:bookmarkStart w:id="20" w:name="_Toc474677637"/>
    </w:p>
    <w:p w:rsidR="007E783B" w:rsidRDefault="007E783B" w:rsidP="007E783B">
      <w:pPr>
        <w:pStyle w:val="SubII"/>
        <w:numPr>
          <w:ilvl w:val="0"/>
          <w:numId w:val="0"/>
        </w:numPr>
        <w:ind w:left="1134"/>
      </w:pPr>
    </w:p>
    <w:p w:rsidR="007E783B" w:rsidRDefault="007E783B" w:rsidP="007E783B">
      <w:pPr>
        <w:pStyle w:val="SubII"/>
        <w:numPr>
          <w:ilvl w:val="0"/>
          <w:numId w:val="0"/>
        </w:numPr>
        <w:ind w:left="1134"/>
      </w:pPr>
    </w:p>
    <w:p w:rsidR="003139EB" w:rsidRDefault="0020474A" w:rsidP="003139EB">
      <w:pPr>
        <w:pStyle w:val="SubII"/>
        <w:numPr>
          <w:ilvl w:val="2"/>
          <w:numId w:val="24"/>
        </w:numPr>
        <w:ind w:left="993" w:hanging="579"/>
        <w:rPr>
          <w:b/>
        </w:rPr>
      </w:pPr>
      <w:r w:rsidRPr="007E783B">
        <w:rPr>
          <w:b/>
        </w:rPr>
        <w:lastRenderedPageBreak/>
        <w:t>Pentingnya Manajemen</w:t>
      </w:r>
      <w:bookmarkEnd w:id="16"/>
      <w:bookmarkEnd w:id="17"/>
      <w:bookmarkEnd w:id="18"/>
      <w:bookmarkEnd w:id="19"/>
      <w:bookmarkEnd w:id="20"/>
    </w:p>
    <w:p w:rsidR="0020474A" w:rsidRPr="003139EB" w:rsidRDefault="007E783B" w:rsidP="003139EB">
      <w:pPr>
        <w:pStyle w:val="SubII"/>
        <w:numPr>
          <w:ilvl w:val="0"/>
          <w:numId w:val="0"/>
        </w:numPr>
        <w:ind w:left="993" w:firstLine="567"/>
        <w:rPr>
          <w:b/>
        </w:rPr>
      </w:pPr>
      <w:proofErr w:type="gramStart"/>
      <w:r>
        <w:t xml:space="preserve">Manajemen </w:t>
      </w:r>
      <w:r w:rsidR="0020474A" w:rsidRPr="007E783B">
        <w:t xml:space="preserve">penting dipelajari karena </w:t>
      </w:r>
      <w:r>
        <w:t>semua aspek dalam kegiatan operasional perusahaan tidak terlepas dari unsur-unsur manajemen.</w:t>
      </w:r>
      <w:proofErr w:type="gramEnd"/>
      <w:r>
        <w:t xml:space="preserve"> T</w:t>
      </w:r>
      <w:r w:rsidRPr="007E783B">
        <w:t xml:space="preserve">anpa adanya manajemen suatu organisasi </w:t>
      </w:r>
      <w:proofErr w:type="gramStart"/>
      <w:r w:rsidRPr="007E783B">
        <w:t>akan</w:t>
      </w:r>
      <w:proofErr w:type="gramEnd"/>
      <w:r w:rsidRPr="007E783B">
        <w:t xml:space="preserve"> </w:t>
      </w:r>
      <w:r>
        <w:t>ke</w:t>
      </w:r>
      <w:r w:rsidRPr="007E783B">
        <w:t>sulit</w:t>
      </w:r>
      <w:r>
        <w:t>an</w:t>
      </w:r>
      <w:r w:rsidRPr="007E783B">
        <w:t xml:space="preserve"> dalam mencapai tujuannya</w:t>
      </w:r>
      <w:r w:rsidR="0020474A" w:rsidRPr="007E783B">
        <w:t xml:space="preserve">. Menurut </w:t>
      </w:r>
      <w:r w:rsidR="0020474A" w:rsidRPr="003139EB">
        <w:rPr>
          <w:b/>
        </w:rPr>
        <w:t>G.R. Terry dalam Susanto Herlambang (2013: 6)</w:t>
      </w:r>
      <w:r w:rsidR="0020474A" w:rsidRPr="007E783B">
        <w:t xml:space="preserve"> alasannya dikarenakan:</w:t>
      </w:r>
    </w:p>
    <w:p w:rsidR="0020474A" w:rsidRPr="007E783B" w:rsidRDefault="0020474A" w:rsidP="003139EB">
      <w:pPr>
        <w:pStyle w:val="ListParagraph"/>
        <w:numPr>
          <w:ilvl w:val="1"/>
          <w:numId w:val="16"/>
        </w:numPr>
        <w:spacing w:after="0" w:line="240" w:lineRule="auto"/>
        <w:ind w:left="2127"/>
        <w:jc w:val="both"/>
        <w:rPr>
          <w:rFonts w:ascii="Times New Roman" w:hAnsi="Times New Roman" w:cs="Times New Roman"/>
          <w:b/>
          <w:sz w:val="20"/>
          <w:szCs w:val="20"/>
        </w:rPr>
      </w:pPr>
      <w:r w:rsidRPr="007E783B">
        <w:rPr>
          <w:rFonts w:ascii="Times New Roman" w:hAnsi="Times New Roman" w:cs="Times New Roman"/>
          <w:b/>
          <w:sz w:val="20"/>
          <w:szCs w:val="20"/>
        </w:rPr>
        <w:t xml:space="preserve">Untuk mencapai tujuan </w:t>
      </w:r>
    </w:p>
    <w:p w:rsidR="0020474A" w:rsidRPr="007E783B" w:rsidRDefault="00DF5CE1" w:rsidP="003139EB">
      <w:pPr>
        <w:pStyle w:val="ListParagraph"/>
        <w:numPr>
          <w:ilvl w:val="1"/>
          <w:numId w:val="16"/>
        </w:numPr>
        <w:spacing w:after="0" w:line="240" w:lineRule="auto"/>
        <w:ind w:left="2127"/>
        <w:jc w:val="both"/>
        <w:rPr>
          <w:rFonts w:ascii="Times New Roman" w:hAnsi="Times New Roman" w:cs="Times New Roman"/>
          <w:b/>
          <w:sz w:val="20"/>
          <w:szCs w:val="20"/>
        </w:rPr>
      </w:pPr>
      <w:r>
        <w:rPr>
          <w:rFonts w:ascii="Times New Roman" w:hAnsi="Times New Roman" w:cs="Times New Roman"/>
          <w:b/>
          <w:sz w:val="20"/>
          <w:szCs w:val="20"/>
        </w:rPr>
        <w:t>Untuk menjaga keseimbangan an</w:t>
      </w:r>
      <w:r w:rsidR="0020474A" w:rsidRPr="007E783B">
        <w:rPr>
          <w:rFonts w:ascii="Times New Roman" w:hAnsi="Times New Roman" w:cs="Times New Roman"/>
          <w:b/>
          <w:sz w:val="20"/>
          <w:szCs w:val="20"/>
        </w:rPr>
        <w:t>tara tujuan-tujuan yang saling bertentangan</w:t>
      </w:r>
    </w:p>
    <w:p w:rsidR="0020474A" w:rsidRPr="007E783B" w:rsidRDefault="0020474A" w:rsidP="003139EB">
      <w:pPr>
        <w:pStyle w:val="ListParagraph"/>
        <w:numPr>
          <w:ilvl w:val="1"/>
          <w:numId w:val="16"/>
        </w:numPr>
        <w:spacing w:after="0" w:line="240" w:lineRule="auto"/>
        <w:ind w:left="2127"/>
        <w:jc w:val="both"/>
        <w:rPr>
          <w:rFonts w:ascii="Times New Roman" w:hAnsi="Times New Roman" w:cs="Times New Roman"/>
          <w:b/>
          <w:sz w:val="20"/>
          <w:szCs w:val="20"/>
        </w:rPr>
      </w:pPr>
      <w:r w:rsidRPr="007E783B">
        <w:rPr>
          <w:rFonts w:ascii="Times New Roman" w:hAnsi="Times New Roman" w:cs="Times New Roman"/>
          <w:b/>
          <w:sz w:val="20"/>
          <w:szCs w:val="20"/>
        </w:rPr>
        <w:t>Untuk mencapai efisiensi dan efektifitas.</w:t>
      </w:r>
    </w:p>
    <w:p w:rsidR="0020474A" w:rsidRDefault="0020474A" w:rsidP="0020474A">
      <w:pPr>
        <w:pStyle w:val="ListParagraph"/>
        <w:spacing w:after="0"/>
        <w:ind w:left="1440"/>
        <w:jc w:val="both"/>
        <w:rPr>
          <w:rFonts w:ascii="Times New Roman" w:hAnsi="Times New Roman" w:cs="Times New Roman"/>
          <w:b/>
          <w:sz w:val="24"/>
          <w:szCs w:val="24"/>
        </w:rPr>
      </w:pPr>
    </w:p>
    <w:p w:rsidR="007E783B" w:rsidRPr="0086284E" w:rsidRDefault="007E783B" w:rsidP="0020474A">
      <w:pPr>
        <w:pStyle w:val="ListParagraph"/>
        <w:spacing w:after="0"/>
        <w:ind w:left="1440"/>
        <w:jc w:val="both"/>
        <w:rPr>
          <w:rFonts w:ascii="Times New Roman" w:hAnsi="Times New Roman" w:cs="Times New Roman"/>
          <w:b/>
          <w:sz w:val="24"/>
          <w:szCs w:val="24"/>
        </w:rPr>
      </w:pPr>
    </w:p>
    <w:p w:rsidR="003139EB" w:rsidRDefault="0020474A" w:rsidP="003139EB">
      <w:pPr>
        <w:pStyle w:val="SubII"/>
        <w:numPr>
          <w:ilvl w:val="2"/>
          <w:numId w:val="24"/>
        </w:numPr>
        <w:ind w:left="993" w:hanging="579"/>
        <w:rPr>
          <w:b/>
        </w:rPr>
      </w:pPr>
      <w:bookmarkStart w:id="21" w:name="_Toc474280152"/>
      <w:bookmarkStart w:id="22" w:name="_Toc474280367"/>
      <w:bookmarkStart w:id="23" w:name="_Toc474280579"/>
      <w:bookmarkStart w:id="24" w:name="_Toc474280699"/>
      <w:bookmarkStart w:id="25" w:name="_Toc474677638"/>
      <w:r w:rsidRPr="007E783B">
        <w:rPr>
          <w:b/>
        </w:rPr>
        <w:t>Fungsi dan Proses Manajemen</w:t>
      </w:r>
      <w:bookmarkEnd w:id="21"/>
      <w:bookmarkEnd w:id="22"/>
      <w:bookmarkEnd w:id="23"/>
      <w:bookmarkEnd w:id="24"/>
      <w:bookmarkEnd w:id="25"/>
    </w:p>
    <w:p w:rsidR="0020474A" w:rsidRPr="003139EB" w:rsidRDefault="0020474A" w:rsidP="003139EB">
      <w:pPr>
        <w:pStyle w:val="SubII"/>
        <w:numPr>
          <w:ilvl w:val="0"/>
          <w:numId w:val="0"/>
        </w:numPr>
        <w:ind w:left="993" w:firstLine="567"/>
        <w:rPr>
          <w:b/>
        </w:rPr>
      </w:pPr>
      <w:r w:rsidRPr="007E783B">
        <w:t xml:space="preserve">Menurut </w:t>
      </w:r>
      <w:r w:rsidRPr="003139EB">
        <w:rPr>
          <w:b/>
        </w:rPr>
        <w:t xml:space="preserve">Amirullah (2015: 9-10) </w:t>
      </w:r>
      <w:r w:rsidRPr="007E783B">
        <w:t xml:space="preserve">fungsi dan proses manajemen </w:t>
      </w:r>
      <w:r w:rsidR="007E783B">
        <w:t>adalah</w:t>
      </w:r>
      <w:r w:rsidRPr="007E783B">
        <w:t xml:space="preserve"> sebagai berikut:</w:t>
      </w:r>
    </w:p>
    <w:p w:rsidR="007E783B" w:rsidRPr="007E783B" w:rsidRDefault="007E783B" w:rsidP="007E783B">
      <w:pPr>
        <w:pStyle w:val="ListParagraph"/>
        <w:numPr>
          <w:ilvl w:val="4"/>
          <w:numId w:val="16"/>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Perencanaan, perencanaan merupakan suatu proses untuk men</w:t>
      </w:r>
      <w:r w:rsidR="00DF5CE1">
        <w:rPr>
          <w:rFonts w:ascii="Times New Roman" w:hAnsi="Times New Roman" w:cs="Times New Roman"/>
          <w:b/>
          <w:sz w:val="20"/>
          <w:szCs w:val="20"/>
        </w:rPr>
        <w:t>en</w:t>
      </w:r>
      <w:r w:rsidRPr="007E783B">
        <w:rPr>
          <w:rFonts w:ascii="Times New Roman" w:hAnsi="Times New Roman" w:cs="Times New Roman"/>
          <w:b/>
          <w:sz w:val="20"/>
          <w:szCs w:val="20"/>
        </w:rPr>
        <w:t>tukan tujuan serta sasaran yang ingin dicapai dan mengambil langkah-langkah strategis guna mencapai tujuan ters</w:t>
      </w:r>
      <w:r w:rsidR="00DF5CE1">
        <w:rPr>
          <w:rFonts w:ascii="Times New Roman" w:hAnsi="Times New Roman" w:cs="Times New Roman"/>
          <w:b/>
          <w:sz w:val="20"/>
          <w:szCs w:val="20"/>
        </w:rPr>
        <w:t>e</w:t>
      </w:r>
      <w:r w:rsidRPr="007E783B">
        <w:rPr>
          <w:rFonts w:ascii="Times New Roman" w:hAnsi="Times New Roman" w:cs="Times New Roman"/>
          <w:b/>
          <w:sz w:val="20"/>
          <w:szCs w:val="20"/>
        </w:rPr>
        <w:t>but.</w:t>
      </w:r>
    </w:p>
    <w:p w:rsidR="007E783B" w:rsidRPr="007E783B" w:rsidRDefault="007E783B" w:rsidP="007E783B">
      <w:pPr>
        <w:pStyle w:val="ListParagraph"/>
        <w:numPr>
          <w:ilvl w:val="4"/>
          <w:numId w:val="16"/>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Pengorganisasian, merupakan proses pemberian perintah, pengalokasian sumber daya serta pengukuran kegiatan secara terkoordinir kepada setiap individu dan kelompok untuk menerapkan rencana.</w:t>
      </w:r>
    </w:p>
    <w:p w:rsidR="007E783B" w:rsidRPr="007E783B" w:rsidRDefault="007E783B" w:rsidP="007E783B">
      <w:pPr>
        <w:pStyle w:val="ListParagraph"/>
        <w:numPr>
          <w:ilvl w:val="4"/>
          <w:numId w:val="16"/>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Pengarahan, merupakan proses penumbuhan semangat (</w:t>
      </w:r>
      <w:r w:rsidRPr="007E783B">
        <w:rPr>
          <w:rFonts w:ascii="Times New Roman" w:hAnsi="Times New Roman" w:cs="Times New Roman"/>
          <w:b/>
          <w:i/>
          <w:sz w:val="20"/>
          <w:szCs w:val="20"/>
        </w:rPr>
        <w:t>motivation</w:t>
      </w:r>
      <w:r w:rsidRPr="007E783B">
        <w:rPr>
          <w:rFonts w:ascii="Times New Roman" w:hAnsi="Times New Roman" w:cs="Times New Roman"/>
          <w:b/>
          <w:sz w:val="20"/>
          <w:szCs w:val="20"/>
        </w:rPr>
        <w:t>) pada karyawan agar dapat bekerja keras dan giat serta membimbing mereka dalam melaksanakan rencana untuk mencapai tujuan yang efektif dan efisien.</w:t>
      </w:r>
    </w:p>
    <w:p w:rsidR="007E783B" w:rsidRPr="007E783B" w:rsidRDefault="007E783B" w:rsidP="007E783B">
      <w:pPr>
        <w:pStyle w:val="ListParagraph"/>
        <w:numPr>
          <w:ilvl w:val="4"/>
          <w:numId w:val="16"/>
        </w:numPr>
        <w:spacing w:after="0" w:line="240" w:lineRule="auto"/>
        <w:ind w:left="2268"/>
        <w:jc w:val="both"/>
        <w:rPr>
          <w:rFonts w:ascii="Times New Roman" w:hAnsi="Times New Roman" w:cs="Times New Roman"/>
          <w:b/>
          <w:sz w:val="20"/>
          <w:szCs w:val="20"/>
        </w:rPr>
      </w:pPr>
      <w:r w:rsidRPr="007E783B">
        <w:rPr>
          <w:rFonts w:ascii="Times New Roman" w:hAnsi="Times New Roman" w:cs="Times New Roman"/>
          <w:b/>
          <w:sz w:val="20"/>
          <w:szCs w:val="20"/>
        </w:rPr>
        <w:t>Pengendalian, dimaksudkan untuk melihat apakah kegiatan organisasi sudah sesuai dengan rencana sebelumnya.</w:t>
      </w:r>
    </w:p>
    <w:p w:rsidR="0020474A" w:rsidRPr="007E783B" w:rsidRDefault="0020474A" w:rsidP="007E783B">
      <w:pPr>
        <w:pStyle w:val="ListParagraph"/>
        <w:spacing w:after="0" w:line="240" w:lineRule="auto"/>
        <w:ind w:left="2268"/>
        <w:jc w:val="both"/>
        <w:rPr>
          <w:rFonts w:ascii="Times New Roman" w:hAnsi="Times New Roman" w:cs="Times New Roman"/>
          <w:sz w:val="20"/>
          <w:szCs w:val="20"/>
        </w:rPr>
      </w:pPr>
    </w:p>
    <w:p w:rsidR="0020474A" w:rsidRDefault="0020474A" w:rsidP="0020474A">
      <w:pPr>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88835" cy="2479702"/>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0474A" w:rsidRPr="008F5816" w:rsidRDefault="0020474A" w:rsidP="007E783B">
      <w:pPr>
        <w:spacing w:after="0" w:line="480" w:lineRule="auto"/>
        <w:ind w:left="360" w:firstLine="360"/>
        <w:jc w:val="center"/>
        <w:rPr>
          <w:rFonts w:ascii="Times New Roman" w:hAnsi="Times New Roman" w:cs="Times New Roman"/>
          <w:i/>
          <w:color w:val="000000" w:themeColor="text1"/>
        </w:rPr>
      </w:pPr>
      <w:r w:rsidRPr="008F5816">
        <w:rPr>
          <w:rFonts w:ascii="Times New Roman" w:hAnsi="Times New Roman" w:cs="Times New Roman"/>
          <w:i/>
          <w:color w:val="000000" w:themeColor="text1"/>
        </w:rPr>
        <w:t xml:space="preserve">Gambar </w:t>
      </w:r>
      <w:r>
        <w:rPr>
          <w:rFonts w:ascii="Times New Roman" w:hAnsi="Times New Roman" w:cs="Times New Roman"/>
          <w:i/>
          <w:color w:val="000000" w:themeColor="text1"/>
        </w:rPr>
        <w:t>2</w:t>
      </w:r>
      <w:r w:rsidRPr="008F5816">
        <w:rPr>
          <w:rFonts w:ascii="Times New Roman" w:hAnsi="Times New Roman" w:cs="Times New Roman"/>
          <w:i/>
          <w:color w:val="000000" w:themeColor="text1"/>
        </w:rPr>
        <w:t>.</w:t>
      </w:r>
      <w:r w:rsidR="00FF0394">
        <w:rPr>
          <w:rFonts w:ascii="Times New Roman" w:hAnsi="Times New Roman" w:cs="Times New Roman"/>
          <w:i/>
          <w:color w:val="000000" w:themeColor="text1"/>
        </w:rPr>
        <w:t>1</w:t>
      </w:r>
      <w:r w:rsidRPr="008F5816">
        <w:rPr>
          <w:rFonts w:ascii="Times New Roman" w:hAnsi="Times New Roman" w:cs="Times New Roman"/>
          <w:i/>
          <w:color w:val="000000" w:themeColor="text1"/>
        </w:rPr>
        <w:t xml:space="preserve"> Alur </w:t>
      </w:r>
      <w:r w:rsidR="003139EB">
        <w:rPr>
          <w:rFonts w:ascii="Times New Roman" w:hAnsi="Times New Roman" w:cs="Times New Roman"/>
          <w:i/>
          <w:color w:val="000000" w:themeColor="text1"/>
        </w:rPr>
        <w:t>proses Manajemen</w:t>
      </w:r>
      <w:r w:rsidRPr="008F5816">
        <w:rPr>
          <w:rFonts w:ascii="Times New Roman" w:hAnsi="Times New Roman" w:cs="Times New Roman"/>
          <w:i/>
          <w:color w:val="000000" w:themeColor="text1"/>
        </w:rPr>
        <w:t>.</w:t>
      </w:r>
      <w:r w:rsidR="003139EB">
        <w:rPr>
          <w:rFonts w:ascii="Times New Roman" w:hAnsi="Times New Roman" w:cs="Times New Roman"/>
          <w:i/>
          <w:color w:val="000000" w:themeColor="text1"/>
        </w:rPr>
        <w:t xml:space="preserve"> </w:t>
      </w:r>
      <w:r>
        <w:rPr>
          <w:rFonts w:ascii="Times New Roman" w:hAnsi="Times New Roman" w:cs="Times New Roman"/>
          <w:i/>
          <w:color w:val="000000" w:themeColor="text1"/>
        </w:rPr>
        <w:t>Amirullah</w:t>
      </w:r>
    </w:p>
    <w:p w:rsidR="00C70B97" w:rsidRPr="003139EB" w:rsidRDefault="00C70B97" w:rsidP="00C70B97">
      <w:pPr>
        <w:pStyle w:val="ListParagraph"/>
        <w:spacing w:after="0"/>
        <w:ind w:left="1080"/>
        <w:jc w:val="both"/>
        <w:rPr>
          <w:rFonts w:ascii="Times New Roman" w:hAnsi="Times New Roman" w:cs="Times New Roman"/>
          <w:b/>
          <w:sz w:val="24"/>
          <w:szCs w:val="24"/>
        </w:rPr>
      </w:pPr>
    </w:p>
    <w:p w:rsidR="003139EB" w:rsidRDefault="0020474A" w:rsidP="003139EB">
      <w:pPr>
        <w:pStyle w:val="Sub1"/>
        <w:numPr>
          <w:ilvl w:val="1"/>
          <w:numId w:val="24"/>
        </w:numPr>
        <w:ind w:left="426"/>
        <w:rPr>
          <w:b/>
        </w:rPr>
      </w:pPr>
      <w:bookmarkStart w:id="26" w:name="_Toc474280153"/>
      <w:bookmarkStart w:id="27" w:name="_Toc474280368"/>
      <w:bookmarkStart w:id="28" w:name="_Toc474280580"/>
      <w:bookmarkStart w:id="29" w:name="_Toc474280700"/>
      <w:bookmarkStart w:id="30" w:name="_Toc474677639"/>
      <w:r w:rsidRPr="003139EB">
        <w:rPr>
          <w:b/>
        </w:rPr>
        <w:t>Risiko</w:t>
      </w:r>
      <w:bookmarkStart w:id="31" w:name="_Toc474280154"/>
      <w:bookmarkStart w:id="32" w:name="_Toc474280369"/>
      <w:bookmarkStart w:id="33" w:name="_Toc474280581"/>
      <w:bookmarkStart w:id="34" w:name="_Toc474280701"/>
      <w:bookmarkStart w:id="35" w:name="_Toc474677640"/>
      <w:bookmarkEnd w:id="26"/>
      <w:bookmarkEnd w:id="27"/>
      <w:bookmarkEnd w:id="28"/>
      <w:bookmarkEnd w:id="29"/>
      <w:bookmarkEnd w:id="30"/>
    </w:p>
    <w:p w:rsidR="005C54F6" w:rsidRPr="003139EB" w:rsidRDefault="005C54F6" w:rsidP="005C54F6">
      <w:pPr>
        <w:pStyle w:val="Sub1"/>
        <w:numPr>
          <w:ilvl w:val="0"/>
          <w:numId w:val="0"/>
        </w:numPr>
        <w:spacing w:line="240" w:lineRule="auto"/>
        <w:ind w:left="426"/>
        <w:rPr>
          <w:b/>
        </w:rPr>
      </w:pPr>
    </w:p>
    <w:p w:rsidR="003139EB" w:rsidRDefault="0020474A" w:rsidP="003139EB">
      <w:pPr>
        <w:pStyle w:val="Sub1"/>
        <w:numPr>
          <w:ilvl w:val="2"/>
          <w:numId w:val="24"/>
        </w:numPr>
        <w:ind w:left="993" w:hanging="579"/>
        <w:rPr>
          <w:b/>
        </w:rPr>
      </w:pPr>
      <w:r w:rsidRPr="003139EB">
        <w:rPr>
          <w:b/>
        </w:rPr>
        <w:t>Pengertian Risiko</w:t>
      </w:r>
      <w:bookmarkEnd w:id="31"/>
      <w:bookmarkEnd w:id="32"/>
      <w:bookmarkEnd w:id="33"/>
      <w:bookmarkEnd w:id="34"/>
      <w:bookmarkEnd w:id="35"/>
    </w:p>
    <w:p w:rsidR="003139EB" w:rsidRDefault="0020474A" w:rsidP="003139EB">
      <w:pPr>
        <w:pStyle w:val="Sub1"/>
        <w:numPr>
          <w:ilvl w:val="0"/>
          <w:numId w:val="0"/>
        </w:numPr>
        <w:ind w:left="993" w:firstLine="567"/>
      </w:pPr>
      <w:proofErr w:type="gramStart"/>
      <w:r w:rsidRPr="003139EB">
        <w:t>Risiko dapat diartikan sebagai suatu ketidakpastian atas terjadinya suatu peristiwa yang biasanya menimbulkan kerugian yang tidak diharapkan.</w:t>
      </w:r>
      <w:proofErr w:type="gramEnd"/>
      <w:r w:rsidR="003139EB">
        <w:t xml:space="preserve"> </w:t>
      </w:r>
      <w:r w:rsidRPr="003139EB">
        <w:t xml:space="preserve">Menurut </w:t>
      </w:r>
      <w:r w:rsidRPr="003139EB">
        <w:rPr>
          <w:b/>
        </w:rPr>
        <w:t xml:space="preserve">Ikatan Bank Indonesia (2015: 7) </w:t>
      </w:r>
      <w:r w:rsidR="003139EB" w:rsidRPr="003139EB">
        <w:t xml:space="preserve">menyatakan </w:t>
      </w:r>
      <w:r w:rsidR="003139EB">
        <w:t>“</w:t>
      </w:r>
      <w:r w:rsidRPr="003139EB">
        <w:t>Risiko adalah Potensi Kerugian akibat terjadinya suatu peristiwa (</w:t>
      </w:r>
      <w:r w:rsidRPr="003139EB">
        <w:rPr>
          <w:i/>
        </w:rPr>
        <w:t>event</w:t>
      </w:r>
      <w:proofErr w:type="gramStart"/>
      <w:r w:rsidRPr="003139EB">
        <w:t>)  tertentu</w:t>
      </w:r>
      <w:proofErr w:type="gramEnd"/>
      <w:r w:rsidR="003139EB">
        <w:t>”</w:t>
      </w:r>
      <w:r w:rsidRPr="003139EB">
        <w:t xml:space="preserve">. Sedangkan Menurut </w:t>
      </w:r>
      <w:r w:rsidRPr="003139EB">
        <w:rPr>
          <w:b/>
        </w:rPr>
        <w:t>Hinsa Silahan (2009:3)</w:t>
      </w:r>
      <w:r w:rsidRPr="003139EB">
        <w:t xml:space="preserve"> </w:t>
      </w:r>
      <w:r w:rsidR="003139EB">
        <w:t xml:space="preserve">menyatakan </w:t>
      </w:r>
      <w:r w:rsidRPr="003139EB">
        <w:t xml:space="preserve">“Risiko berkaitan dengan kemungkinan </w:t>
      </w:r>
      <w:r w:rsidRPr="00DF5CE1">
        <w:rPr>
          <w:i/>
        </w:rPr>
        <w:t>(probability)</w:t>
      </w:r>
      <w:r w:rsidRPr="003139EB">
        <w:t xml:space="preserve"> kerugian terutama yang menimbulkan masalah”</w:t>
      </w:r>
      <w:r w:rsidR="003139EB">
        <w:t>.</w:t>
      </w:r>
    </w:p>
    <w:p w:rsidR="0020474A" w:rsidRDefault="0020474A" w:rsidP="003139EB">
      <w:pPr>
        <w:pStyle w:val="Sub1"/>
        <w:numPr>
          <w:ilvl w:val="0"/>
          <w:numId w:val="0"/>
        </w:numPr>
        <w:ind w:left="993" w:firstLine="567"/>
      </w:pPr>
      <w:proofErr w:type="gramStart"/>
      <w:r w:rsidRPr="003139EB">
        <w:t xml:space="preserve">Hasil yang dicapai dalam suatu kegiatan dalam perusahaan maupun organisasi jarang sekali dapat diramalkan dengan hasil yang sempurna, </w:t>
      </w:r>
      <w:r w:rsidRPr="003139EB">
        <w:lastRenderedPageBreak/>
        <w:t>termasuk aktivitas pada lembaga keuangan bank.</w:t>
      </w:r>
      <w:proofErr w:type="gramEnd"/>
      <w:r w:rsidRPr="003139EB">
        <w:t xml:space="preserve"> </w:t>
      </w:r>
      <w:proofErr w:type="gramStart"/>
      <w:r w:rsidRPr="003139EB">
        <w:t xml:space="preserve">Umumnya terjadi penyimpangan walaupun kecil dan hal itu dapat dianggap </w:t>
      </w:r>
      <w:r w:rsidR="003139EB">
        <w:t>sebagai risiko.</w:t>
      </w:r>
      <w:proofErr w:type="gramEnd"/>
      <w:r w:rsidR="003139EB">
        <w:t xml:space="preserve"> </w:t>
      </w:r>
    </w:p>
    <w:p w:rsidR="003139EB" w:rsidRPr="003139EB" w:rsidRDefault="003139EB" w:rsidP="003139EB">
      <w:pPr>
        <w:pStyle w:val="Sub1"/>
        <w:numPr>
          <w:ilvl w:val="0"/>
          <w:numId w:val="0"/>
        </w:numPr>
        <w:spacing w:line="240" w:lineRule="auto"/>
        <w:ind w:left="993" w:firstLine="567"/>
        <w:rPr>
          <w:b/>
        </w:rPr>
      </w:pPr>
    </w:p>
    <w:p w:rsidR="003139EB" w:rsidRPr="003139EB" w:rsidRDefault="0020474A" w:rsidP="003139EB">
      <w:pPr>
        <w:pStyle w:val="SubII"/>
        <w:numPr>
          <w:ilvl w:val="2"/>
          <w:numId w:val="24"/>
        </w:numPr>
        <w:ind w:left="993" w:hanging="579"/>
        <w:rPr>
          <w:b/>
        </w:rPr>
      </w:pPr>
      <w:bookmarkStart w:id="36" w:name="_Toc474280155"/>
      <w:bookmarkStart w:id="37" w:name="_Toc474280370"/>
      <w:bookmarkStart w:id="38" w:name="_Toc474280582"/>
      <w:bookmarkStart w:id="39" w:name="_Toc474280702"/>
      <w:bookmarkStart w:id="40" w:name="_Toc474677641"/>
      <w:r w:rsidRPr="003139EB">
        <w:rPr>
          <w:b/>
        </w:rPr>
        <w:t>Tipe Risiko</w:t>
      </w:r>
      <w:bookmarkEnd w:id="36"/>
      <w:bookmarkEnd w:id="37"/>
      <w:bookmarkEnd w:id="38"/>
      <w:bookmarkEnd w:id="39"/>
      <w:bookmarkEnd w:id="40"/>
    </w:p>
    <w:p w:rsidR="0020474A" w:rsidRPr="003139EB" w:rsidRDefault="0020474A" w:rsidP="003139EB">
      <w:pPr>
        <w:pStyle w:val="SubII"/>
        <w:numPr>
          <w:ilvl w:val="0"/>
          <w:numId w:val="0"/>
        </w:numPr>
        <w:ind w:left="993" w:firstLine="567"/>
      </w:pPr>
      <w:proofErr w:type="gramStart"/>
      <w:r w:rsidRPr="003139EB">
        <w:t>Risiko mempunyai banyak jenis yang beragam mulai dari risiko kecelakaan, risiko kerugian, risiko kebakaran dan lain-lain.</w:t>
      </w:r>
      <w:proofErr w:type="gramEnd"/>
      <w:r w:rsidRPr="003139EB">
        <w:t xml:space="preserve"> Menurut </w:t>
      </w:r>
      <w:r w:rsidRPr="003139EB">
        <w:rPr>
          <w:b/>
        </w:rPr>
        <w:t>Mamduh M. Hanafi (2012:6)</w:t>
      </w:r>
      <w:r w:rsidRPr="003139EB">
        <w:t xml:space="preserve"> risiko dapat dikelompokan kedalam dua tipe yaitu:</w:t>
      </w:r>
    </w:p>
    <w:p w:rsidR="003139EB" w:rsidRDefault="0020474A" w:rsidP="003139EB">
      <w:pPr>
        <w:pStyle w:val="ListParagraph"/>
        <w:numPr>
          <w:ilvl w:val="4"/>
          <w:numId w:val="24"/>
        </w:numPr>
        <w:spacing w:after="0" w:line="240" w:lineRule="auto"/>
        <w:ind w:left="2268" w:hanging="284"/>
        <w:jc w:val="both"/>
        <w:rPr>
          <w:rFonts w:ascii="Times New Roman" w:hAnsi="Times New Roman" w:cs="Times New Roman"/>
          <w:b/>
          <w:sz w:val="20"/>
          <w:szCs w:val="20"/>
        </w:rPr>
      </w:pPr>
      <w:r w:rsidRPr="003139EB">
        <w:rPr>
          <w:rFonts w:ascii="Times New Roman" w:hAnsi="Times New Roman" w:cs="Times New Roman"/>
          <w:b/>
          <w:sz w:val="20"/>
          <w:szCs w:val="20"/>
        </w:rPr>
        <w:t xml:space="preserve">Risiko Murni </w:t>
      </w:r>
      <w:r w:rsidRPr="00DF5CE1">
        <w:rPr>
          <w:rFonts w:ascii="Times New Roman" w:hAnsi="Times New Roman" w:cs="Times New Roman"/>
          <w:b/>
          <w:i/>
          <w:sz w:val="20"/>
          <w:szCs w:val="20"/>
        </w:rPr>
        <w:t>(Pure Risk)</w:t>
      </w:r>
      <w:r w:rsidRPr="003139EB">
        <w:rPr>
          <w:rFonts w:ascii="Times New Roman" w:hAnsi="Times New Roman" w:cs="Times New Roman"/>
          <w:b/>
          <w:sz w:val="20"/>
          <w:szCs w:val="20"/>
        </w:rPr>
        <w:t xml:space="preserve"> adalah risiko dimana kemungkinan kerugian ada, tetapi kemungkinan keuntungan tidak ada. Contoh risiko yang bisa dihadapi oleh suatu organisasi berkaitan dengan risiko murni adalah risiko asset fisik, risiko karyawan, dan risiko legal.</w:t>
      </w:r>
    </w:p>
    <w:p w:rsidR="0020474A" w:rsidRPr="003139EB" w:rsidRDefault="0020474A" w:rsidP="003139EB">
      <w:pPr>
        <w:pStyle w:val="ListParagraph"/>
        <w:numPr>
          <w:ilvl w:val="4"/>
          <w:numId w:val="24"/>
        </w:numPr>
        <w:spacing w:after="0" w:line="240" w:lineRule="auto"/>
        <w:ind w:left="2268" w:hanging="284"/>
        <w:jc w:val="both"/>
        <w:rPr>
          <w:rFonts w:ascii="Times New Roman" w:hAnsi="Times New Roman" w:cs="Times New Roman"/>
          <w:b/>
          <w:sz w:val="20"/>
          <w:szCs w:val="20"/>
        </w:rPr>
      </w:pPr>
      <w:r w:rsidRPr="003139EB">
        <w:rPr>
          <w:rFonts w:ascii="Times New Roman" w:hAnsi="Times New Roman" w:cs="Times New Roman"/>
          <w:b/>
          <w:sz w:val="20"/>
          <w:szCs w:val="20"/>
        </w:rPr>
        <w:t>Risiko Spekulatif adalah risiko dimana kita mengharapkan terjadinya kerugian dan juga keuntungan. Potensi kerugian dan keuntungan dibicarakan dalam jenis risiko ini.contoh dari risiko ini adalah usaha bisnis seperti risiko pasar, risiko kredit, risiko likuiditas, dan risiko operasional.</w:t>
      </w:r>
    </w:p>
    <w:p w:rsidR="003139EB" w:rsidRDefault="003139EB" w:rsidP="003139EB">
      <w:pPr>
        <w:pStyle w:val="Sub1"/>
        <w:numPr>
          <w:ilvl w:val="0"/>
          <w:numId w:val="0"/>
        </w:numPr>
        <w:ind w:left="426"/>
      </w:pPr>
      <w:bookmarkStart w:id="41" w:name="_Toc474280157"/>
      <w:bookmarkStart w:id="42" w:name="_Toc474280372"/>
      <w:bookmarkStart w:id="43" w:name="_Toc474280584"/>
      <w:bookmarkStart w:id="44" w:name="_Toc474280704"/>
      <w:bookmarkStart w:id="45" w:name="_Toc474677642"/>
    </w:p>
    <w:p w:rsidR="003139EB" w:rsidRDefault="0020474A" w:rsidP="003139EB">
      <w:pPr>
        <w:pStyle w:val="Sub1"/>
        <w:numPr>
          <w:ilvl w:val="1"/>
          <w:numId w:val="24"/>
        </w:numPr>
        <w:ind w:left="426" w:hanging="426"/>
        <w:rPr>
          <w:b/>
        </w:rPr>
      </w:pPr>
      <w:r w:rsidRPr="003139EB">
        <w:rPr>
          <w:b/>
        </w:rPr>
        <w:t>Manajemen Risiko</w:t>
      </w:r>
      <w:bookmarkStart w:id="46" w:name="_Toc474280158"/>
      <w:bookmarkStart w:id="47" w:name="_Toc474280373"/>
      <w:bookmarkStart w:id="48" w:name="_Toc474280585"/>
      <w:bookmarkStart w:id="49" w:name="_Toc474280705"/>
      <w:bookmarkStart w:id="50" w:name="_Toc474677643"/>
      <w:bookmarkEnd w:id="41"/>
      <w:bookmarkEnd w:id="42"/>
      <w:bookmarkEnd w:id="43"/>
      <w:bookmarkEnd w:id="44"/>
      <w:bookmarkEnd w:id="45"/>
    </w:p>
    <w:p w:rsidR="005C54F6" w:rsidRDefault="005C54F6" w:rsidP="005C54F6">
      <w:pPr>
        <w:pStyle w:val="Sub1"/>
        <w:numPr>
          <w:ilvl w:val="0"/>
          <w:numId w:val="0"/>
        </w:numPr>
        <w:spacing w:line="240" w:lineRule="auto"/>
        <w:ind w:left="426"/>
        <w:rPr>
          <w:b/>
        </w:rPr>
      </w:pPr>
    </w:p>
    <w:p w:rsidR="003139EB" w:rsidRDefault="0020474A" w:rsidP="003139EB">
      <w:pPr>
        <w:pStyle w:val="Sub1"/>
        <w:numPr>
          <w:ilvl w:val="2"/>
          <w:numId w:val="24"/>
        </w:numPr>
        <w:ind w:left="993" w:hanging="579"/>
        <w:rPr>
          <w:b/>
        </w:rPr>
      </w:pPr>
      <w:r w:rsidRPr="003139EB">
        <w:rPr>
          <w:b/>
        </w:rPr>
        <w:t>Pengertian Manajemen Risiko</w:t>
      </w:r>
      <w:bookmarkEnd w:id="46"/>
      <w:bookmarkEnd w:id="47"/>
      <w:bookmarkEnd w:id="48"/>
      <w:bookmarkEnd w:id="49"/>
      <w:bookmarkEnd w:id="50"/>
    </w:p>
    <w:p w:rsidR="0020474A" w:rsidRDefault="0020474A" w:rsidP="003139EB">
      <w:pPr>
        <w:pStyle w:val="Sub1"/>
        <w:numPr>
          <w:ilvl w:val="0"/>
          <w:numId w:val="0"/>
        </w:numPr>
        <w:ind w:left="993" w:firstLine="567"/>
      </w:pPr>
      <w:proofErr w:type="gramStart"/>
      <w:r w:rsidRPr="003139EB">
        <w:rPr>
          <w:color w:val="000000" w:themeColor="text1"/>
        </w:rPr>
        <w:t>Risiko ada dimana-mana dan bisa datang kapan saja namun sulit untuk dihindari.</w:t>
      </w:r>
      <w:proofErr w:type="gramEnd"/>
      <w:r w:rsidRPr="003139EB">
        <w:rPr>
          <w:color w:val="000000" w:themeColor="text1"/>
        </w:rPr>
        <w:t xml:space="preserve"> </w:t>
      </w:r>
      <w:proofErr w:type="gramStart"/>
      <w:r w:rsidRPr="003139EB">
        <w:rPr>
          <w:color w:val="000000" w:themeColor="text1"/>
        </w:rPr>
        <w:t>Jika risiko menimpa suatu organisasi maka dapat menimbulkan kerugian bagi organisasi tersebut oleh karena itu diperlukan manajemen risiko.</w:t>
      </w:r>
      <w:proofErr w:type="gramEnd"/>
      <w:r w:rsidRPr="003139EB">
        <w:rPr>
          <w:color w:val="000000" w:themeColor="text1"/>
        </w:rPr>
        <w:t xml:space="preserve"> Manajemen Risiko </w:t>
      </w:r>
      <w:r w:rsidR="00E11380">
        <w:rPr>
          <w:color w:val="000000" w:themeColor="text1"/>
        </w:rPr>
        <w:t>merupakan penerapan</w:t>
      </w:r>
      <w:r w:rsidRPr="003139EB">
        <w:rPr>
          <w:color w:val="000000" w:themeColor="text1"/>
        </w:rPr>
        <w:t xml:space="preserve"> fungsi-fungsi </w:t>
      </w:r>
      <w:proofErr w:type="gramStart"/>
      <w:r w:rsidRPr="003139EB">
        <w:rPr>
          <w:color w:val="000000" w:themeColor="text1"/>
        </w:rPr>
        <w:t>manajemen  yang</w:t>
      </w:r>
      <w:proofErr w:type="gramEnd"/>
      <w:r w:rsidRPr="003139EB">
        <w:rPr>
          <w:color w:val="000000" w:themeColor="text1"/>
        </w:rPr>
        <w:t xml:space="preserve"> berkaitan dengan risiko guna melindungi harta benda, hak milik dan keuntungan badan usaha atau perorangan.</w:t>
      </w:r>
      <w:r w:rsidR="00E11380">
        <w:rPr>
          <w:color w:val="000000" w:themeColor="text1"/>
        </w:rPr>
        <w:t xml:space="preserve"> Menurut </w:t>
      </w:r>
      <w:r w:rsidRPr="003139EB">
        <w:rPr>
          <w:b/>
          <w:color w:val="000000" w:themeColor="text1"/>
        </w:rPr>
        <w:lastRenderedPageBreak/>
        <w:t>Mamduh M. Hanafi (2012: 18)</w:t>
      </w:r>
      <w:r w:rsidR="00E11380">
        <w:rPr>
          <w:b/>
          <w:color w:val="000000" w:themeColor="text1"/>
        </w:rPr>
        <w:t xml:space="preserve"> </w:t>
      </w:r>
      <w:r w:rsidR="00E11380" w:rsidRPr="00E11380">
        <w:rPr>
          <w:color w:val="000000" w:themeColor="text1"/>
        </w:rPr>
        <w:t>menyatakan</w:t>
      </w:r>
      <w:r w:rsidRPr="003139EB">
        <w:rPr>
          <w:b/>
          <w:color w:val="000000" w:themeColor="text1"/>
        </w:rPr>
        <w:t xml:space="preserve"> </w:t>
      </w:r>
      <w:r w:rsidR="005D7760" w:rsidRPr="003139EB">
        <w:rPr>
          <w:color w:val="000000" w:themeColor="text1"/>
        </w:rPr>
        <w:t>“</w:t>
      </w:r>
      <w:r w:rsidRPr="003139EB">
        <w:rPr>
          <w:color w:val="000000" w:themeColor="text1"/>
        </w:rPr>
        <w:t xml:space="preserve">manajemen risiko adalah suatu sistem pengelolaan risiko yang dihadapi oleh organisasi secara komprehensif untuk tujuan meningkatkan nilai perusahaan”. Sedangkan </w:t>
      </w:r>
      <w:r w:rsidRPr="003139EB">
        <w:t xml:space="preserve">menurut </w:t>
      </w:r>
      <w:r w:rsidRPr="003139EB">
        <w:rPr>
          <w:b/>
        </w:rPr>
        <w:t xml:space="preserve">Hinsa Siahaan (2009: 16) </w:t>
      </w:r>
      <w:r w:rsidR="00E11380">
        <w:t xml:space="preserve">menyatakan manajemen </w:t>
      </w:r>
      <w:r w:rsidR="00DF5CE1">
        <w:t>“</w:t>
      </w:r>
      <w:r w:rsidR="00E11380">
        <w:t xml:space="preserve">risiko merupakan </w:t>
      </w:r>
      <w:r w:rsidRPr="003139EB">
        <w:t xml:space="preserve">proses yang dengan </w:t>
      </w:r>
      <w:proofErr w:type="gramStart"/>
      <w:r w:rsidRPr="003139EB">
        <w:t>cara</w:t>
      </w:r>
      <w:proofErr w:type="gramEnd"/>
      <w:r w:rsidRPr="003139EB">
        <w:t xml:space="preserve"> sistematis mengelola (</w:t>
      </w:r>
      <w:r w:rsidRPr="003139EB">
        <w:rPr>
          <w:i/>
        </w:rPr>
        <w:t>to manage</w:t>
      </w:r>
      <w:r w:rsidRPr="003139EB">
        <w:t>) ancaman risiko dikenal sebagai manajemen risiko (</w:t>
      </w:r>
      <w:r w:rsidRPr="003139EB">
        <w:rPr>
          <w:i/>
        </w:rPr>
        <w:t>risk management</w:t>
      </w:r>
      <w:r w:rsidR="00E11380">
        <w:t>)</w:t>
      </w:r>
      <w:r w:rsidR="00DF5CE1">
        <w:t>”</w:t>
      </w:r>
      <w:r w:rsidR="00E11380">
        <w:t>.</w:t>
      </w:r>
    </w:p>
    <w:p w:rsidR="003139EB" w:rsidRPr="003139EB" w:rsidRDefault="003139EB" w:rsidP="003139EB">
      <w:pPr>
        <w:pStyle w:val="Sub1"/>
        <w:numPr>
          <w:ilvl w:val="0"/>
          <w:numId w:val="0"/>
        </w:numPr>
        <w:spacing w:line="240" w:lineRule="auto"/>
        <w:ind w:left="993" w:firstLine="567"/>
        <w:rPr>
          <w:b/>
        </w:rPr>
      </w:pPr>
    </w:p>
    <w:p w:rsidR="003139EB" w:rsidRDefault="0020474A" w:rsidP="003139EB">
      <w:pPr>
        <w:pStyle w:val="Sub1"/>
        <w:numPr>
          <w:ilvl w:val="2"/>
          <w:numId w:val="24"/>
        </w:numPr>
        <w:ind w:left="993" w:hanging="579"/>
        <w:rPr>
          <w:b/>
        </w:rPr>
      </w:pPr>
      <w:bookmarkStart w:id="51" w:name="_Toc474280159"/>
      <w:bookmarkStart w:id="52" w:name="_Toc474280374"/>
      <w:bookmarkStart w:id="53" w:name="_Toc474280586"/>
      <w:bookmarkStart w:id="54" w:name="_Toc474280706"/>
      <w:bookmarkStart w:id="55" w:name="_Toc474677644"/>
      <w:r w:rsidRPr="003139EB">
        <w:rPr>
          <w:b/>
        </w:rPr>
        <w:t>Tugas dan Manfaat Manajemen Risiko</w:t>
      </w:r>
      <w:bookmarkEnd w:id="51"/>
      <w:bookmarkEnd w:id="52"/>
      <w:bookmarkEnd w:id="53"/>
      <w:bookmarkEnd w:id="54"/>
      <w:bookmarkEnd w:id="55"/>
    </w:p>
    <w:p w:rsidR="0020474A" w:rsidRPr="003139EB" w:rsidRDefault="0020474A" w:rsidP="003139EB">
      <w:pPr>
        <w:pStyle w:val="Sub1"/>
        <w:numPr>
          <w:ilvl w:val="0"/>
          <w:numId w:val="0"/>
        </w:numPr>
        <w:ind w:left="993" w:firstLine="567"/>
        <w:rPr>
          <w:b/>
        </w:rPr>
      </w:pPr>
      <w:r w:rsidRPr="003139EB">
        <w:t xml:space="preserve">Tugas unit manajemen risiko menurut </w:t>
      </w:r>
      <w:r w:rsidRPr="003139EB">
        <w:rPr>
          <w:b/>
        </w:rPr>
        <w:t>Ikatan Bank Indonesia (2015: 33)</w:t>
      </w:r>
      <w:r w:rsidRPr="003139EB">
        <w:t xml:space="preserve"> antara lain:</w:t>
      </w:r>
    </w:p>
    <w:p w:rsidR="0020474A" w:rsidRPr="003139EB" w:rsidRDefault="0020474A" w:rsidP="003139EB">
      <w:pPr>
        <w:pStyle w:val="ListParagraph"/>
        <w:numPr>
          <w:ilvl w:val="4"/>
          <w:numId w:val="24"/>
        </w:numPr>
        <w:spacing w:after="0" w:line="240" w:lineRule="auto"/>
        <w:ind w:left="2127" w:hanging="371"/>
        <w:jc w:val="both"/>
        <w:rPr>
          <w:rFonts w:ascii="Times New Roman" w:hAnsi="Times New Roman" w:cs="Times New Roman"/>
          <w:b/>
          <w:sz w:val="20"/>
          <w:szCs w:val="20"/>
        </w:rPr>
      </w:pPr>
      <w:r w:rsidRPr="003139EB">
        <w:rPr>
          <w:rFonts w:ascii="Times New Roman" w:hAnsi="Times New Roman" w:cs="Times New Roman"/>
          <w:b/>
          <w:sz w:val="20"/>
          <w:szCs w:val="20"/>
        </w:rPr>
        <w:t xml:space="preserve">Melakukan evaluasi dari sisi </w:t>
      </w:r>
      <w:r w:rsidRPr="00E11380">
        <w:rPr>
          <w:rFonts w:ascii="Times New Roman" w:hAnsi="Times New Roman" w:cs="Times New Roman"/>
          <w:b/>
          <w:i/>
          <w:sz w:val="20"/>
          <w:szCs w:val="20"/>
        </w:rPr>
        <w:t>risk assessment</w:t>
      </w:r>
      <w:r w:rsidRPr="003139EB">
        <w:rPr>
          <w:rFonts w:ascii="Times New Roman" w:hAnsi="Times New Roman" w:cs="Times New Roman"/>
          <w:b/>
          <w:sz w:val="20"/>
          <w:szCs w:val="20"/>
        </w:rPr>
        <w:t xml:space="preserve"> atas proposal kredit yang diajukan unit bisnis sesuai kewenangan</w:t>
      </w:r>
    </w:p>
    <w:p w:rsidR="0020474A" w:rsidRPr="003139EB" w:rsidRDefault="00E11380" w:rsidP="003139EB">
      <w:pPr>
        <w:pStyle w:val="ListParagraph"/>
        <w:numPr>
          <w:ilvl w:val="4"/>
          <w:numId w:val="24"/>
        </w:numPr>
        <w:spacing w:after="0" w:line="240" w:lineRule="auto"/>
        <w:ind w:left="2127" w:hanging="371"/>
        <w:jc w:val="both"/>
        <w:rPr>
          <w:rFonts w:ascii="Times New Roman" w:hAnsi="Times New Roman" w:cs="Times New Roman"/>
          <w:b/>
          <w:sz w:val="20"/>
          <w:szCs w:val="20"/>
        </w:rPr>
      </w:pPr>
      <w:r>
        <w:rPr>
          <w:rFonts w:ascii="Times New Roman" w:hAnsi="Times New Roman" w:cs="Times New Roman"/>
          <w:b/>
          <w:sz w:val="20"/>
          <w:szCs w:val="20"/>
        </w:rPr>
        <w:t xml:space="preserve">Melaksanakan keputusan </w:t>
      </w:r>
      <w:r w:rsidR="0020474A" w:rsidRPr="003139EB">
        <w:rPr>
          <w:rFonts w:ascii="Times New Roman" w:hAnsi="Times New Roman" w:cs="Times New Roman"/>
          <w:b/>
          <w:sz w:val="20"/>
          <w:szCs w:val="20"/>
        </w:rPr>
        <w:t>kredit sesuai dengan limit kewenangan atau meneruskan usulan untuk fasilitas kredit di atas limit kewenangannya</w:t>
      </w:r>
    </w:p>
    <w:p w:rsidR="0020474A" w:rsidRPr="003139EB" w:rsidRDefault="0020474A" w:rsidP="003139EB">
      <w:pPr>
        <w:pStyle w:val="ListParagraph"/>
        <w:numPr>
          <w:ilvl w:val="4"/>
          <w:numId w:val="24"/>
        </w:numPr>
        <w:spacing w:after="0" w:line="240" w:lineRule="auto"/>
        <w:ind w:left="2127" w:hanging="371"/>
        <w:jc w:val="both"/>
        <w:rPr>
          <w:rFonts w:ascii="Times New Roman" w:hAnsi="Times New Roman" w:cs="Times New Roman"/>
          <w:b/>
          <w:sz w:val="20"/>
          <w:szCs w:val="20"/>
        </w:rPr>
      </w:pPr>
      <w:r w:rsidRPr="003139EB">
        <w:rPr>
          <w:rFonts w:ascii="Times New Roman" w:hAnsi="Times New Roman" w:cs="Times New Roman"/>
          <w:b/>
          <w:sz w:val="20"/>
          <w:szCs w:val="20"/>
        </w:rPr>
        <w:t xml:space="preserve">Melakukan pemantauan terhadap kualitas kredit yang sudah ada dalam portofolio melalui sarana </w:t>
      </w:r>
      <w:r w:rsidRPr="00E11380">
        <w:rPr>
          <w:rFonts w:ascii="Times New Roman" w:hAnsi="Times New Roman" w:cs="Times New Roman"/>
          <w:b/>
          <w:i/>
          <w:sz w:val="20"/>
          <w:szCs w:val="20"/>
        </w:rPr>
        <w:t>monitoring</w:t>
      </w:r>
      <w:r w:rsidRPr="003139EB">
        <w:rPr>
          <w:rFonts w:ascii="Times New Roman" w:hAnsi="Times New Roman" w:cs="Times New Roman"/>
          <w:b/>
          <w:sz w:val="20"/>
          <w:szCs w:val="20"/>
        </w:rPr>
        <w:t xml:space="preserve">, melakukan </w:t>
      </w:r>
      <w:r w:rsidRPr="00E11380">
        <w:rPr>
          <w:rFonts w:ascii="Times New Roman" w:hAnsi="Times New Roman" w:cs="Times New Roman"/>
          <w:b/>
          <w:i/>
          <w:sz w:val="20"/>
          <w:szCs w:val="20"/>
        </w:rPr>
        <w:t xml:space="preserve">review </w:t>
      </w:r>
      <w:r w:rsidRPr="003139EB">
        <w:rPr>
          <w:rFonts w:ascii="Times New Roman" w:hAnsi="Times New Roman" w:cs="Times New Roman"/>
          <w:b/>
          <w:sz w:val="20"/>
          <w:szCs w:val="20"/>
        </w:rPr>
        <w:t>kolektibi</w:t>
      </w:r>
      <w:r w:rsidR="00E11380">
        <w:rPr>
          <w:rFonts w:ascii="Times New Roman" w:hAnsi="Times New Roman" w:cs="Times New Roman"/>
          <w:b/>
          <w:sz w:val="20"/>
          <w:szCs w:val="20"/>
        </w:rPr>
        <w:t>li</w:t>
      </w:r>
      <w:r w:rsidRPr="003139EB">
        <w:rPr>
          <w:rFonts w:ascii="Times New Roman" w:hAnsi="Times New Roman" w:cs="Times New Roman"/>
          <w:b/>
          <w:sz w:val="20"/>
          <w:szCs w:val="20"/>
        </w:rPr>
        <w:t xml:space="preserve">tas, dan </w:t>
      </w:r>
      <w:r w:rsidRPr="00E11380">
        <w:rPr>
          <w:rFonts w:ascii="Times New Roman" w:hAnsi="Times New Roman" w:cs="Times New Roman"/>
          <w:b/>
          <w:i/>
          <w:sz w:val="20"/>
          <w:szCs w:val="20"/>
        </w:rPr>
        <w:t xml:space="preserve">review </w:t>
      </w:r>
      <w:r w:rsidRPr="003139EB">
        <w:rPr>
          <w:rFonts w:ascii="Times New Roman" w:hAnsi="Times New Roman" w:cs="Times New Roman"/>
          <w:b/>
          <w:sz w:val="20"/>
          <w:szCs w:val="20"/>
        </w:rPr>
        <w:t>tahunan bersama unit bisnis</w:t>
      </w:r>
    </w:p>
    <w:p w:rsidR="0020474A" w:rsidRPr="003139EB" w:rsidRDefault="0020474A" w:rsidP="003139EB">
      <w:pPr>
        <w:pStyle w:val="ListParagraph"/>
        <w:numPr>
          <w:ilvl w:val="4"/>
          <w:numId w:val="24"/>
        </w:numPr>
        <w:spacing w:after="0" w:line="240" w:lineRule="auto"/>
        <w:ind w:left="2127" w:hanging="371"/>
        <w:jc w:val="both"/>
        <w:rPr>
          <w:rFonts w:ascii="Times New Roman" w:hAnsi="Times New Roman" w:cs="Times New Roman"/>
          <w:b/>
          <w:sz w:val="20"/>
          <w:szCs w:val="20"/>
        </w:rPr>
      </w:pPr>
      <w:r w:rsidRPr="003139EB">
        <w:rPr>
          <w:rFonts w:ascii="Times New Roman" w:hAnsi="Times New Roman" w:cs="Times New Roman"/>
          <w:b/>
          <w:sz w:val="20"/>
          <w:szCs w:val="20"/>
        </w:rPr>
        <w:t>Melakukan penetapan kolektibi</w:t>
      </w:r>
      <w:r w:rsidR="00E11380">
        <w:rPr>
          <w:rFonts w:ascii="Times New Roman" w:hAnsi="Times New Roman" w:cs="Times New Roman"/>
          <w:b/>
          <w:sz w:val="20"/>
          <w:szCs w:val="20"/>
        </w:rPr>
        <w:t>li</w:t>
      </w:r>
      <w:r w:rsidRPr="003139EB">
        <w:rPr>
          <w:rFonts w:ascii="Times New Roman" w:hAnsi="Times New Roman" w:cs="Times New Roman"/>
          <w:b/>
          <w:sz w:val="20"/>
          <w:szCs w:val="20"/>
        </w:rPr>
        <w:t xml:space="preserve">tas debitur dalam rangka pengalihan penanganan debitur dari </w:t>
      </w:r>
      <w:r w:rsidRPr="00E11380">
        <w:rPr>
          <w:rFonts w:ascii="Times New Roman" w:hAnsi="Times New Roman" w:cs="Times New Roman"/>
          <w:b/>
          <w:i/>
          <w:sz w:val="20"/>
          <w:szCs w:val="20"/>
        </w:rPr>
        <w:t>non performing loan</w:t>
      </w:r>
      <w:r w:rsidRPr="003139EB">
        <w:rPr>
          <w:rFonts w:ascii="Times New Roman" w:hAnsi="Times New Roman" w:cs="Times New Roman"/>
          <w:b/>
          <w:sz w:val="20"/>
          <w:szCs w:val="20"/>
        </w:rPr>
        <w:t xml:space="preserve"> menjadi </w:t>
      </w:r>
      <w:r w:rsidRPr="00E11380">
        <w:rPr>
          <w:rFonts w:ascii="Times New Roman" w:hAnsi="Times New Roman" w:cs="Times New Roman"/>
          <w:b/>
          <w:i/>
          <w:sz w:val="20"/>
          <w:szCs w:val="20"/>
        </w:rPr>
        <w:t>performing loan</w:t>
      </w:r>
      <w:r w:rsidRPr="003139EB">
        <w:rPr>
          <w:rFonts w:ascii="Times New Roman" w:hAnsi="Times New Roman" w:cs="Times New Roman"/>
          <w:b/>
          <w:sz w:val="20"/>
          <w:szCs w:val="20"/>
        </w:rPr>
        <w:t xml:space="preserve"> bersama dengan unit bisnis</w:t>
      </w:r>
    </w:p>
    <w:p w:rsidR="0020474A" w:rsidRPr="003139EB" w:rsidRDefault="0020474A" w:rsidP="003139EB">
      <w:pPr>
        <w:pStyle w:val="ListParagraph"/>
        <w:numPr>
          <w:ilvl w:val="4"/>
          <w:numId w:val="24"/>
        </w:numPr>
        <w:spacing w:after="0" w:line="240" w:lineRule="auto"/>
        <w:ind w:left="2127" w:hanging="371"/>
        <w:jc w:val="both"/>
        <w:rPr>
          <w:rFonts w:ascii="Times New Roman" w:hAnsi="Times New Roman" w:cs="Times New Roman"/>
          <w:b/>
          <w:sz w:val="20"/>
          <w:szCs w:val="20"/>
        </w:rPr>
      </w:pPr>
      <w:r w:rsidRPr="003139EB">
        <w:rPr>
          <w:rFonts w:ascii="Times New Roman" w:hAnsi="Times New Roman" w:cs="Times New Roman"/>
          <w:b/>
          <w:sz w:val="20"/>
          <w:szCs w:val="20"/>
        </w:rPr>
        <w:t>Melakukan pengecekan ketentuan (internal dan eksternal) terkait dengan proposal kredit yang diajukan.</w:t>
      </w:r>
    </w:p>
    <w:p w:rsidR="0020474A" w:rsidRPr="0086284E" w:rsidRDefault="0020474A" w:rsidP="0020474A">
      <w:pPr>
        <w:pStyle w:val="ListParagraph"/>
        <w:spacing w:after="0"/>
        <w:ind w:left="1080"/>
        <w:jc w:val="both"/>
        <w:rPr>
          <w:rFonts w:ascii="Times New Roman" w:hAnsi="Times New Roman" w:cs="Times New Roman"/>
          <w:b/>
          <w:sz w:val="24"/>
          <w:szCs w:val="24"/>
        </w:rPr>
      </w:pPr>
    </w:p>
    <w:p w:rsidR="00E11380" w:rsidRDefault="0020474A" w:rsidP="00E11380">
      <w:pPr>
        <w:pStyle w:val="ListParagraph"/>
        <w:spacing w:after="0" w:line="480" w:lineRule="auto"/>
        <w:ind w:left="993"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5D7760">
        <w:rPr>
          <w:rFonts w:ascii="Times New Roman" w:hAnsi="Times New Roman" w:cs="Times New Roman"/>
          <w:b/>
          <w:color w:val="000000" w:themeColor="text1"/>
          <w:sz w:val="24"/>
          <w:szCs w:val="24"/>
        </w:rPr>
        <w:t>Ilham Fahmi (2013: 3)</w:t>
      </w:r>
      <w:r>
        <w:rPr>
          <w:rFonts w:ascii="Times New Roman" w:hAnsi="Times New Roman" w:cs="Times New Roman"/>
          <w:color w:val="000000" w:themeColor="text1"/>
          <w:sz w:val="24"/>
          <w:szCs w:val="24"/>
        </w:rPr>
        <w:t xml:space="preserve"> dengan diterapkannya manajemen risiko dalam suatu perusahaan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ada beberapa manfaat yang akan diperoleh, diantaranya:</w:t>
      </w:r>
    </w:p>
    <w:p w:rsidR="00E11380" w:rsidRPr="00E11380" w:rsidRDefault="0020474A" w:rsidP="00E11380">
      <w:pPr>
        <w:pStyle w:val="ListParagraph"/>
        <w:numPr>
          <w:ilvl w:val="6"/>
          <w:numId w:val="24"/>
        </w:numPr>
        <w:spacing w:after="0" w:line="240" w:lineRule="auto"/>
        <w:ind w:left="2127" w:hanging="392"/>
        <w:jc w:val="both"/>
        <w:rPr>
          <w:rFonts w:ascii="Times New Roman" w:hAnsi="Times New Roman" w:cs="Times New Roman"/>
          <w:b/>
          <w:color w:val="000000" w:themeColor="text1"/>
          <w:sz w:val="20"/>
          <w:szCs w:val="20"/>
        </w:rPr>
      </w:pPr>
      <w:r w:rsidRPr="00E11380">
        <w:rPr>
          <w:rFonts w:ascii="Times New Roman" w:hAnsi="Times New Roman" w:cs="Times New Roman"/>
          <w:b/>
          <w:color w:val="000000" w:themeColor="text1"/>
          <w:sz w:val="20"/>
          <w:szCs w:val="20"/>
        </w:rPr>
        <w:t>Perusahaan memiliki ukuran kuat sebagai pijakan dalam mengambil setiap keputusan, sehingga para manajer menjadi lebih berhati-hati dan menempatkan ukuran-</w:t>
      </w:r>
      <w:r w:rsidR="00E11380">
        <w:rPr>
          <w:rFonts w:ascii="Times New Roman" w:hAnsi="Times New Roman" w:cs="Times New Roman"/>
          <w:b/>
          <w:color w:val="000000" w:themeColor="text1"/>
          <w:sz w:val="20"/>
          <w:szCs w:val="20"/>
        </w:rPr>
        <w:t>ukuran dalam berbagai keputusan</w:t>
      </w:r>
    </w:p>
    <w:p w:rsidR="00E11380" w:rsidRPr="00E11380" w:rsidRDefault="0020474A" w:rsidP="00E11380">
      <w:pPr>
        <w:pStyle w:val="ListParagraph"/>
        <w:numPr>
          <w:ilvl w:val="6"/>
          <w:numId w:val="24"/>
        </w:numPr>
        <w:spacing w:after="0" w:line="240" w:lineRule="auto"/>
        <w:ind w:left="2127" w:hanging="392"/>
        <w:jc w:val="both"/>
        <w:rPr>
          <w:rFonts w:ascii="Times New Roman" w:hAnsi="Times New Roman" w:cs="Times New Roman"/>
          <w:b/>
          <w:color w:val="000000" w:themeColor="text1"/>
          <w:sz w:val="20"/>
          <w:szCs w:val="20"/>
        </w:rPr>
      </w:pPr>
      <w:r w:rsidRPr="00E11380">
        <w:rPr>
          <w:rFonts w:ascii="Times New Roman" w:hAnsi="Times New Roman" w:cs="Times New Roman"/>
          <w:b/>
          <w:color w:val="000000" w:themeColor="text1"/>
          <w:sz w:val="20"/>
          <w:szCs w:val="20"/>
        </w:rPr>
        <w:t>Mampu member</w:t>
      </w:r>
      <w:r w:rsidR="00E11380">
        <w:rPr>
          <w:rFonts w:ascii="Times New Roman" w:hAnsi="Times New Roman" w:cs="Times New Roman"/>
          <w:b/>
          <w:color w:val="000000" w:themeColor="text1"/>
          <w:sz w:val="20"/>
          <w:szCs w:val="20"/>
        </w:rPr>
        <w:t>i</w:t>
      </w:r>
      <w:r w:rsidRPr="00E11380">
        <w:rPr>
          <w:rFonts w:ascii="Times New Roman" w:hAnsi="Times New Roman" w:cs="Times New Roman"/>
          <w:b/>
          <w:color w:val="000000" w:themeColor="text1"/>
          <w:sz w:val="20"/>
          <w:szCs w:val="20"/>
        </w:rPr>
        <w:t xml:space="preserve"> arah bagi suatu perusahaan dalam melihat pengaruh-pengaruh yang mungkin timbul baik jangka pendek maupun jangka panjang</w:t>
      </w:r>
    </w:p>
    <w:p w:rsidR="00E11380" w:rsidRPr="00E11380" w:rsidRDefault="0020474A" w:rsidP="00E11380">
      <w:pPr>
        <w:pStyle w:val="ListParagraph"/>
        <w:numPr>
          <w:ilvl w:val="6"/>
          <w:numId w:val="24"/>
        </w:numPr>
        <w:spacing w:after="0" w:line="240" w:lineRule="auto"/>
        <w:ind w:left="2127" w:hanging="392"/>
        <w:jc w:val="both"/>
        <w:rPr>
          <w:rFonts w:ascii="Times New Roman" w:hAnsi="Times New Roman" w:cs="Times New Roman"/>
          <w:b/>
          <w:color w:val="000000" w:themeColor="text1"/>
          <w:sz w:val="20"/>
          <w:szCs w:val="20"/>
        </w:rPr>
      </w:pPr>
      <w:r w:rsidRPr="00E11380">
        <w:rPr>
          <w:rFonts w:ascii="Times New Roman" w:hAnsi="Times New Roman" w:cs="Times New Roman"/>
          <w:b/>
          <w:color w:val="000000" w:themeColor="text1"/>
          <w:sz w:val="20"/>
          <w:szCs w:val="20"/>
        </w:rPr>
        <w:lastRenderedPageBreak/>
        <w:t xml:space="preserve">Mendorong para manajer dalam mengambil keputusan untuk selalu menghindari risiko dan menghindari dari pengaruh terjadinya kerugian khususnya kerugian dari segi </w:t>
      </w:r>
      <w:r w:rsidRPr="00E11380">
        <w:rPr>
          <w:rFonts w:ascii="Times New Roman" w:hAnsi="Times New Roman" w:cs="Times New Roman"/>
          <w:b/>
          <w:i/>
          <w:color w:val="000000" w:themeColor="text1"/>
          <w:sz w:val="20"/>
          <w:szCs w:val="20"/>
        </w:rPr>
        <w:t>financial</w:t>
      </w:r>
    </w:p>
    <w:p w:rsidR="00E11380" w:rsidRPr="00E11380" w:rsidRDefault="0020474A" w:rsidP="00E11380">
      <w:pPr>
        <w:pStyle w:val="ListParagraph"/>
        <w:numPr>
          <w:ilvl w:val="6"/>
          <w:numId w:val="24"/>
        </w:numPr>
        <w:spacing w:after="0" w:line="240" w:lineRule="auto"/>
        <w:ind w:left="2127" w:hanging="392"/>
        <w:jc w:val="both"/>
        <w:rPr>
          <w:rFonts w:ascii="Times New Roman" w:hAnsi="Times New Roman" w:cs="Times New Roman"/>
          <w:b/>
          <w:color w:val="000000" w:themeColor="text1"/>
          <w:sz w:val="20"/>
          <w:szCs w:val="20"/>
        </w:rPr>
      </w:pPr>
      <w:r w:rsidRPr="00E11380">
        <w:rPr>
          <w:rFonts w:ascii="Times New Roman" w:hAnsi="Times New Roman" w:cs="Times New Roman"/>
          <w:b/>
          <w:color w:val="000000" w:themeColor="text1"/>
          <w:sz w:val="20"/>
          <w:szCs w:val="20"/>
        </w:rPr>
        <w:t>Memungkinkan perusahaan memperoleh risiko kerugian yang minimum</w:t>
      </w:r>
    </w:p>
    <w:p w:rsidR="0020474A" w:rsidRDefault="0020474A" w:rsidP="00E11380">
      <w:pPr>
        <w:pStyle w:val="ListParagraph"/>
        <w:numPr>
          <w:ilvl w:val="6"/>
          <w:numId w:val="24"/>
        </w:numPr>
        <w:spacing w:after="0" w:line="240" w:lineRule="auto"/>
        <w:ind w:left="2127" w:hanging="392"/>
        <w:jc w:val="both"/>
        <w:rPr>
          <w:rFonts w:ascii="Times New Roman" w:hAnsi="Times New Roman" w:cs="Times New Roman"/>
          <w:b/>
          <w:color w:val="000000" w:themeColor="text1"/>
          <w:sz w:val="20"/>
          <w:szCs w:val="20"/>
        </w:rPr>
      </w:pPr>
      <w:r w:rsidRPr="00E11380">
        <w:rPr>
          <w:rFonts w:ascii="Times New Roman" w:hAnsi="Times New Roman" w:cs="Times New Roman"/>
          <w:b/>
          <w:color w:val="000000" w:themeColor="text1"/>
          <w:sz w:val="20"/>
          <w:szCs w:val="20"/>
        </w:rPr>
        <w:t>Dengan adanya konsep manajemen risiko yang dirancang secara</w:t>
      </w:r>
      <w:r w:rsidRPr="00E11380">
        <w:rPr>
          <w:rFonts w:ascii="Times New Roman" w:hAnsi="Times New Roman" w:cs="Times New Roman"/>
          <w:b/>
          <w:i/>
          <w:color w:val="000000" w:themeColor="text1"/>
          <w:sz w:val="20"/>
          <w:szCs w:val="20"/>
        </w:rPr>
        <w:t xml:space="preserve"> detail</w:t>
      </w:r>
      <w:r w:rsidRPr="00E11380">
        <w:rPr>
          <w:rFonts w:ascii="Times New Roman" w:hAnsi="Times New Roman" w:cs="Times New Roman"/>
          <w:b/>
          <w:color w:val="000000" w:themeColor="text1"/>
          <w:sz w:val="20"/>
          <w:szCs w:val="20"/>
        </w:rPr>
        <w:t xml:space="preserve"> maka artinya perusahaan telah membangun arah dan mekanisme secara berkelanjutan.</w:t>
      </w:r>
    </w:p>
    <w:p w:rsidR="00E11380" w:rsidRPr="00E11380" w:rsidRDefault="00E11380" w:rsidP="00E11380">
      <w:pPr>
        <w:pStyle w:val="ListParagraph"/>
        <w:spacing w:after="0" w:line="240" w:lineRule="auto"/>
        <w:ind w:left="2127"/>
        <w:jc w:val="both"/>
        <w:rPr>
          <w:rFonts w:ascii="Times New Roman" w:hAnsi="Times New Roman" w:cs="Times New Roman"/>
          <w:b/>
          <w:color w:val="000000" w:themeColor="text1"/>
          <w:sz w:val="20"/>
          <w:szCs w:val="20"/>
        </w:rPr>
      </w:pPr>
    </w:p>
    <w:p w:rsidR="0020474A" w:rsidRPr="0086284E" w:rsidRDefault="0020474A" w:rsidP="00E11380">
      <w:pPr>
        <w:pStyle w:val="ListParagraph"/>
        <w:spacing w:after="0" w:line="240" w:lineRule="auto"/>
        <w:ind w:left="1440"/>
        <w:jc w:val="both"/>
        <w:rPr>
          <w:rFonts w:ascii="Times New Roman" w:hAnsi="Times New Roman" w:cs="Times New Roman"/>
          <w:b/>
          <w:color w:val="000000" w:themeColor="text1"/>
          <w:sz w:val="24"/>
          <w:szCs w:val="24"/>
        </w:rPr>
      </w:pPr>
    </w:p>
    <w:p w:rsidR="00E11380" w:rsidRDefault="0020474A" w:rsidP="00E11380">
      <w:pPr>
        <w:pStyle w:val="SubII"/>
        <w:numPr>
          <w:ilvl w:val="2"/>
          <w:numId w:val="24"/>
        </w:numPr>
        <w:ind w:left="993" w:hanging="579"/>
        <w:rPr>
          <w:b/>
        </w:rPr>
      </w:pPr>
      <w:bookmarkStart w:id="56" w:name="_Toc474280160"/>
      <w:bookmarkStart w:id="57" w:name="_Toc474280375"/>
      <w:bookmarkStart w:id="58" w:name="_Toc474280587"/>
      <w:bookmarkStart w:id="59" w:name="_Toc474280707"/>
      <w:bookmarkStart w:id="60" w:name="_Toc474677645"/>
      <w:r w:rsidRPr="00E11380">
        <w:rPr>
          <w:b/>
        </w:rPr>
        <w:t>Proses Manajemen Risiko</w:t>
      </w:r>
      <w:bookmarkEnd w:id="56"/>
      <w:bookmarkEnd w:id="57"/>
      <w:bookmarkEnd w:id="58"/>
      <w:bookmarkEnd w:id="59"/>
      <w:bookmarkEnd w:id="60"/>
    </w:p>
    <w:p w:rsidR="0020474A" w:rsidRPr="00E11380" w:rsidRDefault="0020474A" w:rsidP="00E11380">
      <w:pPr>
        <w:pStyle w:val="SubII"/>
        <w:numPr>
          <w:ilvl w:val="0"/>
          <w:numId w:val="0"/>
        </w:numPr>
        <w:ind w:left="993" w:firstLine="567"/>
        <w:rPr>
          <w:b/>
        </w:rPr>
      </w:pPr>
      <w:r w:rsidRPr="00E11380">
        <w:rPr>
          <w:color w:val="000000" w:themeColor="text1"/>
        </w:rPr>
        <w:t xml:space="preserve">Pengelolaan manajemen risiko dalam suatu organisasi menurut </w:t>
      </w:r>
      <w:r w:rsidRPr="00E11380">
        <w:rPr>
          <w:b/>
          <w:color w:val="000000" w:themeColor="text1"/>
        </w:rPr>
        <w:t>Mamduh M. Hanafi (2012:9)</w:t>
      </w:r>
      <w:r w:rsidRPr="00E11380">
        <w:rPr>
          <w:color w:val="000000" w:themeColor="text1"/>
        </w:rPr>
        <w:t xml:space="preserve"> adalah melalui proses Identifikasi Risiko, </w:t>
      </w:r>
      <w:r w:rsidR="00A93F38">
        <w:rPr>
          <w:color w:val="000000" w:themeColor="text1"/>
        </w:rPr>
        <w:t xml:space="preserve">Evaluasi dan </w:t>
      </w:r>
      <w:r w:rsidRPr="00E11380">
        <w:rPr>
          <w:color w:val="000000" w:themeColor="text1"/>
        </w:rPr>
        <w:t>Pengukuran Risiko, dan Pengelolaan Risiko. Berikut merupakan alur manajemen risiko:</w:t>
      </w:r>
    </w:p>
    <w:p w:rsidR="0020474A" w:rsidRPr="00821417" w:rsidRDefault="0020474A" w:rsidP="0020474A">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365B457" wp14:editId="3FC43ADB">
            <wp:simplePos x="0" y="0"/>
            <wp:positionH relativeFrom="column">
              <wp:posOffset>307975</wp:posOffset>
            </wp:positionH>
            <wp:positionV relativeFrom="paragraph">
              <wp:posOffset>300990</wp:posOffset>
            </wp:positionV>
            <wp:extent cx="4969510" cy="2166620"/>
            <wp:effectExtent l="0" t="0" r="0" b="0"/>
            <wp:wrapSquare wrapText="bothSides"/>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20474A" w:rsidRDefault="00FF0394" w:rsidP="00C70B97">
      <w:pPr>
        <w:spacing w:after="0" w:line="480" w:lineRule="auto"/>
        <w:ind w:left="360" w:firstLine="360"/>
        <w:jc w:val="center"/>
        <w:rPr>
          <w:rFonts w:ascii="Times New Roman" w:hAnsi="Times New Roman" w:cs="Times New Roman"/>
          <w:i/>
          <w:color w:val="000000" w:themeColor="text1"/>
        </w:rPr>
      </w:pPr>
      <w:proofErr w:type="gramStart"/>
      <w:r>
        <w:rPr>
          <w:rFonts w:ascii="Times New Roman" w:hAnsi="Times New Roman" w:cs="Times New Roman"/>
          <w:i/>
          <w:color w:val="000000" w:themeColor="text1"/>
        </w:rPr>
        <w:t>Gambar 2.2</w:t>
      </w:r>
      <w:r w:rsidR="0020474A" w:rsidRPr="008F5816">
        <w:rPr>
          <w:rFonts w:ascii="Times New Roman" w:hAnsi="Times New Roman" w:cs="Times New Roman"/>
          <w:i/>
          <w:color w:val="000000" w:themeColor="text1"/>
        </w:rPr>
        <w:t xml:space="preserve"> Alur Manajemen Risiko.</w:t>
      </w:r>
      <w:proofErr w:type="gramEnd"/>
      <w:r w:rsidR="0020474A" w:rsidRPr="008F5816">
        <w:rPr>
          <w:rFonts w:ascii="Times New Roman" w:hAnsi="Times New Roman" w:cs="Times New Roman"/>
          <w:i/>
          <w:color w:val="000000" w:themeColor="text1"/>
        </w:rPr>
        <w:t xml:space="preserve"> Mamduh M. Hanafi</w:t>
      </w:r>
    </w:p>
    <w:p w:rsidR="0020474A" w:rsidRPr="00D617D5" w:rsidRDefault="0020474A" w:rsidP="0020474A">
      <w:pPr>
        <w:spacing w:after="0" w:line="480" w:lineRule="auto"/>
        <w:jc w:val="both"/>
        <w:rPr>
          <w:rFonts w:ascii="Times New Roman" w:hAnsi="Times New Roman" w:cs="Times New Roman"/>
          <w:i/>
          <w:color w:val="000000" w:themeColor="text1"/>
          <w:sz w:val="10"/>
          <w:szCs w:val="10"/>
        </w:rPr>
      </w:pPr>
    </w:p>
    <w:p w:rsidR="0020474A" w:rsidRPr="005D7760" w:rsidRDefault="0020474A" w:rsidP="005D7760">
      <w:pPr>
        <w:pStyle w:val="ListParagraph"/>
        <w:numPr>
          <w:ilvl w:val="0"/>
          <w:numId w:val="20"/>
        </w:numPr>
        <w:spacing w:after="0" w:line="480" w:lineRule="auto"/>
        <w:ind w:left="108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Identifikasi Risiko</w:t>
      </w:r>
    </w:p>
    <w:p w:rsidR="0020474A" w:rsidRPr="005D7760" w:rsidRDefault="0020474A" w:rsidP="005D7760">
      <w:pPr>
        <w:pStyle w:val="ListParagraph"/>
        <w:spacing w:after="0" w:line="480" w:lineRule="auto"/>
        <w:ind w:left="108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 xml:space="preserve">Identifikasi risiko merupakan suatu langkah untuk mengidentifikasi risiko-risiko </w:t>
      </w:r>
      <w:proofErr w:type="gramStart"/>
      <w:r w:rsidRPr="005D7760">
        <w:rPr>
          <w:rFonts w:ascii="Times New Roman" w:hAnsi="Times New Roman" w:cs="Times New Roman"/>
          <w:color w:val="000000" w:themeColor="text1"/>
          <w:sz w:val="24"/>
          <w:szCs w:val="24"/>
        </w:rPr>
        <w:t>apa</w:t>
      </w:r>
      <w:proofErr w:type="gramEnd"/>
      <w:r w:rsidRPr="005D7760">
        <w:rPr>
          <w:rFonts w:ascii="Times New Roman" w:hAnsi="Times New Roman" w:cs="Times New Roman"/>
          <w:color w:val="000000" w:themeColor="text1"/>
          <w:sz w:val="24"/>
          <w:szCs w:val="24"/>
        </w:rPr>
        <w:t xml:space="preserve"> saja yang dihadapi oleh suatu organisasi atau perusahaan. </w:t>
      </w:r>
      <w:proofErr w:type="gramStart"/>
      <w:r w:rsidRPr="005D7760">
        <w:rPr>
          <w:rFonts w:ascii="Times New Roman" w:hAnsi="Times New Roman" w:cs="Times New Roman"/>
          <w:color w:val="000000" w:themeColor="text1"/>
          <w:sz w:val="24"/>
          <w:szCs w:val="24"/>
        </w:rPr>
        <w:t xml:space="preserve">Cara </w:t>
      </w:r>
      <w:r w:rsidRPr="005D7760">
        <w:rPr>
          <w:rFonts w:ascii="Times New Roman" w:hAnsi="Times New Roman" w:cs="Times New Roman"/>
          <w:color w:val="000000" w:themeColor="text1"/>
          <w:sz w:val="24"/>
          <w:szCs w:val="24"/>
        </w:rPr>
        <w:lastRenderedPageBreak/>
        <w:t>yang dilakukan adalah dengan menelusuri sumber risiko sampai terjadinya peristiwa yang tidak diinginkan.</w:t>
      </w:r>
      <w:proofErr w:type="gramEnd"/>
      <w:r w:rsidRPr="005D7760">
        <w:rPr>
          <w:rFonts w:ascii="Times New Roman" w:hAnsi="Times New Roman" w:cs="Times New Roman"/>
          <w:color w:val="000000" w:themeColor="text1"/>
          <w:sz w:val="24"/>
          <w:szCs w:val="24"/>
        </w:rPr>
        <w:t xml:space="preserve"> Dalam hal ini, identifikasi </w:t>
      </w:r>
      <w:proofErr w:type="gramStart"/>
      <w:r w:rsidRPr="005D7760">
        <w:rPr>
          <w:rFonts w:ascii="Times New Roman" w:hAnsi="Times New Roman" w:cs="Times New Roman"/>
          <w:color w:val="000000" w:themeColor="text1"/>
          <w:sz w:val="24"/>
          <w:szCs w:val="24"/>
        </w:rPr>
        <w:t>akan</w:t>
      </w:r>
      <w:proofErr w:type="gramEnd"/>
      <w:r w:rsidRPr="005D7760">
        <w:rPr>
          <w:rFonts w:ascii="Times New Roman" w:hAnsi="Times New Roman" w:cs="Times New Roman"/>
          <w:color w:val="000000" w:themeColor="text1"/>
          <w:sz w:val="24"/>
          <w:szCs w:val="24"/>
        </w:rPr>
        <w:t xml:space="preserve"> dilakukan dengan mengidentifikasi penyebab ti</w:t>
      </w:r>
      <w:r w:rsidR="00E11380">
        <w:rPr>
          <w:rFonts w:ascii="Times New Roman" w:hAnsi="Times New Roman" w:cs="Times New Roman"/>
          <w:color w:val="000000" w:themeColor="text1"/>
          <w:sz w:val="24"/>
          <w:szCs w:val="24"/>
        </w:rPr>
        <w:t>mbulnya risiko kredit yang beru</w:t>
      </w:r>
      <w:r w:rsidRPr="005D7760">
        <w:rPr>
          <w:rFonts w:ascii="Times New Roman" w:hAnsi="Times New Roman" w:cs="Times New Roman"/>
          <w:color w:val="000000" w:themeColor="text1"/>
          <w:sz w:val="24"/>
          <w:szCs w:val="24"/>
        </w:rPr>
        <w:t xml:space="preserve">pa kredit bermasalah </w:t>
      </w:r>
      <w:r w:rsidR="00E11380">
        <w:rPr>
          <w:rFonts w:ascii="Times New Roman" w:hAnsi="Times New Roman" w:cs="Times New Roman"/>
          <w:color w:val="000000" w:themeColor="text1"/>
          <w:sz w:val="24"/>
          <w:szCs w:val="24"/>
        </w:rPr>
        <w:t xml:space="preserve">baik secara internal perusahaan </w:t>
      </w:r>
      <w:r w:rsidRPr="005D7760">
        <w:rPr>
          <w:rFonts w:ascii="Times New Roman" w:hAnsi="Times New Roman" w:cs="Times New Roman"/>
          <w:color w:val="000000" w:themeColor="text1"/>
          <w:sz w:val="24"/>
          <w:szCs w:val="24"/>
        </w:rPr>
        <w:t>maupun secara eksternal pada bank P</w:t>
      </w:r>
      <w:r w:rsidR="00E11380">
        <w:rPr>
          <w:rFonts w:ascii="Times New Roman" w:hAnsi="Times New Roman" w:cs="Times New Roman"/>
          <w:color w:val="000000" w:themeColor="text1"/>
          <w:sz w:val="24"/>
          <w:szCs w:val="24"/>
        </w:rPr>
        <w:t>D. BPR</w:t>
      </w:r>
      <w:r w:rsidR="00A93F38">
        <w:rPr>
          <w:rFonts w:ascii="Times New Roman" w:hAnsi="Times New Roman" w:cs="Times New Roman"/>
          <w:color w:val="000000" w:themeColor="text1"/>
          <w:sz w:val="24"/>
          <w:szCs w:val="24"/>
        </w:rPr>
        <w:t xml:space="preserve"> Garut</w:t>
      </w:r>
      <w:r w:rsidR="00E11380">
        <w:rPr>
          <w:rFonts w:ascii="Times New Roman" w:hAnsi="Times New Roman" w:cs="Times New Roman"/>
          <w:color w:val="000000" w:themeColor="text1"/>
          <w:sz w:val="24"/>
          <w:szCs w:val="24"/>
        </w:rPr>
        <w:t xml:space="preserve"> c</w:t>
      </w:r>
      <w:r w:rsidR="00A93F38">
        <w:rPr>
          <w:rFonts w:ascii="Times New Roman" w:hAnsi="Times New Roman" w:cs="Times New Roman"/>
          <w:color w:val="000000" w:themeColor="text1"/>
          <w:sz w:val="24"/>
          <w:szCs w:val="24"/>
        </w:rPr>
        <w:t>abang Blubur Limbangan.</w:t>
      </w:r>
    </w:p>
    <w:p w:rsidR="0020474A" w:rsidRPr="005D7760" w:rsidRDefault="0079132E" w:rsidP="005D7760">
      <w:pPr>
        <w:pStyle w:val="ListParagraph"/>
        <w:numPr>
          <w:ilvl w:val="0"/>
          <w:numId w:val="20"/>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Evaluasi dan </w:t>
      </w:r>
      <w:r w:rsidR="0020474A" w:rsidRPr="005D7760">
        <w:rPr>
          <w:rFonts w:ascii="Times New Roman" w:hAnsi="Times New Roman" w:cs="Times New Roman"/>
          <w:color w:val="000000" w:themeColor="text1"/>
          <w:sz w:val="24"/>
          <w:szCs w:val="24"/>
        </w:rPr>
        <w:t>Pengukuran Risiko</w:t>
      </w:r>
    </w:p>
    <w:p w:rsidR="0020474A" w:rsidRPr="005D7760" w:rsidRDefault="0020474A" w:rsidP="005D7760">
      <w:pPr>
        <w:pStyle w:val="ListParagraph"/>
        <w:spacing w:after="0" w:line="480" w:lineRule="auto"/>
        <w:ind w:left="1080"/>
        <w:jc w:val="both"/>
        <w:rPr>
          <w:rFonts w:ascii="Times New Roman" w:hAnsi="Times New Roman" w:cs="Times New Roman"/>
          <w:color w:val="000000" w:themeColor="text1"/>
          <w:sz w:val="24"/>
          <w:szCs w:val="24"/>
        </w:rPr>
      </w:pPr>
      <w:proofErr w:type="gramStart"/>
      <w:r w:rsidRPr="005D7760">
        <w:rPr>
          <w:rFonts w:ascii="Times New Roman" w:hAnsi="Times New Roman" w:cs="Times New Roman"/>
          <w:color w:val="000000" w:themeColor="text1"/>
          <w:sz w:val="24"/>
          <w:szCs w:val="24"/>
        </w:rPr>
        <w:t>Langkah selanjutnya adalah dengan mengukur risiko</w:t>
      </w:r>
      <w:r w:rsidR="0079132E">
        <w:rPr>
          <w:rFonts w:ascii="Times New Roman" w:hAnsi="Times New Roman" w:cs="Times New Roman"/>
          <w:color w:val="000000" w:themeColor="text1"/>
          <w:sz w:val="24"/>
          <w:szCs w:val="24"/>
        </w:rPr>
        <w:t xml:space="preserve"> dan evaluasi risiko.</w:t>
      </w:r>
      <w:proofErr w:type="gramEnd"/>
      <w:r w:rsidR="0079132E">
        <w:rPr>
          <w:rFonts w:ascii="Times New Roman" w:hAnsi="Times New Roman" w:cs="Times New Roman"/>
          <w:color w:val="000000" w:themeColor="text1"/>
          <w:sz w:val="24"/>
          <w:szCs w:val="24"/>
        </w:rPr>
        <w:t xml:space="preserve"> </w:t>
      </w:r>
      <w:proofErr w:type="gramStart"/>
      <w:r w:rsidR="0079132E">
        <w:rPr>
          <w:rFonts w:ascii="Times New Roman" w:hAnsi="Times New Roman" w:cs="Times New Roman"/>
          <w:color w:val="000000" w:themeColor="text1"/>
          <w:sz w:val="24"/>
          <w:szCs w:val="24"/>
        </w:rPr>
        <w:t>E</w:t>
      </w:r>
      <w:r w:rsidRPr="005D7760">
        <w:rPr>
          <w:rFonts w:ascii="Times New Roman" w:hAnsi="Times New Roman" w:cs="Times New Roman"/>
          <w:color w:val="000000" w:themeColor="text1"/>
          <w:sz w:val="24"/>
          <w:szCs w:val="24"/>
        </w:rPr>
        <w:t>valuasi risiko</w:t>
      </w:r>
      <w:r w:rsidR="00E11380">
        <w:rPr>
          <w:rFonts w:ascii="Times New Roman" w:hAnsi="Times New Roman" w:cs="Times New Roman"/>
          <w:color w:val="000000" w:themeColor="text1"/>
          <w:sz w:val="24"/>
          <w:szCs w:val="24"/>
        </w:rPr>
        <w:t xml:space="preserve"> harus</w:t>
      </w:r>
      <w:r w:rsidRPr="005D7760">
        <w:rPr>
          <w:rFonts w:ascii="Times New Roman" w:hAnsi="Times New Roman" w:cs="Times New Roman"/>
          <w:color w:val="000000" w:themeColor="text1"/>
          <w:sz w:val="24"/>
          <w:szCs w:val="24"/>
        </w:rPr>
        <w:t xml:space="preserve"> dilakukan sebelum mengukur risiko.</w:t>
      </w:r>
      <w:proofErr w:type="gramEnd"/>
      <w:r w:rsidRPr="005D7760">
        <w:rPr>
          <w:rFonts w:ascii="Times New Roman" w:hAnsi="Times New Roman" w:cs="Times New Roman"/>
          <w:color w:val="000000" w:themeColor="text1"/>
          <w:sz w:val="24"/>
          <w:szCs w:val="24"/>
        </w:rPr>
        <w:t xml:space="preserve"> </w:t>
      </w:r>
      <w:proofErr w:type="gramStart"/>
      <w:r w:rsidRPr="005D7760">
        <w:rPr>
          <w:rFonts w:ascii="Times New Roman" w:hAnsi="Times New Roman" w:cs="Times New Roman"/>
          <w:color w:val="000000" w:themeColor="text1"/>
          <w:sz w:val="24"/>
          <w:szCs w:val="24"/>
        </w:rPr>
        <w:t>Evaluasi dilakukan agar karakteristik risiko dapat dipahami dengan baik karena evaluasi yang sistematis dilakukan untuk mengukur risiko tersebut.</w:t>
      </w:r>
      <w:proofErr w:type="gramEnd"/>
      <w:r w:rsidRPr="005D7760">
        <w:rPr>
          <w:rFonts w:ascii="Times New Roman" w:hAnsi="Times New Roman" w:cs="Times New Roman"/>
          <w:color w:val="000000" w:themeColor="text1"/>
          <w:sz w:val="24"/>
          <w:szCs w:val="24"/>
        </w:rPr>
        <w:t xml:space="preserve"> </w:t>
      </w:r>
      <w:proofErr w:type="gramStart"/>
      <w:r w:rsidRPr="005D7760">
        <w:rPr>
          <w:rFonts w:ascii="Times New Roman" w:hAnsi="Times New Roman" w:cs="Times New Roman"/>
          <w:color w:val="000000" w:themeColor="text1"/>
          <w:sz w:val="24"/>
          <w:szCs w:val="24"/>
        </w:rPr>
        <w:t>Ada beberapa teknik untuk mengukur risiko tergantung jenis risikonya.</w:t>
      </w:r>
      <w:proofErr w:type="gramEnd"/>
      <w:r w:rsidRPr="005D7760">
        <w:rPr>
          <w:rFonts w:ascii="Times New Roman" w:hAnsi="Times New Roman" w:cs="Times New Roman"/>
          <w:color w:val="000000" w:themeColor="text1"/>
          <w:sz w:val="24"/>
          <w:szCs w:val="24"/>
        </w:rPr>
        <w:t xml:space="preserve"> </w:t>
      </w:r>
      <w:proofErr w:type="gramStart"/>
      <w:r w:rsidRPr="005D7760">
        <w:rPr>
          <w:rFonts w:ascii="Times New Roman" w:hAnsi="Times New Roman" w:cs="Times New Roman"/>
          <w:color w:val="000000" w:themeColor="text1"/>
          <w:sz w:val="24"/>
          <w:szCs w:val="24"/>
        </w:rPr>
        <w:t>Untuk risiko kredit maka pengukurannya dilakukan berdasarkan kolektibi</w:t>
      </w:r>
      <w:r w:rsidR="00E11380">
        <w:rPr>
          <w:rFonts w:ascii="Times New Roman" w:hAnsi="Times New Roman" w:cs="Times New Roman"/>
          <w:color w:val="000000" w:themeColor="text1"/>
          <w:sz w:val="24"/>
          <w:szCs w:val="24"/>
        </w:rPr>
        <w:t>li</w:t>
      </w:r>
      <w:r w:rsidRPr="005D7760">
        <w:rPr>
          <w:rFonts w:ascii="Times New Roman" w:hAnsi="Times New Roman" w:cs="Times New Roman"/>
          <w:color w:val="000000" w:themeColor="text1"/>
          <w:sz w:val="24"/>
          <w:szCs w:val="24"/>
        </w:rPr>
        <w:t>tas dari risiko kredit yang terbagi atas kredit kurang lancar, kredit diragukan dan kredit macet.</w:t>
      </w:r>
      <w:proofErr w:type="gramEnd"/>
    </w:p>
    <w:p w:rsidR="0020474A" w:rsidRPr="005D7760" w:rsidRDefault="0020474A" w:rsidP="005D7760">
      <w:pPr>
        <w:pStyle w:val="ListParagraph"/>
        <w:numPr>
          <w:ilvl w:val="0"/>
          <w:numId w:val="20"/>
        </w:numPr>
        <w:spacing w:after="0" w:line="480" w:lineRule="auto"/>
        <w:ind w:left="108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Pengelolaan Risiko</w:t>
      </w:r>
    </w:p>
    <w:p w:rsidR="0020474A" w:rsidRPr="005D7760" w:rsidRDefault="0020474A" w:rsidP="005D7760">
      <w:pPr>
        <w:pStyle w:val="ListParagraph"/>
        <w:spacing w:after="0" w:line="480" w:lineRule="auto"/>
        <w:ind w:left="1080"/>
        <w:jc w:val="both"/>
        <w:rPr>
          <w:rFonts w:ascii="Times New Roman" w:hAnsi="Times New Roman" w:cs="Times New Roman"/>
          <w:color w:val="000000" w:themeColor="text1"/>
          <w:sz w:val="24"/>
          <w:szCs w:val="24"/>
        </w:rPr>
      </w:pPr>
      <w:proofErr w:type="gramStart"/>
      <w:r w:rsidRPr="005D7760">
        <w:rPr>
          <w:rFonts w:ascii="Times New Roman" w:hAnsi="Times New Roman" w:cs="Times New Roman"/>
          <w:color w:val="000000" w:themeColor="text1"/>
          <w:sz w:val="24"/>
          <w:szCs w:val="24"/>
        </w:rPr>
        <w:t>Setelah diukur maka langkah berikutnya adalah pengelolaaan risiko.</w:t>
      </w:r>
      <w:proofErr w:type="gramEnd"/>
      <w:r w:rsidRPr="005D7760">
        <w:rPr>
          <w:rFonts w:ascii="Times New Roman" w:hAnsi="Times New Roman" w:cs="Times New Roman"/>
          <w:color w:val="000000" w:themeColor="text1"/>
          <w:sz w:val="24"/>
          <w:szCs w:val="24"/>
        </w:rPr>
        <w:t xml:space="preserve"> Pengelolaan risiko dapat dilakukan dengan berbagai </w:t>
      </w:r>
      <w:proofErr w:type="gramStart"/>
      <w:r w:rsidRPr="005D7760">
        <w:rPr>
          <w:rFonts w:ascii="Times New Roman" w:hAnsi="Times New Roman" w:cs="Times New Roman"/>
          <w:color w:val="000000" w:themeColor="text1"/>
          <w:sz w:val="24"/>
          <w:szCs w:val="24"/>
        </w:rPr>
        <w:t>cara</w:t>
      </w:r>
      <w:proofErr w:type="gramEnd"/>
      <w:r w:rsidRPr="005D7760">
        <w:rPr>
          <w:rFonts w:ascii="Times New Roman" w:hAnsi="Times New Roman" w:cs="Times New Roman"/>
          <w:color w:val="000000" w:themeColor="text1"/>
          <w:sz w:val="24"/>
          <w:szCs w:val="24"/>
        </w:rPr>
        <w:t xml:space="preserve"> diantaranya:</w:t>
      </w:r>
    </w:p>
    <w:p w:rsidR="00487D78" w:rsidRDefault="00487D78" w:rsidP="005D7760">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Penghindaran</w:t>
      </w:r>
    </w:p>
    <w:p w:rsidR="003C2AAC" w:rsidRDefault="003C2AAC" w:rsidP="00487D78">
      <w:pPr>
        <w:pStyle w:val="ListParagraph"/>
        <w:spacing w:after="0" w:line="480" w:lineRule="auto"/>
        <w:ind w:left="1440"/>
        <w:jc w:val="both"/>
        <w:rPr>
          <w:rFonts w:ascii="Times New Roman" w:hAnsi="Times New Roman" w:cs="Times New Roman"/>
          <w:color w:val="000000" w:themeColor="text1"/>
          <w:sz w:val="24"/>
          <w:szCs w:val="24"/>
        </w:rPr>
      </w:pPr>
      <w:proofErr w:type="gramStart"/>
      <w:r w:rsidRPr="005D7760">
        <w:rPr>
          <w:rFonts w:ascii="Times New Roman" w:hAnsi="Times New Roman" w:cs="Times New Roman"/>
          <w:color w:val="000000" w:themeColor="text1"/>
          <w:sz w:val="24"/>
          <w:szCs w:val="24"/>
        </w:rPr>
        <w:t>Cara paling mudah dan aman untuk mengelola risiko adalah menghindar.</w:t>
      </w:r>
      <w:proofErr w:type="gramEnd"/>
      <w:r w:rsidRPr="005D7760">
        <w:rPr>
          <w:rFonts w:ascii="Times New Roman" w:hAnsi="Times New Roman" w:cs="Times New Roman"/>
          <w:color w:val="000000" w:themeColor="text1"/>
          <w:sz w:val="24"/>
          <w:szCs w:val="24"/>
        </w:rPr>
        <w:t xml:space="preserve"> Tetapi </w:t>
      </w:r>
      <w:proofErr w:type="gramStart"/>
      <w:r w:rsidRPr="005D7760">
        <w:rPr>
          <w:rFonts w:ascii="Times New Roman" w:hAnsi="Times New Roman" w:cs="Times New Roman"/>
          <w:color w:val="000000" w:themeColor="text1"/>
          <w:sz w:val="24"/>
          <w:szCs w:val="24"/>
        </w:rPr>
        <w:t>cara</w:t>
      </w:r>
      <w:proofErr w:type="gramEnd"/>
      <w:r w:rsidRPr="005D7760">
        <w:rPr>
          <w:rFonts w:ascii="Times New Roman" w:hAnsi="Times New Roman" w:cs="Times New Roman"/>
          <w:color w:val="000000" w:themeColor="text1"/>
          <w:sz w:val="24"/>
          <w:szCs w:val="24"/>
        </w:rPr>
        <w:t xml:space="preserve"> seperti ini tidak optimal.</w:t>
      </w:r>
    </w:p>
    <w:p w:rsidR="00E11380" w:rsidRDefault="00E11380" w:rsidP="00487D78">
      <w:pPr>
        <w:pStyle w:val="ListParagraph"/>
        <w:spacing w:after="0" w:line="480" w:lineRule="auto"/>
        <w:ind w:left="1440"/>
        <w:jc w:val="both"/>
        <w:rPr>
          <w:rFonts w:ascii="Times New Roman" w:hAnsi="Times New Roman" w:cs="Times New Roman"/>
          <w:color w:val="000000" w:themeColor="text1"/>
          <w:sz w:val="24"/>
          <w:szCs w:val="24"/>
        </w:rPr>
      </w:pPr>
    </w:p>
    <w:p w:rsidR="00487D78" w:rsidRDefault="003C2AAC" w:rsidP="005D7760">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lastRenderedPageBreak/>
        <w:t>Ditahan (</w:t>
      </w:r>
      <w:r w:rsidRPr="005D7760">
        <w:rPr>
          <w:rFonts w:ascii="Times New Roman" w:hAnsi="Times New Roman" w:cs="Times New Roman"/>
          <w:i/>
          <w:color w:val="000000" w:themeColor="text1"/>
          <w:sz w:val="24"/>
          <w:szCs w:val="24"/>
        </w:rPr>
        <w:t>retention</w:t>
      </w:r>
      <w:r w:rsidR="00487D78">
        <w:rPr>
          <w:rFonts w:ascii="Times New Roman" w:hAnsi="Times New Roman" w:cs="Times New Roman"/>
          <w:color w:val="000000" w:themeColor="text1"/>
          <w:sz w:val="24"/>
          <w:szCs w:val="24"/>
        </w:rPr>
        <w:t>)</w:t>
      </w:r>
    </w:p>
    <w:p w:rsidR="003C2AAC" w:rsidRPr="005D7760" w:rsidRDefault="003C2AAC" w:rsidP="00487D78">
      <w:pPr>
        <w:pStyle w:val="ListParagraph"/>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 xml:space="preserve">Dalam beberapa situasi, </w:t>
      </w:r>
      <w:proofErr w:type="gramStart"/>
      <w:r w:rsidRPr="005D7760">
        <w:rPr>
          <w:rFonts w:ascii="Times New Roman" w:hAnsi="Times New Roman" w:cs="Times New Roman"/>
          <w:color w:val="000000" w:themeColor="text1"/>
          <w:sz w:val="24"/>
          <w:szCs w:val="24"/>
        </w:rPr>
        <w:t>akan</w:t>
      </w:r>
      <w:proofErr w:type="gramEnd"/>
      <w:r w:rsidRPr="005D7760">
        <w:rPr>
          <w:rFonts w:ascii="Times New Roman" w:hAnsi="Times New Roman" w:cs="Times New Roman"/>
          <w:color w:val="000000" w:themeColor="text1"/>
          <w:sz w:val="24"/>
          <w:szCs w:val="24"/>
        </w:rPr>
        <w:t xml:space="preserve"> lebih baik jika kita menghadapi risiko tersebut. Dalam hal ini seseorang/perusahaan memut</w:t>
      </w:r>
      <w:r w:rsidR="00E11380">
        <w:rPr>
          <w:rFonts w:ascii="Times New Roman" w:hAnsi="Times New Roman" w:cs="Times New Roman"/>
          <w:color w:val="000000" w:themeColor="text1"/>
          <w:sz w:val="24"/>
          <w:szCs w:val="24"/>
        </w:rPr>
        <w:t>uskan untuk menanggung (menahan</w:t>
      </w:r>
      <w:r w:rsidRPr="005D7760">
        <w:rPr>
          <w:rFonts w:ascii="Times New Roman" w:hAnsi="Times New Roman" w:cs="Times New Roman"/>
          <w:color w:val="000000" w:themeColor="text1"/>
          <w:sz w:val="24"/>
          <w:szCs w:val="24"/>
        </w:rPr>
        <w:t xml:space="preserve">) sendiri risiko yang </w:t>
      </w:r>
      <w:proofErr w:type="gramStart"/>
      <w:r w:rsidRPr="005D7760">
        <w:rPr>
          <w:rFonts w:ascii="Times New Roman" w:hAnsi="Times New Roman" w:cs="Times New Roman"/>
          <w:color w:val="000000" w:themeColor="text1"/>
          <w:sz w:val="24"/>
          <w:szCs w:val="24"/>
        </w:rPr>
        <w:t>akan</w:t>
      </w:r>
      <w:proofErr w:type="gramEnd"/>
      <w:r w:rsidRPr="005D7760">
        <w:rPr>
          <w:rFonts w:ascii="Times New Roman" w:hAnsi="Times New Roman" w:cs="Times New Roman"/>
          <w:color w:val="000000" w:themeColor="text1"/>
          <w:sz w:val="24"/>
          <w:szCs w:val="24"/>
        </w:rPr>
        <w:t xml:space="preserve"> terjadi</w:t>
      </w:r>
    </w:p>
    <w:p w:rsidR="00487D78" w:rsidRDefault="0020474A" w:rsidP="00487D78">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Diversifikasi</w:t>
      </w:r>
      <w:r w:rsidR="00487D78">
        <w:rPr>
          <w:rFonts w:ascii="Times New Roman" w:hAnsi="Times New Roman" w:cs="Times New Roman"/>
          <w:color w:val="000000" w:themeColor="text1"/>
          <w:sz w:val="24"/>
          <w:szCs w:val="24"/>
        </w:rPr>
        <w:t>.</w:t>
      </w:r>
    </w:p>
    <w:p w:rsidR="003C2AAC" w:rsidRPr="00E11380" w:rsidRDefault="0020474A" w:rsidP="00E11380">
      <w:pPr>
        <w:pStyle w:val="ListParagraph"/>
        <w:spacing w:after="0" w:line="480" w:lineRule="auto"/>
        <w:ind w:left="1440"/>
        <w:jc w:val="both"/>
        <w:rPr>
          <w:rFonts w:ascii="Times New Roman" w:hAnsi="Times New Roman" w:cs="Times New Roman"/>
          <w:color w:val="000000" w:themeColor="text1"/>
          <w:sz w:val="24"/>
          <w:szCs w:val="24"/>
        </w:rPr>
      </w:pPr>
      <w:proofErr w:type="gramStart"/>
      <w:r w:rsidRPr="00487D78">
        <w:rPr>
          <w:rFonts w:ascii="Times New Roman" w:hAnsi="Times New Roman" w:cs="Times New Roman"/>
          <w:color w:val="000000" w:themeColor="text1"/>
          <w:sz w:val="24"/>
          <w:szCs w:val="24"/>
        </w:rPr>
        <w:t>Diversifikasi berarti menyebar eksposur yang kita miliki sehingga tidak terkonsentrasi pada satu atau dua eksposur.</w:t>
      </w:r>
      <w:proofErr w:type="gramEnd"/>
      <w:r w:rsidRPr="00487D78">
        <w:rPr>
          <w:rFonts w:ascii="Times New Roman" w:hAnsi="Times New Roman" w:cs="Times New Roman"/>
          <w:color w:val="000000" w:themeColor="text1"/>
          <w:sz w:val="24"/>
          <w:szCs w:val="24"/>
        </w:rPr>
        <w:t xml:space="preserve"> </w:t>
      </w:r>
      <w:proofErr w:type="gramStart"/>
      <w:r w:rsidRPr="00487D78">
        <w:rPr>
          <w:rFonts w:ascii="Times New Roman" w:hAnsi="Times New Roman" w:cs="Times New Roman"/>
          <w:color w:val="000000" w:themeColor="text1"/>
          <w:sz w:val="24"/>
          <w:szCs w:val="24"/>
        </w:rPr>
        <w:t>Apabila terjadi kerugian pada asset tertentu dalam perusahaan, maka kerugian tersebut diharapkan dapat dikompensasi oleh asset lainnya.</w:t>
      </w:r>
      <w:proofErr w:type="gramEnd"/>
      <w:r w:rsidRPr="00487D78">
        <w:rPr>
          <w:rFonts w:ascii="Times New Roman" w:hAnsi="Times New Roman" w:cs="Times New Roman"/>
          <w:color w:val="000000" w:themeColor="text1"/>
          <w:sz w:val="24"/>
          <w:szCs w:val="24"/>
        </w:rPr>
        <w:t xml:space="preserve"> Tujuan diversifikasi adalah untuk mengurangi kemungkinan risiko yang </w:t>
      </w:r>
      <w:proofErr w:type="gramStart"/>
      <w:r w:rsidRPr="00487D78">
        <w:rPr>
          <w:rFonts w:ascii="Times New Roman" w:hAnsi="Times New Roman" w:cs="Times New Roman"/>
          <w:color w:val="000000" w:themeColor="text1"/>
          <w:sz w:val="24"/>
          <w:szCs w:val="24"/>
        </w:rPr>
        <w:t>akan</w:t>
      </w:r>
      <w:proofErr w:type="gramEnd"/>
      <w:r w:rsidRPr="00487D78">
        <w:rPr>
          <w:rFonts w:ascii="Times New Roman" w:hAnsi="Times New Roman" w:cs="Times New Roman"/>
          <w:color w:val="000000" w:themeColor="text1"/>
          <w:sz w:val="24"/>
          <w:szCs w:val="24"/>
        </w:rPr>
        <w:t xml:space="preserve"> dihadapi</w:t>
      </w:r>
      <w:r w:rsidR="00A93F38">
        <w:rPr>
          <w:rFonts w:ascii="Times New Roman" w:hAnsi="Times New Roman" w:cs="Times New Roman"/>
          <w:color w:val="000000" w:themeColor="text1"/>
          <w:sz w:val="24"/>
          <w:szCs w:val="24"/>
        </w:rPr>
        <w:t>.</w:t>
      </w:r>
    </w:p>
    <w:p w:rsidR="0020474A" w:rsidRPr="005D7760" w:rsidRDefault="0020474A" w:rsidP="005D7760">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Transfer Risiko</w:t>
      </w:r>
    </w:p>
    <w:p w:rsidR="0020474A" w:rsidRPr="005D7760" w:rsidRDefault="0020474A" w:rsidP="005D7760">
      <w:pPr>
        <w:pStyle w:val="ListParagraph"/>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 xml:space="preserve">Transfer risiko merupakan risiko yang dialihkan kepada pihak lain, dengan mempertanggungkan suatu </w:t>
      </w:r>
      <w:proofErr w:type="gramStart"/>
      <w:r w:rsidRPr="005D7760">
        <w:rPr>
          <w:rFonts w:ascii="Times New Roman" w:hAnsi="Times New Roman" w:cs="Times New Roman"/>
          <w:color w:val="000000" w:themeColor="text1"/>
          <w:sz w:val="24"/>
          <w:szCs w:val="24"/>
        </w:rPr>
        <w:t>objek  yang</w:t>
      </w:r>
      <w:proofErr w:type="gramEnd"/>
      <w:r w:rsidRPr="005D7760">
        <w:rPr>
          <w:rFonts w:ascii="Times New Roman" w:hAnsi="Times New Roman" w:cs="Times New Roman"/>
          <w:color w:val="000000" w:themeColor="text1"/>
          <w:sz w:val="24"/>
          <w:szCs w:val="24"/>
        </w:rPr>
        <w:t xml:space="preserve"> akan terkena risiko kepada pihak yang lebih mampu untuk menanggung risiko yaitu perusahaan asuransi.</w:t>
      </w:r>
    </w:p>
    <w:p w:rsidR="003C2AAC" w:rsidRDefault="003C2AAC" w:rsidP="005D7760">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t>Pengendalian</w:t>
      </w:r>
      <w:r w:rsidR="00E37540" w:rsidRPr="005D7760">
        <w:rPr>
          <w:rFonts w:ascii="Times New Roman" w:hAnsi="Times New Roman" w:cs="Times New Roman"/>
          <w:color w:val="000000" w:themeColor="text1"/>
          <w:sz w:val="24"/>
          <w:szCs w:val="24"/>
        </w:rPr>
        <w:t>. Pengendalian risiko dilakukan untuk mencegah atau menurunkan propitabilitas terjadinya risiko atau kejadian yang tidak kita inginkan.</w:t>
      </w:r>
    </w:p>
    <w:p w:rsidR="00E11380" w:rsidRDefault="00E11380" w:rsidP="00E11380">
      <w:pPr>
        <w:spacing w:after="0" w:line="480" w:lineRule="auto"/>
        <w:jc w:val="both"/>
        <w:rPr>
          <w:rFonts w:ascii="Times New Roman" w:hAnsi="Times New Roman" w:cs="Times New Roman"/>
          <w:color w:val="000000" w:themeColor="text1"/>
          <w:sz w:val="24"/>
          <w:szCs w:val="24"/>
        </w:rPr>
      </w:pPr>
    </w:p>
    <w:p w:rsidR="0079132E" w:rsidRPr="00E11380" w:rsidRDefault="0079132E" w:rsidP="00E11380">
      <w:pPr>
        <w:spacing w:after="0" w:line="480" w:lineRule="auto"/>
        <w:jc w:val="both"/>
        <w:rPr>
          <w:rFonts w:ascii="Times New Roman" w:hAnsi="Times New Roman" w:cs="Times New Roman"/>
          <w:color w:val="000000" w:themeColor="text1"/>
          <w:sz w:val="24"/>
          <w:szCs w:val="24"/>
        </w:rPr>
      </w:pPr>
    </w:p>
    <w:p w:rsidR="0020474A" w:rsidRPr="005D7760" w:rsidRDefault="0020474A" w:rsidP="005D7760">
      <w:pPr>
        <w:pStyle w:val="ListParagraph"/>
        <w:numPr>
          <w:ilvl w:val="0"/>
          <w:numId w:val="21"/>
        </w:numPr>
        <w:spacing w:after="0" w:line="480" w:lineRule="auto"/>
        <w:ind w:left="1440"/>
        <w:jc w:val="both"/>
        <w:rPr>
          <w:rFonts w:ascii="Times New Roman" w:hAnsi="Times New Roman" w:cs="Times New Roman"/>
          <w:color w:val="000000" w:themeColor="text1"/>
          <w:sz w:val="24"/>
          <w:szCs w:val="24"/>
        </w:rPr>
      </w:pPr>
      <w:r w:rsidRPr="005D7760">
        <w:rPr>
          <w:rFonts w:ascii="Times New Roman" w:hAnsi="Times New Roman" w:cs="Times New Roman"/>
          <w:color w:val="000000" w:themeColor="text1"/>
          <w:sz w:val="24"/>
          <w:szCs w:val="24"/>
        </w:rPr>
        <w:lastRenderedPageBreak/>
        <w:t>Pendanaan</w:t>
      </w:r>
    </w:p>
    <w:p w:rsidR="0020474A" w:rsidRDefault="0020474A" w:rsidP="005D7760">
      <w:pPr>
        <w:pStyle w:val="ListParagraph"/>
        <w:spacing w:after="0" w:line="480" w:lineRule="auto"/>
        <w:ind w:left="1440"/>
        <w:jc w:val="both"/>
        <w:rPr>
          <w:rFonts w:ascii="Times New Roman" w:hAnsi="Times New Roman" w:cs="Times New Roman"/>
          <w:color w:val="000000" w:themeColor="text1"/>
          <w:sz w:val="24"/>
          <w:szCs w:val="24"/>
        </w:rPr>
      </w:pPr>
      <w:proofErr w:type="gramStart"/>
      <w:r w:rsidRPr="005D7760">
        <w:rPr>
          <w:rFonts w:ascii="Times New Roman" w:hAnsi="Times New Roman" w:cs="Times New Roman"/>
          <w:color w:val="000000" w:themeColor="text1"/>
          <w:sz w:val="24"/>
          <w:szCs w:val="24"/>
        </w:rPr>
        <w:t>Pendaan risiko mempunyai arti bagaimana mendanai kerugian yang terjadi jika suatu risiko muncul.</w:t>
      </w:r>
      <w:proofErr w:type="gramEnd"/>
      <w:r w:rsidRPr="005D7760">
        <w:rPr>
          <w:rFonts w:ascii="Times New Roman" w:hAnsi="Times New Roman" w:cs="Times New Roman"/>
          <w:color w:val="000000" w:themeColor="text1"/>
          <w:sz w:val="24"/>
          <w:szCs w:val="24"/>
        </w:rPr>
        <w:t xml:space="preserve"> Dalam menangani risiko kredit pihak bank melakukan pendanaan dengan </w:t>
      </w:r>
      <w:proofErr w:type="gramStart"/>
      <w:r w:rsidRPr="005D7760">
        <w:rPr>
          <w:rFonts w:ascii="Times New Roman" w:hAnsi="Times New Roman" w:cs="Times New Roman"/>
          <w:color w:val="000000" w:themeColor="text1"/>
          <w:sz w:val="24"/>
          <w:szCs w:val="24"/>
        </w:rPr>
        <w:t>cara</w:t>
      </w:r>
      <w:proofErr w:type="gramEnd"/>
      <w:r w:rsidRPr="005D7760">
        <w:rPr>
          <w:rFonts w:ascii="Times New Roman" w:hAnsi="Times New Roman" w:cs="Times New Roman"/>
          <w:color w:val="000000" w:themeColor="text1"/>
          <w:sz w:val="24"/>
          <w:szCs w:val="24"/>
        </w:rPr>
        <w:t xml:space="preserve"> pelelangan agunan.</w:t>
      </w:r>
    </w:p>
    <w:p w:rsidR="005C54F6" w:rsidRPr="005D7760" w:rsidRDefault="005C54F6" w:rsidP="005C54F6">
      <w:pPr>
        <w:pStyle w:val="ListParagraph"/>
        <w:spacing w:after="0" w:line="240" w:lineRule="auto"/>
        <w:ind w:left="1440"/>
        <w:jc w:val="both"/>
        <w:rPr>
          <w:rFonts w:ascii="Times New Roman" w:hAnsi="Times New Roman" w:cs="Times New Roman"/>
          <w:color w:val="000000" w:themeColor="text1"/>
          <w:sz w:val="24"/>
          <w:szCs w:val="24"/>
        </w:rPr>
      </w:pPr>
    </w:p>
    <w:p w:rsidR="005C54F6" w:rsidRDefault="0020474A" w:rsidP="005C54F6">
      <w:pPr>
        <w:pStyle w:val="Sub1"/>
        <w:numPr>
          <w:ilvl w:val="1"/>
          <w:numId w:val="24"/>
        </w:numPr>
        <w:ind w:left="426"/>
        <w:rPr>
          <w:b/>
        </w:rPr>
      </w:pPr>
      <w:bookmarkStart w:id="61" w:name="_Toc474280162"/>
      <w:bookmarkStart w:id="62" w:name="_Toc474280377"/>
      <w:bookmarkStart w:id="63" w:name="_Toc474280589"/>
      <w:bookmarkStart w:id="64" w:name="_Toc474280709"/>
      <w:bookmarkStart w:id="65" w:name="_Toc474677646"/>
      <w:r w:rsidRPr="00306B1C">
        <w:rPr>
          <w:b/>
        </w:rPr>
        <w:t>Kredit</w:t>
      </w:r>
      <w:bookmarkEnd w:id="61"/>
      <w:bookmarkEnd w:id="62"/>
      <w:bookmarkEnd w:id="63"/>
      <w:bookmarkEnd w:id="64"/>
      <w:bookmarkEnd w:id="65"/>
      <w:r w:rsidRPr="00306B1C">
        <w:rPr>
          <w:b/>
        </w:rPr>
        <w:t xml:space="preserve"> Bermasalah</w:t>
      </w:r>
      <w:bookmarkStart w:id="66" w:name="_Toc474280163"/>
      <w:bookmarkStart w:id="67" w:name="_Toc474280378"/>
      <w:bookmarkStart w:id="68" w:name="_Toc474280590"/>
      <w:bookmarkStart w:id="69" w:name="_Toc474280710"/>
      <w:bookmarkStart w:id="70" w:name="_Toc474677647"/>
    </w:p>
    <w:p w:rsidR="005C54F6" w:rsidRDefault="005C54F6" w:rsidP="005C54F6">
      <w:pPr>
        <w:pStyle w:val="Sub1"/>
        <w:numPr>
          <w:ilvl w:val="0"/>
          <w:numId w:val="0"/>
        </w:numPr>
        <w:spacing w:line="240" w:lineRule="auto"/>
        <w:rPr>
          <w:b/>
        </w:rPr>
      </w:pPr>
    </w:p>
    <w:p w:rsidR="00306B1C" w:rsidRPr="00306B1C" w:rsidRDefault="0020474A" w:rsidP="00306B1C">
      <w:pPr>
        <w:pStyle w:val="Sub1"/>
        <w:numPr>
          <w:ilvl w:val="2"/>
          <w:numId w:val="24"/>
        </w:numPr>
        <w:ind w:left="993" w:hanging="567"/>
        <w:rPr>
          <w:b/>
        </w:rPr>
      </w:pPr>
      <w:r w:rsidRPr="00306B1C">
        <w:rPr>
          <w:b/>
        </w:rPr>
        <w:t>Pengertian Kredit</w:t>
      </w:r>
      <w:bookmarkEnd w:id="66"/>
      <w:bookmarkEnd w:id="67"/>
      <w:bookmarkEnd w:id="68"/>
      <w:bookmarkEnd w:id="69"/>
      <w:bookmarkEnd w:id="70"/>
    </w:p>
    <w:p w:rsidR="0020474A" w:rsidRPr="00306B1C" w:rsidRDefault="00A93F38" w:rsidP="00306B1C">
      <w:pPr>
        <w:pStyle w:val="Sub1"/>
        <w:numPr>
          <w:ilvl w:val="0"/>
          <w:numId w:val="0"/>
        </w:numPr>
        <w:ind w:left="993" w:firstLine="567"/>
      </w:pPr>
      <w:proofErr w:type="gramStart"/>
      <w:r>
        <w:rPr>
          <w:iCs/>
          <w:color w:val="000000" w:themeColor="text1"/>
        </w:rPr>
        <w:t>Kredit meru</w:t>
      </w:r>
      <w:r w:rsidR="0020474A" w:rsidRPr="00306B1C">
        <w:rPr>
          <w:iCs/>
          <w:color w:val="000000" w:themeColor="text1"/>
        </w:rPr>
        <w:t>pakan suatu kesepakatan antara dua belah pihak, yaitu pihak pemberi kredit (kreditur) dan pihak penerima kredit (debitur)</w:t>
      </w:r>
      <w:r w:rsidR="00306B1C">
        <w:rPr>
          <w:iCs/>
          <w:color w:val="000000" w:themeColor="text1"/>
        </w:rPr>
        <w:t xml:space="preserve"> sehingga</w:t>
      </w:r>
      <w:r w:rsidR="0020474A" w:rsidRPr="00306B1C">
        <w:rPr>
          <w:iCs/>
          <w:color w:val="000000" w:themeColor="text1"/>
        </w:rPr>
        <w:t xml:space="preserve"> harus ada saling kepercayaan anatara kedua belah pihak agar memungkinkan adanya pemberian pinjaman kredit.</w:t>
      </w:r>
      <w:proofErr w:type="gramEnd"/>
      <w:r w:rsidR="0020474A" w:rsidRPr="00306B1C">
        <w:rPr>
          <w:iCs/>
          <w:color w:val="000000" w:themeColor="text1"/>
        </w:rPr>
        <w:t xml:space="preserve"> Menurut </w:t>
      </w:r>
      <w:r w:rsidR="0020474A" w:rsidRPr="00306B1C">
        <w:rPr>
          <w:b/>
          <w:iCs/>
          <w:color w:val="000000" w:themeColor="text1"/>
        </w:rPr>
        <w:t>Irham Fahm</w:t>
      </w:r>
      <w:r w:rsidR="008772AE">
        <w:rPr>
          <w:b/>
          <w:iCs/>
          <w:color w:val="000000" w:themeColor="text1"/>
        </w:rPr>
        <w:t>i (2010</w:t>
      </w:r>
      <w:r w:rsidR="0020474A" w:rsidRPr="00306B1C">
        <w:rPr>
          <w:b/>
          <w:iCs/>
          <w:color w:val="000000" w:themeColor="text1"/>
        </w:rPr>
        <w:t>:2)</w:t>
      </w:r>
      <w:r w:rsidR="0020474A" w:rsidRPr="00306B1C">
        <w:rPr>
          <w:iCs/>
          <w:color w:val="000000" w:themeColor="text1"/>
        </w:rPr>
        <w:t xml:space="preserve"> </w:t>
      </w:r>
      <w:proofErr w:type="gramStart"/>
      <w:r w:rsidR="0020474A" w:rsidRPr="00306B1C">
        <w:rPr>
          <w:iCs/>
          <w:color w:val="000000" w:themeColor="text1"/>
        </w:rPr>
        <w:t>menyatakan</w:t>
      </w:r>
      <w:r w:rsidR="00306B1C">
        <w:rPr>
          <w:iCs/>
          <w:color w:val="000000" w:themeColor="text1"/>
        </w:rPr>
        <w:t xml:space="preserve"> </w:t>
      </w:r>
      <w:r w:rsidR="0020474A" w:rsidRPr="00306B1C">
        <w:rPr>
          <w:iCs/>
          <w:color w:val="000000" w:themeColor="text1"/>
        </w:rPr>
        <w:t>”</w:t>
      </w:r>
      <w:proofErr w:type="gramEnd"/>
      <w:r w:rsidR="0020474A" w:rsidRPr="00306B1C">
        <w:rPr>
          <w:iCs/>
          <w:color w:val="000000" w:themeColor="text1"/>
        </w:rPr>
        <w:t xml:space="preserve">kredit dan kepercayaan </w:t>
      </w:r>
      <w:r w:rsidR="0020474A" w:rsidRPr="00306B1C">
        <w:rPr>
          <w:i/>
          <w:iCs/>
          <w:color w:val="000000" w:themeColor="text1"/>
        </w:rPr>
        <w:t>(trust)</w:t>
      </w:r>
      <w:r w:rsidR="0020474A" w:rsidRPr="00306B1C">
        <w:rPr>
          <w:iCs/>
          <w:color w:val="000000" w:themeColor="text1"/>
        </w:rPr>
        <w:t xml:space="preserve"> adalah ibarat sekeping mata uang logam yang tidak dapat dipisahkan”.</w:t>
      </w:r>
    </w:p>
    <w:p w:rsidR="00E37540" w:rsidRDefault="00E37540" w:rsidP="005C54F6">
      <w:pPr>
        <w:pStyle w:val="ListParagraph"/>
        <w:spacing w:after="0" w:line="240" w:lineRule="auto"/>
        <w:ind w:firstLine="720"/>
        <w:jc w:val="both"/>
        <w:rPr>
          <w:rFonts w:ascii="Times New Roman" w:hAnsi="Times New Roman" w:cs="Times New Roman"/>
          <w:iCs/>
          <w:color w:val="000000" w:themeColor="text1"/>
          <w:sz w:val="24"/>
          <w:szCs w:val="24"/>
        </w:rPr>
      </w:pPr>
    </w:p>
    <w:p w:rsidR="00306B1C" w:rsidRDefault="0020474A" w:rsidP="00306B1C">
      <w:pPr>
        <w:pStyle w:val="Sub1"/>
        <w:numPr>
          <w:ilvl w:val="2"/>
          <w:numId w:val="24"/>
        </w:numPr>
        <w:ind w:left="993" w:hanging="567"/>
        <w:rPr>
          <w:b/>
        </w:rPr>
      </w:pPr>
      <w:bookmarkStart w:id="71" w:name="_Toc474280164"/>
      <w:bookmarkStart w:id="72" w:name="_Toc474280379"/>
      <w:bookmarkStart w:id="73" w:name="_Toc474280591"/>
      <w:bookmarkStart w:id="74" w:name="_Toc474280711"/>
      <w:bookmarkStart w:id="75" w:name="_Toc474677648"/>
      <w:r w:rsidRPr="00306B1C">
        <w:rPr>
          <w:b/>
        </w:rPr>
        <w:t>Unsur-Unsur Kredit</w:t>
      </w:r>
      <w:bookmarkEnd w:id="71"/>
      <w:bookmarkEnd w:id="72"/>
      <w:bookmarkEnd w:id="73"/>
      <w:bookmarkEnd w:id="74"/>
      <w:bookmarkEnd w:id="75"/>
    </w:p>
    <w:p w:rsidR="0020474A" w:rsidRPr="00306B1C" w:rsidRDefault="0020474A" w:rsidP="00306B1C">
      <w:pPr>
        <w:pStyle w:val="Sub1"/>
        <w:numPr>
          <w:ilvl w:val="0"/>
          <w:numId w:val="0"/>
        </w:numPr>
        <w:ind w:left="993" w:firstLine="567"/>
        <w:rPr>
          <w:b/>
        </w:rPr>
      </w:pPr>
      <w:proofErr w:type="gramStart"/>
      <w:r w:rsidRPr="00306B1C">
        <w:t>Kredit merupakan produk yang banyak mengandung unsur-sunsur yang saling berkaitan dalam aktivitasnya.</w:t>
      </w:r>
      <w:proofErr w:type="gramEnd"/>
      <w:r w:rsidRPr="00306B1C">
        <w:t xml:space="preserve"> Adapun beberapa unsur kredit yang harus diperhatikan menurut </w:t>
      </w:r>
      <w:r w:rsidR="008772AE">
        <w:rPr>
          <w:b/>
        </w:rPr>
        <w:t>Irham Fahmi (2010</w:t>
      </w:r>
      <w:r w:rsidRPr="00306B1C">
        <w:rPr>
          <w:b/>
        </w:rPr>
        <w:t>: 7-8)</w:t>
      </w:r>
      <w:r w:rsidRPr="00306B1C">
        <w:t xml:space="preserve"> adalah sebagi berikut:</w:t>
      </w:r>
    </w:p>
    <w:p w:rsidR="00306B1C" w:rsidRPr="00306B1C" w:rsidRDefault="0020474A"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t>Kepercayaan</w:t>
      </w:r>
    </w:p>
    <w:p w:rsidR="00306B1C" w:rsidRDefault="0020474A" w:rsidP="00306B1C">
      <w:pPr>
        <w:pStyle w:val="ListParagraph"/>
        <w:spacing w:after="0" w:line="240" w:lineRule="auto"/>
        <w:ind w:left="1985"/>
        <w:jc w:val="both"/>
        <w:rPr>
          <w:rFonts w:ascii="Times New Roman" w:hAnsi="Times New Roman" w:cs="Times New Roman"/>
          <w:b/>
          <w:sz w:val="20"/>
          <w:szCs w:val="20"/>
        </w:rPr>
      </w:pPr>
      <w:r w:rsidRPr="00306B1C">
        <w:rPr>
          <w:rFonts w:ascii="Times New Roman" w:hAnsi="Times New Roman" w:cs="Times New Roman"/>
          <w:b/>
          <w:sz w:val="20"/>
          <w:szCs w:val="20"/>
        </w:rPr>
        <w:t>Kepercayaan (</w:t>
      </w:r>
      <w:r w:rsidRPr="00306B1C">
        <w:rPr>
          <w:rFonts w:ascii="Times New Roman" w:hAnsi="Times New Roman" w:cs="Times New Roman"/>
          <w:b/>
          <w:i/>
          <w:sz w:val="20"/>
          <w:szCs w:val="20"/>
        </w:rPr>
        <w:t>trust</w:t>
      </w:r>
      <w:r w:rsidRPr="00306B1C">
        <w:rPr>
          <w:rFonts w:ascii="Times New Roman" w:hAnsi="Times New Roman" w:cs="Times New Roman"/>
          <w:b/>
          <w:sz w:val="20"/>
          <w:szCs w:val="20"/>
        </w:rPr>
        <w:t>) adalah sesuatu yang paling utama dari unsur-unsur yang harus ada karena t</w:t>
      </w:r>
      <w:r w:rsidR="00306B1C">
        <w:rPr>
          <w:rFonts w:ascii="Times New Roman" w:hAnsi="Times New Roman" w:cs="Times New Roman"/>
          <w:b/>
          <w:sz w:val="20"/>
          <w:szCs w:val="20"/>
        </w:rPr>
        <w:t>anpa ada rasa saling percaya an</w:t>
      </w:r>
      <w:r w:rsidRPr="00306B1C">
        <w:rPr>
          <w:rFonts w:ascii="Times New Roman" w:hAnsi="Times New Roman" w:cs="Times New Roman"/>
          <w:b/>
          <w:sz w:val="20"/>
          <w:szCs w:val="20"/>
        </w:rPr>
        <w:t>tara kreditur dan debitur ma</w:t>
      </w:r>
      <w:r w:rsidR="00306B1C">
        <w:rPr>
          <w:rFonts w:ascii="Times New Roman" w:hAnsi="Times New Roman" w:cs="Times New Roman"/>
          <w:b/>
          <w:sz w:val="20"/>
          <w:szCs w:val="20"/>
        </w:rPr>
        <w:t xml:space="preserve">ka </w:t>
      </w:r>
      <w:proofErr w:type="gramStart"/>
      <w:r w:rsidR="00306B1C">
        <w:rPr>
          <w:rFonts w:ascii="Times New Roman" w:hAnsi="Times New Roman" w:cs="Times New Roman"/>
          <w:b/>
          <w:sz w:val="20"/>
          <w:szCs w:val="20"/>
        </w:rPr>
        <w:t>akan</w:t>
      </w:r>
      <w:proofErr w:type="gramEnd"/>
      <w:r w:rsidR="00306B1C">
        <w:rPr>
          <w:rFonts w:ascii="Times New Roman" w:hAnsi="Times New Roman" w:cs="Times New Roman"/>
          <w:b/>
          <w:sz w:val="20"/>
          <w:szCs w:val="20"/>
        </w:rPr>
        <w:t xml:space="preserve"> sangat sulit terwujud suatu sinergi kerj</w:t>
      </w:r>
      <w:r w:rsidRPr="00306B1C">
        <w:rPr>
          <w:rFonts w:ascii="Times New Roman" w:hAnsi="Times New Roman" w:cs="Times New Roman"/>
          <w:b/>
          <w:sz w:val="20"/>
          <w:szCs w:val="20"/>
        </w:rPr>
        <w:t xml:space="preserve">a yang baik. </w:t>
      </w:r>
      <w:proofErr w:type="gramStart"/>
      <w:r w:rsidRPr="00306B1C">
        <w:rPr>
          <w:rFonts w:ascii="Times New Roman" w:hAnsi="Times New Roman" w:cs="Times New Roman"/>
          <w:b/>
          <w:sz w:val="20"/>
          <w:szCs w:val="20"/>
        </w:rPr>
        <w:t>Karena dalam konsep sekarang ini kreditur dan debitur adalah mitra bisnis.</w:t>
      </w:r>
      <w:proofErr w:type="gramEnd"/>
    </w:p>
    <w:p w:rsidR="0079132E" w:rsidRPr="00306B1C" w:rsidRDefault="0079132E" w:rsidP="00306B1C">
      <w:pPr>
        <w:pStyle w:val="ListParagraph"/>
        <w:spacing w:after="0" w:line="240" w:lineRule="auto"/>
        <w:ind w:left="1985"/>
        <w:jc w:val="both"/>
        <w:rPr>
          <w:rFonts w:ascii="Times New Roman" w:hAnsi="Times New Roman" w:cs="Times New Roman"/>
          <w:b/>
          <w:sz w:val="20"/>
          <w:szCs w:val="20"/>
        </w:rPr>
      </w:pPr>
    </w:p>
    <w:p w:rsidR="00306B1C" w:rsidRPr="00306B1C" w:rsidRDefault="00306B1C"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lastRenderedPageBreak/>
        <w:t>Waktu</w:t>
      </w:r>
    </w:p>
    <w:p w:rsidR="00306B1C" w:rsidRPr="00306B1C" w:rsidRDefault="0020474A" w:rsidP="00306B1C">
      <w:pPr>
        <w:pStyle w:val="ListParagraph"/>
        <w:spacing w:after="0" w:line="240" w:lineRule="auto"/>
        <w:ind w:left="1985"/>
        <w:jc w:val="both"/>
        <w:rPr>
          <w:rFonts w:ascii="Times New Roman" w:hAnsi="Times New Roman" w:cs="Times New Roman"/>
          <w:b/>
          <w:sz w:val="20"/>
          <w:szCs w:val="20"/>
        </w:rPr>
      </w:pPr>
      <w:proofErr w:type="gramStart"/>
      <w:r w:rsidRPr="00306B1C">
        <w:rPr>
          <w:rFonts w:ascii="Times New Roman" w:hAnsi="Times New Roman" w:cs="Times New Roman"/>
          <w:b/>
          <w:sz w:val="20"/>
          <w:szCs w:val="20"/>
        </w:rPr>
        <w:t xml:space="preserve">Waktu </w:t>
      </w:r>
      <w:r w:rsidRPr="00306B1C">
        <w:rPr>
          <w:rFonts w:ascii="Times New Roman" w:hAnsi="Times New Roman" w:cs="Times New Roman"/>
          <w:b/>
          <w:i/>
          <w:sz w:val="20"/>
          <w:szCs w:val="20"/>
        </w:rPr>
        <w:t>(time)</w:t>
      </w:r>
      <w:r w:rsidRPr="00306B1C">
        <w:rPr>
          <w:rFonts w:ascii="Times New Roman" w:hAnsi="Times New Roman" w:cs="Times New Roman"/>
          <w:b/>
          <w:sz w:val="20"/>
          <w:szCs w:val="20"/>
        </w:rPr>
        <w:t xml:space="preserve"> adalah bagian yang paling sering dijadikan kajian oleh analis kredit.</w:t>
      </w:r>
      <w:proofErr w:type="gramEnd"/>
      <w:r w:rsidRPr="00306B1C">
        <w:rPr>
          <w:rFonts w:ascii="Times New Roman" w:hAnsi="Times New Roman" w:cs="Times New Roman"/>
          <w:b/>
          <w:sz w:val="20"/>
          <w:szCs w:val="20"/>
        </w:rPr>
        <w:t xml:space="preserve"> Analis waktu bagi pihak kreditur menyangkut analis dalam bentuk </w:t>
      </w:r>
      <w:r w:rsidRPr="00306B1C">
        <w:rPr>
          <w:rFonts w:ascii="Times New Roman" w:hAnsi="Times New Roman" w:cs="Times New Roman"/>
          <w:b/>
          <w:i/>
          <w:sz w:val="20"/>
          <w:szCs w:val="20"/>
        </w:rPr>
        <w:t>calculation of time value of money</w:t>
      </w:r>
      <w:r w:rsidRPr="00306B1C">
        <w:rPr>
          <w:rFonts w:ascii="Times New Roman" w:hAnsi="Times New Roman" w:cs="Times New Roman"/>
          <w:b/>
          <w:sz w:val="20"/>
          <w:szCs w:val="20"/>
        </w:rPr>
        <w:t xml:space="preserve"> (hitungan nilai waktu uang) yaitu nilai uang pada saat sekarang adalah berbeda dengan nilai uang pada saat yang </w:t>
      </w:r>
      <w:proofErr w:type="gramStart"/>
      <w:r w:rsidRPr="00306B1C">
        <w:rPr>
          <w:rFonts w:ascii="Times New Roman" w:hAnsi="Times New Roman" w:cs="Times New Roman"/>
          <w:b/>
          <w:sz w:val="20"/>
          <w:szCs w:val="20"/>
        </w:rPr>
        <w:t>akan</w:t>
      </w:r>
      <w:proofErr w:type="gramEnd"/>
      <w:r w:rsidR="00306B1C" w:rsidRPr="00306B1C">
        <w:rPr>
          <w:rFonts w:ascii="Times New Roman" w:hAnsi="Times New Roman" w:cs="Times New Roman"/>
          <w:b/>
          <w:sz w:val="20"/>
          <w:szCs w:val="20"/>
        </w:rPr>
        <w:t xml:space="preserve"> data</w:t>
      </w:r>
      <w:r w:rsidRPr="00306B1C">
        <w:rPr>
          <w:rFonts w:ascii="Times New Roman" w:hAnsi="Times New Roman" w:cs="Times New Roman"/>
          <w:b/>
          <w:sz w:val="20"/>
          <w:szCs w:val="20"/>
        </w:rPr>
        <w:t>ng</w:t>
      </w:r>
    </w:p>
    <w:p w:rsidR="00306B1C" w:rsidRPr="00306B1C" w:rsidRDefault="0020474A"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t>Risiko</w:t>
      </w:r>
    </w:p>
    <w:p w:rsidR="00306B1C" w:rsidRPr="00306B1C" w:rsidRDefault="0020474A" w:rsidP="00306B1C">
      <w:pPr>
        <w:pStyle w:val="ListParagraph"/>
        <w:spacing w:after="0" w:line="240" w:lineRule="auto"/>
        <w:ind w:left="1985"/>
        <w:jc w:val="both"/>
        <w:rPr>
          <w:rFonts w:ascii="Times New Roman" w:hAnsi="Times New Roman" w:cs="Times New Roman"/>
          <w:b/>
          <w:sz w:val="20"/>
          <w:szCs w:val="20"/>
        </w:rPr>
      </w:pPr>
      <w:proofErr w:type="gramStart"/>
      <w:r w:rsidRPr="00306B1C">
        <w:rPr>
          <w:rFonts w:ascii="Times New Roman" w:hAnsi="Times New Roman" w:cs="Times New Roman"/>
          <w:b/>
          <w:sz w:val="20"/>
          <w:szCs w:val="20"/>
        </w:rPr>
        <w:t xml:space="preserve">Risiko di sini menyangkut persoalan seperti </w:t>
      </w:r>
      <w:r w:rsidRPr="00306B1C">
        <w:rPr>
          <w:rFonts w:ascii="Times New Roman" w:hAnsi="Times New Roman" w:cs="Times New Roman"/>
          <w:b/>
          <w:i/>
          <w:sz w:val="20"/>
          <w:szCs w:val="20"/>
        </w:rPr>
        <w:t>degree of risk</w:t>
      </w:r>
      <w:r w:rsidRPr="00306B1C">
        <w:rPr>
          <w:rFonts w:ascii="Times New Roman" w:hAnsi="Times New Roman" w:cs="Times New Roman"/>
          <w:b/>
          <w:sz w:val="20"/>
          <w:szCs w:val="20"/>
        </w:rPr>
        <w:t>.</w:t>
      </w:r>
      <w:proofErr w:type="gramEnd"/>
      <w:r w:rsidRPr="00306B1C">
        <w:rPr>
          <w:rFonts w:ascii="Times New Roman" w:hAnsi="Times New Roman" w:cs="Times New Roman"/>
          <w:b/>
          <w:sz w:val="20"/>
          <w:szCs w:val="20"/>
        </w:rPr>
        <w:t xml:space="preserve"> </w:t>
      </w:r>
      <w:proofErr w:type="gramStart"/>
      <w:r w:rsidRPr="00306B1C">
        <w:rPr>
          <w:rFonts w:ascii="Times New Roman" w:hAnsi="Times New Roman" w:cs="Times New Roman"/>
          <w:b/>
          <w:sz w:val="20"/>
          <w:szCs w:val="20"/>
        </w:rPr>
        <w:t>Di sini yang paling dikaji adalah pada keadaan yang terburuk yaitu pada saat kredit tersebut tidak kembali atau timbulnya kredit macet.</w:t>
      </w:r>
      <w:proofErr w:type="gramEnd"/>
    </w:p>
    <w:p w:rsidR="00306B1C" w:rsidRPr="00306B1C" w:rsidRDefault="0020474A"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t>Prestasi</w:t>
      </w:r>
    </w:p>
    <w:p w:rsidR="00306B1C" w:rsidRPr="00306B1C" w:rsidRDefault="00306B1C" w:rsidP="00306B1C">
      <w:pPr>
        <w:pStyle w:val="ListParagraph"/>
        <w:spacing w:after="0" w:line="240" w:lineRule="auto"/>
        <w:ind w:left="1985"/>
        <w:jc w:val="both"/>
        <w:rPr>
          <w:rFonts w:ascii="Times New Roman" w:hAnsi="Times New Roman" w:cs="Times New Roman"/>
          <w:b/>
          <w:sz w:val="20"/>
          <w:szCs w:val="20"/>
        </w:rPr>
      </w:pPr>
      <w:proofErr w:type="gramStart"/>
      <w:r>
        <w:rPr>
          <w:rFonts w:ascii="Times New Roman" w:hAnsi="Times New Roman" w:cs="Times New Roman"/>
          <w:b/>
          <w:sz w:val="20"/>
          <w:szCs w:val="20"/>
        </w:rPr>
        <w:t>Prestasi yang dimaksud di</w:t>
      </w:r>
      <w:r w:rsidR="0020474A" w:rsidRPr="00306B1C">
        <w:rPr>
          <w:rFonts w:ascii="Times New Roman" w:hAnsi="Times New Roman" w:cs="Times New Roman"/>
          <w:b/>
          <w:sz w:val="20"/>
          <w:szCs w:val="20"/>
        </w:rPr>
        <w:t>sini adalah prestasi yang dimiliki oleh kreditur untuk diberikan kepada debitur.</w:t>
      </w:r>
      <w:proofErr w:type="gramEnd"/>
      <w:r w:rsidR="0020474A" w:rsidRPr="00306B1C">
        <w:rPr>
          <w:rFonts w:ascii="Times New Roman" w:hAnsi="Times New Roman" w:cs="Times New Roman"/>
          <w:b/>
          <w:sz w:val="20"/>
          <w:szCs w:val="20"/>
        </w:rPr>
        <w:t xml:space="preserve"> </w:t>
      </w:r>
      <w:proofErr w:type="gramStart"/>
      <w:r w:rsidR="0020474A" w:rsidRPr="00306B1C">
        <w:rPr>
          <w:rFonts w:ascii="Times New Roman" w:hAnsi="Times New Roman" w:cs="Times New Roman"/>
          <w:b/>
          <w:sz w:val="20"/>
          <w:szCs w:val="20"/>
        </w:rPr>
        <w:t xml:space="preserve">Pada dasarnya bentuk atau objek dari kredit itu sendiri adalah tidak selalu dalam bentuk uang tapi juga boleh dalam bentuk barang dan jasa </w:t>
      </w:r>
      <w:r w:rsidR="0020474A" w:rsidRPr="00306B1C">
        <w:rPr>
          <w:rFonts w:ascii="Times New Roman" w:hAnsi="Times New Roman" w:cs="Times New Roman"/>
          <w:b/>
          <w:i/>
          <w:sz w:val="20"/>
          <w:szCs w:val="20"/>
        </w:rPr>
        <w:t>(good and service).</w:t>
      </w:r>
      <w:proofErr w:type="gramEnd"/>
    </w:p>
    <w:p w:rsidR="00306B1C" w:rsidRPr="00306B1C" w:rsidRDefault="0020474A"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t>Adanya kreditur</w:t>
      </w:r>
    </w:p>
    <w:p w:rsidR="00306B1C" w:rsidRPr="00306B1C" w:rsidRDefault="0020474A" w:rsidP="00306B1C">
      <w:pPr>
        <w:pStyle w:val="ListParagraph"/>
        <w:spacing w:after="0" w:line="240" w:lineRule="auto"/>
        <w:ind w:left="1985"/>
        <w:jc w:val="both"/>
        <w:rPr>
          <w:rFonts w:ascii="Times New Roman" w:hAnsi="Times New Roman" w:cs="Times New Roman"/>
          <w:b/>
          <w:sz w:val="20"/>
          <w:szCs w:val="20"/>
        </w:rPr>
      </w:pPr>
      <w:r w:rsidRPr="00306B1C">
        <w:rPr>
          <w:rFonts w:ascii="Times New Roman" w:hAnsi="Times New Roman" w:cs="Times New Roman"/>
          <w:b/>
          <w:sz w:val="20"/>
          <w:szCs w:val="20"/>
        </w:rPr>
        <w:t>Kreditur yang dimaksud di sini adalah pihak yang memiliki uang (</w:t>
      </w:r>
      <w:r w:rsidRPr="00306B1C">
        <w:rPr>
          <w:rFonts w:ascii="Times New Roman" w:hAnsi="Times New Roman" w:cs="Times New Roman"/>
          <w:b/>
          <w:i/>
          <w:sz w:val="20"/>
          <w:szCs w:val="20"/>
        </w:rPr>
        <w:t>money</w:t>
      </w:r>
      <w:r w:rsidRPr="00306B1C">
        <w:rPr>
          <w:rFonts w:ascii="Times New Roman" w:hAnsi="Times New Roman" w:cs="Times New Roman"/>
          <w:b/>
          <w:sz w:val="20"/>
          <w:szCs w:val="20"/>
        </w:rPr>
        <w:t>), barang (</w:t>
      </w:r>
      <w:r w:rsidRPr="00306B1C">
        <w:rPr>
          <w:rFonts w:ascii="Times New Roman" w:hAnsi="Times New Roman" w:cs="Times New Roman"/>
          <w:b/>
          <w:i/>
          <w:sz w:val="20"/>
          <w:szCs w:val="20"/>
        </w:rPr>
        <w:t>goods</w:t>
      </w:r>
      <w:r w:rsidRPr="00306B1C">
        <w:rPr>
          <w:rFonts w:ascii="Times New Roman" w:hAnsi="Times New Roman" w:cs="Times New Roman"/>
          <w:b/>
          <w:sz w:val="20"/>
          <w:szCs w:val="20"/>
        </w:rPr>
        <w:t>), atau jasa (</w:t>
      </w:r>
      <w:r w:rsidRPr="00306B1C">
        <w:rPr>
          <w:rFonts w:ascii="Times New Roman" w:hAnsi="Times New Roman" w:cs="Times New Roman"/>
          <w:b/>
          <w:i/>
          <w:sz w:val="20"/>
          <w:szCs w:val="20"/>
        </w:rPr>
        <w:t>Service</w:t>
      </w:r>
      <w:r w:rsidRPr="00306B1C">
        <w:rPr>
          <w:rFonts w:ascii="Times New Roman" w:hAnsi="Times New Roman" w:cs="Times New Roman"/>
          <w:b/>
          <w:sz w:val="20"/>
          <w:szCs w:val="20"/>
        </w:rPr>
        <w:t>) untuk dipinjamkan kepada pihak lain, dengan harapan dari hasil pinjaman itu akan diperoleh keuntungan dalam bentuk</w:t>
      </w:r>
      <w:r w:rsidRPr="00306B1C">
        <w:rPr>
          <w:rFonts w:ascii="Times New Roman" w:hAnsi="Times New Roman" w:cs="Times New Roman"/>
          <w:b/>
          <w:i/>
          <w:sz w:val="20"/>
          <w:szCs w:val="20"/>
        </w:rPr>
        <w:t xml:space="preserve"> interest</w:t>
      </w:r>
      <w:r w:rsidRPr="00306B1C">
        <w:rPr>
          <w:rFonts w:ascii="Times New Roman" w:hAnsi="Times New Roman" w:cs="Times New Roman"/>
          <w:b/>
          <w:sz w:val="20"/>
          <w:szCs w:val="20"/>
        </w:rPr>
        <w:t xml:space="preserve"> (bunga) sebagai belas jasa dari uang, barang, atau jasa yang telah dipinjam tersebut.</w:t>
      </w:r>
    </w:p>
    <w:p w:rsidR="00306B1C" w:rsidRPr="00306B1C" w:rsidRDefault="0020474A" w:rsidP="00306B1C">
      <w:pPr>
        <w:pStyle w:val="ListParagraph"/>
        <w:numPr>
          <w:ilvl w:val="4"/>
          <w:numId w:val="24"/>
        </w:numPr>
        <w:spacing w:after="0" w:line="240" w:lineRule="auto"/>
        <w:ind w:left="1985" w:hanging="240"/>
        <w:jc w:val="both"/>
        <w:rPr>
          <w:rFonts w:ascii="Times New Roman" w:hAnsi="Times New Roman" w:cs="Times New Roman"/>
          <w:b/>
          <w:sz w:val="20"/>
          <w:szCs w:val="20"/>
        </w:rPr>
      </w:pPr>
      <w:r w:rsidRPr="00306B1C">
        <w:rPr>
          <w:rFonts w:ascii="Times New Roman" w:hAnsi="Times New Roman" w:cs="Times New Roman"/>
          <w:b/>
          <w:sz w:val="20"/>
          <w:szCs w:val="20"/>
        </w:rPr>
        <w:t>Adanya debitur</w:t>
      </w:r>
    </w:p>
    <w:p w:rsidR="0020474A" w:rsidRPr="00306B1C" w:rsidRDefault="0020474A" w:rsidP="00306B1C">
      <w:pPr>
        <w:pStyle w:val="ListParagraph"/>
        <w:spacing w:after="0" w:line="240" w:lineRule="auto"/>
        <w:ind w:left="1985"/>
        <w:jc w:val="both"/>
        <w:rPr>
          <w:rFonts w:ascii="Times New Roman" w:hAnsi="Times New Roman" w:cs="Times New Roman"/>
          <w:b/>
          <w:sz w:val="20"/>
          <w:szCs w:val="20"/>
        </w:rPr>
      </w:pPr>
      <w:r w:rsidRPr="00306B1C">
        <w:rPr>
          <w:rFonts w:ascii="Times New Roman" w:hAnsi="Times New Roman" w:cs="Times New Roman"/>
          <w:b/>
          <w:sz w:val="20"/>
          <w:szCs w:val="20"/>
        </w:rPr>
        <w:t>Debitur yang dimaksud di sini adalah pihak yang memerlukan uang (</w:t>
      </w:r>
      <w:r w:rsidRPr="00306B1C">
        <w:rPr>
          <w:rFonts w:ascii="Times New Roman" w:hAnsi="Times New Roman" w:cs="Times New Roman"/>
          <w:b/>
          <w:i/>
          <w:sz w:val="20"/>
          <w:szCs w:val="20"/>
        </w:rPr>
        <w:t>money</w:t>
      </w:r>
      <w:r w:rsidRPr="00306B1C">
        <w:rPr>
          <w:rFonts w:ascii="Times New Roman" w:hAnsi="Times New Roman" w:cs="Times New Roman"/>
          <w:b/>
          <w:sz w:val="20"/>
          <w:szCs w:val="20"/>
        </w:rPr>
        <w:t>), barang (</w:t>
      </w:r>
      <w:r w:rsidRPr="00306B1C">
        <w:rPr>
          <w:rFonts w:ascii="Times New Roman" w:hAnsi="Times New Roman" w:cs="Times New Roman"/>
          <w:b/>
          <w:i/>
          <w:sz w:val="20"/>
          <w:szCs w:val="20"/>
        </w:rPr>
        <w:t>goods</w:t>
      </w:r>
      <w:r w:rsidRPr="00306B1C">
        <w:rPr>
          <w:rFonts w:ascii="Times New Roman" w:hAnsi="Times New Roman" w:cs="Times New Roman"/>
          <w:b/>
          <w:sz w:val="20"/>
          <w:szCs w:val="20"/>
        </w:rPr>
        <w:t>), atau jasa (</w:t>
      </w:r>
      <w:r w:rsidRPr="00306B1C">
        <w:rPr>
          <w:rFonts w:ascii="Times New Roman" w:hAnsi="Times New Roman" w:cs="Times New Roman"/>
          <w:b/>
          <w:i/>
          <w:sz w:val="20"/>
          <w:szCs w:val="20"/>
        </w:rPr>
        <w:t>Service</w:t>
      </w:r>
      <w:r w:rsidRPr="00306B1C">
        <w:rPr>
          <w:rFonts w:ascii="Times New Roman" w:hAnsi="Times New Roman" w:cs="Times New Roman"/>
          <w:b/>
          <w:sz w:val="20"/>
          <w:szCs w:val="20"/>
        </w:rPr>
        <w:t>) dan berkomitmen untuk mampu mengembalikan tepat sesuai dengan ketentuan administrasi dalam kesepakatan perjanjian yang tertera di sana.</w:t>
      </w:r>
    </w:p>
    <w:p w:rsidR="0020474A" w:rsidRDefault="0020474A" w:rsidP="00306B1C">
      <w:pPr>
        <w:pStyle w:val="ListParagraph"/>
        <w:spacing w:after="0" w:line="240" w:lineRule="auto"/>
        <w:ind w:left="1800"/>
        <w:jc w:val="both"/>
        <w:rPr>
          <w:rFonts w:ascii="Times New Roman" w:hAnsi="Times New Roman" w:cs="Times New Roman"/>
          <w:b/>
          <w:sz w:val="24"/>
          <w:szCs w:val="24"/>
        </w:rPr>
      </w:pPr>
    </w:p>
    <w:p w:rsidR="00306B1C" w:rsidRDefault="00306B1C" w:rsidP="00306B1C">
      <w:pPr>
        <w:pStyle w:val="ListParagraph"/>
        <w:spacing w:after="0" w:line="240" w:lineRule="auto"/>
        <w:ind w:left="1800"/>
        <w:jc w:val="both"/>
        <w:rPr>
          <w:rFonts w:ascii="Times New Roman" w:hAnsi="Times New Roman" w:cs="Times New Roman"/>
          <w:b/>
          <w:sz w:val="24"/>
          <w:szCs w:val="24"/>
        </w:rPr>
      </w:pPr>
    </w:p>
    <w:p w:rsidR="00306B1C" w:rsidRPr="00306B1C" w:rsidRDefault="0020474A" w:rsidP="00306B1C">
      <w:pPr>
        <w:pStyle w:val="SubII"/>
        <w:numPr>
          <w:ilvl w:val="2"/>
          <w:numId w:val="24"/>
        </w:numPr>
        <w:ind w:left="993" w:hanging="579"/>
        <w:rPr>
          <w:b/>
          <w:color w:val="000000" w:themeColor="text1"/>
        </w:rPr>
      </w:pPr>
      <w:bookmarkStart w:id="76" w:name="_Toc474280165"/>
      <w:bookmarkStart w:id="77" w:name="_Toc474280380"/>
      <w:bookmarkStart w:id="78" w:name="_Toc474280592"/>
      <w:bookmarkStart w:id="79" w:name="_Toc474280712"/>
      <w:bookmarkStart w:id="80" w:name="_Toc474677649"/>
      <w:r w:rsidRPr="00306B1C">
        <w:rPr>
          <w:b/>
          <w:color w:val="000000" w:themeColor="text1"/>
        </w:rPr>
        <w:t>Jenis-Jenis Kredit</w:t>
      </w:r>
      <w:bookmarkEnd w:id="76"/>
      <w:bookmarkEnd w:id="77"/>
      <w:bookmarkEnd w:id="78"/>
      <w:bookmarkEnd w:id="79"/>
      <w:bookmarkEnd w:id="80"/>
    </w:p>
    <w:p w:rsidR="0020474A" w:rsidRPr="00306B1C" w:rsidRDefault="0020474A" w:rsidP="00306B1C">
      <w:pPr>
        <w:pStyle w:val="SubII"/>
        <w:numPr>
          <w:ilvl w:val="0"/>
          <w:numId w:val="0"/>
        </w:numPr>
        <w:ind w:left="993" w:firstLine="567"/>
        <w:rPr>
          <w:color w:val="000000" w:themeColor="text1"/>
        </w:rPr>
      </w:pPr>
      <w:r w:rsidRPr="00306B1C">
        <w:rPr>
          <w:color w:val="000000" w:themeColor="text1"/>
        </w:rPr>
        <w:t xml:space="preserve">Jenis-jenis kredit </w:t>
      </w:r>
      <w:r w:rsidR="00271A45" w:rsidRPr="00306B1C">
        <w:rPr>
          <w:color w:val="000000" w:themeColor="text1"/>
        </w:rPr>
        <w:t xml:space="preserve">menurut </w:t>
      </w:r>
      <w:r w:rsidR="00271A45" w:rsidRPr="00306B1C">
        <w:rPr>
          <w:b/>
          <w:color w:val="000000" w:themeColor="text1"/>
        </w:rPr>
        <w:t>Teddy Hikmat Fauzi (2015: 40-41)</w:t>
      </w:r>
      <w:r w:rsidR="00271A45" w:rsidRPr="00306B1C">
        <w:rPr>
          <w:color w:val="000000" w:themeColor="text1"/>
        </w:rPr>
        <w:t xml:space="preserve"> berdasarkan atas tujuan dan penggunaannya, kredit dapat dgolongkan menjadi beberapa bentuk fasilitas pinjaman sebagai berikut:</w:t>
      </w:r>
    </w:p>
    <w:p w:rsidR="00306B1C" w:rsidRPr="00306B1C" w:rsidRDefault="00271A45" w:rsidP="00306B1C">
      <w:pPr>
        <w:pStyle w:val="ListParagraph"/>
        <w:numPr>
          <w:ilvl w:val="4"/>
          <w:numId w:val="24"/>
        </w:numPr>
        <w:spacing w:after="0" w:line="240" w:lineRule="auto"/>
        <w:ind w:left="1985" w:hanging="261"/>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Kredit modal kerja</w:t>
      </w:r>
    </w:p>
    <w:p w:rsidR="00306B1C" w:rsidRPr="00306B1C" w:rsidRDefault="00271A45" w:rsidP="00306B1C">
      <w:pPr>
        <w:pStyle w:val="ListParagraph"/>
        <w:spacing w:after="0" w:line="240" w:lineRule="auto"/>
        <w:ind w:left="1985"/>
        <w:jc w:val="both"/>
        <w:rPr>
          <w:rFonts w:ascii="Times New Roman" w:hAnsi="Times New Roman" w:cs="Times New Roman"/>
          <w:b/>
          <w:color w:val="000000" w:themeColor="text1"/>
          <w:sz w:val="20"/>
          <w:szCs w:val="20"/>
        </w:rPr>
      </w:pPr>
      <w:proofErr w:type="gramStart"/>
      <w:r w:rsidRPr="00306B1C">
        <w:rPr>
          <w:rFonts w:ascii="Times New Roman" w:hAnsi="Times New Roman" w:cs="Times New Roman"/>
          <w:b/>
          <w:color w:val="000000" w:themeColor="text1"/>
          <w:sz w:val="20"/>
          <w:szCs w:val="20"/>
        </w:rPr>
        <w:t xml:space="preserve">Kredit modal kerja merupakan kredit yang digunakan untuk membiayai kebutuhan modal kerja secara fluktuatif dengan jangka waktu pinjaman </w:t>
      </w:r>
      <w:r w:rsidR="002746B0" w:rsidRPr="00306B1C">
        <w:rPr>
          <w:rFonts w:ascii="Times New Roman" w:hAnsi="Times New Roman" w:cs="Times New Roman"/>
          <w:b/>
          <w:color w:val="000000" w:themeColor="text1"/>
          <w:sz w:val="20"/>
          <w:szCs w:val="20"/>
        </w:rPr>
        <w:t>yang disesuaikan dengan perputaran modal kerja debitur.</w:t>
      </w:r>
      <w:proofErr w:type="gramEnd"/>
    </w:p>
    <w:p w:rsidR="00306B1C" w:rsidRPr="00306B1C" w:rsidRDefault="00271A45" w:rsidP="00306B1C">
      <w:pPr>
        <w:pStyle w:val="ListParagraph"/>
        <w:numPr>
          <w:ilvl w:val="4"/>
          <w:numId w:val="24"/>
        </w:numPr>
        <w:spacing w:after="0" w:line="240" w:lineRule="auto"/>
        <w:ind w:left="1985" w:hanging="261"/>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Kredit investasi</w:t>
      </w:r>
    </w:p>
    <w:p w:rsidR="00306B1C" w:rsidRPr="00306B1C" w:rsidRDefault="002746B0" w:rsidP="00306B1C">
      <w:pPr>
        <w:pStyle w:val="ListParagraph"/>
        <w:spacing w:after="0" w:line="240" w:lineRule="auto"/>
        <w:ind w:left="1985"/>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Kredit investasi merupakan kredit yang digunakan untuk pengadaaan barang modal jangka panjang</w:t>
      </w:r>
    </w:p>
    <w:p w:rsidR="00306B1C" w:rsidRPr="00306B1C" w:rsidRDefault="00271A45" w:rsidP="00306B1C">
      <w:pPr>
        <w:pStyle w:val="ListParagraph"/>
        <w:numPr>
          <w:ilvl w:val="4"/>
          <w:numId w:val="24"/>
        </w:numPr>
        <w:spacing w:after="0" w:line="240" w:lineRule="auto"/>
        <w:ind w:left="1985" w:hanging="261"/>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Kredit konsumtif</w:t>
      </w:r>
    </w:p>
    <w:p w:rsidR="00306B1C" w:rsidRDefault="002746B0" w:rsidP="00306B1C">
      <w:pPr>
        <w:pStyle w:val="ListParagraph"/>
        <w:spacing w:after="0" w:line="240" w:lineRule="auto"/>
        <w:ind w:left="1985"/>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Kredit konsumtif adalah kredit yang digunakan dalam rangka pengadaan barang atau jasa untuk tujuan konsumsi (bukan untuk kebutuhan barang modal)</w:t>
      </w:r>
    </w:p>
    <w:p w:rsidR="0079132E" w:rsidRDefault="0079132E" w:rsidP="00306B1C">
      <w:pPr>
        <w:pStyle w:val="ListParagraph"/>
        <w:spacing w:after="0" w:line="240" w:lineRule="auto"/>
        <w:ind w:left="1985"/>
        <w:jc w:val="both"/>
        <w:rPr>
          <w:rFonts w:ascii="Times New Roman" w:hAnsi="Times New Roman" w:cs="Times New Roman"/>
          <w:b/>
          <w:color w:val="000000" w:themeColor="text1"/>
          <w:sz w:val="20"/>
          <w:szCs w:val="20"/>
        </w:rPr>
      </w:pPr>
    </w:p>
    <w:p w:rsidR="0079132E" w:rsidRPr="00306B1C" w:rsidRDefault="0079132E" w:rsidP="00306B1C">
      <w:pPr>
        <w:pStyle w:val="ListParagraph"/>
        <w:spacing w:after="0" w:line="240" w:lineRule="auto"/>
        <w:ind w:left="1985"/>
        <w:jc w:val="both"/>
        <w:rPr>
          <w:rFonts w:ascii="Times New Roman" w:hAnsi="Times New Roman" w:cs="Times New Roman"/>
          <w:b/>
          <w:color w:val="000000" w:themeColor="text1"/>
          <w:sz w:val="20"/>
          <w:szCs w:val="20"/>
        </w:rPr>
      </w:pPr>
    </w:p>
    <w:p w:rsidR="00306B1C" w:rsidRPr="00306B1C" w:rsidRDefault="00271A45" w:rsidP="00306B1C">
      <w:pPr>
        <w:pStyle w:val="ListParagraph"/>
        <w:numPr>
          <w:ilvl w:val="4"/>
          <w:numId w:val="24"/>
        </w:numPr>
        <w:spacing w:after="0" w:line="240" w:lineRule="auto"/>
        <w:ind w:left="1985" w:hanging="261"/>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lastRenderedPageBreak/>
        <w:t>Kredit modal usaha</w:t>
      </w:r>
    </w:p>
    <w:p w:rsidR="002746B0" w:rsidRPr="00306B1C" w:rsidRDefault="002746B0" w:rsidP="00306B1C">
      <w:pPr>
        <w:pStyle w:val="ListParagraph"/>
        <w:spacing w:after="0" w:line="240" w:lineRule="auto"/>
        <w:ind w:left="1985"/>
        <w:jc w:val="both"/>
        <w:rPr>
          <w:rFonts w:ascii="Times New Roman" w:hAnsi="Times New Roman" w:cs="Times New Roman"/>
          <w:b/>
          <w:color w:val="000000" w:themeColor="text1"/>
          <w:sz w:val="20"/>
          <w:szCs w:val="20"/>
        </w:rPr>
      </w:pPr>
      <w:r w:rsidRPr="00306B1C">
        <w:rPr>
          <w:rFonts w:ascii="Times New Roman" w:hAnsi="Times New Roman" w:cs="Times New Roman"/>
          <w:b/>
          <w:color w:val="000000" w:themeColor="text1"/>
          <w:sz w:val="20"/>
          <w:szCs w:val="20"/>
        </w:rPr>
        <w:t>Sebagaimana sesuai dengan paket kebijaksanaan 29 mei 1993 dan surat keputusan direksi Bank Indonesia Nomor 26/24/Kep/Dir tanggak 29 mei 1993, menetapkan bahwa yang dimaksud kredit usaha kecil adalah kredit yang diberikan kepada nasabah usaha kecil dengan plafon maksimum Rp. 250 juta yang digunakan untuk kebutuhan usaha produktif, baik untuk kebutuhan modal kerja maupun untuk kebutuhan investasi</w:t>
      </w:r>
    </w:p>
    <w:p w:rsidR="0020474A" w:rsidRDefault="0020474A" w:rsidP="00306B1C">
      <w:pPr>
        <w:pStyle w:val="ListParagraph"/>
        <w:spacing w:after="0" w:line="240" w:lineRule="auto"/>
        <w:ind w:left="1440"/>
        <w:jc w:val="both"/>
        <w:rPr>
          <w:rFonts w:ascii="Times New Roman" w:hAnsi="Times New Roman" w:cs="Times New Roman"/>
          <w:b/>
          <w:sz w:val="24"/>
          <w:szCs w:val="24"/>
        </w:rPr>
      </w:pPr>
    </w:p>
    <w:p w:rsidR="00306B1C" w:rsidRPr="00A97A66" w:rsidRDefault="00306B1C" w:rsidP="00306B1C">
      <w:pPr>
        <w:pStyle w:val="ListParagraph"/>
        <w:spacing w:after="0" w:line="240" w:lineRule="auto"/>
        <w:ind w:left="1440"/>
        <w:jc w:val="both"/>
        <w:rPr>
          <w:rFonts w:ascii="Times New Roman" w:hAnsi="Times New Roman" w:cs="Times New Roman"/>
          <w:b/>
          <w:sz w:val="24"/>
          <w:szCs w:val="24"/>
        </w:rPr>
      </w:pPr>
    </w:p>
    <w:p w:rsidR="00306B1C" w:rsidRDefault="0020474A" w:rsidP="00306B1C">
      <w:pPr>
        <w:pStyle w:val="SubII"/>
        <w:numPr>
          <w:ilvl w:val="2"/>
          <w:numId w:val="24"/>
        </w:numPr>
        <w:ind w:left="993" w:hanging="579"/>
        <w:rPr>
          <w:b/>
        </w:rPr>
      </w:pPr>
      <w:bookmarkStart w:id="81" w:name="_Toc474280166"/>
      <w:bookmarkStart w:id="82" w:name="_Toc474280381"/>
      <w:bookmarkStart w:id="83" w:name="_Toc474280593"/>
      <w:bookmarkStart w:id="84" w:name="_Toc474280713"/>
      <w:bookmarkStart w:id="85" w:name="_Toc474677650"/>
      <w:r w:rsidRPr="00306B1C">
        <w:rPr>
          <w:b/>
        </w:rPr>
        <w:t>Tujuan dan Fungsi Kredit</w:t>
      </w:r>
      <w:bookmarkEnd w:id="81"/>
      <w:bookmarkEnd w:id="82"/>
      <w:bookmarkEnd w:id="83"/>
      <w:bookmarkEnd w:id="84"/>
      <w:bookmarkEnd w:id="85"/>
    </w:p>
    <w:p w:rsidR="00306B1C" w:rsidRDefault="0020474A" w:rsidP="00306B1C">
      <w:pPr>
        <w:pStyle w:val="SubII"/>
        <w:numPr>
          <w:ilvl w:val="0"/>
          <w:numId w:val="0"/>
        </w:numPr>
        <w:ind w:left="993" w:firstLine="567"/>
      </w:pPr>
      <w:r w:rsidRPr="00306B1C">
        <w:t xml:space="preserve">Pemberian suatu fasilitas kredit mempunyai beberapa tujuan yang hendak dicapai yang tentunya tergantung dari tujuan bank itu sendiri, </w:t>
      </w:r>
      <w:proofErr w:type="gramStart"/>
      <w:r w:rsidRPr="00306B1C">
        <w:t>namun  secara</w:t>
      </w:r>
      <w:proofErr w:type="gramEnd"/>
      <w:r w:rsidRPr="00306B1C">
        <w:t xml:space="preserve"> umum pada praktiknya menurut </w:t>
      </w:r>
      <w:r w:rsidRPr="00306B1C">
        <w:rPr>
          <w:b/>
        </w:rPr>
        <w:t xml:space="preserve">Kasmir (2016 :116) </w:t>
      </w:r>
      <w:r w:rsidRPr="00306B1C">
        <w:t>tujuan pemberian kredit adalah sebagai berikut:</w:t>
      </w:r>
    </w:p>
    <w:p w:rsidR="00306B1C" w:rsidRPr="008F0A43" w:rsidRDefault="0020474A" w:rsidP="008F0A43">
      <w:pPr>
        <w:pStyle w:val="SubII"/>
        <w:numPr>
          <w:ilvl w:val="4"/>
          <w:numId w:val="24"/>
        </w:numPr>
        <w:spacing w:line="240" w:lineRule="auto"/>
        <w:ind w:left="1985" w:hanging="261"/>
        <w:rPr>
          <w:b/>
          <w:sz w:val="20"/>
          <w:szCs w:val="20"/>
        </w:rPr>
      </w:pPr>
      <w:r w:rsidRPr="008F0A43">
        <w:rPr>
          <w:b/>
          <w:sz w:val="20"/>
          <w:szCs w:val="20"/>
        </w:rPr>
        <w:t>Mencari keuntungan</w:t>
      </w:r>
    </w:p>
    <w:p w:rsidR="00306B1C" w:rsidRPr="008F0A43" w:rsidRDefault="0020474A" w:rsidP="008F0A43">
      <w:pPr>
        <w:pStyle w:val="SubII"/>
        <w:numPr>
          <w:ilvl w:val="0"/>
          <w:numId w:val="0"/>
        </w:numPr>
        <w:spacing w:line="240" w:lineRule="auto"/>
        <w:ind w:left="1985"/>
        <w:rPr>
          <w:b/>
          <w:sz w:val="20"/>
          <w:szCs w:val="20"/>
        </w:rPr>
      </w:pPr>
      <w:proofErr w:type="gramStart"/>
      <w:r w:rsidRPr="008F0A43">
        <w:rPr>
          <w:b/>
          <w:sz w:val="20"/>
          <w:szCs w:val="20"/>
        </w:rPr>
        <w:t>Tujuan utama pemberian kredit adalah untuk memperoleh keuntungan.</w:t>
      </w:r>
      <w:proofErr w:type="gramEnd"/>
      <w:r w:rsidRPr="008F0A43">
        <w:rPr>
          <w:b/>
          <w:sz w:val="20"/>
          <w:szCs w:val="20"/>
        </w:rPr>
        <w:t xml:space="preserve"> </w:t>
      </w:r>
      <w:proofErr w:type="gramStart"/>
      <w:r w:rsidRPr="008F0A43">
        <w:rPr>
          <w:b/>
          <w:sz w:val="20"/>
          <w:szCs w:val="20"/>
        </w:rPr>
        <w:t>Hasil keuntungan ini diperoleh dalam bentuk bunga yang diterima oleh bank sebagai balas jasa dan biaya administrasi kredit yang dibebankan kepada nasabah.</w:t>
      </w:r>
      <w:proofErr w:type="gramEnd"/>
      <w:r w:rsidRPr="008F0A43">
        <w:rPr>
          <w:b/>
          <w:sz w:val="20"/>
          <w:szCs w:val="20"/>
        </w:rPr>
        <w:t xml:space="preserve"> </w:t>
      </w:r>
      <w:proofErr w:type="gramStart"/>
      <w:r w:rsidRPr="008F0A43">
        <w:rPr>
          <w:b/>
          <w:sz w:val="20"/>
          <w:szCs w:val="20"/>
        </w:rPr>
        <w:t>keuntungan</w:t>
      </w:r>
      <w:proofErr w:type="gramEnd"/>
      <w:r w:rsidRPr="008F0A43">
        <w:rPr>
          <w:b/>
          <w:sz w:val="20"/>
          <w:szCs w:val="20"/>
        </w:rPr>
        <w:t xml:space="preserve"> ini penting untuk kelangsungan hidup bank, disamping itu, keuntungan juga dapat membesarkan usaha bank.</w:t>
      </w:r>
    </w:p>
    <w:p w:rsidR="00306B1C" w:rsidRPr="008F0A43" w:rsidRDefault="0020474A" w:rsidP="008F0A43">
      <w:pPr>
        <w:pStyle w:val="SubII"/>
        <w:numPr>
          <w:ilvl w:val="4"/>
          <w:numId w:val="24"/>
        </w:numPr>
        <w:spacing w:line="240" w:lineRule="auto"/>
        <w:ind w:left="1985" w:hanging="261"/>
        <w:rPr>
          <w:b/>
          <w:sz w:val="20"/>
          <w:szCs w:val="20"/>
        </w:rPr>
      </w:pPr>
      <w:r w:rsidRPr="008F0A43">
        <w:rPr>
          <w:b/>
          <w:sz w:val="20"/>
          <w:szCs w:val="20"/>
        </w:rPr>
        <w:t>Membantu usaha nasabah</w:t>
      </w:r>
    </w:p>
    <w:p w:rsidR="00306B1C" w:rsidRPr="008F0A43" w:rsidRDefault="0020474A" w:rsidP="008F0A43">
      <w:pPr>
        <w:pStyle w:val="SubII"/>
        <w:numPr>
          <w:ilvl w:val="0"/>
          <w:numId w:val="0"/>
        </w:numPr>
        <w:spacing w:line="240" w:lineRule="auto"/>
        <w:ind w:left="1985"/>
        <w:rPr>
          <w:b/>
          <w:sz w:val="20"/>
          <w:szCs w:val="20"/>
        </w:rPr>
      </w:pPr>
      <w:r w:rsidRPr="008F0A43">
        <w:rPr>
          <w:b/>
          <w:sz w:val="20"/>
          <w:szCs w:val="20"/>
        </w:rPr>
        <w:t xml:space="preserve">Tujuan selanjutnya adalah untuk membantu usaha nasabah yang memerlukan </w:t>
      </w:r>
      <w:proofErr w:type="gramStart"/>
      <w:r w:rsidRPr="008F0A43">
        <w:rPr>
          <w:b/>
          <w:sz w:val="20"/>
          <w:szCs w:val="20"/>
        </w:rPr>
        <w:t>dana</w:t>
      </w:r>
      <w:proofErr w:type="gramEnd"/>
      <w:r w:rsidRPr="008F0A43">
        <w:rPr>
          <w:b/>
          <w:sz w:val="20"/>
          <w:szCs w:val="20"/>
        </w:rPr>
        <w:t xml:space="preserve">, baik dana untuk investasi maupun dana untuk modal kerja. </w:t>
      </w:r>
      <w:proofErr w:type="gramStart"/>
      <w:r w:rsidRPr="008F0A43">
        <w:rPr>
          <w:b/>
          <w:sz w:val="20"/>
          <w:szCs w:val="20"/>
        </w:rPr>
        <w:t>Dalam hal ini baik bank maupun nasabah sama-sama diuntungkan.</w:t>
      </w:r>
      <w:proofErr w:type="gramEnd"/>
    </w:p>
    <w:p w:rsidR="00306B1C" w:rsidRPr="008F0A43" w:rsidRDefault="0020474A" w:rsidP="008F0A43">
      <w:pPr>
        <w:pStyle w:val="SubII"/>
        <w:numPr>
          <w:ilvl w:val="4"/>
          <w:numId w:val="24"/>
        </w:numPr>
        <w:spacing w:line="240" w:lineRule="auto"/>
        <w:ind w:left="1985" w:hanging="261"/>
        <w:rPr>
          <w:b/>
          <w:sz w:val="20"/>
          <w:szCs w:val="20"/>
        </w:rPr>
      </w:pPr>
      <w:r w:rsidRPr="008F0A43">
        <w:rPr>
          <w:b/>
          <w:sz w:val="20"/>
          <w:szCs w:val="20"/>
        </w:rPr>
        <w:t>Membantu pemerintah</w:t>
      </w:r>
    </w:p>
    <w:p w:rsidR="0020474A" w:rsidRDefault="0020474A" w:rsidP="008F0A43">
      <w:pPr>
        <w:pStyle w:val="SubII"/>
        <w:numPr>
          <w:ilvl w:val="0"/>
          <w:numId w:val="0"/>
        </w:numPr>
        <w:spacing w:line="240" w:lineRule="auto"/>
        <w:ind w:left="1985"/>
        <w:rPr>
          <w:b/>
          <w:sz w:val="20"/>
          <w:szCs w:val="20"/>
        </w:rPr>
      </w:pPr>
      <w:r w:rsidRPr="008F0A43">
        <w:rPr>
          <w:b/>
          <w:sz w:val="20"/>
          <w:szCs w:val="20"/>
        </w:rPr>
        <w:t xml:space="preserve">Tujuan lainnya adalah membantu pemerintah dalam berbagai bidang, bagi pemerintah semakin banyak kredit yang disalurkan oleh pihak perbankan, maka semakin baik, mengingat semakin banyak kredit berarti kecurangan </w:t>
      </w:r>
      <w:proofErr w:type="gramStart"/>
      <w:r w:rsidRPr="008F0A43">
        <w:rPr>
          <w:b/>
          <w:sz w:val="20"/>
          <w:szCs w:val="20"/>
        </w:rPr>
        <w:t>dana</w:t>
      </w:r>
      <w:proofErr w:type="gramEnd"/>
      <w:r w:rsidRPr="008F0A43">
        <w:rPr>
          <w:b/>
          <w:sz w:val="20"/>
          <w:szCs w:val="20"/>
        </w:rPr>
        <w:t xml:space="preserve"> dalam rangka peningkatan pembangunan diberbagai sektor terutama sektor rill.</w:t>
      </w:r>
    </w:p>
    <w:p w:rsidR="008F0A43" w:rsidRDefault="008F0A43" w:rsidP="008F0A43">
      <w:pPr>
        <w:pStyle w:val="SubII"/>
        <w:numPr>
          <w:ilvl w:val="0"/>
          <w:numId w:val="0"/>
        </w:numPr>
        <w:spacing w:line="240" w:lineRule="auto"/>
        <w:ind w:left="1985"/>
        <w:rPr>
          <w:b/>
          <w:sz w:val="20"/>
          <w:szCs w:val="20"/>
        </w:rPr>
      </w:pPr>
    </w:p>
    <w:p w:rsidR="008F0A43" w:rsidRPr="008F0A43" w:rsidRDefault="008F0A43" w:rsidP="008F0A43">
      <w:pPr>
        <w:pStyle w:val="SubII"/>
        <w:numPr>
          <w:ilvl w:val="0"/>
          <w:numId w:val="0"/>
        </w:numPr>
        <w:spacing w:line="240" w:lineRule="auto"/>
        <w:ind w:left="1985"/>
        <w:rPr>
          <w:b/>
          <w:sz w:val="20"/>
          <w:szCs w:val="20"/>
        </w:rPr>
      </w:pPr>
    </w:p>
    <w:p w:rsidR="008F0A43" w:rsidRDefault="0020474A" w:rsidP="008F0A43">
      <w:pPr>
        <w:pStyle w:val="SubII"/>
        <w:numPr>
          <w:ilvl w:val="2"/>
          <w:numId w:val="24"/>
        </w:numPr>
        <w:ind w:left="993" w:hanging="579"/>
        <w:rPr>
          <w:b/>
        </w:rPr>
      </w:pPr>
      <w:bookmarkStart w:id="86" w:name="_Toc474677651"/>
      <w:bookmarkStart w:id="87" w:name="_Toc474280167"/>
      <w:bookmarkStart w:id="88" w:name="_Toc474280382"/>
      <w:bookmarkStart w:id="89" w:name="_Toc474280594"/>
      <w:bookmarkStart w:id="90" w:name="_Toc474280714"/>
      <w:r w:rsidRPr="008F0A43">
        <w:rPr>
          <w:b/>
        </w:rPr>
        <w:t>Prinsip Pemberian Kredit</w:t>
      </w:r>
      <w:bookmarkEnd w:id="86"/>
    </w:p>
    <w:p w:rsidR="0020474A" w:rsidRPr="008F0A43" w:rsidRDefault="0020474A" w:rsidP="008F0A43">
      <w:pPr>
        <w:pStyle w:val="SubII"/>
        <w:numPr>
          <w:ilvl w:val="0"/>
          <w:numId w:val="0"/>
        </w:numPr>
        <w:ind w:left="993" w:firstLine="567"/>
        <w:rPr>
          <w:b/>
        </w:rPr>
      </w:pPr>
      <w:r w:rsidRPr="008F0A43">
        <w:t xml:space="preserve">Menurut </w:t>
      </w:r>
      <w:r w:rsidRPr="008F0A43">
        <w:rPr>
          <w:b/>
        </w:rPr>
        <w:t>Thamrin Abdullah dan Tantri (2012: 173-174)</w:t>
      </w:r>
      <w:r w:rsidRPr="008F0A43">
        <w:t xml:space="preserve"> prinsip pemberian kredit menggunakan analisis 5C adalah sebagai berikut:</w:t>
      </w:r>
    </w:p>
    <w:p w:rsidR="0020474A" w:rsidRPr="008F0A43" w:rsidRDefault="0020474A" w:rsidP="008F0A43">
      <w:pPr>
        <w:pStyle w:val="ListParagraph"/>
        <w:numPr>
          <w:ilvl w:val="1"/>
          <w:numId w:val="20"/>
        </w:numPr>
        <w:spacing w:line="240" w:lineRule="auto"/>
        <w:ind w:left="1985"/>
        <w:rPr>
          <w:rFonts w:ascii="Times New Roman" w:hAnsi="Times New Roman" w:cs="Times New Roman"/>
          <w:b/>
          <w:sz w:val="20"/>
          <w:szCs w:val="20"/>
        </w:rPr>
      </w:pPr>
      <w:r w:rsidRPr="008F0A43">
        <w:rPr>
          <w:rFonts w:ascii="Times New Roman" w:hAnsi="Times New Roman" w:cs="Times New Roman"/>
          <w:b/>
          <w:i/>
          <w:sz w:val="20"/>
          <w:szCs w:val="20"/>
        </w:rPr>
        <w:lastRenderedPageBreak/>
        <w:t>Character</w:t>
      </w:r>
      <w:r w:rsidRPr="008F0A43">
        <w:rPr>
          <w:rFonts w:ascii="Times New Roman" w:hAnsi="Times New Roman" w:cs="Times New Roman"/>
          <w:b/>
          <w:sz w:val="20"/>
          <w:szCs w:val="20"/>
        </w:rPr>
        <w:t xml:space="preserve">: suatu keyakinan bahwa sifat atau watak dari orang-orang yang </w:t>
      </w:r>
      <w:proofErr w:type="gramStart"/>
      <w:r w:rsidRPr="008F0A43">
        <w:rPr>
          <w:rFonts w:ascii="Times New Roman" w:hAnsi="Times New Roman" w:cs="Times New Roman"/>
          <w:b/>
          <w:sz w:val="20"/>
          <w:szCs w:val="20"/>
        </w:rPr>
        <w:t>akan</w:t>
      </w:r>
      <w:proofErr w:type="gramEnd"/>
      <w:r w:rsidRPr="008F0A43">
        <w:rPr>
          <w:rFonts w:ascii="Times New Roman" w:hAnsi="Times New Roman" w:cs="Times New Roman"/>
          <w:b/>
          <w:sz w:val="20"/>
          <w:szCs w:val="20"/>
        </w:rPr>
        <w:t xml:space="preserve"> diberikan kredit benar-benar dapat dipercaya, hal ini tercermin dari latar belakang nasabah.</w:t>
      </w:r>
    </w:p>
    <w:p w:rsidR="0020474A" w:rsidRPr="008F0A43" w:rsidRDefault="0020474A" w:rsidP="008F0A43">
      <w:pPr>
        <w:pStyle w:val="ListParagraph"/>
        <w:numPr>
          <w:ilvl w:val="1"/>
          <w:numId w:val="20"/>
        </w:numPr>
        <w:spacing w:line="240" w:lineRule="auto"/>
        <w:ind w:left="1985"/>
        <w:rPr>
          <w:rFonts w:ascii="Times New Roman" w:hAnsi="Times New Roman" w:cs="Times New Roman"/>
          <w:b/>
          <w:sz w:val="20"/>
          <w:szCs w:val="20"/>
        </w:rPr>
      </w:pPr>
      <w:r w:rsidRPr="008F0A43">
        <w:rPr>
          <w:rFonts w:ascii="Times New Roman" w:hAnsi="Times New Roman" w:cs="Times New Roman"/>
          <w:b/>
          <w:i/>
          <w:sz w:val="20"/>
          <w:szCs w:val="20"/>
        </w:rPr>
        <w:t>Capacity</w:t>
      </w:r>
      <w:r w:rsidRPr="008F0A43">
        <w:rPr>
          <w:rFonts w:ascii="Times New Roman" w:hAnsi="Times New Roman" w:cs="Times New Roman"/>
          <w:b/>
          <w:sz w:val="20"/>
          <w:szCs w:val="20"/>
        </w:rPr>
        <w:t xml:space="preserve">: untuk melihat kemampuan nasabah </w:t>
      </w:r>
      <w:r w:rsidR="008F0A43">
        <w:rPr>
          <w:rFonts w:ascii="Times New Roman" w:hAnsi="Times New Roman" w:cs="Times New Roman"/>
          <w:b/>
          <w:sz w:val="20"/>
          <w:szCs w:val="20"/>
        </w:rPr>
        <w:t>d</w:t>
      </w:r>
      <w:r w:rsidRPr="008F0A43">
        <w:rPr>
          <w:rFonts w:ascii="Times New Roman" w:hAnsi="Times New Roman" w:cs="Times New Roman"/>
          <w:b/>
          <w:sz w:val="20"/>
          <w:szCs w:val="20"/>
        </w:rPr>
        <w:t>alam bidang bisnis yang dihubungkan dengan pendidikannya, kemampuan bisnis juga diukur dengan kemampuannya dalam memahami tentang ketentuan-ketentuan pemerintah.</w:t>
      </w:r>
    </w:p>
    <w:p w:rsidR="0020474A" w:rsidRPr="008F0A43" w:rsidRDefault="0020474A" w:rsidP="008F0A43">
      <w:pPr>
        <w:pStyle w:val="ListParagraph"/>
        <w:numPr>
          <w:ilvl w:val="1"/>
          <w:numId w:val="20"/>
        </w:numPr>
        <w:spacing w:line="240" w:lineRule="auto"/>
        <w:ind w:left="1985"/>
        <w:rPr>
          <w:rFonts w:ascii="Times New Roman" w:hAnsi="Times New Roman" w:cs="Times New Roman"/>
          <w:b/>
          <w:sz w:val="20"/>
          <w:szCs w:val="20"/>
        </w:rPr>
      </w:pPr>
      <w:r w:rsidRPr="008F0A43">
        <w:rPr>
          <w:rFonts w:ascii="Times New Roman" w:hAnsi="Times New Roman" w:cs="Times New Roman"/>
          <w:b/>
          <w:i/>
          <w:sz w:val="20"/>
          <w:szCs w:val="20"/>
        </w:rPr>
        <w:t xml:space="preserve">Capital: </w:t>
      </w:r>
      <w:r w:rsidRPr="008F0A43">
        <w:rPr>
          <w:rFonts w:ascii="Times New Roman" w:hAnsi="Times New Roman" w:cs="Times New Roman"/>
          <w:b/>
          <w:sz w:val="20"/>
          <w:szCs w:val="20"/>
        </w:rPr>
        <w:t xml:space="preserve">untuk melihat penggunaaan modal apakah efektif dilihat dari laporan keuangan (neraca dan laporan laba/ rugi). </w:t>
      </w:r>
      <w:r w:rsidRPr="008F0A43">
        <w:rPr>
          <w:rFonts w:ascii="Times New Roman" w:hAnsi="Times New Roman" w:cs="Times New Roman"/>
          <w:b/>
          <w:i/>
          <w:sz w:val="20"/>
          <w:szCs w:val="20"/>
        </w:rPr>
        <w:t xml:space="preserve">Capital </w:t>
      </w:r>
      <w:r w:rsidRPr="008F0A43">
        <w:rPr>
          <w:rFonts w:ascii="Times New Roman" w:hAnsi="Times New Roman" w:cs="Times New Roman"/>
          <w:b/>
          <w:sz w:val="20"/>
          <w:szCs w:val="20"/>
        </w:rPr>
        <w:t>juga harus dilihat dari sumber mana modal yang ada sekarang ini.</w:t>
      </w:r>
    </w:p>
    <w:p w:rsidR="0020474A" w:rsidRPr="008F0A43" w:rsidRDefault="0020474A" w:rsidP="008F0A43">
      <w:pPr>
        <w:pStyle w:val="ListParagraph"/>
        <w:numPr>
          <w:ilvl w:val="1"/>
          <w:numId w:val="20"/>
        </w:numPr>
        <w:spacing w:line="240" w:lineRule="auto"/>
        <w:ind w:left="1985"/>
        <w:rPr>
          <w:rFonts w:ascii="Times New Roman" w:hAnsi="Times New Roman" w:cs="Times New Roman"/>
          <w:b/>
          <w:sz w:val="20"/>
          <w:szCs w:val="20"/>
        </w:rPr>
      </w:pPr>
      <w:r w:rsidRPr="008F0A43">
        <w:rPr>
          <w:rFonts w:ascii="Times New Roman" w:hAnsi="Times New Roman" w:cs="Times New Roman"/>
          <w:b/>
          <w:i/>
          <w:sz w:val="20"/>
          <w:szCs w:val="20"/>
        </w:rPr>
        <w:t>Collateral:</w:t>
      </w:r>
      <w:r w:rsidRPr="008F0A43">
        <w:rPr>
          <w:rFonts w:ascii="Times New Roman" w:hAnsi="Times New Roman" w:cs="Times New Roman"/>
          <w:b/>
          <w:sz w:val="20"/>
          <w:szCs w:val="20"/>
        </w:rPr>
        <w:t xml:space="preserve"> merupakan jamaninan yang diberikan calon nasabah baik yang bersifat fisik maupun nonfisik.</w:t>
      </w:r>
    </w:p>
    <w:p w:rsidR="0020474A" w:rsidRPr="008F0A43" w:rsidRDefault="0020474A" w:rsidP="008F0A43">
      <w:pPr>
        <w:pStyle w:val="ListParagraph"/>
        <w:numPr>
          <w:ilvl w:val="1"/>
          <w:numId w:val="20"/>
        </w:numPr>
        <w:spacing w:line="240" w:lineRule="auto"/>
        <w:ind w:left="1985"/>
        <w:rPr>
          <w:rFonts w:ascii="Times New Roman" w:hAnsi="Times New Roman" w:cs="Times New Roman"/>
          <w:b/>
          <w:sz w:val="20"/>
          <w:szCs w:val="20"/>
        </w:rPr>
      </w:pPr>
      <w:r w:rsidRPr="008F0A43">
        <w:rPr>
          <w:rFonts w:ascii="Times New Roman" w:hAnsi="Times New Roman" w:cs="Times New Roman"/>
          <w:b/>
          <w:i/>
          <w:sz w:val="20"/>
          <w:szCs w:val="20"/>
        </w:rPr>
        <w:t>Condition</w:t>
      </w:r>
      <w:r w:rsidRPr="008F0A43">
        <w:rPr>
          <w:rFonts w:ascii="Times New Roman" w:hAnsi="Times New Roman" w:cs="Times New Roman"/>
          <w:b/>
          <w:sz w:val="20"/>
          <w:szCs w:val="20"/>
        </w:rPr>
        <w:t xml:space="preserve">: dalam menilai kredit hendaknya dinilai kondisi ekonomi sekarang dan kemungkinan untuk masa yang </w:t>
      </w:r>
      <w:proofErr w:type="gramStart"/>
      <w:r w:rsidRPr="008F0A43">
        <w:rPr>
          <w:rFonts w:ascii="Times New Roman" w:hAnsi="Times New Roman" w:cs="Times New Roman"/>
          <w:b/>
          <w:sz w:val="20"/>
          <w:szCs w:val="20"/>
        </w:rPr>
        <w:t>akan</w:t>
      </w:r>
      <w:proofErr w:type="gramEnd"/>
      <w:r w:rsidRPr="008F0A43">
        <w:rPr>
          <w:rFonts w:ascii="Times New Roman" w:hAnsi="Times New Roman" w:cs="Times New Roman"/>
          <w:b/>
          <w:sz w:val="20"/>
          <w:szCs w:val="20"/>
        </w:rPr>
        <w:t xml:space="preserve"> datang sesuai dengan sektor masing-masing.</w:t>
      </w:r>
    </w:p>
    <w:p w:rsidR="00194880" w:rsidRPr="008F0A43" w:rsidRDefault="00194880" w:rsidP="008F0A43">
      <w:pPr>
        <w:pStyle w:val="ListParagraph"/>
        <w:spacing w:line="240" w:lineRule="auto"/>
        <w:ind w:left="1985"/>
        <w:jc w:val="both"/>
        <w:rPr>
          <w:rFonts w:ascii="Times New Roman" w:hAnsi="Times New Roman" w:cs="Times New Roman"/>
          <w:sz w:val="20"/>
          <w:szCs w:val="20"/>
        </w:rPr>
      </w:pPr>
    </w:p>
    <w:p w:rsidR="00194880" w:rsidRPr="005D7760" w:rsidRDefault="00194880" w:rsidP="00194880">
      <w:pPr>
        <w:pStyle w:val="ListParagraph"/>
        <w:spacing w:line="480" w:lineRule="auto"/>
        <w:ind w:left="709" w:firstLine="567"/>
        <w:jc w:val="both"/>
        <w:rPr>
          <w:rFonts w:ascii="Times New Roman" w:hAnsi="Times New Roman" w:cs="Times New Roman"/>
          <w:sz w:val="24"/>
          <w:szCs w:val="24"/>
        </w:rPr>
      </w:pPr>
      <w:r w:rsidRPr="005D7760">
        <w:rPr>
          <w:rFonts w:ascii="Times New Roman" w:hAnsi="Times New Roman" w:cs="Times New Roman"/>
          <w:sz w:val="24"/>
          <w:szCs w:val="24"/>
        </w:rPr>
        <w:t xml:space="preserve">Tidak hanya itu, menurut </w:t>
      </w:r>
      <w:r w:rsidRPr="005D7760">
        <w:rPr>
          <w:rFonts w:ascii="Times New Roman" w:hAnsi="Times New Roman" w:cs="Times New Roman"/>
          <w:b/>
          <w:sz w:val="24"/>
          <w:szCs w:val="24"/>
        </w:rPr>
        <w:t>Rachmat Firdaus dan Maya Aryanti (2009:88-89)</w:t>
      </w:r>
      <w:r w:rsidRPr="005D7760">
        <w:rPr>
          <w:rFonts w:ascii="Times New Roman" w:hAnsi="Times New Roman" w:cs="Times New Roman"/>
          <w:sz w:val="24"/>
          <w:szCs w:val="24"/>
        </w:rPr>
        <w:t xml:space="preserve"> prinsip pemberian kredit juga harus menilai 5P, yang terdiri dari:</w:t>
      </w:r>
    </w:p>
    <w:p w:rsidR="00194880" w:rsidRPr="008F0A43" w:rsidRDefault="00194880" w:rsidP="008F0A43">
      <w:pPr>
        <w:pStyle w:val="ListParagraph"/>
        <w:numPr>
          <w:ilvl w:val="4"/>
          <w:numId w:val="24"/>
        </w:numPr>
        <w:spacing w:line="240" w:lineRule="auto"/>
        <w:ind w:left="1985" w:hanging="284"/>
        <w:jc w:val="both"/>
        <w:rPr>
          <w:rFonts w:ascii="Times New Roman" w:hAnsi="Times New Roman" w:cs="Times New Roman"/>
          <w:b/>
          <w:sz w:val="20"/>
          <w:szCs w:val="20"/>
        </w:rPr>
      </w:pPr>
      <w:r w:rsidRPr="008F0A43">
        <w:rPr>
          <w:rFonts w:ascii="Times New Roman" w:hAnsi="Times New Roman" w:cs="Times New Roman"/>
          <w:b/>
          <w:i/>
          <w:sz w:val="20"/>
          <w:szCs w:val="20"/>
        </w:rPr>
        <w:t xml:space="preserve">Party </w:t>
      </w:r>
      <w:r w:rsidRPr="008F0A43">
        <w:rPr>
          <w:rFonts w:ascii="Times New Roman" w:hAnsi="Times New Roman" w:cs="Times New Roman"/>
          <w:b/>
          <w:sz w:val="20"/>
          <w:szCs w:val="20"/>
        </w:rPr>
        <w:t xml:space="preserve">(golongan): ialah mencoba menggolongkan calon peminjam ke dalam kelompok tertentu menurut </w:t>
      </w:r>
      <w:r w:rsidRPr="008F0A43">
        <w:rPr>
          <w:rFonts w:ascii="Times New Roman" w:hAnsi="Times New Roman" w:cs="Times New Roman"/>
          <w:b/>
          <w:i/>
          <w:sz w:val="20"/>
          <w:szCs w:val="20"/>
        </w:rPr>
        <w:t>character, capacity</w:t>
      </w:r>
      <w:r w:rsidRPr="008F0A43">
        <w:rPr>
          <w:rFonts w:ascii="Times New Roman" w:hAnsi="Times New Roman" w:cs="Times New Roman"/>
          <w:b/>
          <w:sz w:val="20"/>
          <w:szCs w:val="20"/>
        </w:rPr>
        <w:t xml:space="preserve"> dan </w:t>
      </w:r>
      <w:r w:rsidRPr="008F0A43">
        <w:rPr>
          <w:rFonts w:ascii="Times New Roman" w:hAnsi="Times New Roman" w:cs="Times New Roman"/>
          <w:b/>
          <w:i/>
          <w:sz w:val="20"/>
          <w:szCs w:val="20"/>
        </w:rPr>
        <w:t>capital</w:t>
      </w:r>
      <w:r w:rsidRPr="008F0A43">
        <w:rPr>
          <w:rFonts w:ascii="Times New Roman" w:hAnsi="Times New Roman" w:cs="Times New Roman"/>
          <w:b/>
          <w:sz w:val="20"/>
          <w:szCs w:val="20"/>
        </w:rPr>
        <w:t>nya dengan jalan penilaian atas ke 3 C tersebut</w:t>
      </w:r>
    </w:p>
    <w:p w:rsidR="00194880" w:rsidRPr="008F0A43" w:rsidRDefault="00194880" w:rsidP="008F0A43">
      <w:pPr>
        <w:pStyle w:val="ListParagraph"/>
        <w:numPr>
          <w:ilvl w:val="4"/>
          <w:numId w:val="24"/>
        </w:numPr>
        <w:spacing w:line="240" w:lineRule="auto"/>
        <w:ind w:left="1985" w:hanging="284"/>
        <w:jc w:val="both"/>
        <w:rPr>
          <w:rFonts w:ascii="Times New Roman" w:hAnsi="Times New Roman" w:cs="Times New Roman"/>
          <w:b/>
          <w:sz w:val="20"/>
          <w:szCs w:val="20"/>
        </w:rPr>
      </w:pPr>
      <w:r w:rsidRPr="008F0A43">
        <w:rPr>
          <w:rFonts w:ascii="Times New Roman" w:hAnsi="Times New Roman" w:cs="Times New Roman"/>
          <w:b/>
          <w:i/>
          <w:sz w:val="20"/>
          <w:szCs w:val="20"/>
        </w:rPr>
        <w:t>Purpose</w:t>
      </w:r>
      <w:r w:rsidRPr="008F0A43">
        <w:rPr>
          <w:rFonts w:ascii="Times New Roman" w:hAnsi="Times New Roman" w:cs="Times New Roman"/>
          <w:b/>
          <w:sz w:val="20"/>
          <w:szCs w:val="20"/>
        </w:rPr>
        <w:t xml:space="preserve"> (tujuan): ialah tujuan penggunaan kredit yang diajukan, </w:t>
      </w:r>
      <w:proofErr w:type="gramStart"/>
      <w:r w:rsidRPr="008F0A43">
        <w:rPr>
          <w:rFonts w:ascii="Times New Roman" w:hAnsi="Times New Roman" w:cs="Times New Roman"/>
          <w:b/>
          <w:sz w:val="20"/>
          <w:szCs w:val="20"/>
        </w:rPr>
        <w:t>apa</w:t>
      </w:r>
      <w:proofErr w:type="gramEnd"/>
      <w:r w:rsidRPr="008F0A43">
        <w:rPr>
          <w:rFonts w:ascii="Times New Roman" w:hAnsi="Times New Roman" w:cs="Times New Roman"/>
          <w:b/>
          <w:sz w:val="20"/>
          <w:szCs w:val="20"/>
        </w:rPr>
        <w:t xml:space="preserve"> tujuan yang sebenarnya </w:t>
      </w:r>
      <w:r w:rsidRPr="008F0A43">
        <w:rPr>
          <w:rFonts w:ascii="Times New Roman" w:hAnsi="Times New Roman" w:cs="Times New Roman"/>
          <w:b/>
          <w:i/>
          <w:sz w:val="20"/>
          <w:szCs w:val="20"/>
        </w:rPr>
        <w:t xml:space="preserve">(real purpose) </w:t>
      </w:r>
      <w:r w:rsidRPr="008F0A43">
        <w:rPr>
          <w:rFonts w:ascii="Times New Roman" w:hAnsi="Times New Roman" w:cs="Times New Roman"/>
          <w:b/>
          <w:sz w:val="20"/>
          <w:szCs w:val="20"/>
        </w:rPr>
        <w:t>dari kredit tersebut, apakah mempunyai aspek-aspek sosial yang positif dan luas atau tidak.</w:t>
      </w:r>
    </w:p>
    <w:p w:rsidR="00194880" w:rsidRPr="008F0A43" w:rsidRDefault="00194880" w:rsidP="008F0A43">
      <w:pPr>
        <w:pStyle w:val="ListParagraph"/>
        <w:numPr>
          <w:ilvl w:val="4"/>
          <w:numId w:val="24"/>
        </w:numPr>
        <w:spacing w:line="240" w:lineRule="auto"/>
        <w:ind w:left="1985" w:hanging="284"/>
        <w:jc w:val="both"/>
        <w:rPr>
          <w:rFonts w:ascii="Times New Roman" w:hAnsi="Times New Roman" w:cs="Times New Roman"/>
          <w:b/>
          <w:sz w:val="20"/>
          <w:szCs w:val="20"/>
        </w:rPr>
      </w:pPr>
      <w:r w:rsidRPr="008F0A43">
        <w:rPr>
          <w:rFonts w:ascii="Times New Roman" w:hAnsi="Times New Roman" w:cs="Times New Roman"/>
          <w:b/>
          <w:i/>
          <w:sz w:val="20"/>
          <w:szCs w:val="20"/>
        </w:rPr>
        <w:t>Payment</w:t>
      </w:r>
      <w:r w:rsidRPr="008F0A43">
        <w:rPr>
          <w:rFonts w:ascii="Times New Roman" w:hAnsi="Times New Roman" w:cs="Times New Roman"/>
          <w:b/>
          <w:sz w:val="20"/>
          <w:szCs w:val="20"/>
        </w:rPr>
        <w:t xml:space="preserve"> (sumber penghasilan): setelah mengetahui </w:t>
      </w:r>
      <w:r w:rsidRPr="008F0A43">
        <w:rPr>
          <w:rFonts w:ascii="Times New Roman" w:hAnsi="Times New Roman" w:cs="Times New Roman"/>
          <w:b/>
          <w:i/>
          <w:sz w:val="20"/>
          <w:szCs w:val="20"/>
        </w:rPr>
        <w:t xml:space="preserve">real purpose </w:t>
      </w:r>
      <w:r w:rsidRPr="008F0A43">
        <w:rPr>
          <w:rFonts w:ascii="Times New Roman" w:hAnsi="Times New Roman" w:cs="Times New Roman"/>
          <w:b/>
          <w:sz w:val="20"/>
          <w:szCs w:val="20"/>
        </w:rPr>
        <w:t xml:space="preserve">dari kredit tersebut maka hendaknya diperkirakan dan dihitung kemungkinan-kemungkinan </w:t>
      </w:r>
      <w:r w:rsidR="002F23E7" w:rsidRPr="008F0A43">
        <w:rPr>
          <w:rFonts w:ascii="Times New Roman" w:hAnsi="Times New Roman" w:cs="Times New Roman"/>
          <w:b/>
          <w:sz w:val="20"/>
          <w:szCs w:val="20"/>
        </w:rPr>
        <w:t xml:space="preserve">besarnya pendapatan yang </w:t>
      </w:r>
      <w:proofErr w:type="gramStart"/>
      <w:r w:rsidR="002F23E7" w:rsidRPr="008F0A43">
        <w:rPr>
          <w:rFonts w:ascii="Times New Roman" w:hAnsi="Times New Roman" w:cs="Times New Roman"/>
          <w:b/>
          <w:sz w:val="20"/>
          <w:szCs w:val="20"/>
        </w:rPr>
        <w:t>akan</w:t>
      </w:r>
      <w:proofErr w:type="gramEnd"/>
      <w:r w:rsidR="002F23E7" w:rsidRPr="008F0A43">
        <w:rPr>
          <w:rFonts w:ascii="Times New Roman" w:hAnsi="Times New Roman" w:cs="Times New Roman"/>
          <w:b/>
          <w:sz w:val="20"/>
          <w:szCs w:val="20"/>
        </w:rPr>
        <w:t xml:space="preserve"> dicapai/dihasilkan.</w:t>
      </w:r>
    </w:p>
    <w:p w:rsidR="00194880" w:rsidRPr="008F0A43" w:rsidRDefault="00194880" w:rsidP="008F0A43">
      <w:pPr>
        <w:pStyle w:val="ListParagraph"/>
        <w:numPr>
          <w:ilvl w:val="4"/>
          <w:numId w:val="24"/>
        </w:numPr>
        <w:spacing w:line="240" w:lineRule="auto"/>
        <w:ind w:left="1985" w:hanging="284"/>
        <w:jc w:val="both"/>
        <w:rPr>
          <w:rFonts w:ascii="Times New Roman" w:hAnsi="Times New Roman" w:cs="Times New Roman"/>
          <w:b/>
          <w:sz w:val="20"/>
          <w:szCs w:val="20"/>
        </w:rPr>
      </w:pPr>
      <w:r w:rsidRPr="008F0A43">
        <w:rPr>
          <w:rFonts w:ascii="Times New Roman" w:hAnsi="Times New Roman" w:cs="Times New Roman"/>
          <w:b/>
          <w:i/>
          <w:sz w:val="20"/>
          <w:szCs w:val="20"/>
        </w:rPr>
        <w:t>Profitability</w:t>
      </w:r>
      <w:r w:rsidRPr="008F0A43">
        <w:rPr>
          <w:rFonts w:ascii="Times New Roman" w:hAnsi="Times New Roman" w:cs="Times New Roman"/>
          <w:b/>
          <w:sz w:val="20"/>
          <w:szCs w:val="20"/>
        </w:rPr>
        <w:t xml:space="preserve"> (kemampuan untuk mendapatkan keuntungan)</w:t>
      </w:r>
      <w:r w:rsidR="002F23E7" w:rsidRPr="008F0A43">
        <w:rPr>
          <w:rFonts w:ascii="Times New Roman" w:hAnsi="Times New Roman" w:cs="Times New Roman"/>
          <w:b/>
          <w:sz w:val="20"/>
          <w:szCs w:val="20"/>
        </w:rPr>
        <w:t xml:space="preserve">: yang dimaksud </w:t>
      </w:r>
      <w:r w:rsidR="002F23E7" w:rsidRPr="008F0A43">
        <w:rPr>
          <w:rFonts w:ascii="Times New Roman" w:hAnsi="Times New Roman" w:cs="Times New Roman"/>
          <w:b/>
          <w:i/>
          <w:sz w:val="20"/>
          <w:szCs w:val="20"/>
        </w:rPr>
        <w:t xml:space="preserve">profitability </w:t>
      </w:r>
      <w:r w:rsidR="002F23E7" w:rsidRPr="008F0A43">
        <w:rPr>
          <w:rFonts w:ascii="Times New Roman" w:hAnsi="Times New Roman" w:cs="Times New Roman"/>
          <w:b/>
          <w:sz w:val="20"/>
          <w:szCs w:val="20"/>
        </w:rPr>
        <w:t xml:space="preserve">disini bukanlah keuntungan yang dicapai oleh debitur semata-mata, melainkan pula dinilai dan dihitung keuntungan-keuntungan yang mungkin </w:t>
      </w:r>
      <w:proofErr w:type="gramStart"/>
      <w:r w:rsidR="002F23E7" w:rsidRPr="008F0A43">
        <w:rPr>
          <w:rFonts w:ascii="Times New Roman" w:hAnsi="Times New Roman" w:cs="Times New Roman"/>
          <w:b/>
          <w:sz w:val="20"/>
          <w:szCs w:val="20"/>
        </w:rPr>
        <w:t>akan</w:t>
      </w:r>
      <w:proofErr w:type="gramEnd"/>
      <w:r w:rsidR="002F23E7" w:rsidRPr="008F0A43">
        <w:rPr>
          <w:rFonts w:ascii="Times New Roman" w:hAnsi="Times New Roman" w:cs="Times New Roman"/>
          <w:b/>
          <w:sz w:val="20"/>
          <w:szCs w:val="20"/>
        </w:rPr>
        <w:t xml:space="preserve"> dicapai oleh bank</w:t>
      </w:r>
      <w:r w:rsidR="005D7760" w:rsidRPr="008F0A43">
        <w:rPr>
          <w:rFonts w:ascii="Times New Roman" w:hAnsi="Times New Roman" w:cs="Times New Roman"/>
          <w:b/>
          <w:sz w:val="20"/>
          <w:szCs w:val="20"/>
        </w:rPr>
        <w:t xml:space="preserve">, andaikata memberikan terhadap debitur tertentu. Dibandingkan dengan kalau kepada debitur lain atau tidak memberikan kredit </w:t>
      </w:r>
      <w:proofErr w:type="gramStart"/>
      <w:r w:rsidR="005D7760" w:rsidRPr="008F0A43">
        <w:rPr>
          <w:rFonts w:ascii="Times New Roman" w:hAnsi="Times New Roman" w:cs="Times New Roman"/>
          <w:b/>
          <w:sz w:val="20"/>
          <w:szCs w:val="20"/>
        </w:rPr>
        <w:t>sama</w:t>
      </w:r>
      <w:proofErr w:type="gramEnd"/>
      <w:r w:rsidR="005D7760" w:rsidRPr="008F0A43">
        <w:rPr>
          <w:rFonts w:ascii="Times New Roman" w:hAnsi="Times New Roman" w:cs="Times New Roman"/>
          <w:b/>
          <w:sz w:val="20"/>
          <w:szCs w:val="20"/>
        </w:rPr>
        <w:t xml:space="preserve"> sekali.</w:t>
      </w:r>
    </w:p>
    <w:p w:rsidR="00194880" w:rsidRDefault="00194880" w:rsidP="008F0A43">
      <w:pPr>
        <w:pStyle w:val="ListParagraph"/>
        <w:numPr>
          <w:ilvl w:val="4"/>
          <w:numId w:val="24"/>
        </w:numPr>
        <w:spacing w:line="240" w:lineRule="auto"/>
        <w:ind w:left="1985" w:hanging="284"/>
        <w:jc w:val="both"/>
        <w:rPr>
          <w:rFonts w:ascii="Times New Roman" w:hAnsi="Times New Roman" w:cs="Times New Roman"/>
          <w:b/>
          <w:sz w:val="20"/>
          <w:szCs w:val="20"/>
        </w:rPr>
      </w:pPr>
      <w:r w:rsidRPr="008F0A43">
        <w:rPr>
          <w:rFonts w:ascii="Times New Roman" w:hAnsi="Times New Roman" w:cs="Times New Roman"/>
          <w:b/>
          <w:i/>
          <w:sz w:val="20"/>
          <w:szCs w:val="20"/>
        </w:rPr>
        <w:t>Protection</w:t>
      </w:r>
      <w:r w:rsidRPr="008F0A43">
        <w:rPr>
          <w:rFonts w:ascii="Times New Roman" w:hAnsi="Times New Roman" w:cs="Times New Roman"/>
          <w:b/>
          <w:sz w:val="20"/>
          <w:szCs w:val="20"/>
        </w:rPr>
        <w:t xml:space="preserve"> (perlindungan</w:t>
      </w:r>
      <w:r w:rsidR="005D7760" w:rsidRPr="008F0A43">
        <w:rPr>
          <w:rFonts w:ascii="Times New Roman" w:hAnsi="Times New Roman" w:cs="Times New Roman"/>
          <w:b/>
          <w:sz w:val="20"/>
          <w:szCs w:val="20"/>
        </w:rPr>
        <w:t xml:space="preserve">): proteksi dimaksudkan untuk berjaga-jaga terhadap hal-hal yang tidak diduga sebelumnya, maka bank perlu untuk melindungi kredit yang diberikannya antara lain dengan janalan meminta </w:t>
      </w:r>
      <w:r w:rsidR="005D7760" w:rsidRPr="008F0A43">
        <w:rPr>
          <w:rFonts w:ascii="Times New Roman" w:hAnsi="Times New Roman" w:cs="Times New Roman"/>
          <w:b/>
          <w:i/>
          <w:sz w:val="20"/>
          <w:szCs w:val="20"/>
        </w:rPr>
        <w:t>collateral</w:t>
      </w:r>
      <w:r w:rsidR="005D7760" w:rsidRPr="008F0A43">
        <w:rPr>
          <w:rFonts w:ascii="Times New Roman" w:hAnsi="Times New Roman" w:cs="Times New Roman"/>
          <w:b/>
          <w:sz w:val="20"/>
          <w:szCs w:val="20"/>
        </w:rPr>
        <w:t>/jaminan/agunan dari debiturnya.</w:t>
      </w: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Default="0079132E" w:rsidP="008F0A43">
      <w:pPr>
        <w:pStyle w:val="ListParagraph"/>
        <w:spacing w:line="240" w:lineRule="auto"/>
        <w:ind w:left="1985"/>
        <w:jc w:val="both"/>
        <w:rPr>
          <w:rFonts w:ascii="Times New Roman" w:hAnsi="Times New Roman" w:cs="Times New Roman"/>
          <w:b/>
          <w:sz w:val="20"/>
          <w:szCs w:val="20"/>
        </w:rPr>
      </w:pPr>
    </w:p>
    <w:p w:rsidR="0079132E" w:rsidRPr="008F0A43" w:rsidRDefault="0079132E" w:rsidP="008F0A43">
      <w:pPr>
        <w:pStyle w:val="ListParagraph"/>
        <w:spacing w:line="240" w:lineRule="auto"/>
        <w:ind w:left="1985"/>
        <w:jc w:val="both"/>
        <w:rPr>
          <w:rFonts w:ascii="Times New Roman" w:hAnsi="Times New Roman" w:cs="Times New Roman"/>
          <w:b/>
          <w:sz w:val="20"/>
          <w:szCs w:val="20"/>
        </w:rPr>
      </w:pPr>
    </w:p>
    <w:p w:rsidR="008F0A43" w:rsidRPr="005C54F6" w:rsidRDefault="0020474A" w:rsidP="008F0A43">
      <w:pPr>
        <w:pStyle w:val="SubII"/>
        <w:numPr>
          <w:ilvl w:val="2"/>
          <w:numId w:val="24"/>
        </w:numPr>
        <w:ind w:left="993" w:hanging="579"/>
        <w:rPr>
          <w:b/>
        </w:rPr>
      </w:pPr>
      <w:bookmarkStart w:id="91" w:name="_Toc474677652"/>
      <w:r w:rsidRPr="005C54F6">
        <w:rPr>
          <w:b/>
        </w:rPr>
        <w:lastRenderedPageBreak/>
        <w:t>Kualitas Kredit</w:t>
      </w:r>
      <w:bookmarkEnd w:id="87"/>
      <w:bookmarkEnd w:id="88"/>
      <w:bookmarkEnd w:id="89"/>
      <w:bookmarkEnd w:id="90"/>
      <w:bookmarkEnd w:id="91"/>
    </w:p>
    <w:p w:rsidR="0020474A" w:rsidRDefault="0020474A" w:rsidP="008F0A43">
      <w:pPr>
        <w:pStyle w:val="SubII"/>
        <w:numPr>
          <w:ilvl w:val="0"/>
          <w:numId w:val="0"/>
        </w:numPr>
        <w:ind w:left="993" w:firstLine="567"/>
      </w:pPr>
      <w:r w:rsidRPr="008F0A43">
        <w:t xml:space="preserve">Kualitas suatu kredit dapat diketahui dengan </w:t>
      </w:r>
      <w:proofErr w:type="gramStart"/>
      <w:r w:rsidRPr="008F0A43">
        <w:t>cara</w:t>
      </w:r>
      <w:proofErr w:type="gramEnd"/>
      <w:r w:rsidR="008F0A43">
        <w:t xml:space="preserve"> </w:t>
      </w:r>
      <w:r w:rsidRPr="008F0A43">
        <w:t xml:space="preserve">melakukan penilaian kualitas kredit tersebut. Menurut </w:t>
      </w:r>
      <w:r w:rsidRPr="008F0A43">
        <w:rPr>
          <w:b/>
        </w:rPr>
        <w:t>Etty mulyati (2016:201-202)</w:t>
      </w:r>
      <w:r w:rsidRPr="008F0A43">
        <w:t xml:space="preserve"> penilaian kolektibi</w:t>
      </w:r>
      <w:r w:rsidR="008F0A43">
        <w:t>litas atau kualitas kredit</w:t>
      </w:r>
      <w:r w:rsidRPr="008F0A43">
        <w:t xml:space="preserve"> ditetapkan sebagai berikut:</w:t>
      </w:r>
    </w:p>
    <w:p w:rsidR="0020474A" w:rsidRPr="008F0A43" w:rsidRDefault="0020474A" w:rsidP="008F0A43">
      <w:pPr>
        <w:pStyle w:val="ListParagraph"/>
        <w:numPr>
          <w:ilvl w:val="4"/>
          <w:numId w:val="20"/>
        </w:numPr>
        <w:tabs>
          <w:tab w:val="left" w:pos="3690"/>
        </w:tabs>
        <w:spacing w:after="0" w:line="240" w:lineRule="auto"/>
        <w:ind w:left="2127"/>
        <w:jc w:val="both"/>
        <w:rPr>
          <w:rFonts w:ascii="Times New Roman" w:hAnsi="Times New Roman" w:cs="Times New Roman"/>
          <w:b/>
          <w:sz w:val="20"/>
          <w:szCs w:val="20"/>
        </w:rPr>
      </w:pPr>
      <w:r w:rsidRPr="008F0A43">
        <w:rPr>
          <w:rFonts w:ascii="Times New Roman" w:hAnsi="Times New Roman" w:cs="Times New Roman"/>
          <w:b/>
          <w:sz w:val="20"/>
          <w:szCs w:val="20"/>
        </w:rPr>
        <w:t>Kredit Lancar</w:t>
      </w:r>
    </w:p>
    <w:p w:rsidR="0020474A" w:rsidRPr="008F0A43" w:rsidRDefault="0020474A" w:rsidP="008F0A43">
      <w:pPr>
        <w:pStyle w:val="ListParagraph"/>
        <w:tabs>
          <w:tab w:val="left" w:pos="3690"/>
        </w:tabs>
        <w:spacing w:after="0" w:line="240" w:lineRule="auto"/>
        <w:ind w:left="2127"/>
        <w:jc w:val="both"/>
        <w:rPr>
          <w:rFonts w:ascii="Times New Roman" w:hAnsi="Times New Roman" w:cs="Times New Roman"/>
          <w:b/>
          <w:sz w:val="20"/>
          <w:szCs w:val="20"/>
        </w:rPr>
      </w:pPr>
      <w:proofErr w:type="gramStart"/>
      <w:r w:rsidRPr="008F0A43">
        <w:rPr>
          <w:rFonts w:ascii="Times New Roman" w:hAnsi="Times New Roman" w:cs="Times New Roman"/>
          <w:b/>
          <w:sz w:val="20"/>
          <w:szCs w:val="20"/>
        </w:rPr>
        <w:t>Kredit lancar adalah kredit yang perjalanannya lancar atau memuaskan.</w:t>
      </w:r>
      <w:proofErr w:type="gramEnd"/>
      <w:r w:rsidRPr="008F0A43">
        <w:rPr>
          <w:rFonts w:ascii="Times New Roman" w:hAnsi="Times New Roman" w:cs="Times New Roman"/>
          <w:b/>
          <w:sz w:val="20"/>
          <w:szCs w:val="20"/>
        </w:rPr>
        <w:t xml:space="preserve"> </w:t>
      </w:r>
      <w:proofErr w:type="gramStart"/>
      <w:r w:rsidRPr="008F0A43">
        <w:rPr>
          <w:rFonts w:ascii="Times New Roman" w:hAnsi="Times New Roman" w:cs="Times New Roman"/>
          <w:b/>
          <w:sz w:val="20"/>
          <w:szCs w:val="20"/>
        </w:rPr>
        <w:t>Artinya, tidak ada tunggakan bunga ataupun angsuran pokok, pinjaman belum jatuh tempo, semua kewajiban diselesaikan oleh nasabah secara baik.</w:t>
      </w:r>
      <w:proofErr w:type="gramEnd"/>
      <w:r w:rsidRPr="008F0A43">
        <w:rPr>
          <w:rFonts w:ascii="Times New Roman" w:hAnsi="Times New Roman" w:cs="Times New Roman"/>
          <w:b/>
          <w:sz w:val="20"/>
          <w:szCs w:val="20"/>
        </w:rPr>
        <w:t xml:space="preserve"> </w:t>
      </w:r>
      <w:proofErr w:type="gramStart"/>
      <w:r w:rsidRPr="008F0A43">
        <w:rPr>
          <w:rFonts w:ascii="Times New Roman" w:hAnsi="Times New Roman" w:cs="Times New Roman"/>
          <w:b/>
          <w:sz w:val="20"/>
          <w:szCs w:val="20"/>
        </w:rPr>
        <w:t>Pembayaran tepat waktu, perkembangan rekening baik, dan tidak ada tunggakan, serta sesuai dengan persyaratan kredit.</w:t>
      </w:r>
      <w:proofErr w:type="gramEnd"/>
    </w:p>
    <w:p w:rsidR="0020474A" w:rsidRPr="008F0A43" w:rsidRDefault="0020474A" w:rsidP="008F0A43">
      <w:pPr>
        <w:pStyle w:val="ListParagraph"/>
        <w:numPr>
          <w:ilvl w:val="4"/>
          <w:numId w:val="20"/>
        </w:numPr>
        <w:tabs>
          <w:tab w:val="left" w:pos="3690"/>
        </w:tabs>
        <w:spacing w:after="0" w:line="240" w:lineRule="auto"/>
        <w:ind w:left="2127"/>
        <w:jc w:val="both"/>
        <w:rPr>
          <w:rFonts w:ascii="Times New Roman" w:hAnsi="Times New Roman" w:cs="Times New Roman"/>
          <w:b/>
          <w:sz w:val="20"/>
          <w:szCs w:val="20"/>
        </w:rPr>
      </w:pPr>
      <w:r w:rsidRPr="008F0A43">
        <w:rPr>
          <w:rFonts w:ascii="Times New Roman" w:hAnsi="Times New Roman" w:cs="Times New Roman"/>
          <w:b/>
          <w:sz w:val="20"/>
          <w:szCs w:val="20"/>
        </w:rPr>
        <w:t>Kredit Dalam Perhatian Khusus</w:t>
      </w:r>
    </w:p>
    <w:p w:rsidR="0020474A" w:rsidRPr="008F0A43" w:rsidRDefault="0020474A" w:rsidP="008F0A43">
      <w:pPr>
        <w:pStyle w:val="ListParagraph"/>
        <w:tabs>
          <w:tab w:val="left" w:pos="3690"/>
        </w:tabs>
        <w:spacing w:after="0" w:line="240" w:lineRule="auto"/>
        <w:ind w:left="2127"/>
        <w:jc w:val="both"/>
        <w:rPr>
          <w:rFonts w:ascii="Times New Roman" w:hAnsi="Times New Roman" w:cs="Times New Roman"/>
          <w:b/>
          <w:sz w:val="20"/>
          <w:szCs w:val="20"/>
        </w:rPr>
      </w:pPr>
      <w:proofErr w:type="gramStart"/>
      <w:r w:rsidRPr="008F0A43">
        <w:rPr>
          <w:rFonts w:ascii="Times New Roman" w:hAnsi="Times New Roman" w:cs="Times New Roman"/>
          <w:b/>
          <w:sz w:val="20"/>
          <w:szCs w:val="20"/>
        </w:rPr>
        <w:t>Kredit dalam perhatian khusus adalah kredit yang menunjukan adanya kelemahan pada kondisi keuangan ataupun kelayakan kredit debitur.</w:t>
      </w:r>
      <w:proofErr w:type="gramEnd"/>
      <w:r w:rsidRPr="008F0A43">
        <w:rPr>
          <w:rFonts w:ascii="Times New Roman" w:hAnsi="Times New Roman" w:cs="Times New Roman"/>
          <w:b/>
          <w:sz w:val="20"/>
          <w:szCs w:val="20"/>
        </w:rPr>
        <w:t xml:space="preserve"> </w:t>
      </w:r>
      <w:proofErr w:type="gramStart"/>
      <w:r w:rsidRPr="008F0A43">
        <w:rPr>
          <w:rFonts w:ascii="Times New Roman" w:hAnsi="Times New Roman" w:cs="Times New Roman"/>
          <w:b/>
          <w:sz w:val="20"/>
          <w:szCs w:val="20"/>
        </w:rPr>
        <w:t>Kredit yang selama 1-2 bulan, mutasinya mulai tidak lancar, debitur mulai menunggak angsuran pokok dan/atau bunga.</w:t>
      </w:r>
      <w:proofErr w:type="gramEnd"/>
      <w:r w:rsidRPr="008F0A43">
        <w:rPr>
          <w:rFonts w:ascii="Times New Roman" w:hAnsi="Times New Roman" w:cs="Times New Roman"/>
          <w:b/>
          <w:sz w:val="20"/>
          <w:szCs w:val="20"/>
        </w:rPr>
        <w:t xml:space="preserve"> </w:t>
      </w:r>
      <w:proofErr w:type="gramStart"/>
      <w:r w:rsidRPr="008F0A43">
        <w:rPr>
          <w:rFonts w:ascii="Times New Roman" w:hAnsi="Times New Roman" w:cs="Times New Roman"/>
          <w:b/>
          <w:sz w:val="20"/>
          <w:szCs w:val="20"/>
        </w:rPr>
        <w:t>Terdapat tunggakab pembayaran pokok dan atau bunga sampai dengan 90 hari.</w:t>
      </w:r>
      <w:proofErr w:type="gramEnd"/>
    </w:p>
    <w:p w:rsidR="0020474A" w:rsidRPr="008F0A43" w:rsidRDefault="00F9571B" w:rsidP="008F0A43">
      <w:pPr>
        <w:pStyle w:val="ListParagraph"/>
        <w:numPr>
          <w:ilvl w:val="4"/>
          <w:numId w:val="20"/>
        </w:numPr>
        <w:tabs>
          <w:tab w:val="left" w:pos="3690"/>
        </w:tabs>
        <w:spacing w:after="0" w:line="240" w:lineRule="auto"/>
        <w:ind w:left="2127"/>
        <w:jc w:val="both"/>
        <w:rPr>
          <w:rFonts w:ascii="Times New Roman" w:hAnsi="Times New Roman" w:cs="Times New Roman"/>
          <w:b/>
          <w:sz w:val="20"/>
          <w:szCs w:val="20"/>
        </w:rPr>
      </w:pPr>
      <w:r>
        <w:rPr>
          <w:rFonts w:ascii="Times New Roman" w:hAnsi="Times New Roman" w:cs="Times New Roman"/>
          <w:b/>
          <w:sz w:val="20"/>
          <w:szCs w:val="20"/>
        </w:rPr>
        <w:t>Kredit Kurang</w:t>
      </w:r>
      <w:r w:rsidR="0020474A" w:rsidRPr="008F0A43">
        <w:rPr>
          <w:rFonts w:ascii="Times New Roman" w:hAnsi="Times New Roman" w:cs="Times New Roman"/>
          <w:b/>
          <w:sz w:val="20"/>
          <w:szCs w:val="20"/>
        </w:rPr>
        <w:t xml:space="preserve"> Lancar</w:t>
      </w:r>
    </w:p>
    <w:p w:rsidR="0020474A" w:rsidRPr="008F0A43" w:rsidRDefault="0020474A" w:rsidP="008F0A43">
      <w:pPr>
        <w:pStyle w:val="ListParagraph"/>
        <w:tabs>
          <w:tab w:val="left" w:pos="3690"/>
        </w:tabs>
        <w:spacing w:after="0" w:line="240" w:lineRule="auto"/>
        <w:ind w:left="2127"/>
        <w:jc w:val="both"/>
        <w:rPr>
          <w:rFonts w:ascii="Times New Roman" w:hAnsi="Times New Roman" w:cs="Times New Roman"/>
          <w:b/>
          <w:sz w:val="20"/>
          <w:szCs w:val="20"/>
        </w:rPr>
      </w:pPr>
      <w:r w:rsidRPr="008F0A43">
        <w:rPr>
          <w:rFonts w:ascii="Times New Roman" w:hAnsi="Times New Roman" w:cs="Times New Roman"/>
          <w:b/>
          <w:sz w:val="20"/>
          <w:szCs w:val="20"/>
        </w:rPr>
        <w:t xml:space="preserve">Kredit kurang lancar, yaitu kredit yang selama 3 atau 6 bulan mutasinya tidak lancar, pembayaran bunga atau angsuran pokoknya tidak baik karena perubahan yang sangat tidak menguntungkan dalam segi keuangan yang dihadapi debitur. </w:t>
      </w:r>
      <w:proofErr w:type="gramStart"/>
      <w:r w:rsidRPr="008F0A43">
        <w:rPr>
          <w:rFonts w:ascii="Times New Roman" w:hAnsi="Times New Roman" w:cs="Times New Roman"/>
          <w:b/>
          <w:sz w:val="20"/>
          <w:szCs w:val="20"/>
        </w:rPr>
        <w:t>Usaha-usaha pendekatan oleh bank telah dilakukan tetapi hasilnya tetap kurang baik.</w:t>
      </w:r>
      <w:proofErr w:type="gramEnd"/>
      <w:r w:rsidRPr="008F0A43">
        <w:rPr>
          <w:rFonts w:ascii="Times New Roman" w:hAnsi="Times New Roman" w:cs="Times New Roman"/>
          <w:b/>
          <w:sz w:val="20"/>
          <w:szCs w:val="20"/>
        </w:rPr>
        <w:t xml:space="preserve"> Terdapat tunggakan pembayaran pokok dan atau bunga yang telah melampaui 90 hari sampai dengan 120 hari</w:t>
      </w:r>
    </w:p>
    <w:p w:rsidR="0020474A" w:rsidRPr="008F0A43" w:rsidRDefault="0020474A" w:rsidP="008F0A43">
      <w:pPr>
        <w:pStyle w:val="ListParagraph"/>
        <w:numPr>
          <w:ilvl w:val="0"/>
          <w:numId w:val="20"/>
        </w:numPr>
        <w:tabs>
          <w:tab w:val="left" w:pos="3690"/>
        </w:tabs>
        <w:spacing w:after="0" w:line="240" w:lineRule="auto"/>
        <w:ind w:left="2127"/>
        <w:jc w:val="both"/>
        <w:rPr>
          <w:rFonts w:ascii="Times New Roman" w:hAnsi="Times New Roman" w:cs="Times New Roman"/>
          <w:b/>
          <w:sz w:val="20"/>
          <w:szCs w:val="20"/>
        </w:rPr>
      </w:pPr>
      <w:r w:rsidRPr="008F0A43">
        <w:rPr>
          <w:rFonts w:ascii="Times New Roman" w:hAnsi="Times New Roman" w:cs="Times New Roman"/>
          <w:b/>
          <w:sz w:val="20"/>
          <w:szCs w:val="20"/>
        </w:rPr>
        <w:t>Kredit Diragukan</w:t>
      </w:r>
    </w:p>
    <w:p w:rsidR="0020474A" w:rsidRPr="008F0A43" w:rsidRDefault="0020474A" w:rsidP="008F0A43">
      <w:pPr>
        <w:pStyle w:val="ListParagraph"/>
        <w:tabs>
          <w:tab w:val="left" w:leader="dot" w:pos="3690"/>
        </w:tabs>
        <w:spacing w:after="0" w:line="240" w:lineRule="auto"/>
        <w:ind w:left="2127"/>
        <w:jc w:val="both"/>
        <w:rPr>
          <w:rFonts w:ascii="Times New Roman" w:hAnsi="Times New Roman" w:cs="Times New Roman"/>
          <w:b/>
          <w:sz w:val="20"/>
          <w:szCs w:val="20"/>
        </w:rPr>
      </w:pPr>
      <w:proofErr w:type="gramStart"/>
      <w:r w:rsidRPr="008F0A43">
        <w:rPr>
          <w:rFonts w:ascii="Times New Roman" w:hAnsi="Times New Roman" w:cs="Times New Roman"/>
          <w:b/>
          <w:sz w:val="20"/>
          <w:szCs w:val="20"/>
        </w:rPr>
        <w:t>Kredit diragukan, yaitu kredit yang sudah tidak lancar dan sudah jatuh temponya, tetapi belum juga dapat diselesaikan oleh debitur yang bersangkutan.</w:t>
      </w:r>
      <w:proofErr w:type="gramEnd"/>
      <w:r w:rsidRPr="008F0A43">
        <w:rPr>
          <w:rFonts w:ascii="Times New Roman" w:hAnsi="Times New Roman" w:cs="Times New Roman"/>
          <w:b/>
          <w:sz w:val="20"/>
          <w:szCs w:val="20"/>
        </w:rPr>
        <w:t xml:space="preserve"> </w:t>
      </w:r>
      <w:proofErr w:type="gramStart"/>
      <w:r w:rsidRPr="008F0A43">
        <w:rPr>
          <w:rFonts w:ascii="Times New Roman" w:hAnsi="Times New Roman" w:cs="Times New Roman"/>
          <w:b/>
          <w:sz w:val="20"/>
          <w:szCs w:val="20"/>
        </w:rPr>
        <w:t>Kredit yang pengembalian seluruh pinjaman mulau diragukan sehingga berpotensi menimnbulkan kerugian bagi bank.</w:t>
      </w:r>
      <w:proofErr w:type="gramEnd"/>
      <w:r w:rsidRPr="008F0A43">
        <w:rPr>
          <w:rFonts w:ascii="Times New Roman" w:hAnsi="Times New Roman" w:cs="Times New Roman"/>
          <w:b/>
          <w:sz w:val="20"/>
          <w:szCs w:val="20"/>
        </w:rPr>
        <w:t xml:space="preserve"> Terdapat tunggakan 120 hari sampai dengan 180 hari</w:t>
      </w:r>
    </w:p>
    <w:p w:rsidR="0020474A" w:rsidRPr="008F0A43" w:rsidRDefault="0020474A" w:rsidP="008F0A43">
      <w:pPr>
        <w:pStyle w:val="ListParagraph"/>
        <w:numPr>
          <w:ilvl w:val="0"/>
          <w:numId w:val="20"/>
        </w:numPr>
        <w:tabs>
          <w:tab w:val="left" w:pos="3690"/>
          <w:tab w:val="left" w:pos="3780"/>
        </w:tabs>
        <w:spacing w:after="0" w:line="240" w:lineRule="auto"/>
        <w:ind w:left="2127"/>
        <w:jc w:val="both"/>
        <w:rPr>
          <w:rFonts w:ascii="Times New Roman" w:hAnsi="Times New Roman" w:cs="Times New Roman"/>
          <w:b/>
          <w:sz w:val="20"/>
          <w:szCs w:val="20"/>
        </w:rPr>
      </w:pPr>
      <w:r w:rsidRPr="008F0A43">
        <w:rPr>
          <w:rFonts w:ascii="Times New Roman" w:hAnsi="Times New Roman" w:cs="Times New Roman"/>
          <w:b/>
          <w:sz w:val="20"/>
          <w:szCs w:val="20"/>
        </w:rPr>
        <w:t>Macet</w:t>
      </w:r>
    </w:p>
    <w:p w:rsidR="0020474A" w:rsidRPr="008F0A43" w:rsidRDefault="0020474A" w:rsidP="008F0A43">
      <w:pPr>
        <w:pStyle w:val="ListParagraph"/>
        <w:tabs>
          <w:tab w:val="left" w:pos="3690"/>
        </w:tabs>
        <w:spacing w:after="0" w:line="240" w:lineRule="auto"/>
        <w:ind w:left="2127"/>
        <w:jc w:val="both"/>
        <w:rPr>
          <w:rFonts w:ascii="Times New Roman" w:hAnsi="Times New Roman" w:cs="Times New Roman"/>
          <w:b/>
          <w:sz w:val="20"/>
          <w:szCs w:val="20"/>
        </w:rPr>
      </w:pPr>
      <w:proofErr w:type="gramStart"/>
      <w:r w:rsidRPr="008F0A43">
        <w:rPr>
          <w:rFonts w:ascii="Times New Roman" w:hAnsi="Times New Roman" w:cs="Times New Roman"/>
          <w:b/>
          <w:sz w:val="20"/>
          <w:szCs w:val="20"/>
        </w:rPr>
        <w:t>Kredit macet sebagai kelanjutan dari usaha penyeleaian atau pengaktifan kembali kredit tidak lancar dan usaha tidak berhasil, barulah kredit tersebut dikatagorikan kedalam kredit macet.</w:t>
      </w:r>
      <w:proofErr w:type="gramEnd"/>
      <w:r w:rsidRPr="008F0A43">
        <w:rPr>
          <w:rFonts w:ascii="Times New Roman" w:hAnsi="Times New Roman" w:cs="Times New Roman"/>
          <w:b/>
          <w:sz w:val="20"/>
          <w:szCs w:val="20"/>
        </w:rPr>
        <w:t xml:space="preserve"> Kredit yang dinilai sudah tidak bisa ditagih kembali, bank </w:t>
      </w:r>
      <w:proofErr w:type="gramStart"/>
      <w:r w:rsidRPr="008F0A43">
        <w:rPr>
          <w:rFonts w:ascii="Times New Roman" w:hAnsi="Times New Roman" w:cs="Times New Roman"/>
          <w:b/>
          <w:sz w:val="20"/>
          <w:szCs w:val="20"/>
        </w:rPr>
        <w:t>akan</w:t>
      </w:r>
      <w:proofErr w:type="gramEnd"/>
      <w:r w:rsidRPr="008F0A43">
        <w:rPr>
          <w:rFonts w:ascii="Times New Roman" w:hAnsi="Times New Roman" w:cs="Times New Roman"/>
          <w:b/>
          <w:sz w:val="20"/>
          <w:szCs w:val="20"/>
        </w:rPr>
        <w:t xml:space="preserve"> menanggung kerugian atas kredit yang sudah diberikan. </w:t>
      </w:r>
      <w:proofErr w:type="gramStart"/>
      <w:r w:rsidRPr="008F0A43">
        <w:rPr>
          <w:rFonts w:ascii="Times New Roman" w:hAnsi="Times New Roman" w:cs="Times New Roman"/>
          <w:b/>
          <w:sz w:val="20"/>
          <w:szCs w:val="20"/>
        </w:rPr>
        <w:t>Terdapat tunggakan angsuran pokok dan atau bunga yang telah melampaui 180 hari.</w:t>
      </w:r>
      <w:proofErr w:type="gramEnd"/>
    </w:p>
    <w:p w:rsidR="0020474A" w:rsidRDefault="0020474A" w:rsidP="008F0A43">
      <w:pPr>
        <w:pStyle w:val="ListParagraph"/>
        <w:tabs>
          <w:tab w:val="left" w:pos="3690"/>
        </w:tabs>
        <w:spacing w:after="0" w:line="240" w:lineRule="auto"/>
        <w:ind w:left="1440"/>
        <w:jc w:val="both"/>
        <w:rPr>
          <w:rFonts w:ascii="Times New Roman" w:hAnsi="Times New Roman" w:cs="Times New Roman"/>
          <w:b/>
          <w:sz w:val="24"/>
          <w:szCs w:val="24"/>
        </w:rPr>
      </w:pPr>
    </w:p>
    <w:p w:rsidR="0079132E" w:rsidRDefault="0079132E" w:rsidP="0079132E">
      <w:pPr>
        <w:tabs>
          <w:tab w:val="left" w:pos="3690"/>
        </w:tabs>
        <w:spacing w:after="0" w:line="240" w:lineRule="auto"/>
        <w:jc w:val="both"/>
        <w:rPr>
          <w:rFonts w:ascii="Times New Roman" w:hAnsi="Times New Roman" w:cs="Times New Roman"/>
          <w:b/>
          <w:sz w:val="24"/>
          <w:szCs w:val="24"/>
        </w:rPr>
      </w:pPr>
    </w:p>
    <w:p w:rsidR="0079132E" w:rsidRDefault="0079132E" w:rsidP="0079132E">
      <w:pPr>
        <w:tabs>
          <w:tab w:val="left" w:pos="3690"/>
        </w:tabs>
        <w:spacing w:after="0" w:line="240" w:lineRule="auto"/>
        <w:jc w:val="both"/>
        <w:rPr>
          <w:rFonts w:ascii="Times New Roman" w:hAnsi="Times New Roman" w:cs="Times New Roman"/>
          <w:b/>
          <w:sz w:val="24"/>
          <w:szCs w:val="24"/>
        </w:rPr>
      </w:pPr>
    </w:p>
    <w:p w:rsidR="0079132E" w:rsidRDefault="0079132E" w:rsidP="0079132E">
      <w:pPr>
        <w:tabs>
          <w:tab w:val="left" w:pos="3690"/>
        </w:tabs>
        <w:spacing w:after="0" w:line="240" w:lineRule="auto"/>
        <w:jc w:val="both"/>
        <w:rPr>
          <w:rFonts w:ascii="Times New Roman" w:hAnsi="Times New Roman" w:cs="Times New Roman"/>
          <w:b/>
          <w:sz w:val="24"/>
          <w:szCs w:val="24"/>
        </w:rPr>
      </w:pPr>
    </w:p>
    <w:p w:rsidR="0079132E" w:rsidRDefault="0079132E" w:rsidP="0079132E">
      <w:pPr>
        <w:tabs>
          <w:tab w:val="left" w:pos="3690"/>
        </w:tabs>
        <w:spacing w:after="0" w:line="240" w:lineRule="auto"/>
        <w:jc w:val="both"/>
        <w:rPr>
          <w:rFonts w:ascii="Times New Roman" w:hAnsi="Times New Roman" w:cs="Times New Roman"/>
          <w:b/>
          <w:sz w:val="24"/>
          <w:szCs w:val="24"/>
        </w:rPr>
      </w:pPr>
    </w:p>
    <w:p w:rsidR="0079132E" w:rsidRPr="0079132E" w:rsidRDefault="0079132E" w:rsidP="0079132E">
      <w:pPr>
        <w:tabs>
          <w:tab w:val="left" w:pos="3690"/>
        </w:tabs>
        <w:spacing w:after="0" w:line="240" w:lineRule="auto"/>
        <w:jc w:val="both"/>
        <w:rPr>
          <w:rFonts w:ascii="Times New Roman" w:hAnsi="Times New Roman" w:cs="Times New Roman"/>
          <w:b/>
          <w:sz w:val="24"/>
          <w:szCs w:val="24"/>
        </w:rPr>
      </w:pPr>
    </w:p>
    <w:p w:rsidR="008F0A43" w:rsidRPr="008F0A43" w:rsidRDefault="000E65BD" w:rsidP="008F0A43">
      <w:pPr>
        <w:pStyle w:val="SubII"/>
        <w:numPr>
          <w:ilvl w:val="2"/>
          <w:numId w:val="24"/>
        </w:numPr>
        <w:ind w:left="993" w:hanging="579"/>
        <w:rPr>
          <w:b/>
        </w:rPr>
      </w:pPr>
      <w:bookmarkStart w:id="92" w:name="_Toc474280172"/>
      <w:bookmarkStart w:id="93" w:name="_Toc474280387"/>
      <w:bookmarkStart w:id="94" w:name="_Toc474280599"/>
      <w:bookmarkStart w:id="95" w:name="_Toc474280719"/>
      <w:bookmarkStart w:id="96" w:name="_Toc474677656"/>
      <w:r w:rsidRPr="008F0A43">
        <w:rPr>
          <w:b/>
        </w:rPr>
        <w:lastRenderedPageBreak/>
        <w:t>Kredit Bermaslaah</w:t>
      </w:r>
    </w:p>
    <w:p w:rsidR="000E65BD" w:rsidRPr="008F0A43" w:rsidRDefault="000E65BD" w:rsidP="008F0A43">
      <w:pPr>
        <w:pStyle w:val="SubII"/>
        <w:numPr>
          <w:ilvl w:val="0"/>
          <w:numId w:val="0"/>
        </w:numPr>
        <w:ind w:left="993" w:firstLine="567"/>
      </w:pPr>
      <w:proofErr w:type="gramStart"/>
      <w:r w:rsidRPr="008F0A43">
        <w:t>Pada saat kredit disalurkan kepada masyarakat oleh pihak bank maka artinya pihak bank telah melakukan kebijakan dalam hal perputaran piutang (</w:t>
      </w:r>
      <w:r w:rsidRPr="008F0A43">
        <w:rPr>
          <w:i/>
        </w:rPr>
        <w:t>receivable turnover</w:t>
      </w:r>
      <w:r w:rsidRPr="008F0A43">
        <w:t>).</w:t>
      </w:r>
      <w:proofErr w:type="gramEnd"/>
      <w:r w:rsidRPr="008F0A43">
        <w:t xml:space="preserve"> </w:t>
      </w:r>
      <w:proofErr w:type="gramStart"/>
      <w:r w:rsidRPr="008F0A43">
        <w:t xml:space="preserve">Dari </w:t>
      </w:r>
      <w:r w:rsidRPr="008F0A43">
        <w:rPr>
          <w:i/>
        </w:rPr>
        <w:t>receivable turnover</w:t>
      </w:r>
      <w:r w:rsidRPr="008F0A43">
        <w:t xml:space="preserve"> ters</w:t>
      </w:r>
      <w:r w:rsidR="00F9571B">
        <w:t>e</w:t>
      </w:r>
      <w:r w:rsidRPr="008F0A43">
        <w:t>but dapat diketahui mana debitur yang lancar membayar kewajibannya dengan tepat waktu dan mana debitur yang tidak tepat waktu atau masuk dalam katagori kredit bermasalah yang merupakan bentuk dari risiko kredit.</w:t>
      </w:r>
      <w:proofErr w:type="gramEnd"/>
    </w:p>
    <w:p w:rsidR="008F0A43" w:rsidRDefault="000E65BD" w:rsidP="008F0A43">
      <w:pPr>
        <w:pStyle w:val="ListParagraph"/>
        <w:spacing w:after="0" w:line="480" w:lineRule="auto"/>
        <w:ind w:firstLine="720"/>
        <w:jc w:val="both"/>
        <w:rPr>
          <w:rFonts w:ascii="Times New Roman" w:hAnsi="Times New Roman" w:cs="Times New Roman"/>
          <w:b/>
          <w:sz w:val="24"/>
          <w:szCs w:val="24"/>
        </w:rPr>
      </w:pPr>
      <w:r w:rsidRPr="00372785">
        <w:rPr>
          <w:rFonts w:ascii="Times New Roman" w:hAnsi="Times New Roman" w:cs="Times New Roman"/>
          <w:sz w:val="24"/>
          <w:szCs w:val="24"/>
        </w:rPr>
        <w:t xml:space="preserve">Risiko kredit menurut </w:t>
      </w:r>
      <w:r w:rsidRPr="00EC032D">
        <w:rPr>
          <w:rFonts w:ascii="Times New Roman" w:hAnsi="Times New Roman" w:cs="Times New Roman"/>
          <w:b/>
          <w:sz w:val="24"/>
          <w:szCs w:val="24"/>
        </w:rPr>
        <w:t>Mamduh M. Hanafi (2012:9)</w:t>
      </w:r>
      <w:r w:rsidRPr="00372785">
        <w:rPr>
          <w:rFonts w:ascii="Times New Roman" w:hAnsi="Times New Roman" w:cs="Times New Roman"/>
          <w:sz w:val="24"/>
          <w:szCs w:val="24"/>
        </w:rPr>
        <w:t xml:space="preserve"> menyatakan “risiko karena </w:t>
      </w:r>
      <w:r w:rsidRPr="00372785">
        <w:rPr>
          <w:rFonts w:ascii="Times New Roman" w:hAnsi="Times New Roman" w:cs="Times New Roman"/>
          <w:i/>
          <w:sz w:val="24"/>
          <w:szCs w:val="24"/>
        </w:rPr>
        <w:t>counter party</w:t>
      </w:r>
      <w:r w:rsidRPr="00372785">
        <w:rPr>
          <w:rFonts w:ascii="Times New Roman" w:hAnsi="Times New Roman" w:cs="Times New Roman"/>
          <w:sz w:val="24"/>
          <w:szCs w:val="24"/>
        </w:rPr>
        <w:t xml:space="preserve"> gagal memenuhi kewajibannya kepada perusahaan”. </w:t>
      </w:r>
      <w:proofErr w:type="gramStart"/>
      <w:r>
        <w:rPr>
          <w:rFonts w:ascii="Times New Roman" w:hAnsi="Times New Roman" w:cs="Times New Roman"/>
          <w:sz w:val="24"/>
          <w:szCs w:val="24"/>
        </w:rPr>
        <w:t xml:space="preserve">Adapun menurrut </w:t>
      </w:r>
      <w:r w:rsidR="008F0A43">
        <w:rPr>
          <w:rFonts w:ascii="Times New Roman" w:hAnsi="Times New Roman" w:cs="Times New Roman"/>
          <w:b/>
          <w:sz w:val="24"/>
          <w:szCs w:val="24"/>
        </w:rPr>
        <w:t>Teddy Hikmat Fauzi (2015:</w:t>
      </w:r>
      <w:r w:rsidRPr="00EC032D">
        <w:rPr>
          <w:rFonts w:ascii="Times New Roman" w:hAnsi="Times New Roman" w:cs="Times New Roman"/>
          <w:b/>
          <w:sz w:val="24"/>
          <w:szCs w:val="24"/>
        </w:rPr>
        <w:t>30</w:t>
      </w:r>
      <w:r w:rsidR="009519A5">
        <w:rPr>
          <w:rFonts w:ascii="Times New Roman" w:hAnsi="Times New Roman" w:cs="Times New Roman"/>
          <w:sz w:val="24"/>
          <w:szCs w:val="24"/>
        </w:rPr>
        <w:t>) menyatakan</w:t>
      </w:r>
      <w:r w:rsidR="008F0A43">
        <w:rPr>
          <w:rFonts w:ascii="Times New Roman" w:hAnsi="Times New Roman" w:cs="Times New Roman"/>
          <w:sz w:val="24"/>
          <w:szCs w:val="24"/>
        </w:rPr>
        <w:t xml:space="preserve"> </w:t>
      </w:r>
      <w:r w:rsidRPr="008F0A43">
        <w:rPr>
          <w:rFonts w:ascii="Times New Roman" w:hAnsi="Times New Roman" w:cs="Times New Roman"/>
          <w:sz w:val="24"/>
          <w:szCs w:val="24"/>
        </w:rPr>
        <w:t>“Risiko kredit yaitu risiko yang dihadapi oleh bank karena menyalurkan dananya dalam bentuk pinjaman kepada masyarakat, yang dengan berbagai sebab kemungkinkinan tidak terbayarkan kembali pokok pinjaman, pembayaran bunga dan lain sebagainya”.</w:t>
      </w:r>
      <w:proofErr w:type="gramEnd"/>
      <w:r w:rsidRPr="008F0A43">
        <w:rPr>
          <w:rFonts w:ascii="Times New Roman" w:hAnsi="Times New Roman" w:cs="Times New Roman"/>
          <w:b/>
          <w:sz w:val="24"/>
          <w:szCs w:val="24"/>
        </w:rPr>
        <w:t xml:space="preserve"> </w:t>
      </w:r>
    </w:p>
    <w:p w:rsidR="008F0A43" w:rsidRDefault="00EC032D" w:rsidP="008F0A43">
      <w:pPr>
        <w:pStyle w:val="ListParagraph"/>
        <w:spacing w:after="0" w:line="480" w:lineRule="auto"/>
        <w:ind w:firstLine="720"/>
        <w:jc w:val="both"/>
        <w:rPr>
          <w:rFonts w:ascii="Times New Roman" w:hAnsi="Times New Roman" w:cs="Times New Roman"/>
          <w:sz w:val="24"/>
          <w:szCs w:val="24"/>
        </w:rPr>
      </w:pPr>
      <w:proofErr w:type="gramStart"/>
      <w:r w:rsidRPr="008F0A43">
        <w:rPr>
          <w:rFonts w:ascii="Times New Roman" w:hAnsi="Times New Roman" w:cs="Times New Roman"/>
          <w:sz w:val="24"/>
          <w:szCs w:val="24"/>
        </w:rPr>
        <w:t xml:space="preserve">Selanjutnya menurut </w:t>
      </w:r>
      <w:r w:rsidR="000E65BD" w:rsidRPr="008F0A43">
        <w:rPr>
          <w:rFonts w:ascii="Times New Roman" w:hAnsi="Times New Roman" w:cs="Times New Roman"/>
          <w:b/>
          <w:sz w:val="24"/>
          <w:szCs w:val="24"/>
        </w:rPr>
        <w:t>Ikatan Bankir Indonesia (2015:68)</w:t>
      </w:r>
      <w:r w:rsidR="000E65BD" w:rsidRPr="008F0A43">
        <w:rPr>
          <w:rFonts w:ascii="Times New Roman" w:hAnsi="Times New Roman" w:cs="Times New Roman"/>
          <w:sz w:val="24"/>
          <w:szCs w:val="24"/>
        </w:rPr>
        <w:t xml:space="preserve"> menyatakan “Risiko Kredit adalah risiko akibat kegagalan debitur dalam memenuhi kewajiban melunasi kredit pada bank.</w:t>
      </w:r>
      <w:proofErr w:type="gramEnd"/>
    </w:p>
    <w:p w:rsidR="000E65BD" w:rsidRPr="008F0A43" w:rsidRDefault="000E65BD" w:rsidP="008F0A43">
      <w:pPr>
        <w:pStyle w:val="ListParagraph"/>
        <w:spacing w:after="0" w:line="480" w:lineRule="auto"/>
        <w:ind w:firstLine="720"/>
        <w:jc w:val="both"/>
        <w:rPr>
          <w:rFonts w:ascii="Times New Roman" w:hAnsi="Times New Roman" w:cs="Times New Roman"/>
          <w:sz w:val="24"/>
          <w:szCs w:val="24"/>
        </w:rPr>
      </w:pPr>
      <w:r w:rsidRPr="008F0A43">
        <w:rPr>
          <w:rFonts w:ascii="Times New Roman" w:hAnsi="Times New Roman" w:cs="Times New Roman"/>
          <w:sz w:val="24"/>
          <w:szCs w:val="24"/>
        </w:rPr>
        <w:t xml:space="preserve">Kredit bermasalah atau </w:t>
      </w:r>
      <w:r w:rsidRPr="008F0A43">
        <w:rPr>
          <w:rFonts w:ascii="Times New Roman" w:hAnsi="Times New Roman" w:cs="Times New Roman"/>
          <w:i/>
          <w:sz w:val="24"/>
          <w:szCs w:val="24"/>
        </w:rPr>
        <w:t>non performing loan</w:t>
      </w:r>
      <w:r w:rsidRPr="008F0A43">
        <w:rPr>
          <w:rFonts w:ascii="Times New Roman" w:hAnsi="Times New Roman" w:cs="Times New Roman"/>
          <w:sz w:val="24"/>
          <w:szCs w:val="24"/>
        </w:rPr>
        <w:t xml:space="preserve"> (NPL) menurut </w:t>
      </w:r>
      <w:r w:rsidRPr="008F0A43">
        <w:rPr>
          <w:rFonts w:ascii="Times New Roman" w:hAnsi="Times New Roman" w:cs="Times New Roman"/>
          <w:b/>
          <w:sz w:val="24"/>
          <w:szCs w:val="24"/>
        </w:rPr>
        <w:t>Mahmoeddin (2012:3)</w:t>
      </w:r>
      <w:r w:rsidRPr="008F0A43">
        <w:rPr>
          <w:rFonts w:ascii="Times New Roman" w:hAnsi="Times New Roman" w:cs="Times New Roman"/>
          <w:sz w:val="24"/>
          <w:szCs w:val="24"/>
        </w:rPr>
        <w:t xml:space="preserve"> mendefinisikan kredit bermasalah menjadi dua lingkup yang berbeda, yaitu:</w:t>
      </w:r>
    </w:p>
    <w:p w:rsidR="008F0A43" w:rsidRDefault="000E65BD" w:rsidP="008F0A43">
      <w:pPr>
        <w:pStyle w:val="ListParagraph"/>
        <w:numPr>
          <w:ilvl w:val="4"/>
          <w:numId w:val="1"/>
        </w:numPr>
        <w:spacing w:after="0" w:line="240" w:lineRule="auto"/>
        <w:ind w:left="1985"/>
        <w:jc w:val="both"/>
        <w:rPr>
          <w:rFonts w:ascii="Times New Roman" w:hAnsi="Times New Roman" w:cs="Times New Roman"/>
          <w:b/>
          <w:sz w:val="24"/>
          <w:szCs w:val="24"/>
        </w:rPr>
      </w:pPr>
      <w:r w:rsidRPr="00A97A66">
        <w:rPr>
          <w:rFonts w:ascii="Times New Roman" w:hAnsi="Times New Roman" w:cs="Times New Roman"/>
          <w:b/>
          <w:sz w:val="24"/>
          <w:szCs w:val="24"/>
        </w:rPr>
        <w:lastRenderedPageBreak/>
        <w:t>Pengertian secara umum, yaitu bahwa NPL adalah kredit yang tidak lancar atau kredit dimana debiturnya tidak memenuhi persyaratan yang diperjanjikan</w:t>
      </w:r>
    </w:p>
    <w:p w:rsidR="000E65BD" w:rsidRPr="008F0A43" w:rsidRDefault="000E65BD" w:rsidP="008F0A43">
      <w:pPr>
        <w:pStyle w:val="ListParagraph"/>
        <w:numPr>
          <w:ilvl w:val="4"/>
          <w:numId w:val="1"/>
        </w:numPr>
        <w:spacing w:after="0" w:line="240" w:lineRule="auto"/>
        <w:ind w:left="1985"/>
        <w:jc w:val="both"/>
        <w:rPr>
          <w:rFonts w:ascii="Times New Roman" w:hAnsi="Times New Roman" w:cs="Times New Roman"/>
          <w:b/>
          <w:sz w:val="24"/>
          <w:szCs w:val="24"/>
        </w:rPr>
      </w:pPr>
      <w:r w:rsidRPr="008F0A43">
        <w:rPr>
          <w:rFonts w:ascii="Times New Roman" w:hAnsi="Times New Roman" w:cs="Times New Roman"/>
          <w:b/>
          <w:sz w:val="24"/>
          <w:szCs w:val="24"/>
        </w:rPr>
        <w:t>Pengertian secara khusus, yaitu bahwa suatu kredit dianggap NPL apabila debitur tidak memasukan laporan yang dijanjikannya, misalnya laporan keuangan bulanan, laporan keuangan tahunan, laporan produksi dan persediaan bulanan dan sebagainya.</w:t>
      </w:r>
    </w:p>
    <w:p w:rsidR="000E65BD" w:rsidRPr="00A97A66" w:rsidRDefault="000E65BD" w:rsidP="000E65BD">
      <w:pPr>
        <w:pStyle w:val="ListParagraph"/>
        <w:spacing w:after="0"/>
        <w:ind w:left="1800"/>
        <w:jc w:val="both"/>
        <w:rPr>
          <w:rFonts w:ascii="Times New Roman" w:hAnsi="Times New Roman" w:cs="Times New Roman"/>
          <w:b/>
          <w:sz w:val="24"/>
          <w:szCs w:val="24"/>
        </w:rPr>
      </w:pPr>
    </w:p>
    <w:p w:rsidR="005C54F6" w:rsidRDefault="005C54F6" w:rsidP="005C54F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peraturan bank Indonesia Nomor 17/11/PBI/2015 yang termasuk kredit bermasalah adalah kredit </w:t>
      </w:r>
      <w:r w:rsidR="000962D4">
        <w:rPr>
          <w:rFonts w:ascii="Times New Roman" w:hAnsi="Times New Roman" w:cs="Times New Roman"/>
          <w:sz w:val="24"/>
          <w:szCs w:val="24"/>
        </w:rPr>
        <w:t>dengan kualitas kurang l</w:t>
      </w:r>
      <w:r>
        <w:rPr>
          <w:rFonts w:ascii="Times New Roman" w:hAnsi="Times New Roman" w:cs="Times New Roman"/>
          <w:sz w:val="24"/>
          <w:szCs w:val="24"/>
        </w:rPr>
        <w:t>ancar, diragukan dan macet, dengan Rumus:</w:t>
      </w:r>
    </w:p>
    <w:tbl>
      <w:tblPr>
        <w:tblStyle w:val="TableGrid"/>
        <w:tblW w:w="0" w:type="auto"/>
        <w:tblInd w:w="2943" w:type="dxa"/>
        <w:tblLook w:val="04A0" w:firstRow="1" w:lastRow="0" w:firstColumn="1" w:lastColumn="0" w:noHBand="0" w:noVBand="1"/>
      </w:tblPr>
      <w:tblGrid>
        <w:gridCol w:w="4678"/>
      </w:tblGrid>
      <w:tr w:rsidR="005C54F6" w:rsidTr="005C54F6">
        <w:tc>
          <w:tcPr>
            <w:tcW w:w="4678" w:type="dxa"/>
            <w:vAlign w:val="center"/>
          </w:tcPr>
          <w:p w:rsidR="005C54F6" w:rsidRPr="00B32EE6" w:rsidRDefault="005C54F6" w:rsidP="005C54F6">
            <w:pPr>
              <w:pStyle w:val="ListParagraph"/>
              <w:spacing w:line="480" w:lineRule="auto"/>
              <w:ind w:left="0"/>
              <w:jc w:val="center"/>
              <w:rPr>
                <w:rFonts w:ascii="Times New Roman" w:hAnsi="Times New Roman" w:cs="Times New Roman"/>
                <w:sz w:val="24"/>
                <w:szCs w:val="24"/>
              </w:rPr>
            </w:pPr>
            <w:r w:rsidRPr="00B32EE6">
              <w:rPr>
                <w:rFonts w:ascii="Times New Roman" w:hAnsi="Times New Roman" w:cs="Times New Roman"/>
                <w:sz w:val="24"/>
                <w:szCs w:val="24"/>
              </w:rPr>
              <w:t xml:space="preserve">NPL = </w:t>
            </w:r>
            <w:r w:rsidRPr="00B32EE6">
              <w:rPr>
                <w:rFonts w:ascii="Times New Roman" w:hAnsi="Times New Roman" w:cs="Times New Roman"/>
                <w:sz w:val="24"/>
                <w:szCs w:val="24"/>
                <w:u w:val="single"/>
              </w:rPr>
              <w:t>KREDIT BERMASALAH</w:t>
            </w:r>
            <w:r w:rsidRPr="00B32EE6">
              <w:rPr>
                <w:rFonts w:ascii="Times New Roman" w:hAnsi="Times New Roman" w:cs="Times New Roman"/>
                <w:sz w:val="24"/>
                <w:szCs w:val="24"/>
              </w:rPr>
              <w:t xml:space="preserve"> X 100</w:t>
            </w:r>
            <w:r>
              <w:rPr>
                <w:rFonts w:ascii="Times New Roman" w:hAnsi="Times New Roman" w:cs="Times New Roman"/>
                <w:sz w:val="24"/>
                <w:szCs w:val="24"/>
              </w:rPr>
              <w:t xml:space="preserve"> %</w:t>
            </w:r>
          </w:p>
          <w:p w:rsidR="005C54F6" w:rsidRDefault="005C54F6" w:rsidP="005C54F6">
            <w:pPr>
              <w:spacing w:line="480" w:lineRule="auto"/>
              <w:jc w:val="center"/>
              <w:rPr>
                <w:rFonts w:ascii="Times New Roman" w:hAnsi="Times New Roman" w:cs="Times New Roman"/>
                <w:sz w:val="24"/>
                <w:szCs w:val="24"/>
              </w:rPr>
            </w:pPr>
            <w:r w:rsidRPr="00B32EE6">
              <w:rPr>
                <w:rFonts w:ascii="Times New Roman" w:hAnsi="Times New Roman" w:cs="Times New Roman"/>
                <w:sz w:val="24"/>
                <w:szCs w:val="24"/>
              </w:rPr>
              <w:t>TOTAL KREDIT</w:t>
            </w:r>
          </w:p>
        </w:tc>
      </w:tr>
    </w:tbl>
    <w:p w:rsidR="005C54F6" w:rsidRDefault="005C54F6" w:rsidP="005C54F6">
      <w:pPr>
        <w:spacing w:after="0" w:line="480" w:lineRule="auto"/>
        <w:ind w:left="720" w:firstLine="720"/>
        <w:jc w:val="both"/>
        <w:rPr>
          <w:rFonts w:ascii="Times New Roman" w:hAnsi="Times New Roman" w:cs="Times New Roman"/>
          <w:sz w:val="24"/>
          <w:szCs w:val="24"/>
        </w:rPr>
      </w:pPr>
    </w:p>
    <w:p w:rsidR="000E65BD" w:rsidRDefault="000E65BD" w:rsidP="008F0A43">
      <w:pPr>
        <w:spacing w:after="0" w:line="480" w:lineRule="auto"/>
        <w:ind w:left="720" w:firstLine="720"/>
        <w:jc w:val="both"/>
        <w:rPr>
          <w:rFonts w:ascii="Times New Roman" w:hAnsi="Times New Roman" w:cs="Times New Roman"/>
          <w:sz w:val="24"/>
          <w:szCs w:val="24"/>
        </w:rPr>
      </w:pPr>
      <w:r w:rsidRPr="00762A21">
        <w:rPr>
          <w:rFonts w:ascii="Times New Roman" w:hAnsi="Times New Roman" w:cs="Times New Roman"/>
          <w:sz w:val="24"/>
          <w:szCs w:val="24"/>
        </w:rPr>
        <w:t xml:space="preserve">Menurut </w:t>
      </w:r>
      <w:r w:rsidR="008772AE">
        <w:rPr>
          <w:rFonts w:ascii="Times New Roman" w:hAnsi="Times New Roman" w:cs="Times New Roman"/>
          <w:b/>
          <w:sz w:val="24"/>
          <w:szCs w:val="24"/>
        </w:rPr>
        <w:t>Ismail</w:t>
      </w:r>
      <w:r w:rsidRPr="00EC032D">
        <w:rPr>
          <w:rFonts w:ascii="Times New Roman" w:hAnsi="Times New Roman" w:cs="Times New Roman"/>
          <w:b/>
          <w:sz w:val="24"/>
          <w:szCs w:val="24"/>
        </w:rPr>
        <w:t xml:space="preserve"> (2013: 125)</w:t>
      </w:r>
      <w:r w:rsidRPr="00762A21">
        <w:rPr>
          <w:rFonts w:ascii="Times New Roman" w:hAnsi="Times New Roman" w:cs="Times New Roman"/>
          <w:sz w:val="24"/>
          <w:szCs w:val="24"/>
        </w:rPr>
        <w:t xml:space="preserve"> menyatakan “kredit bermasalah </w:t>
      </w:r>
      <w:proofErr w:type="gramStart"/>
      <w:r w:rsidRPr="00762A21">
        <w:rPr>
          <w:rFonts w:ascii="Times New Roman" w:hAnsi="Times New Roman" w:cs="Times New Roman"/>
          <w:sz w:val="24"/>
          <w:szCs w:val="24"/>
        </w:rPr>
        <w:t>akan</w:t>
      </w:r>
      <w:proofErr w:type="gramEnd"/>
      <w:r w:rsidRPr="00762A21">
        <w:rPr>
          <w:rFonts w:ascii="Times New Roman" w:hAnsi="Times New Roman" w:cs="Times New Roman"/>
          <w:sz w:val="24"/>
          <w:szCs w:val="24"/>
        </w:rPr>
        <w:t xml:space="preserve"> berkibat pada kerugian bank, yaitu kerugian karena tidak diterimanya kembali dana yang telah disalurkan, maupun pendapatan bunga yang tidak dapat diterima”.</w:t>
      </w:r>
    </w:p>
    <w:p w:rsidR="000E65BD" w:rsidRPr="000F4AA6" w:rsidRDefault="000E65BD" w:rsidP="000E65BD">
      <w:pPr>
        <w:spacing w:after="0" w:line="480" w:lineRule="auto"/>
        <w:ind w:left="720" w:firstLine="720"/>
        <w:jc w:val="both"/>
        <w:rPr>
          <w:rFonts w:ascii="Times New Roman" w:hAnsi="Times New Roman" w:cs="Times New Roman"/>
          <w:sz w:val="24"/>
          <w:szCs w:val="24"/>
        </w:rPr>
      </w:pPr>
      <w:proofErr w:type="gramStart"/>
      <w:r w:rsidRPr="000F4AA6">
        <w:rPr>
          <w:rFonts w:ascii="Times New Roman" w:hAnsi="Times New Roman" w:cs="Times New Roman"/>
        </w:rPr>
        <w:t>Keputusan bank dalam menyalurkan kredit ke dalam berbagai sektor bisnis memiliki berbagai bentuk risiko.</w:t>
      </w:r>
      <w:proofErr w:type="gramEnd"/>
      <w:r w:rsidRPr="000F4AA6">
        <w:rPr>
          <w:rFonts w:ascii="Times New Roman" w:hAnsi="Times New Roman" w:cs="Times New Roman"/>
        </w:rPr>
        <w:t xml:space="preserve"> Menurut </w:t>
      </w:r>
      <w:r w:rsidR="008772AE">
        <w:rPr>
          <w:rFonts w:ascii="Times New Roman" w:hAnsi="Times New Roman" w:cs="Times New Roman"/>
          <w:b/>
        </w:rPr>
        <w:t>Ilham Fahmi (2010</w:t>
      </w:r>
      <w:r w:rsidRPr="00EC032D">
        <w:rPr>
          <w:rFonts w:ascii="Times New Roman" w:hAnsi="Times New Roman" w:cs="Times New Roman"/>
          <w:b/>
        </w:rPr>
        <w:t>:80)</w:t>
      </w:r>
      <w:r w:rsidRPr="000F4AA6">
        <w:rPr>
          <w:rFonts w:ascii="Times New Roman" w:hAnsi="Times New Roman" w:cs="Times New Roman"/>
        </w:rPr>
        <w:t xml:space="preserve"> risiko tersebut adalah:</w:t>
      </w:r>
    </w:p>
    <w:p w:rsidR="000E65BD" w:rsidRPr="007F4F5C" w:rsidRDefault="000E65BD" w:rsidP="000E65BD">
      <w:pPr>
        <w:pStyle w:val="ListParagraph"/>
        <w:numPr>
          <w:ilvl w:val="4"/>
          <w:numId w:val="17"/>
        </w:numPr>
        <w:spacing w:after="0"/>
        <w:ind w:left="1800"/>
        <w:jc w:val="both"/>
        <w:rPr>
          <w:rFonts w:ascii="Times New Roman" w:hAnsi="Times New Roman" w:cs="Times New Roman"/>
          <w:b/>
          <w:sz w:val="20"/>
          <w:szCs w:val="20"/>
        </w:rPr>
      </w:pPr>
      <w:r w:rsidRPr="007F4F5C">
        <w:rPr>
          <w:rFonts w:ascii="Times New Roman" w:hAnsi="Times New Roman" w:cs="Times New Roman"/>
          <w:b/>
          <w:sz w:val="20"/>
          <w:szCs w:val="20"/>
        </w:rPr>
        <w:t xml:space="preserve">Risiko yang bersifat jangka pendek </w:t>
      </w:r>
      <w:r w:rsidRPr="007F4F5C">
        <w:rPr>
          <w:rFonts w:ascii="Times New Roman" w:hAnsi="Times New Roman" w:cs="Times New Roman"/>
          <w:b/>
          <w:i/>
          <w:sz w:val="20"/>
          <w:szCs w:val="20"/>
        </w:rPr>
        <w:t>(short term risk)</w:t>
      </w:r>
      <w:r w:rsidRPr="007F4F5C">
        <w:rPr>
          <w:rFonts w:ascii="Times New Roman" w:hAnsi="Times New Roman" w:cs="Times New Roman"/>
          <w:b/>
          <w:sz w:val="20"/>
          <w:szCs w:val="20"/>
        </w:rPr>
        <w:t xml:space="preserve"> adalah risiko yang disebabkan karena ketidakmampuan suatu perusahaan memenuhi dan menyelesaikan kewajibannya yang bersifat jangka pendek terutama kewajiban likuiditas</w:t>
      </w:r>
    </w:p>
    <w:p w:rsidR="000E65BD" w:rsidRPr="007F4F5C" w:rsidRDefault="000E65BD" w:rsidP="007F4F5C">
      <w:pPr>
        <w:pStyle w:val="ListParagraph"/>
        <w:numPr>
          <w:ilvl w:val="4"/>
          <w:numId w:val="17"/>
        </w:numPr>
        <w:spacing w:after="0"/>
        <w:ind w:left="1800"/>
        <w:jc w:val="both"/>
        <w:rPr>
          <w:rFonts w:ascii="Times New Roman" w:hAnsi="Times New Roman" w:cs="Times New Roman"/>
          <w:b/>
          <w:sz w:val="20"/>
          <w:szCs w:val="20"/>
        </w:rPr>
      </w:pPr>
      <w:r w:rsidRPr="007F4F5C">
        <w:rPr>
          <w:rFonts w:ascii="Times New Roman" w:hAnsi="Times New Roman" w:cs="Times New Roman"/>
          <w:b/>
          <w:sz w:val="20"/>
          <w:szCs w:val="20"/>
        </w:rPr>
        <w:t>Risiko yang bersifat jangka panjang (</w:t>
      </w:r>
      <w:r w:rsidRPr="007F4F5C">
        <w:rPr>
          <w:rFonts w:ascii="Times New Roman" w:hAnsi="Times New Roman" w:cs="Times New Roman"/>
          <w:b/>
          <w:i/>
          <w:sz w:val="20"/>
          <w:szCs w:val="20"/>
        </w:rPr>
        <w:t>long term risk</w:t>
      </w:r>
      <w:r w:rsidRPr="007F4F5C">
        <w:rPr>
          <w:rFonts w:ascii="Times New Roman" w:hAnsi="Times New Roman" w:cs="Times New Roman"/>
          <w:b/>
          <w:sz w:val="20"/>
          <w:szCs w:val="20"/>
        </w:rPr>
        <w:t>) adalah ketidakmampuan suatu perusahaan menyelessaikan berbagai kewajibannya yang bersifat jangka panjang dan kemampuan untuk menyelesaikan proyek hingga tuntas.</w:t>
      </w:r>
    </w:p>
    <w:p w:rsidR="00E82666" w:rsidRPr="00E37540" w:rsidRDefault="00E82666" w:rsidP="00E82666">
      <w:pPr>
        <w:pStyle w:val="ListParagraph"/>
        <w:spacing w:after="0" w:line="240" w:lineRule="auto"/>
        <w:ind w:left="1800"/>
        <w:jc w:val="both"/>
        <w:rPr>
          <w:rFonts w:ascii="Times New Roman" w:hAnsi="Times New Roman" w:cs="Times New Roman"/>
          <w:b/>
          <w:sz w:val="24"/>
          <w:szCs w:val="24"/>
        </w:rPr>
      </w:pPr>
    </w:p>
    <w:p w:rsidR="00471963" w:rsidRPr="00E82666" w:rsidRDefault="0020474A" w:rsidP="00471963">
      <w:pPr>
        <w:pStyle w:val="SubII"/>
        <w:numPr>
          <w:ilvl w:val="2"/>
          <w:numId w:val="28"/>
        </w:numPr>
        <w:ind w:left="993" w:hanging="556"/>
        <w:rPr>
          <w:b/>
        </w:rPr>
      </w:pPr>
      <w:r w:rsidRPr="00E82666">
        <w:rPr>
          <w:b/>
        </w:rPr>
        <w:t>Teknik Penyelesaian Kredi</w:t>
      </w:r>
      <w:bookmarkEnd w:id="92"/>
      <w:bookmarkEnd w:id="93"/>
      <w:bookmarkEnd w:id="94"/>
      <w:bookmarkEnd w:id="95"/>
      <w:r w:rsidRPr="00E82666">
        <w:rPr>
          <w:b/>
        </w:rPr>
        <w:t>t Macet</w:t>
      </w:r>
      <w:bookmarkEnd w:id="96"/>
    </w:p>
    <w:p w:rsidR="0020474A" w:rsidRPr="00471963" w:rsidRDefault="0020474A" w:rsidP="00471963">
      <w:pPr>
        <w:pStyle w:val="SubII"/>
        <w:numPr>
          <w:ilvl w:val="0"/>
          <w:numId w:val="0"/>
        </w:numPr>
        <w:ind w:left="993" w:firstLine="567"/>
      </w:pPr>
      <w:r w:rsidRPr="00471963">
        <w:t xml:space="preserve">Teknik penyelesaian kredit macet menurut </w:t>
      </w:r>
      <w:r w:rsidRPr="00471963">
        <w:rPr>
          <w:b/>
        </w:rPr>
        <w:t>Tamrin Abdullah dan Tantri (2012</w:t>
      </w:r>
      <w:r w:rsidR="000C406F" w:rsidRPr="00471963">
        <w:rPr>
          <w:b/>
        </w:rPr>
        <w:t>:</w:t>
      </w:r>
      <w:r w:rsidRPr="00471963">
        <w:rPr>
          <w:b/>
        </w:rPr>
        <w:t>180)</w:t>
      </w:r>
      <w:r w:rsidR="000C406F" w:rsidRPr="00471963">
        <w:t xml:space="preserve"> adalah sebagai berikut:</w:t>
      </w:r>
    </w:p>
    <w:p w:rsidR="0020474A" w:rsidRPr="00471963" w:rsidRDefault="0020474A" w:rsidP="00471963">
      <w:pPr>
        <w:pStyle w:val="ListParagraph"/>
        <w:numPr>
          <w:ilvl w:val="6"/>
          <w:numId w:val="1"/>
        </w:numPr>
        <w:spacing w:line="240" w:lineRule="auto"/>
        <w:ind w:left="2127"/>
        <w:jc w:val="both"/>
        <w:rPr>
          <w:rFonts w:ascii="Times New Roman" w:hAnsi="Times New Roman" w:cs="Times New Roman"/>
          <w:b/>
          <w:sz w:val="20"/>
          <w:szCs w:val="20"/>
        </w:rPr>
      </w:pPr>
      <w:r w:rsidRPr="00471963">
        <w:rPr>
          <w:rFonts w:ascii="Times New Roman" w:hAnsi="Times New Roman" w:cs="Times New Roman"/>
          <w:b/>
          <w:i/>
          <w:sz w:val="20"/>
          <w:szCs w:val="20"/>
        </w:rPr>
        <w:t>Rescheduling</w:t>
      </w:r>
      <w:r w:rsidRPr="00471963">
        <w:rPr>
          <w:rFonts w:ascii="Times New Roman" w:hAnsi="Times New Roman" w:cs="Times New Roman"/>
          <w:b/>
          <w:sz w:val="20"/>
          <w:szCs w:val="20"/>
        </w:rPr>
        <w:t xml:space="preserve">, hal ini dilakukan dengan </w:t>
      </w:r>
      <w:proofErr w:type="gramStart"/>
      <w:r w:rsidRPr="00471963">
        <w:rPr>
          <w:rFonts w:ascii="Times New Roman" w:hAnsi="Times New Roman" w:cs="Times New Roman"/>
          <w:b/>
          <w:sz w:val="20"/>
          <w:szCs w:val="20"/>
        </w:rPr>
        <w:t>cara</w:t>
      </w:r>
      <w:proofErr w:type="gramEnd"/>
      <w:r w:rsidRPr="00471963">
        <w:rPr>
          <w:rFonts w:ascii="Times New Roman" w:hAnsi="Times New Roman" w:cs="Times New Roman"/>
          <w:b/>
          <w:sz w:val="20"/>
          <w:szCs w:val="20"/>
        </w:rPr>
        <w:t xml:space="preserve"> memperpanjang jangka waktu kredit, dimana debitur diberikan keringanan dalam jangka waktu kredit misalnya perpanjangan jangka waktu kredit dari 6 bulan menjadi 1 tahun.</w:t>
      </w:r>
    </w:p>
    <w:p w:rsidR="00471963" w:rsidRPr="00471963" w:rsidRDefault="0020474A" w:rsidP="00471963">
      <w:pPr>
        <w:pStyle w:val="ListParagraph"/>
        <w:numPr>
          <w:ilvl w:val="6"/>
          <w:numId w:val="1"/>
        </w:numPr>
        <w:spacing w:line="240" w:lineRule="auto"/>
        <w:ind w:left="2127"/>
        <w:jc w:val="both"/>
        <w:rPr>
          <w:rFonts w:ascii="Times New Roman" w:hAnsi="Times New Roman" w:cs="Times New Roman"/>
          <w:b/>
          <w:sz w:val="20"/>
          <w:szCs w:val="20"/>
        </w:rPr>
      </w:pPr>
      <w:r w:rsidRPr="00471963">
        <w:rPr>
          <w:rFonts w:ascii="Times New Roman" w:hAnsi="Times New Roman" w:cs="Times New Roman"/>
          <w:b/>
          <w:i/>
          <w:sz w:val="20"/>
          <w:szCs w:val="20"/>
        </w:rPr>
        <w:t>Reconditioning</w:t>
      </w:r>
      <w:r w:rsidRPr="00471963">
        <w:rPr>
          <w:rFonts w:ascii="Times New Roman" w:hAnsi="Times New Roman" w:cs="Times New Roman"/>
          <w:b/>
          <w:sz w:val="20"/>
          <w:szCs w:val="20"/>
        </w:rPr>
        <w:t>, dengan cara men</w:t>
      </w:r>
      <w:r w:rsidR="000C406F" w:rsidRPr="00471963">
        <w:rPr>
          <w:rFonts w:ascii="Times New Roman" w:hAnsi="Times New Roman" w:cs="Times New Roman"/>
          <w:b/>
          <w:sz w:val="20"/>
          <w:szCs w:val="20"/>
        </w:rPr>
        <w:t xml:space="preserve">gubah berbagai persyaratan yang </w:t>
      </w:r>
      <w:r w:rsidRPr="00471963">
        <w:rPr>
          <w:rFonts w:ascii="Times New Roman" w:hAnsi="Times New Roman" w:cs="Times New Roman"/>
          <w:b/>
          <w:sz w:val="20"/>
          <w:szCs w:val="20"/>
        </w:rPr>
        <w:t>ada seperti, kapitalisme bunga, yaitu bunga dijadikan utang pokok antara lain:</w:t>
      </w:r>
    </w:p>
    <w:p w:rsidR="00471963" w:rsidRPr="00471963" w:rsidRDefault="0020474A" w:rsidP="00471963">
      <w:pPr>
        <w:pStyle w:val="ListParagraph"/>
        <w:numPr>
          <w:ilvl w:val="6"/>
          <w:numId w:val="29"/>
        </w:numPr>
        <w:spacing w:line="240" w:lineRule="auto"/>
        <w:ind w:left="2552"/>
        <w:jc w:val="both"/>
        <w:rPr>
          <w:rFonts w:ascii="Times New Roman" w:hAnsi="Times New Roman" w:cs="Times New Roman"/>
          <w:b/>
          <w:sz w:val="20"/>
          <w:szCs w:val="20"/>
        </w:rPr>
      </w:pPr>
      <w:r w:rsidRPr="00471963">
        <w:rPr>
          <w:rFonts w:ascii="Times New Roman" w:hAnsi="Times New Roman" w:cs="Times New Roman"/>
          <w:b/>
          <w:sz w:val="20"/>
          <w:szCs w:val="20"/>
        </w:rPr>
        <w:t>Penundaan pembayaran bunga sampai waktu tertentu, sedangkan pokok pinjamannya tetap harus dibayar seperti biasannya.</w:t>
      </w:r>
    </w:p>
    <w:p w:rsidR="00471963" w:rsidRPr="00471963" w:rsidRDefault="0020474A" w:rsidP="00471963">
      <w:pPr>
        <w:pStyle w:val="ListParagraph"/>
        <w:numPr>
          <w:ilvl w:val="6"/>
          <w:numId w:val="29"/>
        </w:numPr>
        <w:spacing w:line="240" w:lineRule="auto"/>
        <w:ind w:left="2552"/>
        <w:jc w:val="both"/>
        <w:rPr>
          <w:rFonts w:ascii="Times New Roman" w:hAnsi="Times New Roman" w:cs="Times New Roman"/>
          <w:b/>
          <w:sz w:val="20"/>
          <w:szCs w:val="20"/>
        </w:rPr>
      </w:pPr>
      <w:r w:rsidRPr="00471963">
        <w:rPr>
          <w:rFonts w:ascii="Times New Roman" w:hAnsi="Times New Roman" w:cs="Times New Roman"/>
          <w:b/>
          <w:sz w:val="20"/>
          <w:szCs w:val="20"/>
        </w:rPr>
        <w:t>Penurunan suku bunga, hal ini dimaksudkan agar lebih meringankan beban nasabah</w:t>
      </w:r>
    </w:p>
    <w:p w:rsidR="00471963" w:rsidRPr="00471963" w:rsidRDefault="0020474A" w:rsidP="00471963">
      <w:pPr>
        <w:pStyle w:val="ListParagraph"/>
        <w:numPr>
          <w:ilvl w:val="6"/>
          <w:numId w:val="29"/>
        </w:numPr>
        <w:spacing w:line="240" w:lineRule="auto"/>
        <w:ind w:left="2552"/>
        <w:jc w:val="both"/>
        <w:rPr>
          <w:rFonts w:ascii="Times New Roman" w:hAnsi="Times New Roman" w:cs="Times New Roman"/>
          <w:b/>
          <w:sz w:val="20"/>
          <w:szCs w:val="20"/>
        </w:rPr>
      </w:pPr>
      <w:r w:rsidRPr="00471963">
        <w:rPr>
          <w:rFonts w:ascii="Times New Roman" w:hAnsi="Times New Roman" w:cs="Times New Roman"/>
          <w:b/>
          <w:sz w:val="20"/>
          <w:szCs w:val="20"/>
        </w:rPr>
        <w:t>Pembebasan bunga.</w:t>
      </w:r>
      <w:bookmarkStart w:id="97" w:name="_Toc474677657"/>
    </w:p>
    <w:p w:rsidR="00471963" w:rsidRPr="00471963" w:rsidRDefault="0020474A" w:rsidP="00471963">
      <w:pPr>
        <w:pStyle w:val="ListParagraph"/>
        <w:numPr>
          <w:ilvl w:val="6"/>
          <w:numId w:val="1"/>
        </w:numPr>
        <w:spacing w:line="240" w:lineRule="auto"/>
        <w:ind w:left="2127"/>
        <w:jc w:val="both"/>
        <w:rPr>
          <w:rFonts w:ascii="Times New Roman" w:hAnsi="Times New Roman" w:cs="Times New Roman"/>
          <w:b/>
          <w:sz w:val="20"/>
          <w:szCs w:val="20"/>
        </w:rPr>
      </w:pPr>
      <w:r w:rsidRPr="00471963">
        <w:rPr>
          <w:rFonts w:ascii="Times New Roman" w:hAnsi="Times New Roman" w:cs="Times New Roman"/>
          <w:b/>
          <w:i/>
          <w:sz w:val="20"/>
          <w:szCs w:val="20"/>
        </w:rPr>
        <w:t>Restructuring</w:t>
      </w:r>
      <w:r w:rsidRPr="00471963">
        <w:rPr>
          <w:rFonts w:ascii="Times New Roman" w:hAnsi="Times New Roman" w:cs="Times New Roman"/>
          <w:b/>
          <w:sz w:val="20"/>
          <w:szCs w:val="20"/>
        </w:rPr>
        <w:t>, dilakukan dengan cara menambah jumlah kredit, menambah</w:t>
      </w:r>
      <w:r w:rsidRPr="00471963">
        <w:rPr>
          <w:rFonts w:ascii="Times New Roman" w:hAnsi="Times New Roman" w:cs="Times New Roman"/>
          <w:b/>
          <w:i/>
          <w:sz w:val="20"/>
          <w:szCs w:val="20"/>
        </w:rPr>
        <w:t xml:space="preserve"> equity</w:t>
      </w:r>
      <w:r w:rsidRPr="00471963">
        <w:rPr>
          <w:rFonts w:ascii="Times New Roman" w:hAnsi="Times New Roman" w:cs="Times New Roman"/>
          <w:b/>
          <w:sz w:val="20"/>
          <w:szCs w:val="20"/>
        </w:rPr>
        <w:t xml:space="preserve"> dengan menyetor uang tunai </w:t>
      </w:r>
      <w:proofErr w:type="gramStart"/>
      <w:r w:rsidRPr="00471963">
        <w:rPr>
          <w:rFonts w:ascii="Times New Roman" w:hAnsi="Times New Roman" w:cs="Times New Roman"/>
          <w:b/>
          <w:sz w:val="20"/>
          <w:szCs w:val="20"/>
        </w:rPr>
        <w:t>tambahan  dari</w:t>
      </w:r>
      <w:proofErr w:type="gramEnd"/>
      <w:r w:rsidRPr="00471963">
        <w:rPr>
          <w:rFonts w:ascii="Times New Roman" w:hAnsi="Times New Roman" w:cs="Times New Roman"/>
          <w:b/>
          <w:sz w:val="20"/>
          <w:szCs w:val="20"/>
        </w:rPr>
        <w:t xml:space="preserve"> pemilik.</w:t>
      </w:r>
      <w:bookmarkStart w:id="98" w:name="_Toc474677658"/>
      <w:bookmarkEnd w:id="97"/>
    </w:p>
    <w:p w:rsidR="00471963" w:rsidRPr="00471963" w:rsidRDefault="0020474A" w:rsidP="00471963">
      <w:pPr>
        <w:pStyle w:val="ListParagraph"/>
        <w:numPr>
          <w:ilvl w:val="6"/>
          <w:numId w:val="1"/>
        </w:numPr>
        <w:spacing w:line="240" w:lineRule="auto"/>
        <w:ind w:left="2127"/>
        <w:jc w:val="both"/>
        <w:rPr>
          <w:rFonts w:ascii="Times New Roman" w:hAnsi="Times New Roman" w:cs="Times New Roman"/>
          <w:b/>
          <w:sz w:val="20"/>
          <w:szCs w:val="20"/>
        </w:rPr>
      </w:pPr>
      <w:r w:rsidRPr="00471963">
        <w:rPr>
          <w:rFonts w:ascii="Times New Roman" w:hAnsi="Times New Roman" w:cs="Times New Roman"/>
          <w:b/>
          <w:sz w:val="20"/>
          <w:szCs w:val="20"/>
        </w:rPr>
        <w:t>Kombinasi, merupakan kombinasi dari ketiga jenis diatas.</w:t>
      </w:r>
      <w:bookmarkStart w:id="99" w:name="_Toc474677659"/>
      <w:bookmarkEnd w:id="98"/>
    </w:p>
    <w:p w:rsidR="0020474A" w:rsidRPr="00471963" w:rsidRDefault="0020474A" w:rsidP="00471963">
      <w:pPr>
        <w:pStyle w:val="ListParagraph"/>
        <w:numPr>
          <w:ilvl w:val="6"/>
          <w:numId w:val="1"/>
        </w:numPr>
        <w:spacing w:line="240" w:lineRule="auto"/>
        <w:ind w:left="2127"/>
        <w:jc w:val="both"/>
        <w:rPr>
          <w:rFonts w:ascii="Times New Roman" w:hAnsi="Times New Roman" w:cs="Times New Roman"/>
          <w:b/>
          <w:sz w:val="20"/>
          <w:szCs w:val="20"/>
        </w:rPr>
      </w:pPr>
      <w:r w:rsidRPr="00471963">
        <w:rPr>
          <w:rFonts w:ascii="Times New Roman" w:hAnsi="Times New Roman" w:cs="Times New Roman"/>
          <w:b/>
          <w:sz w:val="20"/>
          <w:szCs w:val="20"/>
        </w:rPr>
        <w:t>Penyitaan jaminan; merupakan jalan terakhir dari ketiga jenis diatas, nasabah sudah benar-benar tidak mempunyai niat baik ataupun sudah tidak mampu membayar semua utang-utangnya.</w:t>
      </w:r>
      <w:bookmarkEnd w:id="99"/>
    </w:p>
    <w:p w:rsidR="00471963" w:rsidRPr="00A97A66" w:rsidRDefault="00471963" w:rsidP="00471963">
      <w:pPr>
        <w:pStyle w:val="SubII"/>
        <w:numPr>
          <w:ilvl w:val="0"/>
          <w:numId w:val="0"/>
        </w:numPr>
        <w:spacing w:line="276" w:lineRule="auto"/>
        <w:rPr>
          <w:b/>
        </w:rPr>
      </w:pPr>
    </w:p>
    <w:p w:rsidR="0020474A" w:rsidRPr="00E82666" w:rsidRDefault="0020474A" w:rsidP="00471963">
      <w:pPr>
        <w:pStyle w:val="Sub1"/>
        <w:numPr>
          <w:ilvl w:val="1"/>
          <w:numId w:val="30"/>
        </w:numPr>
        <w:ind w:left="426"/>
        <w:rPr>
          <w:b/>
        </w:rPr>
      </w:pPr>
      <w:bookmarkStart w:id="100" w:name="_Toc474280173"/>
      <w:bookmarkStart w:id="101" w:name="_Toc474280388"/>
      <w:bookmarkStart w:id="102" w:name="_Toc474280600"/>
      <w:bookmarkStart w:id="103" w:name="_Toc474280720"/>
      <w:bookmarkStart w:id="104" w:name="_Toc474677660"/>
      <w:r w:rsidRPr="00E82666">
        <w:rPr>
          <w:b/>
        </w:rPr>
        <w:t>Manajemn Risiko Sebagai Alat Meminimalis</w:t>
      </w:r>
      <w:bookmarkEnd w:id="100"/>
      <w:bookmarkEnd w:id="101"/>
      <w:bookmarkEnd w:id="102"/>
      <w:bookmarkEnd w:id="103"/>
      <w:bookmarkEnd w:id="104"/>
      <w:r w:rsidRPr="00E82666">
        <w:rPr>
          <w:b/>
        </w:rPr>
        <w:t>asi Terjadinya Kredit Bermasalah</w:t>
      </w:r>
    </w:p>
    <w:p w:rsidR="0020474A" w:rsidRPr="0080323F" w:rsidRDefault="0020474A" w:rsidP="0020474A">
      <w:pPr>
        <w:pStyle w:val="Sub1"/>
        <w:numPr>
          <w:ilvl w:val="0"/>
          <w:numId w:val="0"/>
        </w:numPr>
        <w:ind w:left="360" w:firstLine="720"/>
        <w:rPr>
          <w:color w:val="000000" w:themeColor="text1"/>
        </w:rPr>
      </w:pPr>
      <w:bookmarkStart w:id="105" w:name="_Toc474677661"/>
      <w:proofErr w:type="gramStart"/>
      <w:r w:rsidRPr="00BC00CF">
        <w:t>Risiko yang paling umum menyerang lembaga keuangan adalah risiko kredit.</w:t>
      </w:r>
      <w:proofErr w:type="gramEnd"/>
      <w:r w:rsidRPr="00BC00CF">
        <w:t xml:space="preserve"> </w:t>
      </w:r>
      <w:proofErr w:type="gramStart"/>
      <w:r w:rsidRPr="00BC00CF">
        <w:t>Risiko kredit dalam usaha bank memiliki tingkat risiko yang paling tinggi dikarenakan kredit memberikan kontrisbusi besar bagi kehidupan bisnis perbankan, selain itu kredit juga diharapkan menjadi salah satu sumber terbesar dalam memberikan keuntungan dan pendapatan bank.</w:t>
      </w:r>
      <w:proofErr w:type="gramEnd"/>
      <w:r w:rsidRPr="00BC00CF">
        <w:t xml:space="preserve"> Risiko kredit perlu mendapat penangan secara dini dan tepat guna tidak menimbulkan dampak kerugian yang signifikan bagi bank sehingga bank tetap dalam keadaan sehat, hal ini dilakukan dengan </w:t>
      </w:r>
      <w:proofErr w:type="gramStart"/>
      <w:r w:rsidRPr="00BC00CF">
        <w:t>cara</w:t>
      </w:r>
      <w:proofErr w:type="gramEnd"/>
      <w:r w:rsidRPr="00BC00CF">
        <w:t xml:space="preserve"> menerapkan pengelolaan manajemen risiko secara baik. </w:t>
      </w:r>
      <w:r w:rsidRPr="00BC00CF">
        <w:lastRenderedPageBreak/>
        <w:t xml:space="preserve">Menurut </w:t>
      </w:r>
      <w:r w:rsidRPr="00F45D27">
        <w:rPr>
          <w:b/>
        </w:rPr>
        <w:t>Ikatan Bank Indonesia</w:t>
      </w:r>
      <w:r w:rsidRPr="00F45D27">
        <w:rPr>
          <w:b/>
          <w:color w:val="000000" w:themeColor="text1"/>
        </w:rPr>
        <w:t xml:space="preserve"> (</w:t>
      </w:r>
      <w:r w:rsidR="0080323F" w:rsidRPr="00F45D27">
        <w:rPr>
          <w:b/>
          <w:color w:val="000000" w:themeColor="text1"/>
        </w:rPr>
        <w:t>2015</w:t>
      </w:r>
      <w:r w:rsidRPr="00F45D27">
        <w:rPr>
          <w:b/>
          <w:color w:val="000000" w:themeColor="text1"/>
        </w:rPr>
        <w:t>:26)</w:t>
      </w:r>
      <w:r w:rsidRPr="0080323F">
        <w:rPr>
          <w:color w:val="000000" w:themeColor="text1"/>
        </w:rPr>
        <w:t xml:space="preserve"> menyatakan “manajemen risiko memberikan gambaran kepada pengelola bank mengenai potensi kerugian dimasa mendatang”</w:t>
      </w:r>
      <w:bookmarkEnd w:id="105"/>
    </w:p>
    <w:p w:rsidR="0020474A" w:rsidRPr="0080323F" w:rsidRDefault="0020474A" w:rsidP="0020474A">
      <w:pPr>
        <w:pStyle w:val="Sub1"/>
        <w:numPr>
          <w:ilvl w:val="0"/>
          <w:numId w:val="0"/>
        </w:numPr>
        <w:ind w:left="360" w:firstLine="720"/>
        <w:rPr>
          <w:color w:val="000000" w:themeColor="text1"/>
        </w:rPr>
      </w:pPr>
      <w:bookmarkStart w:id="106" w:name="_Toc474677662"/>
      <w:proofErr w:type="gramStart"/>
      <w:r w:rsidRPr="0080323F">
        <w:rPr>
          <w:color w:val="000000" w:themeColor="text1"/>
        </w:rPr>
        <w:t xml:space="preserve">Dapat diartikan manajemen risiko </w:t>
      </w:r>
      <w:r w:rsidR="0080323F" w:rsidRPr="0080323F">
        <w:rPr>
          <w:color w:val="000000" w:themeColor="text1"/>
        </w:rPr>
        <w:t>dapat membantu kegiatan bank dalam meberikan informasi-informasi mengenai potensi kerugian</w:t>
      </w:r>
      <w:r w:rsidRPr="0080323F">
        <w:rPr>
          <w:color w:val="000000" w:themeColor="text1"/>
        </w:rPr>
        <w:t xml:space="preserve"> </w:t>
      </w:r>
      <w:r w:rsidR="004D5B19">
        <w:rPr>
          <w:color w:val="000000" w:themeColor="text1"/>
        </w:rPr>
        <w:t>sehingga dapat digun</w:t>
      </w:r>
      <w:r w:rsidR="0080323F" w:rsidRPr="0080323F">
        <w:rPr>
          <w:color w:val="000000" w:themeColor="text1"/>
        </w:rPr>
        <w:t>akan sebagai alat</w:t>
      </w:r>
      <w:r w:rsidRPr="0080323F">
        <w:rPr>
          <w:color w:val="000000" w:themeColor="text1"/>
        </w:rPr>
        <w:t xml:space="preserve"> meminimal</w:t>
      </w:r>
      <w:r w:rsidR="0080323F" w:rsidRPr="0080323F">
        <w:rPr>
          <w:color w:val="000000" w:themeColor="text1"/>
        </w:rPr>
        <w:t>isasi</w:t>
      </w:r>
      <w:r w:rsidRPr="0080323F">
        <w:rPr>
          <w:color w:val="000000" w:themeColor="text1"/>
        </w:rPr>
        <w:t xml:space="preserve"> risiko-risiko yang mungkin terjadi dalam suatu organisasi atau perusahaan.</w:t>
      </w:r>
      <w:bookmarkEnd w:id="106"/>
      <w:proofErr w:type="gramEnd"/>
    </w:p>
    <w:p w:rsidR="0020474A" w:rsidRPr="003A21EC" w:rsidRDefault="0020474A" w:rsidP="0020474A">
      <w:pPr>
        <w:pStyle w:val="Sub1"/>
        <w:numPr>
          <w:ilvl w:val="0"/>
          <w:numId w:val="0"/>
        </w:numPr>
        <w:ind w:left="360" w:firstLine="720"/>
      </w:pPr>
      <w:bookmarkStart w:id="107" w:name="_Toc474677663"/>
      <w:proofErr w:type="gramStart"/>
      <w:r w:rsidRPr="003A21EC">
        <w:t>Prinsip kehati-hatian harus selalu diutamakan oleh bank dalam setiap membuat keputusan penyaluran kredit dengan maksud untuk menciptakan suatu kondisi yang terkontrol dan aman.</w:t>
      </w:r>
      <w:proofErr w:type="gramEnd"/>
      <w:r w:rsidRPr="003A21EC">
        <w:t xml:space="preserve"> Salah satu pejabat lembaga keuangan yang bertanggung jawab terhadap keputusan kredit adalah </w:t>
      </w:r>
      <w:r w:rsidRPr="00E82666">
        <w:rPr>
          <w:i/>
        </w:rPr>
        <w:t>credit risk management</w:t>
      </w:r>
      <w:r w:rsidRPr="003A21EC">
        <w:t>, dalam bank PD. BPR</w:t>
      </w:r>
      <w:r w:rsidR="004D5B19">
        <w:t xml:space="preserve"> Garut</w:t>
      </w:r>
      <w:r w:rsidRPr="003A21EC">
        <w:t xml:space="preserve"> cabang Blubur Limbangan salah satunya dilakukan oleh AO kredit. Menurut </w:t>
      </w:r>
      <w:r w:rsidR="008772AE">
        <w:rPr>
          <w:b/>
        </w:rPr>
        <w:t>Ir</w:t>
      </w:r>
      <w:bookmarkStart w:id="108" w:name="_GoBack"/>
      <w:bookmarkEnd w:id="108"/>
      <w:r w:rsidRPr="00F45D27">
        <w:rPr>
          <w:b/>
        </w:rPr>
        <w:t>ham Fahmi dan Yovi Lavianti Hadi (2010:81</w:t>
      </w:r>
      <w:r w:rsidRPr="003A21EC">
        <w:t xml:space="preserve">) pihak </w:t>
      </w:r>
      <w:r w:rsidRPr="00E82666">
        <w:rPr>
          <w:i/>
        </w:rPr>
        <w:t>credit risk management</w:t>
      </w:r>
      <w:r w:rsidRPr="003A21EC">
        <w:t xml:space="preserve"> bertanggung jawab dalam:</w:t>
      </w:r>
      <w:bookmarkEnd w:id="107"/>
    </w:p>
    <w:p w:rsidR="0020474A" w:rsidRPr="00E82666" w:rsidRDefault="0020474A" w:rsidP="00E82666">
      <w:pPr>
        <w:pStyle w:val="Sub1"/>
        <w:numPr>
          <w:ilvl w:val="6"/>
          <w:numId w:val="20"/>
        </w:numPr>
        <w:spacing w:line="240" w:lineRule="auto"/>
        <w:ind w:left="1985"/>
        <w:rPr>
          <w:b/>
          <w:sz w:val="20"/>
          <w:szCs w:val="20"/>
        </w:rPr>
      </w:pPr>
      <w:bookmarkStart w:id="109" w:name="_Toc474677664"/>
      <w:r w:rsidRPr="00E82666">
        <w:rPr>
          <w:b/>
          <w:sz w:val="20"/>
          <w:szCs w:val="20"/>
        </w:rPr>
        <w:t>Memiliki tanggung jawab utama dalam bidang pengendalian risiko</w:t>
      </w:r>
      <w:bookmarkEnd w:id="109"/>
    </w:p>
    <w:p w:rsidR="0020474A" w:rsidRPr="00E82666" w:rsidRDefault="0020474A" w:rsidP="00E82666">
      <w:pPr>
        <w:pStyle w:val="Sub1"/>
        <w:numPr>
          <w:ilvl w:val="6"/>
          <w:numId w:val="20"/>
        </w:numPr>
        <w:spacing w:line="240" w:lineRule="auto"/>
        <w:ind w:left="1985"/>
        <w:rPr>
          <w:b/>
          <w:sz w:val="20"/>
          <w:szCs w:val="20"/>
        </w:rPr>
      </w:pPr>
      <w:bookmarkStart w:id="110" w:name="_Toc474677665"/>
      <w:r w:rsidRPr="00E82666">
        <w:rPr>
          <w:b/>
          <w:sz w:val="20"/>
          <w:szCs w:val="20"/>
        </w:rPr>
        <w:t>Memiliki tanggung</w:t>
      </w:r>
      <w:r w:rsidR="0089034D">
        <w:rPr>
          <w:b/>
          <w:sz w:val="20"/>
          <w:szCs w:val="20"/>
        </w:rPr>
        <w:t xml:space="preserve"> </w:t>
      </w:r>
      <w:r w:rsidRPr="00E82666">
        <w:rPr>
          <w:b/>
          <w:sz w:val="20"/>
          <w:szCs w:val="20"/>
        </w:rPr>
        <w:t>jawab mengelola dan menyelesaikan kredit yang bermasalah</w:t>
      </w:r>
      <w:bookmarkEnd w:id="110"/>
    </w:p>
    <w:p w:rsidR="0020474A" w:rsidRPr="00E82666" w:rsidRDefault="0020474A" w:rsidP="00E82666">
      <w:pPr>
        <w:pStyle w:val="Sub1"/>
        <w:numPr>
          <w:ilvl w:val="6"/>
          <w:numId w:val="20"/>
        </w:numPr>
        <w:spacing w:line="240" w:lineRule="auto"/>
        <w:ind w:left="1985"/>
        <w:rPr>
          <w:b/>
          <w:sz w:val="20"/>
          <w:szCs w:val="20"/>
        </w:rPr>
      </w:pPr>
      <w:bookmarkStart w:id="111" w:name="_Toc474677666"/>
      <w:r w:rsidRPr="00E82666">
        <w:rPr>
          <w:b/>
          <w:sz w:val="20"/>
          <w:szCs w:val="20"/>
        </w:rPr>
        <w:t>Memiliki tanggung jawab dalam manajemen portofolio kredit</w:t>
      </w:r>
      <w:bookmarkEnd w:id="111"/>
    </w:p>
    <w:p w:rsidR="0020474A" w:rsidRPr="00E82666" w:rsidRDefault="0020474A" w:rsidP="00E82666">
      <w:pPr>
        <w:pStyle w:val="Sub1"/>
        <w:numPr>
          <w:ilvl w:val="6"/>
          <w:numId w:val="20"/>
        </w:numPr>
        <w:spacing w:line="240" w:lineRule="auto"/>
        <w:ind w:left="1985"/>
        <w:rPr>
          <w:b/>
          <w:sz w:val="20"/>
          <w:szCs w:val="20"/>
        </w:rPr>
      </w:pPr>
      <w:bookmarkStart w:id="112" w:name="_Toc474677667"/>
      <w:r w:rsidRPr="00E82666">
        <w:rPr>
          <w:b/>
          <w:sz w:val="20"/>
          <w:szCs w:val="20"/>
        </w:rPr>
        <w:t>Berfungsi dalam menetapkan suatu sistem ukuran penilaian (</w:t>
      </w:r>
      <w:r w:rsidRPr="00E82666">
        <w:rPr>
          <w:b/>
          <w:i/>
          <w:sz w:val="20"/>
          <w:szCs w:val="20"/>
        </w:rPr>
        <w:t>parometer scoring system</w:t>
      </w:r>
      <w:r w:rsidRPr="00E82666">
        <w:rPr>
          <w:b/>
          <w:sz w:val="20"/>
          <w:szCs w:val="20"/>
        </w:rPr>
        <w:t>) serta alat analisis yang bisa atau layak digunakan</w:t>
      </w:r>
      <w:bookmarkEnd w:id="112"/>
    </w:p>
    <w:p w:rsidR="0020474A" w:rsidRPr="003A21EC" w:rsidRDefault="0020474A" w:rsidP="0020474A">
      <w:pPr>
        <w:pStyle w:val="Sub1"/>
        <w:numPr>
          <w:ilvl w:val="0"/>
          <w:numId w:val="0"/>
        </w:numPr>
        <w:spacing w:line="276" w:lineRule="auto"/>
        <w:ind w:left="1440"/>
        <w:rPr>
          <w:b/>
        </w:rPr>
      </w:pPr>
    </w:p>
    <w:p w:rsidR="0020474A" w:rsidRDefault="0020474A" w:rsidP="00E82666">
      <w:pPr>
        <w:spacing w:after="0" w:line="48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Semakin rendah tingkat kredit bermasalah maka hal tersebut membuktikan bahwa sistem manajemen risiko yang ditetapkan oleh perusahaan atau organisasi berjalan dengan efektif dan efisien, sebaliknya jika tingkat kredit bermasalah semakin tinggi maka hal tersebut membuktikan bahwa pengelolaan </w:t>
      </w:r>
      <w:r>
        <w:rPr>
          <w:rFonts w:ascii="Times New Roman" w:hAnsi="Times New Roman" w:cs="Times New Roman"/>
          <w:sz w:val="24"/>
          <w:szCs w:val="24"/>
        </w:rPr>
        <w:lastRenderedPageBreak/>
        <w:t>manajemen risiko pada perusahaan atau organisasi tidak berjalan dengan baik atau masih berjalan lemah.</w:t>
      </w:r>
      <w:proofErr w:type="gramEnd"/>
      <w:r>
        <w:rPr>
          <w:rFonts w:ascii="Times New Roman" w:hAnsi="Times New Roman" w:cs="Times New Roman"/>
          <w:sz w:val="24"/>
          <w:szCs w:val="24"/>
        </w:rPr>
        <w:t xml:space="preserve"> </w:t>
      </w:r>
    </w:p>
    <w:p w:rsidR="00593CEE" w:rsidRPr="0020474A" w:rsidRDefault="00593CEE" w:rsidP="0020474A"/>
    <w:sectPr w:rsidR="00593CEE" w:rsidRPr="0020474A" w:rsidSect="00E550D3">
      <w:headerReference w:type="default" r:id="rId18"/>
      <w:pgSz w:w="12240" w:h="15840"/>
      <w:pgMar w:top="2275" w:right="1699" w:bottom="1699" w:left="2275"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17" w:rsidRDefault="00E53917" w:rsidP="00014533">
      <w:pPr>
        <w:spacing w:after="0" w:line="240" w:lineRule="auto"/>
      </w:pPr>
      <w:r>
        <w:separator/>
      </w:r>
    </w:p>
  </w:endnote>
  <w:endnote w:type="continuationSeparator" w:id="0">
    <w:p w:rsidR="00E53917" w:rsidRDefault="00E53917" w:rsidP="0001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17" w:rsidRDefault="00E53917" w:rsidP="00014533">
      <w:pPr>
        <w:spacing w:after="0" w:line="240" w:lineRule="auto"/>
      </w:pPr>
      <w:r>
        <w:separator/>
      </w:r>
    </w:p>
  </w:footnote>
  <w:footnote w:type="continuationSeparator" w:id="0">
    <w:p w:rsidR="00E53917" w:rsidRDefault="00E53917" w:rsidP="0001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88647"/>
      <w:docPartObj>
        <w:docPartGallery w:val="Page Numbers (Top of Page)"/>
        <w:docPartUnique/>
      </w:docPartObj>
    </w:sdtPr>
    <w:sdtEndPr>
      <w:rPr>
        <w:noProof/>
      </w:rPr>
    </w:sdtEndPr>
    <w:sdtContent>
      <w:p w:rsidR="00967E8E" w:rsidRDefault="00967E8E">
        <w:pPr>
          <w:pStyle w:val="Header"/>
          <w:jc w:val="right"/>
        </w:pPr>
        <w:r>
          <w:fldChar w:fldCharType="begin"/>
        </w:r>
        <w:r>
          <w:instrText xml:space="preserve"> PAGE   \* MERGEFORMAT </w:instrText>
        </w:r>
        <w:r>
          <w:fldChar w:fldCharType="separate"/>
        </w:r>
        <w:r w:rsidR="008772AE">
          <w:rPr>
            <w:noProof/>
          </w:rPr>
          <w:t>36</w:t>
        </w:r>
        <w:r>
          <w:rPr>
            <w:noProof/>
          </w:rPr>
          <w:fldChar w:fldCharType="end"/>
        </w:r>
      </w:p>
    </w:sdtContent>
  </w:sdt>
  <w:p w:rsidR="00C26EFD" w:rsidRDefault="00C26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51C"/>
    <w:multiLevelType w:val="multilevel"/>
    <w:tmpl w:val="C284B9B6"/>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D4F32FD"/>
    <w:multiLevelType w:val="multilevel"/>
    <w:tmpl w:val="649665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5."/>
      <w:lvlJc w:val="left"/>
      <w:pPr>
        <w:ind w:left="2520" w:hanging="1080"/>
      </w:pPr>
      <w:rPr>
        <w:rFonts w:ascii="Times New Roman" w:eastAsiaTheme="minorHAnsi" w:hAnsi="Times New Roman" w:cs="Times New Roman"/>
      </w:rPr>
    </w:lvl>
    <w:lvl w:ilvl="5">
      <w:start w:val="1"/>
      <w:numFmt w:val="decimal"/>
      <w:lvlText w:val="%1.%2.%3.%4.%5.%6"/>
      <w:lvlJc w:val="left"/>
      <w:pPr>
        <w:ind w:left="2880" w:hanging="1080"/>
      </w:pPr>
      <w:rPr>
        <w:rFonts w:hint="default"/>
      </w:rPr>
    </w:lvl>
    <w:lvl w:ilvl="6">
      <w:start w:val="1"/>
      <w:numFmt w:val="decimal"/>
      <w:lvlText w:val="%7."/>
      <w:lvlJc w:val="left"/>
      <w:pPr>
        <w:ind w:left="3600" w:hanging="1440"/>
      </w:pPr>
      <w:rPr>
        <w:rFonts w:ascii="Times New Roman" w:eastAsiaTheme="minorHAnsi" w:hAnsi="Times New Roman" w:cs="Times New Roman"/>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D79D4"/>
    <w:multiLevelType w:val="hybridMultilevel"/>
    <w:tmpl w:val="6FB6282E"/>
    <w:lvl w:ilvl="0" w:tplc="961ADA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05703BC"/>
    <w:multiLevelType w:val="hybridMultilevel"/>
    <w:tmpl w:val="335C9C2E"/>
    <w:lvl w:ilvl="0" w:tplc="61207B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3D05141"/>
    <w:multiLevelType w:val="hybridMultilevel"/>
    <w:tmpl w:val="99306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2848C4">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7F5CB5"/>
    <w:multiLevelType w:val="hybridMultilevel"/>
    <w:tmpl w:val="B9988018"/>
    <w:lvl w:ilvl="0" w:tplc="83FAAB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19">
      <w:start w:val="1"/>
      <w:numFmt w:val="lowerLetter"/>
      <w:lvlText w:val="%7."/>
      <w:lvlJc w:val="left"/>
      <w:pPr>
        <w:ind w:left="5760" w:hanging="360"/>
      </w:pPr>
    </w:lvl>
    <w:lvl w:ilvl="7" w:tplc="04090019">
      <w:start w:val="1"/>
      <w:numFmt w:val="lowerLetter"/>
      <w:lvlText w:val="%8."/>
      <w:lvlJc w:val="left"/>
      <w:pPr>
        <w:ind w:left="6480" w:hanging="360"/>
      </w:pPr>
    </w:lvl>
    <w:lvl w:ilvl="8" w:tplc="63FC3450">
      <w:start w:val="1"/>
      <w:numFmt w:val="upperLetter"/>
      <w:lvlText w:val="%9."/>
      <w:lvlJc w:val="left"/>
      <w:pPr>
        <w:ind w:left="7380" w:hanging="360"/>
      </w:pPr>
      <w:rPr>
        <w:rFonts w:hint="default"/>
      </w:rPr>
    </w:lvl>
  </w:abstractNum>
  <w:abstractNum w:abstractNumId="6">
    <w:nsid w:val="2AFC4258"/>
    <w:multiLevelType w:val="hybridMultilevel"/>
    <w:tmpl w:val="F8128B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CB1279"/>
    <w:multiLevelType w:val="hybridMultilevel"/>
    <w:tmpl w:val="E4ECEAEA"/>
    <w:lvl w:ilvl="0" w:tplc="2D6CEFF8">
      <w:start w:val="1"/>
      <w:numFmt w:val="upperLetter"/>
      <w:pStyle w:val="Sub1"/>
      <w:lvlText w:val="%1."/>
      <w:lvlJc w:val="left"/>
      <w:pPr>
        <w:ind w:left="720" w:hanging="360"/>
      </w:pPr>
      <w:rPr>
        <w:rFonts w:hint="default"/>
      </w:rPr>
    </w:lvl>
    <w:lvl w:ilvl="1" w:tplc="681A112A">
      <w:start w:val="1"/>
      <w:numFmt w:val="lowerLetter"/>
      <w:lvlText w:val="%2."/>
      <w:lvlJc w:val="left"/>
      <w:pPr>
        <w:ind w:left="1440" w:hanging="360"/>
      </w:pPr>
      <w:rPr>
        <w:rFonts w:ascii="Times New Roman" w:eastAsiaTheme="minorHAnsi" w:hAnsi="Times New Roman" w:cs="Times New Roman"/>
      </w:rPr>
    </w:lvl>
    <w:lvl w:ilvl="2" w:tplc="891A4CEA">
      <w:start w:val="1"/>
      <w:numFmt w:val="lowerLetter"/>
      <w:lvlText w:val="%3."/>
      <w:lvlJc w:val="left"/>
      <w:pPr>
        <w:ind w:left="2340" w:hanging="360"/>
      </w:pPr>
      <w:rPr>
        <w:rFonts w:ascii="Times New Roman" w:eastAsiaTheme="minorHAnsi" w:hAnsi="Times New Roman" w:cs="Times New Roman"/>
      </w:rPr>
    </w:lvl>
    <w:lvl w:ilvl="3" w:tplc="30ACBCF0">
      <w:start w:val="1"/>
      <w:numFmt w:val="bullet"/>
      <w:lvlText w:val="-"/>
      <w:lvlJc w:val="left"/>
      <w:pPr>
        <w:ind w:left="2880" w:hanging="360"/>
      </w:pPr>
      <w:rPr>
        <w:rFonts w:ascii="Times New Roman" w:eastAsiaTheme="minorHAnsi" w:hAnsi="Times New Roman" w:cs="Times New Roman" w:hint="default"/>
      </w:rPr>
    </w:lvl>
    <w:lvl w:ilvl="4" w:tplc="5D5C1854">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7">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05F734A"/>
    <w:multiLevelType w:val="multilevel"/>
    <w:tmpl w:val="54F8418C"/>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1427135"/>
    <w:multiLevelType w:val="hybridMultilevel"/>
    <w:tmpl w:val="64E05D20"/>
    <w:lvl w:ilvl="0" w:tplc="1556C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675223"/>
    <w:multiLevelType w:val="hybridMultilevel"/>
    <w:tmpl w:val="829647C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BCF237C"/>
    <w:multiLevelType w:val="hybridMultilevel"/>
    <w:tmpl w:val="E836F4E0"/>
    <w:lvl w:ilvl="0" w:tplc="302E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D5E5E"/>
    <w:multiLevelType w:val="hybridMultilevel"/>
    <w:tmpl w:val="70D64CE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FB323EB2">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B100BC1C">
      <w:start w:val="1"/>
      <w:numFmt w:val="decimal"/>
      <w:lvlText w:val="%6)"/>
      <w:lvlJc w:val="right"/>
      <w:pPr>
        <w:ind w:left="5040" w:hanging="180"/>
      </w:pPr>
      <w:rPr>
        <w:rFonts w:ascii="Times New Roman" w:eastAsiaTheme="minorHAnsi" w:hAnsi="Times New Roman" w:cs="Times New Roman"/>
      </w:rPr>
    </w:lvl>
    <w:lvl w:ilvl="6" w:tplc="4EE663EE">
      <w:start w:val="1"/>
      <w:numFmt w:val="decimal"/>
      <w:lvlText w:val="%7)"/>
      <w:lvlJc w:val="left"/>
      <w:pPr>
        <w:ind w:left="5760" w:hanging="360"/>
      </w:pPr>
      <w:rPr>
        <w:rFonts w:hint="default"/>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479E34E2"/>
    <w:multiLevelType w:val="hybridMultilevel"/>
    <w:tmpl w:val="09A2C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11CB3"/>
    <w:multiLevelType w:val="hybridMultilevel"/>
    <w:tmpl w:val="40A0AA38"/>
    <w:lvl w:ilvl="0" w:tplc="B406E644">
      <w:start w:val="1"/>
      <w:numFmt w:val="decimal"/>
      <w:pStyle w:val="Sub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957C5"/>
    <w:multiLevelType w:val="hybridMultilevel"/>
    <w:tmpl w:val="17FA24EE"/>
    <w:lvl w:ilvl="0" w:tplc="9B50FD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8BB54D7"/>
    <w:multiLevelType w:val="hybridMultilevel"/>
    <w:tmpl w:val="80526C5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41E1A0F"/>
    <w:multiLevelType w:val="hybridMultilevel"/>
    <w:tmpl w:val="5BB228CC"/>
    <w:lvl w:ilvl="0" w:tplc="83FAAB5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63FC3450">
      <w:start w:val="1"/>
      <w:numFmt w:val="upperLetter"/>
      <w:lvlText w:val="%9."/>
      <w:lvlJc w:val="left"/>
      <w:pPr>
        <w:ind w:left="7380" w:hanging="360"/>
      </w:pPr>
      <w:rPr>
        <w:rFonts w:hint="default"/>
      </w:rPr>
    </w:lvl>
  </w:abstractNum>
  <w:abstractNum w:abstractNumId="18">
    <w:nsid w:val="68892916"/>
    <w:multiLevelType w:val="hybridMultilevel"/>
    <w:tmpl w:val="5DBC8B16"/>
    <w:lvl w:ilvl="0" w:tplc="04090015">
      <w:start w:val="1"/>
      <w:numFmt w:val="upperLetter"/>
      <w:lvlText w:val="%1."/>
      <w:lvlJc w:val="left"/>
      <w:pPr>
        <w:ind w:left="720" w:hanging="360"/>
      </w:pPr>
      <w:rPr>
        <w:rFonts w:hint="default"/>
      </w:rPr>
    </w:lvl>
    <w:lvl w:ilvl="1" w:tplc="6ED687F2">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202278A">
      <w:start w:val="1"/>
      <w:numFmt w:val="lowerLetter"/>
      <w:lvlText w:val="%6."/>
      <w:lvlJc w:val="left"/>
      <w:pPr>
        <w:ind w:left="4500" w:hanging="360"/>
      </w:pPr>
      <w:rPr>
        <w:rFonts w:ascii="Times New Roman" w:eastAsiaTheme="minorHAnsi" w:hAnsi="Times New Roman" w:cs="Times New Roman"/>
      </w:rPr>
    </w:lvl>
    <w:lvl w:ilvl="6" w:tplc="04090011">
      <w:start w:val="1"/>
      <w:numFmt w:val="decimal"/>
      <w:lvlText w:val="%7)"/>
      <w:lvlJc w:val="left"/>
      <w:pPr>
        <w:ind w:left="5040" w:hanging="360"/>
      </w:pPr>
    </w:lvl>
    <w:lvl w:ilvl="7" w:tplc="AAD41638">
      <w:start w:val="1"/>
      <w:numFmt w:val="lowerLetter"/>
      <w:lvlText w:val="%8)"/>
      <w:lvlJc w:val="left"/>
      <w:pPr>
        <w:ind w:left="5760" w:hanging="360"/>
      </w:pPr>
      <w:rPr>
        <w:rFonts w:hint="default"/>
      </w:rPr>
    </w:lvl>
    <w:lvl w:ilvl="8" w:tplc="38126326">
      <w:start w:val="1"/>
      <w:numFmt w:val="decimal"/>
      <w:lvlText w:val="%9)"/>
      <w:lvlJc w:val="left"/>
      <w:pPr>
        <w:ind w:left="6660" w:hanging="360"/>
      </w:pPr>
      <w:rPr>
        <w:rFonts w:hint="default"/>
      </w:rPr>
    </w:lvl>
  </w:abstractNum>
  <w:abstractNum w:abstractNumId="19">
    <w:nsid w:val="6AB4499C"/>
    <w:multiLevelType w:val="hybridMultilevel"/>
    <w:tmpl w:val="1548DAAA"/>
    <w:lvl w:ilvl="0" w:tplc="6E288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2C34B9"/>
    <w:multiLevelType w:val="multilevel"/>
    <w:tmpl w:val="CAC0C6F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C6E11E3"/>
    <w:multiLevelType w:val="hybridMultilevel"/>
    <w:tmpl w:val="C26081E6"/>
    <w:lvl w:ilvl="0" w:tplc="542C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FE2E28"/>
    <w:multiLevelType w:val="hybridMultilevel"/>
    <w:tmpl w:val="88165852"/>
    <w:lvl w:ilvl="0" w:tplc="5B1A6A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735061D"/>
    <w:multiLevelType w:val="hybridMultilevel"/>
    <w:tmpl w:val="973C8670"/>
    <w:lvl w:ilvl="0" w:tplc="0B30992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2311C0"/>
    <w:multiLevelType w:val="hybridMultilevel"/>
    <w:tmpl w:val="C46639E0"/>
    <w:lvl w:ilvl="0" w:tplc="D5EEC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9E5F8C"/>
    <w:multiLevelType w:val="hybridMultilevel"/>
    <w:tmpl w:val="1004AD3E"/>
    <w:lvl w:ilvl="0" w:tplc="1F6232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E793474"/>
    <w:multiLevelType w:val="hybridMultilevel"/>
    <w:tmpl w:val="B8CACCA0"/>
    <w:lvl w:ilvl="0" w:tplc="25020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4"/>
  </w:num>
  <w:num w:numId="3">
    <w:abstractNumId w:val="4"/>
  </w:num>
  <w:num w:numId="4">
    <w:abstractNumId w:val="9"/>
  </w:num>
  <w:num w:numId="5">
    <w:abstractNumId w:val="19"/>
  </w:num>
  <w:num w:numId="6">
    <w:abstractNumId w:val="26"/>
  </w:num>
  <w:num w:numId="7">
    <w:abstractNumId w:val="11"/>
  </w:num>
  <w:num w:numId="8">
    <w:abstractNumId w:val="23"/>
  </w:num>
  <w:num w:numId="9">
    <w:abstractNumId w:val="10"/>
  </w:num>
  <w:num w:numId="10">
    <w:abstractNumId w:val="16"/>
  </w:num>
  <w:num w:numId="11">
    <w:abstractNumId w:val="22"/>
  </w:num>
  <w:num w:numId="12">
    <w:abstractNumId w:val="3"/>
  </w:num>
  <w:num w:numId="13">
    <w:abstractNumId w:val="14"/>
    <w:lvlOverride w:ilvl="0">
      <w:startOverride w:val="1"/>
    </w:lvlOverride>
  </w:num>
  <w:num w:numId="14">
    <w:abstractNumId w:val="24"/>
  </w:num>
  <w:num w:numId="15">
    <w:abstractNumId w:val="6"/>
  </w:num>
  <w:num w:numId="16">
    <w:abstractNumId w:val="18"/>
  </w:num>
  <w:num w:numId="17">
    <w:abstractNumId w:val="17"/>
  </w:num>
  <w:num w:numId="18">
    <w:abstractNumId w:val="13"/>
  </w:num>
  <w:num w:numId="19">
    <w:abstractNumId w:val="21"/>
  </w:num>
  <w:num w:numId="20">
    <w:abstractNumId w:val="12"/>
  </w:num>
  <w:num w:numId="21">
    <w:abstractNumId w:val="25"/>
  </w:num>
  <w:num w:numId="22">
    <w:abstractNumId w:val="2"/>
  </w:num>
  <w:num w:numId="23">
    <w:abstractNumId w:val="15"/>
  </w:num>
  <w:num w:numId="24">
    <w:abstractNumId w:val="1"/>
  </w:num>
  <w:num w:numId="25">
    <w:abstractNumId w:val="7"/>
  </w:num>
  <w:num w:numId="26">
    <w:abstractNumId w:val="7"/>
  </w:num>
  <w:num w:numId="27">
    <w:abstractNumId w:val="0"/>
  </w:num>
  <w:num w:numId="28">
    <w:abstractNumId w:val="8"/>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4E54"/>
    <w:rsid w:val="00014533"/>
    <w:rsid w:val="00053E4A"/>
    <w:rsid w:val="00090512"/>
    <w:rsid w:val="000962D4"/>
    <w:rsid w:val="00097147"/>
    <w:rsid w:val="000C406F"/>
    <w:rsid w:val="000D2E8B"/>
    <w:rsid w:val="000D4AAB"/>
    <w:rsid w:val="000E65BD"/>
    <w:rsid w:val="00126F69"/>
    <w:rsid w:val="00131B8B"/>
    <w:rsid w:val="0015351B"/>
    <w:rsid w:val="00194880"/>
    <w:rsid w:val="001E0C0B"/>
    <w:rsid w:val="0020474A"/>
    <w:rsid w:val="00252601"/>
    <w:rsid w:val="00271A45"/>
    <w:rsid w:val="002746B0"/>
    <w:rsid w:val="002F20DC"/>
    <w:rsid w:val="002F23E7"/>
    <w:rsid w:val="00306B1C"/>
    <w:rsid w:val="003139EB"/>
    <w:rsid w:val="0034329E"/>
    <w:rsid w:val="00375CF8"/>
    <w:rsid w:val="003A285A"/>
    <w:rsid w:val="003C2AAC"/>
    <w:rsid w:val="00430269"/>
    <w:rsid w:val="00465A37"/>
    <w:rsid w:val="00471963"/>
    <w:rsid w:val="00487D78"/>
    <w:rsid w:val="004C3BD7"/>
    <w:rsid w:val="004D5B19"/>
    <w:rsid w:val="00593CEE"/>
    <w:rsid w:val="005A0E0E"/>
    <w:rsid w:val="005C54F6"/>
    <w:rsid w:val="005D7760"/>
    <w:rsid w:val="006762E5"/>
    <w:rsid w:val="006D4E54"/>
    <w:rsid w:val="006D5739"/>
    <w:rsid w:val="006E4E95"/>
    <w:rsid w:val="006F43BF"/>
    <w:rsid w:val="00720966"/>
    <w:rsid w:val="00757490"/>
    <w:rsid w:val="00763242"/>
    <w:rsid w:val="0079132E"/>
    <w:rsid w:val="007D11B2"/>
    <w:rsid w:val="007E1CD5"/>
    <w:rsid w:val="007E783B"/>
    <w:rsid w:val="007F4F5C"/>
    <w:rsid w:val="0080323F"/>
    <w:rsid w:val="008772AE"/>
    <w:rsid w:val="0089034D"/>
    <w:rsid w:val="008F0A43"/>
    <w:rsid w:val="00950A52"/>
    <w:rsid w:val="009519A5"/>
    <w:rsid w:val="00967E8E"/>
    <w:rsid w:val="009E1169"/>
    <w:rsid w:val="009E6489"/>
    <w:rsid w:val="00A242AC"/>
    <w:rsid w:val="00A47E54"/>
    <w:rsid w:val="00A5072F"/>
    <w:rsid w:val="00A552AA"/>
    <w:rsid w:val="00A93F38"/>
    <w:rsid w:val="00B40D03"/>
    <w:rsid w:val="00B62862"/>
    <w:rsid w:val="00C26EFD"/>
    <w:rsid w:val="00C31942"/>
    <w:rsid w:val="00C56E85"/>
    <w:rsid w:val="00C70B97"/>
    <w:rsid w:val="00C74712"/>
    <w:rsid w:val="00D203B6"/>
    <w:rsid w:val="00D37943"/>
    <w:rsid w:val="00D52CDE"/>
    <w:rsid w:val="00D83496"/>
    <w:rsid w:val="00DF351E"/>
    <w:rsid w:val="00DF5CE1"/>
    <w:rsid w:val="00E11380"/>
    <w:rsid w:val="00E2302E"/>
    <w:rsid w:val="00E37540"/>
    <w:rsid w:val="00E53917"/>
    <w:rsid w:val="00E550D3"/>
    <w:rsid w:val="00E82666"/>
    <w:rsid w:val="00EB1824"/>
    <w:rsid w:val="00EC032D"/>
    <w:rsid w:val="00ED0C89"/>
    <w:rsid w:val="00EF0182"/>
    <w:rsid w:val="00F27152"/>
    <w:rsid w:val="00F45D27"/>
    <w:rsid w:val="00F9571B"/>
    <w:rsid w:val="00FF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4E54"/>
    <w:pPr>
      <w:ind w:left="720"/>
      <w:contextualSpacing/>
    </w:pPr>
  </w:style>
  <w:style w:type="table" w:styleId="TableGrid">
    <w:name w:val="Table Grid"/>
    <w:basedOn w:val="TableNormal"/>
    <w:uiPriority w:val="59"/>
    <w:rsid w:val="006D4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D4E54"/>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1">
    <w:name w:val="Bab 1"/>
    <w:basedOn w:val="Normal"/>
    <w:link w:val="Bab1Char"/>
    <w:qFormat/>
    <w:rsid w:val="006D4E54"/>
    <w:pPr>
      <w:tabs>
        <w:tab w:val="left" w:pos="360"/>
      </w:tabs>
      <w:spacing w:after="0" w:line="480" w:lineRule="auto"/>
      <w:jc w:val="center"/>
    </w:pPr>
    <w:rPr>
      <w:rFonts w:ascii="Times New Roman" w:hAnsi="Times New Roman" w:cs="Times New Roman"/>
      <w:sz w:val="24"/>
      <w:szCs w:val="24"/>
    </w:rPr>
  </w:style>
  <w:style w:type="paragraph" w:customStyle="1" w:styleId="Sub1">
    <w:name w:val="Sub 1"/>
    <w:basedOn w:val="ListParagraph"/>
    <w:link w:val="Sub1Char"/>
    <w:qFormat/>
    <w:rsid w:val="006D4E54"/>
    <w:pPr>
      <w:numPr>
        <w:numId w:val="1"/>
      </w:numPr>
      <w:spacing w:after="0" w:line="480" w:lineRule="auto"/>
      <w:jc w:val="both"/>
    </w:pPr>
    <w:rPr>
      <w:rFonts w:ascii="Times New Roman" w:hAnsi="Times New Roman" w:cs="Times New Roman"/>
      <w:sz w:val="24"/>
      <w:szCs w:val="24"/>
    </w:rPr>
  </w:style>
  <w:style w:type="character" w:customStyle="1" w:styleId="Bab1Char">
    <w:name w:val="Bab 1 Char"/>
    <w:basedOn w:val="DefaultParagraphFont"/>
    <w:link w:val="Bab1"/>
    <w:rsid w:val="006D4E54"/>
    <w:rPr>
      <w:rFonts w:ascii="Times New Roman" w:hAnsi="Times New Roman" w:cs="Times New Roman"/>
      <w:sz w:val="24"/>
      <w:szCs w:val="24"/>
    </w:rPr>
  </w:style>
  <w:style w:type="paragraph" w:customStyle="1" w:styleId="SubII">
    <w:name w:val="Sub II"/>
    <w:basedOn w:val="ListParagraph"/>
    <w:link w:val="SubIIChar"/>
    <w:qFormat/>
    <w:rsid w:val="006D4E54"/>
    <w:pPr>
      <w:numPr>
        <w:numId w:val="2"/>
      </w:numPr>
      <w:spacing w:after="0" w:line="480" w:lineRule="auto"/>
      <w:jc w:val="both"/>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6D4E54"/>
  </w:style>
  <w:style w:type="character" w:customStyle="1" w:styleId="Sub1Char">
    <w:name w:val="Sub 1 Char"/>
    <w:basedOn w:val="ListParagraphChar"/>
    <w:link w:val="Sub1"/>
    <w:rsid w:val="006D4E54"/>
    <w:rPr>
      <w:rFonts w:ascii="Times New Roman" w:hAnsi="Times New Roman" w:cs="Times New Roman"/>
      <w:sz w:val="24"/>
      <w:szCs w:val="24"/>
    </w:rPr>
  </w:style>
  <w:style w:type="character" w:customStyle="1" w:styleId="SubIIChar">
    <w:name w:val="Sub II Char"/>
    <w:basedOn w:val="ListParagraphChar"/>
    <w:link w:val="SubII"/>
    <w:rsid w:val="006D4E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0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4A"/>
    <w:rPr>
      <w:rFonts w:ascii="Tahoma" w:hAnsi="Tahoma" w:cs="Tahoma"/>
      <w:sz w:val="16"/>
      <w:szCs w:val="16"/>
    </w:rPr>
  </w:style>
  <w:style w:type="paragraph" w:styleId="Header">
    <w:name w:val="header"/>
    <w:basedOn w:val="Normal"/>
    <w:link w:val="HeaderChar"/>
    <w:uiPriority w:val="99"/>
    <w:unhideWhenUsed/>
    <w:rsid w:val="0001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33"/>
  </w:style>
  <w:style w:type="paragraph" w:styleId="Footer">
    <w:name w:val="footer"/>
    <w:basedOn w:val="Normal"/>
    <w:link w:val="FooterChar"/>
    <w:uiPriority w:val="99"/>
    <w:unhideWhenUsed/>
    <w:rsid w:val="0001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E9259-6306-443C-8916-42F0D61E5FE7}"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806874D8-6CEF-4C9D-A738-AF9D67EC49A3}">
      <dgm:prSet phldrT="[Text]"/>
      <dgm:spPr/>
      <dgm:t>
        <a:bodyPr/>
        <a:lstStyle/>
        <a:p>
          <a:r>
            <a:rPr lang="en-US"/>
            <a:t>Perencanaan</a:t>
          </a:r>
        </a:p>
      </dgm:t>
    </dgm:pt>
    <dgm:pt modelId="{3C1D1E4D-D044-4290-8544-306036D6D4E5}" type="parTrans" cxnId="{0B0E6223-ABBD-41AA-9F46-60FAB26FB15F}">
      <dgm:prSet/>
      <dgm:spPr/>
      <dgm:t>
        <a:bodyPr/>
        <a:lstStyle/>
        <a:p>
          <a:endParaRPr lang="en-US"/>
        </a:p>
      </dgm:t>
    </dgm:pt>
    <dgm:pt modelId="{42930ACA-EEED-479B-9D0A-AE62F37E370F}" type="sibTrans" cxnId="{0B0E6223-ABBD-41AA-9F46-60FAB26FB15F}">
      <dgm:prSet/>
      <dgm:spPr/>
      <dgm:t>
        <a:bodyPr/>
        <a:lstStyle/>
        <a:p>
          <a:endParaRPr lang="en-US"/>
        </a:p>
      </dgm:t>
    </dgm:pt>
    <dgm:pt modelId="{B738521D-550B-48C2-BC8F-DD339DB5AA78}">
      <dgm:prSet/>
      <dgm:spPr/>
      <dgm:t>
        <a:bodyPr/>
        <a:lstStyle/>
        <a:p>
          <a:r>
            <a:rPr lang="en-US"/>
            <a:t>Pengorganisasian</a:t>
          </a:r>
        </a:p>
      </dgm:t>
    </dgm:pt>
    <dgm:pt modelId="{0710068D-82B6-4749-84BD-15ACE2B5B4AA}" type="parTrans" cxnId="{863CDAC3-7E8D-42DE-B239-81DD9A2B8501}">
      <dgm:prSet/>
      <dgm:spPr/>
      <dgm:t>
        <a:bodyPr/>
        <a:lstStyle/>
        <a:p>
          <a:endParaRPr lang="en-US"/>
        </a:p>
      </dgm:t>
    </dgm:pt>
    <dgm:pt modelId="{4A46D6AF-DF2D-4B3B-AEBD-6249BFF879D3}" type="sibTrans" cxnId="{863CDAC3-7E8D-42DE-B239-81DD9A2B8501}">
      <dgm:prSet/>
      <dgm:spPr/>
      <dgm:t>
        <a:bodyPr/>
        <a:lstStyle/>
        <a:p>
          <a:endParaRPr lang="en-US"/>
        </a:p>
      </dgm:t>
    </dgm:pt>
    <dgm:pt modelId="{2717F416-EAC9-4508-BD20-052D7531F21C}">
      <dgm:prSet/>
      <dgm:spPr/>
      <dgm:t>
        <a:bodyPr/>
        <a:lstStyle/>
        <a:p>
          <a:r>
            <a:rPr lang="en-US"/>
            <a:t>Pengarahan </a:t>
          </a:r>
        </a:p>
      </dgm:t>
    </dgm:pt>
    <dgm:pt modelId="{4B92F76D-E3B6-4AAC-A898-EFACD0EF6F0F}" type="parTrans" cxnId="{FC5F0FE9-BD3D-4D40-8C03-60083B1C9735}">
      <dgm:prSet/>
      <dgm:spPr/>
      <dgm:t>
        <a:bodyPr/>
        <a:lstStyle/>
        <a:p>
          <a:endParaRPr lang="en-US"/>
        </a:p>
      </dgm:t>
    </dgm:pt>
    <dgm:pt modelId="{DA2FF324-5D51-4E10-9F2C-F87556975977}" type="sibTrans" cxnId="{FC5F0FE9-BD3D-4D40-8C03-60083B1C9735}">
      <dgm:prSet/>
      <dgm:spPr/>
      <dgm:t>
        <a:bodyPr/>
        <a:lstStyle/>
        <a:p>
          <a:endParaRPr lang="en-US"/>
        </a:p>
      </dgm:t>
    </dgm:pt>
    <dgm:pt modelId="{11FC11C6-FC98-4527-ADCC-3D2BAFAE520F}">
      <dgm:prSet/>
      <dgm:spPr/>
      <dgm:t>
        <a:bodyPr/>
        <a:lstStyle/>
        <a:p>
          <a:r>
            <a:rPr lang="en-US"/>
            <a:t>pengendalian</a:t>
          </a:r>
        </a:p>
      </dgm:t>
    </dgm:pt>
    <dgm:pt modelId="{A92B0E35-6906-4EF3-B5CF-1706D48B214C}" type="parTrans" cxnId="{555FA391-91FB-4B6D-9F2C-0BB6ED71F826}">
      <dgm:prSet/>
      <dgm:spPr/>
      <dgm:t>
        <a:bodyPr/>
        <a:lstStyle/>
        <a:p>
          <a:endParaRPr lang="en-US"/>
        </a:p>
      </dgm:t>
    </dgm:pt>
    <dgm:pt modelId="{52552673-88CB-42DD-A68D-652A630547B9}" type="sibTrans" cxnId="{555FA391-91FB-4B6D-9F2C-0BB6ED71F826}">
      <dgm:prSet/>
      <dgm:spPr/>
      <dgm:t>
        <a:bodyPr/>
        <a:lstStyle/>
        <a:p>
          <a:endParaRPr lang="en-US"/>
        </a:p>
      </dgm:t>
    </dgm:pt>
    <dgm:pt modelId="{27FFE471-1124-4D4B-9F81-8F5D85DFA5AE}" type="pres">
      <dgm:prSet presAssocID="{C74E9259-6306-443C-8916-42F0D61E5FE7}" presName="cycle" presStyleCnt="0">
        <dgm:presLayoutVars>
          <dgm:dir/>
          <dgm:resizeHandles val="exact"/>
        </dgm:presLayoutVars>
      </dgm:prSet>
      <dgm:spPr/>
      <dgm:t>
        <a:bodyPr/>
        <a:lstStyle/>
        <a:p>
          <a:endParaRPr lang="en-US"/>
        </a:p>
      </dgm:t>
    </dgm:pt>
    <dgm:pt modelId="{A6CDA103-5440-4450-87CA-4A45CD83E6EF}" type="pres">
      <dgm:prSet presAssocID="{806874D8-6CEF-4C9D-A738-AF9D67EC49A3}" presName="node" presStyleLbl="node1" presStyleIdx="0" presStyleCnt="4">
        <dgm:presLayoutVars>
          <dgm:bulletEnabled val="1"/>
        </dgm:presLayoutVars>
      </dgm:prSet>
      <dgm:spPr/>
      <dgm:t>
        <a:bodyPr/>
        <a:lstStyle/>
        <a:p>
          <a:endParaRPr lang="en-US"/>
        </a:p>
      </dgm:t>
    </dgm:pt>
    <dgm:pt modelId="{7F58FFB5-2E5D-41B6-9149-4319BC9E672A}" type="pres">
      <dgm:prSet presAssocID="{806874D8-6CEF-4C9D-A738-AF9D67EC49A3}" presName="spNode" presStyleCnt="0"/>
      <dgm:spPr/>
    </dgm:pt>
    <dgm:pt modelId="{71F0DDE2-504F-4E4C-BB43-7818D1EE3E1D}" type="pres">
      <dgm:prSet presAssocID="{42930ACA-EEED-479B-9D0A-AE62F37E370F}" presName="sibTrans" presStyleLbl="sibTrans1D1" presStyleIdx="0" presStyleCnt="4"/>
      <dgm:spPr/>
      <dgm:t>
        <a:bodyPr/>
        <a:lstStyle/>
        <a:p>
          <a:endParaRPr lang="en-US"/>
        </a:p>
      </dgm:t>
    </dgm:pt>
    <dgm:pt modelId="{3B6BA1E3-AB04-4E7C-8F7B-A66C737FF480}" type="pres">
      <dgm:prSet presAssocID="{B738521D-550B-48C2-BC8F-DD339DB5AA78}" presName="node" presStyleLbl="node1" presStyleIdx="1" presStyleCnt="4">
        <dgm:presLayoutVars>
          <dgm:bulletEnabled val="1"/>
        </dgm:presLayoutVars>
      </dgm:prSet>
      <dgm:spPr/>
      <dgm:t>
        <a:bodyPr/>
        <a:lstStyle/>
        <a:p>
          <a:endParaRPr lang="en-US"/>
        </a:p>
      </dgm:t>
    </dgm:pt>
    <dgm:pt modelId="{1DFF56C6-AABC-489F-A8AD-2C592A5BECA8}" type="pres">
      <dgm:prSet presAssocID="{B738521D-550B-48C2-BC8F-DD339DB5AA78}" presName="spNode" presStyleCnt="0"/>
      <dgm:spPr/>
    </dgm:pt>
    <dgm:pt modelId="{C75FA841-27F9-4A6C-B23D-50DF51CEE299}" type="pres">
      <dgm:prSet presAssocID="{4A46D6AF-DF2D-4B3B-AEBD-6249BFF879D3}" presName="sibTrans" presStyleLbl="sibTrans1D1" presStyleIdx="1" presStyleCnt="4"/>
      <dgm:spPr/>
      <dgm:t>
        <a:bodyPr/>
        <a:lstStyle/>
        <a:p>
          <a:endParaRPr lang="en-US"/>
        </a:p>
      </dgm:t>
    </dgm:pt>
    <dgm:pt modelId="{5652D938-FB43-49A8-8090-B711326AC8EE}" type="pres">
      <dgm:prSet presAssocID="{2717F416-EAC9-4508-BD20-052D7531F21C}" presName="node" presStyleLbl="node1" presStyleIdx="2" presStyleCnt="4">
        <dgm:presLayoutVars>
          <dgm:bulletEnabled val="1"/>
        </dgm:presLayoutVars>
      </dgm:prSet>
      <dgm:spPr/>
      <dgm:t>
        <a:bodyPr/>
        <a:lstStyle/>
        <a:p>
          <a:endParaRPr lang="en-US"/>
        </a:p>
      </dgm:t>
    </dgm:pt>
    <dgm:pt modelId="{169DF54C-474C-40D9-8FC6-9ED10AD6D3EF}" type="pres">
      <dgm:prSet presAssocID="{2717F416-EAC9-4508-BD20-052D7531F21C}" presName="spNode" presStyleCnt="0"/>
      <dgm:spPr/>
    </dgm:pt>
    <dgm:pt modelId="{4C7492C0-CA7E-46CA-80E4-40896FF0F59D}" type="pres">
      <dgm:prSet presAssocID="{DA2FF324-5D51-4E10-9F2C-F87556975977}" presName="sibTrans" presStyleLbl="sibTrans1D1" presStyleIdx="2" presStyleCnt="4"/>
      <dgm:spPr/>
      <dgm:t>
        <a:bodyPr/>
        <a:lstStyle/>
        <a:p>
          <a:endParaRPr lang="en-US"/>
        </a:p>
      </dgm:t>
    </dgm:pt>
    <dgm:pt modelId="{9B311773-463D-440C-BA37-FD2C84E4A32D}" type="pres">
      <dgm:prSet presAssocID="{11FC11C6-FC98-4527-ADCC-3D2BAFAE520F}" presName="node" presStyleLbl="node1" presStyleIdx="3" presStyleCnt="4">
        <dgm:presLayoutVars>
          <dgm:bulletEnabled val="1"/>
        </dgm:presLayoutVars>
      </dgm:prSet>
      <dgm:spPr/>
      <dgm:t>
        <a:bodyPr/>
        <a:lstStyle/>
        <a:p>
          <a:endParaRPr lang="en-US"/>
        </a:p>
      </dgm:t>
    </dgm:pt>
    <dgm:pt modelId="{AFB069BD-8446-486C-91A1-6B53A9E66169}" type="pres">
      <dgm:prSet presAssocID="{11FC11C6-FC98-4527-ADCC-3D2BAFAE520F}" presName="spNode" presStyleCnt="0"/>
      <dgm:spPr/>
    </dgm:pt>
    <dgm:pt modelId="{92BBFB00-7D0A-4B01-BF65-A54295120F7B}" type="pres">
      <dgm:prSet presAssocID="{52552673-88CB-42DD-A68D-652A630547B9}" presName="sibTrans" presStyleLbl="sibTrans1D1" presStyleIdx="3" presStyleCnt="4"/>
      <dgm:spPr/>
      <dgm:t>
        <a:bodyPr/>
        <a:lstStyle/>
        <a:p>
          <a:endParaRPr lang="en-US"/>
        </a:p>
      </dgm:t>
    </dgm:pt>
  </dgm:ptLst>
  <dgm:cxnLst>
    <dgm:cxn modelId="{C04FAF65-10B2-4895-810D-CF7A1DDDE3F1}" type="presOf" srcId="{DA2FF324-5D51-4E10-9F2C-F87556975977}" destId="{4C7492C0-CA7E-46CA-80E4-40896FF0F59D}" srcOrd="0" destOrd="0" presId="urn:microsoft.com/office/officeart/2005/8/layout/cycle5"/>
    <dgm:cxn modelId="{555FA391-91FB-4B6D-9F2C-0BB6ED71F826}" srcId="{C74E9259-6306-443C-8916-42F0D61E5FE7}" destId="{11FC11C6-FC98-4527-ADCC-3D2BAFAE520F}" srcOrd="3" destOrd="0" parTransId="{A92B0E35-6906-4EF3-B5CF-1706D48B214C}" sibTransId="{52552673-88CB-42DD-A68D-652A630547B9}"/>
    <dgm:cxn modelId="{0B0E6223-ABBD-41AA-9F46-60FAB26FB15F}" srcId="{C74E9259-6306-443C-8916-42F0D61E5FE7}" destId="{806874D8-6CEF-4C9D-A738-AF9D67EC49A3}" srcOrd="0" destOrd="0" parTransId="{3C1D1E4D-D044-4290-8544-306036D6D4E5}" sibTransId="{42930ACA-EEED-479B-9D0A-AE62F37E370F}"/>
    <dgm:cxn modelId="{A1EEDDB7-1C68-451E-8195-2D62BC931FA3}" type="presOf" srcId="{11FC11C6-FC98-4527-ADCC-3D2BAFAE520F}" destId="{9B311773-463D-440C-BA37-FD2C84E4A32D}" srcOrd="0" destOrd="0" presId="urn:microsoft.com/office/officeart/2005/8/layout/cycle5"/>
    <dgm:cxn modelId="{863CDAC3-7E8D-42DE-B239-81DD9A2B8501}" srcId="{C74E9259-6306-443C-8916-42F0D61E5FE7}" destId="{B738521D-550B-48C2-BC8F-DD339DB5AA78}" srcOrd="1" destOrd="0" parTransId="{0710068D-82B6-4749-84BD-15ACE2B5B4AA}" sibTransId="{4A46D6AF-DF2D-4B3B-AEBD-6249BFF879D3}"/>
    <dgm:cxn modelId="{D4103350-5071-4F4D-92E4-D9465F7334B9}" type="presOf" srcId="{4A46D6AF-DF2D-4B3B-AEBD-6249BFF879D3}" destId="{C75FA841-27F9-4A6C-B23D-50DF51CEE299}" srcOrd="0" destOrd="0" presId="urn:microsoft.com/office/officeart/2005/8/layout/cycle5"/>
    <dgm:cxn modelId="{83E33BE4-83F2-4B5F-A795-87363056333E}" type="presOf" srcId="{C74E9259-6306-443C-8916-42F0D61E5FE7}" destId="{27FFE471-1124-4D4B-9F81-8F5D85DFA5AE}" srcOrd="0" destOrd="0" presId="urn:microsoft.com/office/officeart/2005/8/layout/cycle5"/>
    <dgm:cxn modelId="{D66F8B67-655A-44EB-8DB0-2D79531F5C80}" type="presOf" srcId="{42930ACA-EEED-479B-9D0A-AE62F37E370F}" destId="{71F0DDE2-504F-4E4C-BB43-7818D1EE3E1D}" srcOrd="0" destOrd="0" presId="urn:microsoft.com/office/officeart/2005/8/layout/cycle5"/>
    <dgm:cxn modelId="{A1E73358-73C0-44A4-9BB7-06749BAD3AFA}" type="presOf" srcId="{806874D8-6CEF-4C9D-A738-AF9D67EC49A3}" destId="{A6CDA103-5440-4450-87CA-4A45CD83E6EF}" srcOrd="0" destOrd="0" presId="urn:microsoft.com/office/officeart/2005/8/layout/cycle5"/>
    <dgm:cxn modelId="{917A86B3-B48B-474B-8920-30E3939AD81E}" type="presOf" srcId="{52552673-88CB-42DD-A68D-652A630547B9}" destId="{92BBFB00-7D0A-4B01-BF65-A54295120F7B}" srcOrd="0" destOrd="0" presId="urn:microsoft.com/office/officeart/2005/8/layout/cycle5"/>
    <dgm:cxn modelId="{E4D924E4-139F-4367-AEE2-60AA095C6146}" type="presOf" srcId="{2717F416-EAC9-4508-BD20-052D7531F21C}" destId="{5652D938-FB43-49A8-8090-B711326AC8EE}" srcOrd="0" destOrd="0" presId="urn:microsoft.com/office/officeart/2005/8/layout/cycle5"/>
    <dgm:cxn modelId="{668BABEA-549A-436E-A679-A33852E8A985}" type="presOf" srcId="{B738521D-550B-48C2-BC8F-DD339DB5AA78}" destId="{3B6BA1E3-AB04-4E7C-8F7B-A66C737FF480}" srcOrd="0" destOrd="0" presId="urn:microsoft.com/office/officeart/2005/8/layout/cycle5"/>
    <dgm:cxn modelId="{FC5F0FE9-BD3D-4D40-8C03-60083B1C9735}" srcId="{C74E9259-6306-443C-8916-42F0D61E5FE7}" destId="{2717F416-EAC9-4508-BD20-052D7531F21C}" srcOrd="2" destOrd="0" parTransId="{4B92F76D-E3B6-4AAC-A898-EFACD0EF6F0F}" sibTransId="{DA2FF324-5D51-4E10-9F2C-F87556975977}"/>
    <dgm:cxn modelId="{31A992A4-A8C1-4E2B-93C3-BA5BE0CC76F0}" type="presParOf" srcId="{27FFE471-1124-4D4B-9F81-8F5D85DFA5AE}" destId="{A6CDA103-5440-4450-87CA-4A45CD83E6EF}" srcOrd="0" destOrd="0" presId="urn:microsoft.com/office/officeart/2005/8/layout/cycle5"/>
    <dgm:cxn modelId="{AD5F259D-C402-4A92-BE8D-E94C91689A8D}" type="presParOf" srcId="{27FFE471-1124-4D4B-9F81-8F5D85DFA5AE}" destId="{7F58FFB5-2E5D-41B6-9149-4319BC9E672A}" srcOrd="1" destOrd="0" presId="urn:microsoft.com/office/officeart/2005/8/layout/cycle5"/>
    <dgm:cxn modelId="{56814A50-9CAF-4F36-8D8F-8B4F277E3C1D}" type="presParOf" srcId="{27FFE471-1124-4D4B-9F81-8F5D85DFA5AE}" destId="{71F0DDE2-504F-4E4C-BB43-7818D1EE3E1D}" srcOrd="2" destOrd="0" presId="urn:microsoft.com/office/officeart/2005/8/layout/cycle5"/>
    <dgm:cxn modelId="{EAD00D39-8C10-4518-B62C-54B1C46A7197}" type="presParOf" srcId="{27FFE471-1124-4D4B-9F81-8F5D85DFA5AE}" destId="{3B6BA1E3-AB04-4E7C-8F7B-A66C737FF480}" srcOrd="3" destOrd="0" presId="urn:microsoft.com/office/officeart/2005/8/layout/cycle5"/>
    <dgm:cxn modelId="{9D41AEEB-D526-4EEE-BAC7-58D4107F72AE}" type="presParOf" srcId="{27FFE471-1124-4D4B-9F81-8F5D85DFA5AE}" destId="{1DFF56C6-AABC-489F-A8AD-2C592A5BECA8}" srcOrd="4" destOrd="0" presId="urn:microsoft.com/office/officeart/2005/8/layout/cycle5"/>
    <dgm:cxn modelId="{3338FAA6-FC2A-466C-9E83-33C9BF205061}" type="presParOf" srcId="{27FFE471-1124-4D4B-9F81-8F5D85DFA5AE}" destId="{C75FA841-27F9-4A6C-B23D-50DF51CEE299}" srcOrd="5" destOrd="0" presId="urn:microsoft.com/office/officeart/2005/8/layout/cycle5"/>
    <dgm:cxn modelId="{ABD6AFE2-B949-4FA6-AC99-7419A32E8FBF}" type="presParOf" srcId="{27FFE471-1124-4D4B-9F81-8F5D85DFA5AE}" destId="{5652D938-FB43-49A8-8090-B711326AC8EE}" srcOrd="6" destOrd="0" presId="urn:microsoft.com/office/officeart/2005/8/layout/cycle5"/>
    <dgm:cxn modelId="{5FE0C7E0-9FDC-4399-8957-8185CE23B02A}" type="presParOf" srcId="{27FFE471-1124-4D4B-9F81-8F5D85DFA5AE}" destId="{169DF54C-474C-40D9-8FC6-9ED10AD6D3EF}" srcOrd="7" destOrd="0" presId="urn:microsoft.com/office/officeart/2005/8/layout/cycle5"/>
    <dgm:cxn modelId="{AFBA421A-3379-42F0-AD1F-53B39109C055}" type="presParOf" srcId="{27FFE471-1124-4D4B-9F81-8F5D85DFA5AE}" destId="{4C7492C0-CA7E-46CA-80E4-40896FF0F59D}" srcOrd="8" destOrd="0" presId="urn:microsoft.com/office/officeart/2005/8/layout/cycle5"/>
    <dgm:cxn modelId="{8DEB12FB-14A9-488B-B800-DBAB6D4B0728}" type="presParOf" srcId="{27FFE471-1124-4D4B-9F81-8F5D85DFA5AE}" destId="{9B311773-463D-440C-BA37-FD2C84E4A32D}" srcOrd="9" destOrd="0" presId="urn:microsoft.com/office/officeart/2005/8/layout/cycle5"/>
    <dgm:cxn modelId="{8570E088-9A3F-4765-A5AD-EDAF1D6E000D}" type="presParOf" srcId="{27FFE471-1124-4D4B-9F81-8F5D85DFA5AE}" destId="{AFB069BD-8446-486C-91A1-6B53A9E66169}" srcOrd="10" destOrd="0" presId="urn:microsoft.com/office/officeart/2005/8/layout/cycle5"/>
    <dgm:cxn modelId="{13EF9CA9-FDBB-4E5D-B351-38825FF6C13D}" type="presParOf" srcId="{27FFE471-1124-4D4B-9F81-8F5D85DFA5AE}" destId="{92BBFB00-7D0A-4B01-BF65-A54295120F7B}"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2E2B11-DC1A-48EE-A728-E6A9CE34C9A4}"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4853A6FB-FA23-4E64-A37A-B639F83013E6}">
      <dgm:prSet phldrT="[Text]"/>
      <dgm:spPr/>
      <dgm:t>
        <a:bodyPr/>
        <a:lstStyle/>
        <a:p>
          <a:r>
            <a:rPr lang="en-US"/>
            <a:t>Identifikasi Risiko</a:t>
          </a:r>
        </a:p>
      </dgm:t>
    </dgm:pt>
    <dgm:pt modelId="{CB7C3167-7B32-4CE8-A3A9-4985771B179B}" type="parTrans" cxnId="{838A66A9-D6EC-4709-A663-DA5F1E50C8D2}">
      <dgm:prSet/>
      <dgm:spPr/>
      <dgm:t>
        <a:bodyPr/>
        <a:lstStyle/>
        <a:p>
          <a:endParaRPr lang="en-US"/>
        </a:p>
      </dgm:t>
    </dgm:pt>
    <dgm:pt modelId="{9180DB18-D670-441C-AA6D-F21B0E48F9DE}" type="sibTrans" cxnId="{838A66A9-D6EC-4709-A663-DA5F1E50C8D2}">
      <dgm:prSet/>
      <dgm:spPr/>
      <dgm:t>
        <a:bodyPr/>
        <a:lstStyle/>
        <a:p>
          <a:endParaRPr lang="en-US"/>
        </a:p>
      </dgm:t>
    </dgm:pt>
    <dgm:pt modelId="{F0DE337C-5FBE-4CAC-8B87-66D2F8F9083D}">
      <dgm:prSet phldrT="[Text]"/>
      <dgm:spPr/>
      <dgm:t>
        <a:bodyPr/>
        <a:lstStyle/>
        <a:p>
          <a:r>
            <a:rPr lang="en-US"/>
            <a:t>Evaluasi dan Pengukuran Risiko</a:t>
          </a:r>
        </a:p>
      </dgm:t>
    </dgm:pt>
    <dgm:pt modelId="{8F75A4B0-EC16-4193-9224-FD8E4C5AB0AA}" type="parTrans" cxnId="{0473D176-4015-4A69-87B9-20ACA77EE17E}">
      <dgm:prSet/>
      <dgm:spPr/>
      <dgm:t>
        <a:bodyPr/>
        <a:lstStyle/>
        <a:p>
          <a:endParaRPr lang="en-US"/>
        </a:p>
      </dgm:t>
    </dgm:pt>
    <dgm:pt modelId="{C969899A-7C71-4BF6-B765-89F1FBC184D0}" type="sibTrans" cxnId="{0473D176-4015-4A69-87B9-20ACA77EE17E}">
      <dgm:prSet/>
      <dgm:spPr/>
      <dgm:t>
        <a:bodyPr/>
        <a:lstStyle/>
        <a:p>
          <a:endParaRPr lang="en-US"/>
        </a:p>
      </dgm:t>
    </dgm:pt>
    <dgm:pt modelId="{FFA7F995-0E85-4DCA-9A45-ECDD10DBB68A}">
      <dgm:prSet phldrT="[Text]"/>
      <dgm:spPr/>
      <dgm:t>
        <a:bodyPr/>
        <a:lstStyle/>
        <a:p>
          <a:r>
            <a:rPr lang="en-US"/>
            <a:t>Pengelolaan Risiko. </a:t>
          </a:r>
        </a:p>
      </dgm:t>
    </dgm:pt>
    <dgm:pt modelId="{9F62AB1A-75C1-4389-A59F-C3C37666811D}" type="parTrans" cxnId="{B91E36A7-12EA-48DB-BF42-3B3467976BC4}">
      <dgm:prSet/>
      <dgm:spPr/>
      <dgm:t>
        <a:bodyPr/>
        <a:lstStyle/>
        <a:p>
          <a:endParaRPr lang="en-US"/>
        </a:p>
      </dgm:t>
    </dgm:pt>
    <dgm:pt modelId="{0A9A7EE5-C92E-4469-A66C-9519FF2157BA}" type="sibTrans" cxnId="{B91E36A7-12EA-48DB-BF42-3B3467976BC4}">
      <dgm:prSet/>
      <dgm:spPr/>
      <dgm:t>
        <a:bodyPr/>
        <a:lstStyle/>
        <a:p>
          <a:endParaRPr lang="en-US"/>
        </a:p>
      </dgm:t>
    </dgm:pt>
    <dgm:pt modelId="{8108C74C-3B31-40CD-BA37-02BFFD268C62}" type="pres">
      <dgm:prSet presAssocID="{A32E2B11-DC1A-48EE-A728-E6A9CE34C9A4}" presName="cycle" presStyleCnt="0">
        <dgm:presLayoutVars>
          <dgm:dir/>
          <dgm:resizeHandles val="exact"/>
        </dgm:presLayoutVars>
      </dgm:prSet>
      <dgm:spPr/>
      <dgm:t>
        <a:bodyPr/>
        <a:lstStyle/>
        <a:p>
          <a:endParaRPr lang="en-US"/>
        </a:p>
      </dgm:t>
    </dgm:pt>
    <dgm:pt modelId="{F73219BC-2F04-4ED7-A750-30509732F813}" type="pres">
      <dgm:prSet presAssocID="{4853A6FB-FA23-4E64-A37A-B639F83013E6}" presName="node" presStyleLbl="node1" presStyleIdx="0" presStyleCnt="3">
        <dgm:presLayoutVars>
          <dgm:bulletEnabled val="1"/>
        </dgm:presLayoutVars>
      </dgm:prSet>
      <dgm:spPr/>
      <dgm:t>
        <a:bodyPr/>
        <a:lstStyle/>
        <a:p>
          <a:endParaRPr lang="en-US"/>
        </a:p>
      </dgm:t>
    </dgm:pt>
    <dgm:pt modelId="{47930343-E036-4090-9CEF-CDC3E84B7578}" type="pres">
      <dgm:prSet presAssocID="{4853A6FB-FA23-4E64-A37A-B639F83013E6}" presName="spNode" presStyleCnt="0"/>
      <dgm:spPr/>
    </dgm:pt>
    <dgm:pt modelId="{9BE0740C-B6D0-4413-986B-BF9673D20BF1}" type="pres">
      <dgm:prSet presAssocID="{9180DB18-D670-441C-AA6D-F21B0E48F9DE}" presName="sibTrans" presStyleLbl="sibTrans1D1" presStyleIdx="0" presStyleCnt="3"/>
      <dgm:spPr/>
      <dgm:t>
        <a:bodyPr/>
        <a:lstStyle/>
        <a:p>
          <a:endParaRPr lang="en-US"/>
        </a:p>
      </dgm:t>
    </dgm:pt>
    <dgm:pt modelId="{0060093E-A386-4CD3-A4CC-A40CD3098686}" type="pres">
      <dgm:prSet presAssocID="{F0DE337C-5FBE-4CAC-8B87-66D2F8F9083D}" presName="node" presStyleLbl="node1" presStyleIdx="1" presStyleCnt="3">
        <dgm:presLayoutVars>
          <dgm:bulletEnabled val="1"/>
        </dgm:presLayoutVars>
      </dgm:prSet>
      <dgm:spPr/>
      <dgm:t>
        <a:bodyPr/>
        <a:lstStyle/>
        <a:p>
          <a:endParaRPr lang="en-US"/>
        </a:p>
      </dgm:t>
    </dgm:pt>
    <dgm:pt modelId="{EA49BA29-1503-4138-91A5-2F2AD53A35BC}" type="pres">
      <dgm:prSet presAssocID="{F0DE337C-5FBE-4CAC-8B87-66D2F8F9083D}" presName="spNode" presStyleCnt="0"/>
      <dgm:spPr/>
    </dgm:pt>
    <dgm:pt modelId="{E104C4BC-5DAE-4005-8A23-7F7921EAA26E}" type="pres">
      <dgm:prSet presAssocID="{C969899A-7C71-4BF6-B765-89F1FBC184D0}" presName="sibTrans" presStyleLbl="sibTrans1D1" presStyleIdx="1" presStyleCnt="3"/>
      <dgm:spPr/>
      <dgm:t>
        <a:bodyPr/>
        <a:lstStyle/>
        <a:p>
          <a:endParaRPr lang="en-US"/>
        </a:p>
      </dgm:t>
    </dgm:pt>
    <dgm:pt modelId="{E82BE924-A83B-4CAD-B10A-E945AC85CE8F}" type="pres">
      <dgm:prSet presAssocID="{FFA7F995-0E85-4DCA-9A45-ECDD10DBB68A}" presName="node" presStyleLbl="node1" presStyleIdx="2" presStyleCnt="3">
        <dgm:presLayoutVars>
          <dgm:bulletEnabled val="1"/>
        </dgm:presLayoutVars>
      </dgm:prSet>
      <dgm:spPr/>
      <dgm:t>
        <a:bodyPr/>
        <a:lstStyle/>
        <a:p>
          <a:endParaRPr lang="en-US"/>
        </a:p>
      </dgm:t>
    </dgm:pt>
    <dgm:pt modelId="{C850C0C5-14D1-4651-8596-8AB61533D73E}" type="pres">
      <dgm:prSet presAssocID="{FFA7F995-0E85-4DCA-9A45-ECDD10DBB68A}" presName="spNode" presStyleCnt="0"/>
      <dgm:spPr/>
    </dgm:pt>
    <dgm:pt modelId="{4203E97F-76A4-452F-A1E9-60BED65CC001}" type="pres">
      <dgm:prSet presAssocID="{0A9A7EE5-C92E-4469-A66C-9519FF2157BA}" presName="sibTrans" presStyleLbl="sibTrans1D1" presStyleIdx="2" presStyleCnt="3"/>
      <dgm:spPr/>
      <dgm:t>
        <a:bodyPr/>
        <a:lstStyle/>
        <a:p>
          <a:endParaRPr lang="en-US"/>
        </a:p>
      </dgm:t>
    </dgm:pt>
  </dgm:ptLst>
  <dgm:cxnLst>
    <dgm:cxn modelId="{B59059FC-3FA5-4962-937D-032570DC7790}" type="presOf" srcId="{0A9A7EE5-C92E-4469-A66C-9519FF2157BA}" destId="{4203E97F-76A4-452F-A1E9-60BED65CC001}" srcOrd="0" destOrd="0" presId="urn:microsoft.com/office/officeart/2005/8/layout/cycle5"/>
    <dgm:cxn modelId="{C3CDA6E8-AFA4-4BD5-A7C2-60872FBE4425}" type="presOf" srcId="{4853A6FB-FA23-4E64-A37A-B639F83013E6}" destId="{F73219BC-2F04-4ED7-A750-30509732F813}" srcOrd="0" destOrd="0" presId="urn:microsoft.com/office/officeart/2005/8/layout/cycle5"/>
    <dgm:cxn modelId="{F4B0969D-2A09-4AEC-924E-29878233D8A2}" type="presOf" srcId="{9180DB18-D670-441C-AA6D-F21B0E48F9DE}" destId="{9BE0740C-B6D0-4413-986B-BF9673D20BF1}" srcOrd="0" destOrd="0" presId="urn:microsoft.com/office/officeart/2005/8/layout/cycle5"/>
    <dgm:cxn modelId="{838A66A9-D6EC-4709-A663-DA5F1E50C8D2}" srcId="{A32E2B11-DC1A-48EE-A728-E6A9CE34C9A4}" destId="{4853A6FB-FA23-4E64-A37A-B639F83013E6}" srcOrd="0" destOrd="0" parTransId="{CB7C3167-7B32-4CE8-A3A9-4985771B179B}" sibTransId="{9180DB18-D670-441C-AA6D-F21B0E48F9DE}"/>
    <dgm:cxn modelId="{8BD83FE7-CB28-4311-B7C2-9EF0693B6492}" type="presOf" srcId="{F0DE337C-5FBE-4CAC-8B87-66D2F8F9083D}" destId="{0060093E-A386-4CD3-A4CC-A40CD3098686}" srcOrd="0" destOrd="0" presId="urn:microsoft.com/office/officeart/2005/8/layout/cycle5"/>
    <dgm:cxn modelId="{B91E36A7-12EA-48DB-BF42-3B3467976BC4}" srcId="{A32E2B11-DC1A-48EE-A728-E6A9CE34C9A4}" destId="{FFA7F995-0E85-4DCA-9A45-ECDD10DBB68A}" srcOrd="2" destOrd="0" parTransId="{9F62AB1A-75C1-4389-A59F-C3C37666811D}" sibTransId="{0A9A7EE5-C92E-4469-A66C-9519FF2157BA}"/>
    <dgm:cxn modelId="{8A6792F8-1251-4EE7-A086-2E651AB02581}" type="presOf" srcId="{C969899A-7C71-4BF6-B765-89F1FBC184D0}" destId="{E104C4BC-5DAE-4005-8A23-7F7921EAA26E}" srcOrd="0" destOrd="0" presId="urn:microsoft.com/office/officeart/2005/8/layout/cycle5"/>
    <dgm:cxn modelId="{27805284-B756-41B1-A67F-4FAF9FEA0D30}" type="presOf" srcId="{FFA7F995-0E85-4DCA-9A45-ECDD10DBB68A}" destId="{E82BE924-A83B-4CAD-B10A-E945AC85CE8F}" srcOrd="0" destOrd="0" presId="urn:microsoft.com/office/officeart/2005/8/layout/cycle5"/>
    <dgm:cxn modelId="{8E9307D8-4DBE-4617-9745-0B5736A26D32}" type="presOf" srcId="{A32E2B11-DC1A-48EE-A728-E6A9CE34C9A4}" destId="{8108C74C-3B31-40CD-BA37-02BFFD268C62}" srcOrd="0" destOrd="0" presId="urn:microsoft.com/office/officeart/2005/8/layout/cycle5"/>
    <dgm:cxn modelId="{0473D176-4015-4A69-87B9-20ACA77EE17E}" srcId="{A32E2B11-DC1A-48EE-A728-E6A9CE34C9A4}" destId="{F0DE337C-5FBE-4CAC-8B87-66D2F8F9083D}" srcOrd="1" destOrd="0" parTransId="{8F75A4B0-EC16-4193-9224-FD8E4C5AB0AA}" sibTransId="{C969899A-7C71-4BF6-B765-89F1FBC184D0}"/>
    <dgm:cxn modelId="{B9538453-4A7E-424E-B0B4-21A5337D5FD0}" type="presParOf" srcId="{8108C74C-3B31-40CD-BA37-02BFFD268C62}" destId="{F73219BC-2F04-4ED7-A750-30509732F813}" srcOrd="0" destOrd="0" presId="urn:microsoft.com/office/officeart/2005/8/layout/cycle5"/>
    <dgm:cxn modelId="{03CBF032-DE68-4961-8B29-8E147F515B9C}" type="presParOf" srcId="{8108C74C-3B31-40CD-BA37-02BFFD268C62}" destId="{47930343-E036-4090-9CEF-CDC3E84B7578}" srcOrd="1" destOrd="0" presId="urn:microsoft.com/office/officeart/2005/8/layout/cycle5"/>
    <dgm:cxn modelId="{8EB825E4-5541-4387-B7EC-BC9FB36AC873}" type="presParOf" srcId="{8108C74C-3B31-40CD-BA37-02BFFD268C62}" destId="{9BE0740C-B6D0-4413-986B-BF9673D20BF1}" srcOrd="2" destOrd="0" presId="urn:microsoft.com/office/officeart/2005/8/layout/cycle5"/>
    <dgm:cxn modelId="{3C80F134-9A8F-4299-8F58-811B5ACF2322}" type="presParOf" srcId="{8108C74C-3B31-40CD-BA37-02BFFD268C62}" destId="{0060093E-A386-4CD3-A4CC-A40CD3098686}" srcOrd="3" destOrd="0" presId="urn:microsoft.com/office/officeart/2005/8/layout/cycle5"/>
    <dgm:cxn modelId="{9CFD773E-D0D0-4576-A638-D728BB286F19}" type="presParOf" srcId="{8108C74C-3B31-40CD-BA37-02BFFD268C62}" destId="{EA49BA29-1503-4138-91A5-2F2AD53A35BC}" srcOrd="4" destOrd="0" presId="urn:microsoft.com/office/officeart/2005/8/layout/cycle5"/>
    <dgm:cxn modelId="{6BA39DF5-FD30-4B74-8020-0DDC93776B9F}" type="presParOf" srcId="{8108C74C-3B31-40CD-BA37-02BFFD268C62}" destId="{E104C4BC-5DAE-4005-8A23-7F7921EAA26E}" srcOrd="5" destOrd="0" presId="urn:microsoft.com/office/officeart/2005/8/layout/cycle5"/>
    <dgm:cxn modelId="{E027F684-807E-4A22-85E9-BFFE4C2C7D53}" type="presParOf" srcId="{8108C74C-3B31-40CD-BA37-02BFFD268C62}" destId="{E82BE924-A83B-4CAD-B10A-E945AC85CE8F}" srcOrd="6" destOrd="0" presId="urn:microsoft.com/office/officeart/2005/8/layout/cycle5"/>
    <dgm:cxn modelId="{EC0C5A6D-524B-4761-9F7E-0CD150267CA1}" type="presParOf" srcId="{8108C74C-3B31-40CD-BA37-02BFFD268C62}" destId="{C850C0C5-14D1-4651-8596-8AB61533D73E}" srcOrd="7" destOrd="0" presId="urn:microsoft.com/office/officeart/2005/8/layout/cycle5"/>
    <dgm:cxn modelId="{B3B85513-BEC4-449B-A75A-C3DF2CC97302}" type="presParOf" srcId="{8108C74C-3B31-40CD-BA37-02BFFD268C62}" destId="{4203E97F-76A4-452F-A1E9-60BED65CC001}" srcOrd="8"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A103-5440-4450-87CA-4A45CD83E6EF}">
      <dsp:nvSpPr>
        <dsp:cNvPr id="0" name=""/>
        <dsp:cNvSpPr/>
      </dsp:nvSpPr>
      <dsp:spPr>
        <a:xfrm>
          <a:off x="2101504" y="1128"/>
          <a:ext cx="885825" cy="5757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Perencanaan</a:t>
          </a:r>
        </a:p>
      </dsp:txBody>
      <dsp:txXfrm>
        <a:off x="2129612" y="29236"/>
        <a:ext cx="829609" cy="519570"/>
      </dsp:txXfrm>
    </dsp:sp>
    <dsp:sp modelId="{71F0DDE2-504F-4E4C-BB43-7818D1EE3E1D}">
      <dsp:nvSpPr>
        <dsp:cNvPr id="0" name=""/>
        <dsp:cNvSpPr/>
      </dsp:nvSpPr>
      <dsp:spPr>
        <a:xfrm>
          <a:off x="1593588" y="289021"/>
          <a:ext cx="1901658" cy="1901658"/>
        </a:xfrm>
        <a:custGeom>
          <a:avLst/>
          <a:gdLst/>
          <a:ahLst/>
          <a:cxnLst/>
          <a:rect l="0" t="0" r="0" b="0"/>
          <a:pathLst>
            <a:path>
              <a:moveTo>
                <a:pt x="1515895" y="186122"/>
              </a:moveTo>
              <a:arcTo wR="950829" hR="950829" stAng="18387712" swAng="16328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B6BA1E3-AB04-4E7C-8F7B-A66C737FF480}">
      <dsp:nvSpPr>
        <dsp:cNvPr id="0" name=""/>
        <dsp:cNvSpPr/>
      </dsp:nvSpPr>
      <dsp:spPr>
        <a:xfrm>
          <a:off x="3052334" y="951957"/>
          <a:ext cx="885825" cy="5757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Pengorganisasian</a:t>
          </a:r>
        </a:p>
      </dsp:txBody>
      <dsp:txXfrm>
        <a:off x="3080442" y="980065"/>
        <a:ext cx="829609" cy="519570"/>
      </dsp:txXfrm>
    </dsp:sp>
    <dsp:sp modelId="{C75FA841-27F9-4A6C-B23D-50DF51CEE299}">
      <dsp:nvSpPr>
        <dsp:cNvPr id="0" name=""/>
        <dsp:cNvSpPr/>
      </dsp:nvSpPr>
      <dsp:spPr>
        <a:xfrm>
          <a:off x="1593588" y="289021"/>
          <a:ext cx="1901658" cy="1901658"/>
        </a:xfrm>
        <a:custGeom>
          <a:avLst/>
          <a:gdLst/>
          <a:ahLst/>
          <a:cxnLst/>
          <a:rect l="0" t="0" r="0" b="0"/>
          <a:pathLst>
            <a:path>
              <a:moveTo>
                <a:pt x="1803062" y="1372463"/>
              </a:moveTo>
              <a:arcTo wR="950829" hR="950829" stAng="1579408" swAng="16328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652D938-FB43-49A8-8090-B711326AC8EE}">
      <dsp:nvSpPr>
        <dsp:cNvPr id="0" name=""/>
        <dsp:cNvSpPr/>
      </dsp:nvSpPr>
      <dsp:spPr>
        <a:xfrm>
          <a:off x="2101504" y="1902787"/>
          <a:ext cx="885825" cy="5757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Pengarahan </a:t>
          </a:r>
        </a:p>
      </dsp:txBody>
      <dsp:txXfrm>
        <a:off x="2129612" y="1930895"/>
        <a:ext cx="829609" cy="519570"/>
      </dsp:txXfrm>
    </dsp:sp>
    <dsp:sp modelId="{4C7492C0-CA7E-46CA-80E4-40896FF0F59D}">
      <dsp:nvSpPr>
        <dsp:cNvPr id="0" name=""/>
        <dsp:cNvSpPr/>
      </dsp:nvSpPr>
      <dsp:spPr>
        <a:xfrm>
          <a:off x="1593588" y="289021"/>
          <a:ext cx="1901658" cy="1901658"/>
        </a:xfrm>
        <a:custGeom>
          <a:avLst/>
          <a:gdLst/>
          <a:ahLst/>
          <a:cxnLst/>
          <a:rect l="0" t="0" r="0" b="0"/>
          <a:pathLst>
            <a:path>
              <a:moveTo>
                <a:pt x="385763" y="1715536"/>
              </a:moveTo>
              <a:arcTo wR="950829" hR="950829" stAng="7587712" swAng="16328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B311773-463D-440C-BA37-FD2C84E4A32D}">
      <dsp:nvSpPr>
        <dsp:cNvPr id="0" name=""/>
        <dsp:cNvSpPr/>
      </dsp:nvSpPr>
      <dsp:spPr>
        <a:xfrm>
          <a:off x="1150675" y="951957"/>
          <a:ext cx="885825" cy="5757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pengendalian</a:t>
          </a:r>
        </a:p>
      </dsp:txBody>
      <dsp:txXfrm>
        <a:off x="1178783" y="980065"/>
        <a:ext cx="829609" cy="519570"/>
      </dsp:txXfrm>
    </dsp:sp>
    <dsp:sp modelId="{92BBFB00-7D0A-4B01-BF65-A54295120F7B}">
      <dsp:nvSpPr>
        <dsp:cNvPr id="0" name=""/>
        <dsp:cNvSpPr/>
      </dsp:nvSpPr>
      <dsp:spPr>
        <a:xfrm>
          <a:off x="1593588" y="289021"/>
          <a:ext cx="1901658" cy="1901658"/>
        </a:xfrm>
        <a:custGeom>
          <a:avLst/>
          <a:gdLst/>
          <a:ahLst/>
          <a:cxnLst/>
          <a:rect l="0" t="0" r="0" b="0"/>
          <a:pathLst>
            <a:path>
              <a:moveTo>
                <a:pt x="98596" y="529195"/>
              </a:moveTo>
              <a:arcTo wR="950829" hR="950829" stAng="12379408" swAng="16328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219BC-2F04-4ED7-A750-30509732F813}">
      <dsp:nvSpPr>
        <dsp:cNvPr id="0" name=""/>
        <dsp:cNvSpPr/>
      </dsp:nvSpPr>
      <dsp:spPr>
        <a:xfrm>
          <a:off x="1987318" y="47"/>
          <a:ext cx="994872" cy="6466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Identifikasi Risiko</a:t>
          </a:r>
        </a:p>
      </dsp:txBody>
      <dsp:txXfrm>
        <a:off x="2018886" y="31615"/>
        <a:ext cx="931736" cy="583531"/>
      </dsp:txXfrm>
    </dsp:sp>
    <dsp:sp modelId="{9BE0740C-B6D0-4413-986B-BF9673D20BF1}">
      <dsp:nvSpPr>
        <dsp:cNvPr id="0" name=""/>
        <dsp:cNvSpPr/>
      </dsp:nvSpPr>
      <dsp:spPr>
        <a:xfrm>
          <a:off x="1622851" y="323381"/>
          <a:ext cx="1723806" cy="1723806"/>
        </a:xfrm>
        <a:custGeom>
          <a:avLst/>
          <a:gdLst/>
          <a:ahLst/>
          <a:cxnLst/>
          <a:rect l="0" t="0" r="0" b="0"/>
          <a:pathLst>
            <a:path>
              <a:moveTo>
                <a:pt x="1492670" y="274527"/>
              </a:moveTo>
              <a:arcTo wR="861903" hR="861903" stAng="19022405" swAng="230051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60093E-A386-4CD3-A4CC-A40CD3098686}">
      <dsp:nvSpPr>
        <dsp:cNvPr id="0" name=""/>
        <dsp:cNvSpPr/>
      </dsp:nvSpPr>
      <dsp:spPr>
        <a:xfrm>
          <a:off x="2733748" y="1292902"/>
          <a:ext cx="994872" cy="6466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Evaluasi dan Pengukuran Risiko</a:t>
          </a:r>
        </a:p>
      </dsp:txBody>
      <dsp:txXfrm>
        <a:off x="2765316" y="1324470"/>
        <a:ext cx="931736" cy="583531"/>
      </dsp:txXfrm>
    </dsp:sp>
    <dsp:sp modelId="{E104C4BC-5DAE-4005-8A23-7F7921EAA26E}">
      <dsp:nvSpPr>
        <dsp:cNvPr id="0" name=""/>
        <dsp:cNvSpPr/>
      </dsp:nvSpPr>
      <dsp:spPr>
        <a:xfrm>
          <a:off x="1622851" y="323381"/>
          <a:ext cx="1723806" cy="1723806"/>
        </a:xfrm>
        <a:custGeom>
          <a:avLst/>
          <a:gdLst/>
          <a:ahLst/>
          <a:cxnLst/>
          <a:rect l="0" t="0" r="0" b="0"/>
          <a:pathLst>
            <a:path>
              <a:moveTo>
                <a:pt x="1126084" y="1682320"/>
              </a:moveTo>
              <a:arcTo wR="861903" hR="861903" stAng="4329058" swAng="214188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82BE924-A83B-4CAD-B10A-E945AC85CE8F}">
      <dsp:nvSpPr>
        <dsp:cNvPr id="0" name=""/>
        <dsp:cNvSpPr/>
      </dsp:nvSpPr>
      <dsp:spPr>
        <a:xfrm>
          <a:off x="1240888" y="1292902"/>
          <a:ext cx="994872" cy="64666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Pengelolaan Risiko. </a:t>
          </a:r>
        </a:p>
      </dsp:txBody>
      <dsp:txXfrm>
        <a:off x="1272456" y="1324470"/>
        <a:ext cx="931736" cy="583531"/>
      </dsp:txXfrm>
    </dsp:sp>
    <dsp:sp modelId="{4203E97F-76A4-452F-A1E9-60BED65CC001}">
      <dsp:nvSpPr>
        <dsp:cNvPr id="0" name=""/>
        <dsp:cNvSpPr/>
      </dsp:nvSpPr>
      <dsp:spPr>
        <a:xfrm>
          <a:off x="1622851" y="323381"/>
          <a:ext cx="1723806" cy="1723806"/>
        </a:xfrm>
        <a:custGeom>
          <a:avLst/>
          <a:gdLst/>
          <a:ahLst/>
          <a:cxnLst/>
          <a:rect l="0" t="0" r="0" b="0"/>
          <a:pathLst>
            <a:path>
              <a:moveTo>
                <a:pt x="2797" y="792510"/>
              </a:moveTo>
              <a:arcTo wR="861903" hR="861903" stAng="11077076" swAng="230051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19</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dc:creator>
  <cp:lastModifiedBy>Inad</cp:lastModifiedBy>
  <cp:revision>48</cp:revision>
  <cp:lastPrinted>2017-04-10T18:12:00Z</cp:lastPrinted>
  <dcterms:created xsi:type="dcterms:W3CDTF">2017-02-20T02:34:00Z</dcterms:created>
  <dcterms:modified xsi:type="dcterms:W3CDTF">2017-05-02T11:51:00Z</dcterms:modified>
</cp:coreProperties>
</file>