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E54" w:rsidRPr="00B57937" w:rsidRDefault="006D4E54" w:rsidP="006D4E54">
      <w:pPr>
        <w:pStyle w:val="Bab1"/>
        <w:rPr>
          <w:b/>
        </w:rPr>
      </w:pPr>
      <w:bookmarkStart w:id="0" w:name="_Toc474280133"/>
      <w:bookmarkStart w:id="1" w:name="_Toc474280348"/>
      <w:bookmarkStart w:id="2" w:name="_Toc474280560"/>
      <w:bookmarkStart w:id="3" w:name="_Toc474280681"/>
      <w:bookmarkStart w:id="4" w:name="_Toc474677620"/>
      <w:r w:rsidRPr="00B57937">
        <w:rPr>
          <w:b/>
        </w:rPr>
        <w:t>BAB I</w:t>
      </w:r>
      <w:bookmarkEnd w:id="0"/>
      <w:bookmarkEnd w:id="1"/>
      <w:bookmarkEnd w:id="2"/>
      <w:bookmarkEnd w:id="3"/>
      <w:bookmarkEnd w:id="4"/>
    </w:p>
    <w:p w:rsidR="006D4E54" w:rsidRDefault="006D4E54" w:rsidP="006D4E54">
      <w:pPr>
        <w:pStyle w:val="Bab1"/>
        <w:rPr>
          <w:b/>
        </w:rPr>
      </w:pPr>
      <w:bookmarkStart w:id="5" w:name="_Toc474280134"/>
      <w:bookmarkStart w:id="6" w:name="_Toc474280349"/>
      <w:bookmarkStart w:id="7" w:name="_Toc474280561"/>
      <w:bookmarkStart w:id="8" w:name="_Toc474280682"/>
      <w:bookmarkStart w:id="9" w:name="_Toc474677621"/>
      <w:r w:rsidRPr="00B57937">
        <w:rPr>
          <w:b/>
        </w:rPr>
        <w:t>PENDAHULUAN</w:t>
      </w:r>
      <w:bookmarkEnd w:id="5"/>
      <w:bookmarkEnd w:id="6"/>
      <w:bookmarkEnd w:id="7"/>
      <w:bookmarkEnd w:id="8"/>
      <w:bookmarkEnd w:id="9"/>
    </w:p>
    <w:p w:rsidR="00A60554" w:rsidRPr="00B57937" w:rsidRDefault="00A60554" w:rsidP="00A60554">
      <w:pPr>
        <w:pStyle w:val="Bab1"/>
        <w:spacing w:line="240" w:lineRule="auto"/>
        <w:rPr>
          <w:b/>
        </w:rPr>
      </w:pPr>
    </w:p>
    <w:p w:rsidR="004F12E5" w:rsidRPr="00B57937" w:rsidRDefault="006D4E54" w:rsidP="004F12E5">
      <w:pPr>
        <w:pStyle w:val="Sub1"/>
        <w:numPr>
          <w:ilvl w:val="1"/>
          <w:numId w:val="21"/>
        </w:numPr>
        <w:ind w:left="426"/>
        <w:rPr>
          <w:b/>
        </w:rPr>
      </w:pPr>
      <w:bookmarkStart w:id="10" w:name="_Toc474280135"/>
      <w:bookmarkStart w:id="11" w:name="_Toc474280350"/>
      <w:bookmarkStart w:id="12" w:name="_Toc474280562"/>
      <w:bookmarkStart w:id="13" w:name="_Toc474280683"/>
      <w:bookmarkStart w:id="14" w:name="_Toc474677622"/>
      <w:r w:rsidRPr="00B57937">
        <w:rPr>
          <w:b/>
        </w:rPr>
        <w:t>Latar Belakang Masalah</w:t>
      </w:r>
      <w:bookmarkEnd w:id="10"/>
      <w:bookmarkEnd w:id="11"/>
      <w:bookmarkEnd w:id="12"/>
      <w:bookmarkEnd w:id="13"/>
      <w:bookmarkEnd w:id="14"/>
    </w:p>
    <w:p w:rsidR="004F12E5" w:rsidRDefault="006D4E54" w:rsidP="004F12E5">
      <w:pPr>
        <w:pStyle w:val="Sub1"/>
        <w:numPr>
          <w:ilvl w:val="0"/>
          <w:numId w:val="0"/>
        </w:numPr>
        <w:ind w:left="426" w:firstLine="567"/>
        <w:rPr>
          <w:color w:val="000000" w:themeColor="text1"/>
        </w:rPr>
      </w:pPr>
      <w:proofErr w:type="gramStart"/>
      <w:r w:rsidRPr="004F12E5">
        <w:rPr>
          <w:color w:val="000000" w:themeColor="text1"/>
        </w:rPr>
        <w:t>Kegiatan perekonomian suatu Negara tidak terlepas dari sistem yang berkaitan dengan keuangan, adapun untuk menunjang kegiat</w:t>
      </w:r>
      <w:r w:rsidR="00161675" w:rsidRPr="004F12E5">
        <w:rPr>
          <w:color w:val="000000" w:themeColor="text1"/>
        </w:rPr>
        <w:t>an tersebut baik masyarakat maupun</w:t>
      </w:r>
      <w:r w:rsidR="00914FA9" w:rsidRPr="004F12E5">
        <w:rPr>
          <w:color w:val="000000" w:themeColor="text1"/>
        </w:rPr>
        <w:t xml:space="preserve"> pemerintah</w:t>
      </w:r>
      <w:r w:rsidRPr="004F12E5">
        <w:rPr>
          <w:color w:val="000000" w:themeColor="text1"/>
        </w:rPr>
        <w:t xml:space="preserve"> memerlukan peranan dari lemb</w:t>
      </w:r>
      <w:r w:rsidR="00914FA9" w:rsidRPr="004F12E5">
        <w:rPr>
          <w:color w:val="000000" w:themeColor="text1"/>
        </w:rPr>
        <w:t xml:space="preserve">aga keuangan yang terdiri dari </w:t>
      </w:r>
      <w:r w:rsidRPr="004F12E5">
        <w:rPr>
          <w:color w:val="000000" w:themeColor="text1"/>
        </w:rPr>
        <w:t>lembaga keuangan bank dan lembaga keuangan bukan bank.</w:t>
      </w:r>
      <w:proofErr w:type="gramEnd"/>
      <w:r w:rsidRPr="004F12E5">
        <w:rPr>
          <w:color w:val="000000" w:themeColor="text1"/>
        </w:rPr>
        <w:t xml:space="preserve"> </w:t>
      </w:r>
      <w:proofErr w:type="gramStart"/>
      <w:r w:rsidRPr="004F12E5">
        <w:rPr>
          <w:color w:val="000000" w:themeColor="text1"/>
        </w:rPr>
        <w:t>Bank merupakan lembaga keuangan yang dibangun atas dasar kepercayaan.</w:t>
      </w:r>
      <w:proofErr w:type="gramEnd"/>
      <w:r w:rsidRPr="004F12E5">
        <w:rPr>
          <w:color w:val="000000" w:themeColor="text1"/>
        </w:rPr>
        <w:t xml:space="preserve"> Secara umum kegiatan bank adalah menghimpun </w:t>
      </w:r>
      <w:proofErr w:type="gramStart"/>
      <w:r w:rsidRPr="004F12E5">
        <w:rPr>
          <w:color w:val="000000" w:themeColor="text1"/>
        </w:rPr>
        <w:t>dana</w:t>
      </w:r>
      <w:proofErr w:type="gramEnd"/>
      <w:r w:rsidRPr="004F12E5">
        <w:rPr>
          <w:color w:val="000000" w:themeColor="text1"/>
        </w:rPr>
        <w:t xml:space="preserve"> dari masyarakat dalam bentuk simpanan dan menyalurkan dana kepada masyarakat dalam bentuk kredit yang bertujuan untuk menunjang pelaksanaan pembangunan nasional guna terealisasinya kesejahteraan bagi masyarakat dalam berbagai sektor. </w:t>
      </w:r>
    </w:p>
    <w:p w:rsidR="00C86DF6" w:rsidRPr="004F12E5" w:rsidRDefault="006D4E54" w:rsidP="004F12E5">
      <w:pPr>
        <w:pStyle w:val="Sub1"/>
        <w:numPr>
          <w:ilvl w:val="0"/>
          <w:numId w:val="0"/>
        </w:numPr>
        <w:ind w:left="426" w:firstLine="567"/>
      </w:pPr>
      <w:proofErr w:type="gramStart"/>
      <w:r w:rsidRPr="004F12E5">
        <w:rPr>
          <w:color w:val="000000" w:themeColor="text1"/>
        </w:rPr>
        <w:t>Lembaga keuangan bank yang menunjang perekonomian Indonesia terbagi kedalam beberapa golongan.</w:t>
      </w:r>
      <w:proofErr w:type="gramEnd"/>
      <w:r w:rsidRPr="004F12E5">
        <w:rPr>
          <w:color w:val="000000" w:themeColor="text1"/>
        </w:rPr>
        <w:t xml:space="preserve"> Berdasarkan fungsinya </w:t>
      </w:r>
      <w:r w:rsidR="00914FA9" w:rsidRPr="004F12E5">
        <w:rPr>
          <w:color w:val="000000" w:themeColor="text1"/>
        </w:rPr>
        <w:t xml:space="preserve">bank </w:t>
      </w:r>
      <w:r w:rsidRPr="004F12E5">
        <w:rPr>
          <w:color w:val="000000" w:themeColor="text1"/>
        </w:rPr>
        <w:t>dapat digolongkan sebagai berikut:</w:t>
      </w:r>
    </w:p>
    <w:p w:rsidR="00C86DF6" w:rsidRDefault="006D4E54" w:rsidP="00C86DF6">
      <w:pPr>
        <w:pStyle w:val="ListParagraph"/>
        <w:numPr>
          <w:ilvl w:val="0"/>
          <w:numId w:val="5"/>
        </w:numPr>
        <w:spacing w:after="0" w:line="480" w:lineRule="auto"/>
        <w:jc w:val="both"/>
        <w:rPr>
          <w:rFonts w:ascii="Times New Roman" w:hAnsi="Times New Roman" w:cs="Times New Roman"/>
          <w:color w:val="000000" w:themeColor="text1"/>
          <w:sz w:val="24"/>
          <w:szCs w:val="24"/>
        </w:rPr>
      </w:pPr>
      <w:r w:rsidRPr="00C86DF6">
        <w:rPr>
          <w:rFonts w:ascii="Times New Roman" w:hAnsi="Times New Roman" w:cs="Times New Roman"/>
          <w:color w:val="000000" w:themeColor="text1"/>
          <w:sz w:val="24"/>
          <w:szCs w:val="24"/>
        </w:rPr>
        <w:t>Bank Umum, yaitu bank yang melaksanakan usaha secara konvensional dan atau berdasarkan prinsip syariah yang dalam memberikan lalu lintas pembayaran (artinya dapat memberikan seluruh jasa perbankan yang ada</w:t>
      </w:r>
      <w:r w:rsidR="000A2CE7" w:rsidRPr="00C86DF6">
        <w:rPr>
          <w:rFonts w:ascii="Times New Roman" w:hAnsi="Times New Roman" w:cs="Times New Roman"/>
          <w:color w:val="000000" w:themeColor="text1"/>
          <w:sz w:val="24"/>
          <w:szCs w:val="24"/>
        </w:rPr>
        <w:t>)</w:t>
      </w:r>
      <w:r w:rsidR="00161675" w:rsidRPr="00C86DF6">
        <w:rPr>
          <w:rFonts w:ascii="Times New Roman" w:hAnsi="Times New Roman" w:cs="Times New Roman"/>
          <w:color w:val="000000" w:themeColor="text1"/>
          <w:sz w:val="24"/>
          <w:szCs w:val="24"/>
        </w:rPr>
        <w:t>.</w:t>
      </w:r>
    </w:p>
    <w:p w:rsidR="006D4E54" w:rsidRPr="00C86DF6" w:rsidRDefault="006D4E54" w:rsidP="00C86DF6">
      <w:pPr>
        <w:pStyle w:val="ListParagraph"/>
        <w:numPr>
          <w:ilvl w:val="0"/>
          <w:numId w:val="5"/>
        </w:numPr>
        <w:spacing w:after="0" w:line="480" w:lineRule="auto"/>
        <w:jc w:val="both"/>
        <w:rPr>
          <w:rFonts w:ascii="Times New Roman" w:hAnsi="Times New Roman" w:cs="Times New Roman"/>
          <w:color w:val="000000" w:themeColor="text1"/>
          <w:sz w:val="24"/>
          <w:szCs w:val="24"/>
        </w:rPr>
      </w:pPr>
      <w:r w:rsidRPr="00C86DF6">
        <w:rPr>
          <w:rFonts w:ascii="Times New Roman" w:hAnsi="Times New Roman" w:cs="Times New Roman"/>
          <w:color w:val="000000" w:themeColor="text1"/>
          <w:sz w:val="24"/>
          <w:szCs w:val="24"/>
        </w:rPr>
        <w:t xml:space="preserve">Bank Perkreditan Rakyat, yaitu bank yang melaksanakan usaha secara konvensional dan atau berdasarkan prinsip syariah yang dalam </w:t>
      </w:r>
      <w:r w:rsidRPr="00C86DF6">
        <w:rPr>
          <w:rFonts w:ascii="Times New Roman" w:hAnsi="Times New Roman" w:cs="Times New Roman"/>
          <w:color w:val="000000" w:themeColor="text1"/>
          <w:sz w:val="24"/>
          <w:szCs w:val="24"/>
        </w:rPr>
        <w:lastRenderedPageBreak/>
        <w:t>kegiatannya tidak mem</w:t>
      </w:r>
      <w:r w:rsidR="0097252C">
        <w:rPr>
          <w:rFonts w:ascii="Times New Roman" w:hAnsi="Times New Roman" w:cs="Times New Roman"/>
          <w:color w:val="000000" w:themeColor="text1"/>
          <w:sz w:val="24"/>
          <w:szCs w:val="24"/>
        </w:rPr>
        <w:t>b</w:t>
      </w:r>
      <w:r w:rsidRPr="00C86DF6">
        <w:rPr>
          <w:rFonts w:ascii="Times New Roman" w:hAnsi="Times New Roman" w:cs="Times New Roman"/>
          <w:color w:val="000000" w:themeColor="text1"/>
          <w:sz w:val="24"/>
          <w:szCs w:val="24"/>
        </w:rPr>
        <w:t xml:space="preserve">erikan jasa dalam lalu lintas pembayaran. </w:t>
      </w:r>
      <w:r w:rsidR="0097252C">
        <w:rPr>
          <w:rFonts w:ascii="Times New Roman" w:hAnsi="Times New Roman" w:cs="Times New Roman"/>
          <w:color w:val="000000" w:themeColor="text1"/>
          <w:sz w:val="24"/>
          <w:szCs w:val="24"/>
        </w:rPr>
        <w:t>Artin</w:t>
      </w:r>
      <w:r w:rsidRPr="00C86DF6">
        <w:rPr>
          <w:rFonts w:ascii="Times New Roman" w:hAnsi="Times New Roman" w:cs="Times New Roman"/>
          <w:color w:val="000000" w:themeColor="text1"/>
          <w:sz w:val="24"/>
          <w:szCs w:val="24"/>
        </w:rPr>
        <w:t>ya, kegiatan BPR lebih sempit jika dibandingkan dengan bank konvensional.</w:t>
      </w:r>
    </w:p>
    <w:p w:rsidR="004F12E5" w:rsidRDefault="00914FA9" w:rsidP="004F12E5">
      <w:pPr>
        <w:spacing w:after="0" w:line="480" w:lineRule="auto"/>
        <w:ind w:left="426"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w:t>
      </w:r>
      <w:r w:rsidR="006D4E54" w:rsidRPr="00B32EE6">
        <w:rPr>
          <w:rFonts w:ascii="Times New Roman" w:hAnsi="Times New Roman" w:cs="Times New Roman"/>
          <w:color w:val="000000" w:themeColor="text1"/>
          <w:sz w:val="24"/>
          <w:szCs w:val="24"/>
        </w:rPr>
        <w:t xml:space="preserve">ika dilihat dari </w:t>
      </w:r>
      <w:proofErr w:type="gramStart"/>
      <w:r w:rsidR="006D4E54" w:rsidRPr="00B32EE6">
        <w:rPr>
          <w:rFonts w:ascii="Times New Roman" w:hAnsi="Times New Roman" w:cs="Times New Roman"/>
          <w:color w:val="000000" w:themeColor="text1"/>
          <w:sz w:val="24"/>
          <w:szCs w:val="24"/>
        </w:rPr>
        <w:t>cara</w:t>
      </w:r>
      <w:proofErr w:type="gramEnd"/>
      <w:r w:rsidR="006D4E54" w:rsidRPr="00B32EE6">
        <w:rPr>
          <w:rFonts w:ascii="Times New Roman" w:hAnsi="Times New Roman" w:cs="Times New Roman"/>
          <w:color w:val="000000" w:themeColor="text1"/>
          <w:sz w:val="24"/>
          <w:szCs w:val="24"/>
        </w:rPr>
        <w:t xml:space="preserve"> menentukan harga bank dibagi kedalam dua golongan yaitu bank yang berdasarkan prinsip konvensional (menetapka bunga) dan bank yang berdasarkan prinsip syariah</w:t>
      </w:r>
      <w:r w:rsidR="00161675">
        <w:rPr>
          <w:rFonts w:ascii="Times New Roman" w:hAnsi="Times New Roman" w:cs="Times New Roman"/>
          <w:color w:val="000000" w:themeColor="text1"/>
          <w:sz w:val="24"/>
          <w:szCs w:val="24"/>
        </w:rPr>
        <w:t xml:space="preserve"> </w:t>
      </w:r>
      <w:r w:rsidR="006D4E54" w:rsidRPr="00B32EE6">
        <w:rPr>
          <w:rFonts w:ascii="Times New Roman" w:hAnsi="Times New Roman" w:cs="Times New Roman"/>
          <w:color w:val="000000" w:themeColor="text1"/>
          <w:sz w:val="24"/>
          <w:szCs w:val="24"/>
        </w:rPr>
        <w:t>(bagi hasil)</w:t>
      </w:r>
      <w:r w:rsidR="0097252C">
        <w:rPr>
          <w:rFonts w:ascii="Times New Roman" w:hAnsi="Times New Roman" w:cs="Times New Roman"/>
          <w:color w:val="000000" w:themeColor="text1"/>
          <w:sz w:val="24"/>
          <w:szCs w:val="24"/>
        </w:rPr>
        <w:t>.</w:t>
      </w:r>
    </w:p>
    <w:p w:rsidR="004F12E5" w:rsidRDefault="006D4E54" w:rsidP="004F12E5">
      <w:pPr>
        <w:spacing w:after="0" w:line="480" w:lineRule="auto"/>
        <w:ind w:left="426" w:firstLine="567"/>
        <w:jc w:val="both"/>
        <w:rPr>
          <w:rFonts w:ascii="Times New Roman" w:hAnsi="Times New Roman" w:cs="Times New Roman"/>
          <w:color w:val="000000" w:themeColor="text1"/>
          <w:sz w:val="24"/>
          <w:szCs w:val="24"/>
        </w:rPr>
      </w:pPr>
      <w:r w:rsidRPr="00B32EE6">
        <w:rPr>
          <w:rFonts w:ascii="Times New Roman" w:hAnsi="Times New Roman" w:cs="Times New Roman"/>
          <w:color w:val="000000" w:themeColor="text1"/>
          <w:sz w:val="24"/>
          <w:szCs w:val="24"/>
        </w:rPr>
        <w:t xml:space="preserve">Secara umum fungsi bank adalah menghimpun </w:t>
      </w:r>
      <w:proofErr w:type="gramStart"/>
      <w:r w:rsidRPr="00B32EE6">
        <w:rPr>
          <w:rFonts w:ascii="Times New Roman" w:hAnsi="Times New Roman" w:cs="Times New Roman"/>
          <w:color w:val="000000" w:themeColor="text1"/>
          <w:sz w:val="24"/>
          <w:szCs w:val="24"/>
        </w:rPr>
        <w:t>dana</w:t>
      </w:r>
      <w:proofErr w:type="gramEnd"/>
      <w:r w:rsidRPr="00B32EE6">
        <w:rPr>
          <w:rFonts w:ascii="Times New Roman" w:hAnsi="Times New Roman" w:cs="Times New Roman"/>
          <w:color w:val="000000" w:themeColor="text1"/>
          <w:sz w:val="24"/>
          <w:szCs w:val="24"/>
        </w:rPr>
        <w:t xml:space="preserve"> dari masyarakat kemudian menyalurkan dana kepada</w:t>
      </w:r>
      <w:r>
        <w:rPr>
          <w:rFonts w:ascii="Times New Roman" w:hAnsi="Times New Roman" w:cs="Times New Roman"/>
          <w:color w:val="000000" w:themeColor="text1"/>
          <w:sz w:val="24"/>
          <w:szCs w:val="24"/>
        </w:rPr>
        <w:t xml:space="preserve"> masyarakat. Berdasarkan UU RI N</w:t>
      </w:r>
      <w:r w:rsidRPr="00B32EE6">
        <w:rPr>
          <w:rFonts w:ascii="Times New Roman" w:hAnsi="Times New Roman" w:cs="Times New Roman"/>
          <w:color w:val="000000" w:themeColor="text1"/>
          <w:sz w:val="24"/>
          <w:szCs w:val="24"/>
        </w:rPr>
        <w:t>o 10 tahun 1998 kegiatan usaha perbankan meliputi tiga kegiatan, yaitu:</w:t>
      </w:r>
    </w:p>
    <w:p w:rsidR="004F12E5" w:rsidRDefault="006D4E54" w:rsidP="004F12E5">
      <w:pPr>
        <w:pStyle w:val="ListParagraph"/>
        <w:numPr>
          <w:ilvl w:val="0"/>
          <w:numId w:val="4"/>
        </w:numPr>
        <w:spacing w:after="0" w:line="480" w:lineRule="auto"/>
        <w:jc w:val="both"/>
        <w:rPr>
          <w:rFonts w:ascii="Times New Roman" w:hAnsi="Times New Roman" w:cs="Times New Roman"/>
          <w:color w:val="000000" w:themeColor="text1"/>
          <w:sz w:val="24"/>
          <w:szCs w:val="24"/>
        </w:rPr>
      </w:pPr>
      <w:r w:rsidRPr="004F12E5">
        <w:rPr>
          <w:rFonts w:ascii="Times New Roman" w:hAnsi="Times New Roman" w:cs="Times New Roman"/>
          <w:color w:val="000000" w:themeColor="text1"/>
          <w:sz w:val="24"/>
          <w:szCs w:val="24"/>
        </w:rPr>
        <w:t>Menghimpun dana dari masyarakat</w:t>
      </w:r>
    </w:p>
    <w:p w:rsidR="004F12E5" w:rsidRDefault="006D4E54" w:rsidP="004F12E5">
      <w:pPr>
        <w:pStyle w:val="ListParagraph"/>
        <w:numPr>
          <w:ilvl w:val="0"/>
          <w:numId w:val="4"/>
        </w:numPr>
        <w:spacing w:after="0" w:line="480" w:lineRule="auto"/>
        <w:jc w:val="both"/>
        <w:rPr>
          <w:rFonts w:ascii="Times New Roman" w:hAnsi="Times New Roman" w:cs="Times New Roman"/>
          <w:color w:val="000000" w:themeColor="text1"/>
          <w:sz w:val="24"/>
          <w:szCs w:val="24"/>
        </w:rPr>
      </w:pPr>
      <w:r w:rsidRPr="004F12E5">
        <w:rPr>
          <w:rFonts w:ascii="Times New Roman" w:hAnsi="Times New Roman" w:cs="Times New Roman"/>
          <w:color w:val="000000" w:themeColor="text1"/>
          <w:sz w:val="24"/>
          <w:szCs w:val="24"/>
        </w:rPr>
        <w:t>Menyalurkan dana dalam bentuk kredit</w:t>
      </w:r>
    </w:p>
    <w:p w:rsidR="006D4E54" w:rsidRPr="004F12E5" w:rsidRDefault="006D4E54" w:rsidP="004F12E5">
      <w:pPr>
        <w:pStyle w:val="ListParagraph"/>
        <w:numPr>
          <w:ilvl w:val="0"/>
          <w:numId w:val="4"/>
        </w:numPr>
        <w:spacing w:after="0" w:line="480" w:lineRule="auto"/>
        <w:jc w:val="both"/>
        <w:rPr>
          <w:rFonts w:ascii="Times New Roman" w:hAnsi="Times New Roman" w:cs="Times New Roman"/>
          <w:color w:val="000000" w:themeColor="text1"/>
          <w:sz w:val="24"/>
          <w:szCs w:val="24"/>
        </w:rPr>
      </w:pPr>
      <w:r w:rsidRPr="004F12E5">
        <w:rPr>
          <w:rFonts w:ascii="Times New Roman" w:hAnsi="Times New Roman" w:cs="Times New Roman"/>
          <w:color w:val="000000" w:themeColor="text1"/>
          <w:sz w:val="24"/>
          <w:szCs w:val="24"/>
        </w:rPr>
        <w:t>Memberikan jasa bank lainnya</w:t>
      </w:r>
    </w:p>
    <w:p w:rsidR="004F12E5" w:rsidRDefault="006D4E54" w:rsidP="004F12E5">
      <w:pPr>
        <w:spacing w:after="0" w:line="480" w:lineRule="auto"/>
        <w:ind w:left="426" w:firstLine="567"/>
        <w:jc w:val="both"/>
        <w:rPr>
          <w:rFonts w:ascii="Times New Roman" w:hAnsi="Times New Roman" w:cs="Times New Roman"/>
          <w:color w:val="000000" w:themeColor="text1"/>
          <w:sz w:val="24"/>
          <w:szCs w:val="24"/>
        </w:rPr>
      </w:pPr>
      <w:r w:rsidRPr="00B32EE6">
        <w:rPr>
          <w:rFonts w:ascii="Times New Roman" w:hAnsi="Times New Roman" w:cs="Times New Roman"/>
          <w:color w:val="000000" w:themeColor="text1"/>
          <w:sz w:val="24"/>
          <w:szCs w:val="24"/>
        </w:rPr>
        <w:t xml:space="preserve">Kegiatan menghimpun </w:t>
      </w:r>
      <w:proofErr w:type="gramStart"/>
      <w:r w:rsidRPr="00B32EE6">
        <w:rPr>
          <w:rFonts w:ascii="Times New Roman" w:hAnsi="Times New Roman" w:cs="Times New Roman"/>
          <w:color w:val="000000" w:themeColor="text1"/>
          <w:sz w:val="24"/>
          <w:szCs w:val="24"/>
        </w:rPr>
        <w:t>dana</w:t>
      </w:r>
      <w:proofErr w:type="gramEnd"/>
      <w:r w:rsidRPr="00B32EE6">
        <w:rPr>
          <w:rFonts w:ascii="Times New Roman" w:hAnsi="Times New Roman" w:cs="Times New Roman"/>
          <w:color w:val="000000" w:themeColor="text1"/>
          <w:sz w:val="24"/>
          <w:szCs w:val="24"/>
        </w:rPr>
        <w:t xml:space="preserve"> (</w:t>
      </w:r>
      <w:r w:rsidRPr="00B32EE6">
        <w:rPr>
          <w:rFonts w:ascii="Times New Roman" w:hAnsi="Times New Roman" w:cs="Times New Roman"/>
          <w:i/>
          <w:color w:val="000000" w:themeColor="text1"/>
          <w:sz w:val="24"/>
          <w:szCs w:val="24"/>
        </w:rPr>
        <w:t>funding)</w:t>
      </w:r>
      <w:r w:rsidRPr="00B32EE6">
        <w:rPr>
          <w:rFonts w:ascii="Times New Roman" w:hAnsi="Times New Roman" w:cs="Times New Roman"/>
          <w:color w:val="000000" w:themeColor="text1"/>
          <w:sz w:val="24"/>
          <w:szCs w:val="24"/>
        </w:rPr>
        <w:t xml:space="preserve"> merupakan suatu kegiatan mengumpulkan dana dari masyarakat dalam bentuk simpanan giro, tabungan dan deposito yang mana pihak penghimpun dana akan mendapatkan keuntungan dari bank yang berbentuk bunga. Selanjutnya kegiatan penyaluran </w:t>
      </w:r>
      <w:proofErr w:type="gramStart"/>
      <w:r w:rsidRPr="00B32EE6">
        <w:rPr>
          <w:rFonts w:ascii="Times New Roman" w:hAnsi="Times New Roman" w:cs="Times New Roman"/>
          <w:color w:val="000000" w:themeColor="text1"/>
          <w:sz w:val="24"/>
          <w:szCs w:val="24"/>
        </w:rPr>
        <w:t>dana</w:t>
      </w:r>
      <w:proofErr w:type="gramEnd"/>
      <w:r w:rsidRPr="00B32EE6">
        <w:rPr>
          <w:rFonts w:ascii="Times New Roman" w:hAnsi="Times New Roman" w:cs="Times New Roman"/>
          <w:color w:val="000000" w:themeColor="text1"/>
          <w:sz w:val="24"/>
          <w:szCs w:val="24"/>
        </w:rPr>
        <w:t xml:space="preserve"> (</w:t>
      </w:r>
      <w:r w:rsidRPr="00B32EE6">
        <w:rPr>
          <w:rFonts w:ascii="Times New Roman" w:hAnsi="Times New Roman" w:cs="Times New Roman"/>
          <w:i/>
          <w:color w:val="000000" w:themeColor="text1"/>
          <w:sz w:val="24"/>
          <w:szCs w:val="24"/>
        </w:rPr>
        <w:t>Lending</w:t>
      </w:r>
      <w:r w:rsidRPr="00B32EE6">
        <w:rPr>
          <w:rFonts w:ascii="Times New Roman" w:hAnsi="Times New Roman" w:cs="Times New Roman"/>
          <w:color w:val="000000" w:themeColor="text1"/>
          <w:sz w:val="24"/>
          <w:szCs w:val="24"/>
        </w:rPr>
        <w:t>) merupakan kegiatan memberikan pinjaman dana atau sering disebut kredit yang disalurkan kepada masyarakat, perusahaan, pemerintah atau instansi lainnya yang membutuhkan dana atau kekurangan dana. Sedangkan jasa bank lainnya adalah yang bertujuan untuk mendukung kelancaran kegiatan utama bank, misalnya kiriman uang (</w:t>
      </w:r>
      <w:r w:rsidRPr="00B32EE6">
        <w:rPr>
          <w:rFonts w:ascii="Times New Roman" w:hAnsi="Times New Roman" w:cs="Times New Roman"/>
          <w:i/>
          <w:color w:val="000000" w:themeColor="text1"/>
          <w:sz w:val="24"/>
          <w:szCs w:val="24"/>
        </w:rPr>
        <w:t>transfer</w:t>
      </w:r>
      <w:r w:rsidRPr="00B32EE6">
        <w:rPr>
          <w:rFonts w:ascii="Times New Roman" w:hAnsi="Times New Roman" w:cs="Times New Roman"/>
          <w:color w:val="000000" w:themeColor="text1"/>
          <w:sz w:val="24"/>
          <w:szCs w:val="24"/>
        </w:rPr>
        <w:t xml:space="preserve">), melakukan pembayaran, </w:t>
      </w:r>
      <w:r>
        <w:rPr>
          <w:rFonts w:ascii="Times New Roman" w:hAnsi="Times New Roman" w:cs="Times New Roman"/>
          <w:color w:val="000000" w:themeColor="text1"/>
          <w:sz w:val="24"/>
          <w:szCs w:val="24"/>
        </w:rPr>
        <w:t xml:space="preserve">transaksi </w:t>
      </w:r>
      <w:r w:rsidRPr="00B32EE6">
        <w:rPr>
          <w:rFonts w:ascii="Times New Roman" w:hAnsi="Times New Roman" w:cs="Times New Roman"/>
          <w:i/>
          <w:color w:val="000000" w:themeColor="text1"/>
          <w:sz w:val="24"/>
          <w:szCs w:val="24"/>
        </w:rPr>
        <w:t>letter of credit</w:t>
      </w:r>
      <w:r w:rsidRPr="00B32EE6">
        <w:rPr>
          <w:rFonts w:ascii="Times New Roman" w:hAnsi="Times New Roman" w:cs="Times New Roman"/>
          <w:color w:val="000000" w:themeColor="text1"/>
          <w:sz w:val="24"/>
          <w:szCs w:val="24"/>
        </w:rPr>
        <w:t xml:space="preserve"> (L/C),  melakukan kegi</w:t>
      </w:r>
      <w:r>
        <w:rPr>
          <w:rFonts w:ascii="Times New Roman" w:hAnsi="Times New Roman" w:cs="Times New Roman"/>
          <w:color w:val="000000" w:themeColor="text1"/>
          <w:sz w:val="24"/>
          <w:szCs w:val="24"/>
        </w:rPr>
        <w:t>atan valuta asing dan lain sebagainya.</w:t>
      </w:r>
    </w:p>
    <w:p w:rsidR="004F12E5" w:rsidRDefault="006D4E54" w:rsidP="004F12E5">
      <w:pPr>
        <w:spacing w:after="0" w:line="480" w:lineRule="auto"/>
        <w:ind w:left="426" w:firstLine="567"/>
        <w:jc w:val="both"/>
        <w:rPr>
          <w:rFonts w:ascii="Times New Roman" w:hAnsi="Times New Roman" w:cs="Times New Roman"/>
          <w:color w:val="000000" w:themeColor="text1"/>
          <w:sz w:val="24"/>
          <w:szCs w:val="24"/>
        </w:rPr>
      </w:pPr>
      <w:proofErr w:type="gramStart"/>
      <w:r w:rsidRPr="00B32EE6">
        <w:rPr>
          <w:rFonts w:ascii="Times New Roman" w:hAnsi="Times New Roman" w:cs="Times New Roman"/>
          <w:color w:val="000000" w:themeColor="text1"/>
          <w:sz w:val="24"/>
          <w:szCs w:val="24"/>
        </w:rPr>
        <w:lastRenderedPageBreak/>
        <w:t>Dalam kegiatan operasinya, bank memperoleh pendapatan dari pemberian kredit kepada masyarakat.</w:t>
      </w:r>
      <w:proofErr w:type="gramEnd"/>
      <w:r w:rsidRPr="00B32EE6">
        <w:rPr>
          <w:rFonts w:ascii="Times New Roman" w:hAnsi="Times New Roman" w:cs="Times New Roman"/>
          <w:color w:val="000000" w:themeColor="text1"/>
          <w:sz w:val="24"/>
          <w:szCs w:val="24"/>
        </w:rPr>
        <w:t xml:space="preserve"> Semakin tinggi kemampuan bank dalam menya</w:t>
      </w:r>
      <w:r w:rsidR="0097252C">
        <w:rPr>
          <w:rFonts w:ascii="Times New Roman" w:hAnsi="Times New Roman" w:cs="Times New Roman"/>
          <w:color w:val="000000" w:themeColor="text1"/>
          <w:sz w:val="24"/>
          <w:szCs w:val="24"/>
        </w:rPr>
        <w:t>lurkan kredit kepada masyarakat</w:t>
      </w:r>
      <w:r w:rsidRPr="00B32EE6">
        <w:rPr>
          <w:rFonts w:ascii="Times New Roman" w:hAnsi="Times New Roman" w:cs="Times New Roman"/>
          <w:color w:val="000000" w:themeColor="text1"/>
          <w:sz w:val="24"/>
          <w:szCs w:val="24"/>
        </w:rPr>
        <w:t xml:space="preserve"> maka semakin besar kemungkin</w:t>
      </w:r>
      <w:r w:rsidR="0097252C">
        <w:rPr>
          <w:rFonts w:ascii="Times New Roman" w:hAnsi="Times New Roman" w:cs="Times New Roman"/>
          <w:color w:val="000000" w:themeColor="text1"/>
          <w:sz w:val="24"/>
          <w:szCs w:val="24"/>
        </w:rPr>
        <w:t>an bank dalam memperoleh laba, n</w:t>
      </w:r>
      <w:r w:rsidRPr="00B32EE6">
        <w:rPr>
          <w:rFonts w:ascii="Times New Roman" w:hAnsi="Times New Roman" w:cs="Times New Roman"/>
          <w:color w:val="000000" w:themeColor="text1"/>
          <w:sz w:val="24"/>
          <w:szCs w:val="24"/>
        </w:rPr>
        <w:t>amun dalam</w:t>
      </w:r>
      <w:r w:rsidR="0097252C">
        <w:rPr>
          <w:rFonts w:ascii="Times New Roman" w:hAnsi="Times New Roman" w:cs="Times New Roman"/>
          <w:color w:val="000000" w:themeColor="text1"/>
          <w:sz w:val="24"/>
          <w:szCs w:val="24"/>
        </w:rPr>
        <w:t xml:space="preserve"> aktivitas</w:t>
      </w:r>
      <w:r w:rsidRPr="00B32EE6">
        <w:rPr>
          <w:rFonts w:ascii="Times New Roman" w:hAnsi="Times New Roman" w:cs="Times New Roman"/>
          <w:color w:val="000000" w:themeColor="text1"/>
          <w:sz w:val="24"/>
          <w:szCs w:val="24"/>
        </w:rPr>
        <w:t xml:space="preserve"> penyaluran kredit kepada masyarakat bank perlu m</w:t>
      </w:r>
      <w:r w:rsidR="0097252C">
        <w:rPr>
          <w:rFonts w:ascii="Times New Roman" w:hAnsi="Times New Roman" w:cs="Times New Roman"/>
          <w:color w:val="000000" w:themeColor="text1"/>
          <w:sz w:val="24"/>
          <w:szCs w:val="24"/>
        </w:rPr>
        <w:t>enerapkan prinsip kehati-hatian</w:t>
      </w:r>
      <w:r w:rsidRPr="00B32EE6">
        <w:rPr>
          <w:rFonts w:ascii="Times New Roman" w:hAnsi="Times New Roman" w:cs="Times New Roman"/>
          <w:color w:val="000000" w:themeColor="text1"/>
          <w:sz w:val="24"/>
          <w:szCs w:val="24"/>
        </w:rPr>
        <w:t xml:space="preserve"> karena </w:t>
      </w:r>
      <w:r w:rsidR="0097252C">
        <w:rPr>
          <w:rFonts w:ascii="Times New Roman" w:hAnsi="Times New Roman" w:cs="Times New Roman"/>
          <w:color w:val="000000" w:themeColor="text1"/>
          <w:sz w:val="24"/>
          <w:szCs w:val="24"/>
        </w:rPr>
        <w:t xml:space="preserve">dalam penyaluran kredit terdapat risiko yang tidak dapat dihindari yaitu </w:t>
      </w:r>
      <w:r w:rsidRPr="00B32EE6">
        <w:rPr>
          <w:rFonts w:ascii="Times New Roman" w:hAnsi="Times New Roman" w:cs="Times New Roman"/>
          <w:color w:val="000000" w:themeColor="text1"/>
          <w:sz w:val="24"/>
          <w:szCs w:val="24"/>
        </w:rPr>
        <w:t>risiko kredit. Oleh sebab itu pember</w:t>
      </w:r>
      <w:r>
        <w:rPr>
          <w:rFonts w:ascii="Times New Roman" w:hAnsi="Times New Roman" w:cs="Times New Roman"/>
          <w:color w:val="000000" w:themeColor="text1"/>
          <w:sz w:val="24"/>
          <w:szCs w:val="24"/>
        </w:rPr>
        <w:t>ian kredit kepada calon debitur</w:t>
      </w:r>
      <w:r w:rsidRPr="00B32EE6">
        <w:rPr>
          <w:rFonts w:ascii="Times New Roman" w:hAnsi="Times New Roman" w:cs="Times New Roman"/>
          <w:color w:val="000000" w:themeColor="text1"/>
          <w:sz w:val="24"/>
          <w:szCs w:val="24"/>
        </w:rPr>
        <w:t xml:space="preserve"> harus memerlukan proses manajemen risiko yang</w:t>
      </w:r>
      <w:r w:rsidR="00161675">
        <w:rPr>
          <w:rFonts w:ascii="Times New Roman" w:hAnsi="Times New Roman" w:cs="Times New Roman"/>
          <w:color w:val="000000" w:themeColor="text1"/>
          <w:sz w:val="24"/>
          <w:szCs w:val="24"/>
        </w:rPr>
        <w:t xml:space="preserve"> baik untuk meminimalisasi</w:t>
      </w:r>
      <w:r w:rsidRPr="00B32EE6">
        <w:rPr>
          <w:rFonts w:ascii="Times New Roman" w:hAnsi="Times New Roman" w:cs="Times New Roman"/>
          <w:color w:val="000000" w:themeColor="text1"/>
          <w:sz w:val="24"/>
          <w:szCs w:val="24"/>
        </w:rPr>
        <w:t xml:space="preserve"> terjadinya risiko kredit.</w:t>
      </w:r>
    </w:p>
    <w:p w:rsidR="004F12E5" w:rsidRDefault="006D4E54" w:rsidP="004F12E5">
      <w:pPr>
        <w:spacing w:after="0" w:line="480" w:lineRule="auto"/>
        <w:ind w:left="426" w:firstLine="567"/>
        <w:jc w:val="both"/>
        <w:rPr>
          <w:rFonts w:ascii="Times New Roman" w:hAnsi="Times New Roman" w:cs="Times New Roman"/>
          <w:color w:val="000000" w:themeColor="text1"/>
          <w:sz w:val="24"/>
          <w:szCs w:val="24"/>
        </w:rPr>
      </w:pPr>
      <w:r w:rsidRPr="00B32EE6">
        <w:rPr>
          <w:rFonts w:ascii="Times New Roman" w:hAnsi="Times New Roman" w:cs="Times New Roman"/>
          <w:color w:val="000000" w:themeColor="text1"/>
          <w:sz w:val="24"/>
          <w:szCs w:val="24"/>
        </w:rPr>
        <w:t>Bank PD. BPR</w:t>
      </w:r>
      <w:r>
        <w:rPr>
          <w:rFonts w:ascii="Times New Roman" w:hAnsi="Times New Roman" w:cs="Times New Roman"/>
          <w:color w:val="000000" w:themeColor="text1"/>
          <w:sz w:val="24"/>
          <w:szCs w:val="24"/>
        </w:rPr>
        <w:t xml:space="preserve"> </w:t>
      </w:r>
      <w:r w:rsidR="00CA7CB1" w:rsidRPr="00B32EE6">
        <w:rPr>
          <w:rFonts w:ascii="Times New Roman" w:hAnsi="Times New Roman" w:cs="Times New Roman"/>
          <w:color w:val="000000" w:themeColor="text1"/>
          <w:sz w:val="24"/>
          <w:szCs w:val="24"/>
        </w:rPr>
        <w:t xml:space="preserve">Garut </w:t>
      </w:r>
      <w:r>
        <w:rPr>
          <w:rFonts w:ascii="Times New Roman" w:hAnsi="Times New Roman" w:cs="Times New Roman"/>
          <w:color w:val="000000" w:themeColor="text1"/>
          <w:sz w:val="24"/>
          <w:szCs w:val="24"/>
        </w:rPr>
        <w:t xml:space="preserve">cabang </w:t>
      </w:r>
      <w:r w:rsidR="00CA7CB1">
        <w:rPr>
          <w:rFonts w:ascii="Times New Roman" w:hAnsi="Times New Roman" w:cs="Times New Roman"/>
          <w:color w:val="000000" w:themeColor="text1"/>
          <w:sz w:val="24"/>
          <w:szCs w:val="24"/>
        </w:rPr>
        <w:t>Blubur Limbangan</w:t>
      </w:r>
      <w:r w:rsidRPr="00B32EE6">
        <w:rPr>
          <w:rFonts w:ascii="Times New Roman" w:hAnsi="Times New Roman" w:cs="Times New Roman"/>
          <w:color w:val="000000" w:themeColor="text1"/>
          <w:sz w:val="24"/>
          <w:szCs w:val="24"/>
        </w:rPr>
        <w:t xml:space="preserve"> meru</w:t>
      </w:r>
      <w:r w:rsidR="0097252C">
        <w:rPr>
          <w:rFonts w:ascii="Times New Roman" w:hAnsi="Times New Roman" w:cs="Times New Roman"/>
          <w:color w:val="000000" w:themeColor="text1"/>
          <w:sz w:val="24"/>
          <w:szCs w:val="24"/>
        </w:rPr>
        <w:t>p</w:t>
      </w:r>
      <w:r w:rsidRPr="00B32EE6">
        <w:rPr>
          <w:rFonts w:ascii="Times New Roman" w:hAnsi="Times New Roman" w:cs="Times New Roman"/>
          <w:color w:val="000000" w:themeColor="text1"/>
          <w:sz w:val="24"/>
          <w:szCs w:val="24"/>
        </w:rPr>
        <w:t>akan lembaga keuangan milik daerah</w:t>
      </w:r>
      <w:r w:rsidR="00667551">
        <w:rPr>
          <w:rFonts w:ascii="Times New Roman" w:hAnsi="Times New Roman" w:cs="Times New Roman"/>
          <w:color w:val="000000" w:themeColor="text1"/>
          <w:sz w:val="24"/>
          <w:szCs w:val="24"/>
        </w:rPr>
        <w:t xml:space="preserve"> </w:t>
      </w:r>
      <w:r w:rsidRPr="00B32EE6">
        <w:rPr>
          <w:rFonts w:ascii="Times New Roman" w:hAnsi="Times New Roman" w:cs="Times New Roman"/>
          <w:color w:val="000000" w:themeColor="text1"/>
          <w:sz w:val="24"/>
          <w:szCs w:val="24"/>
        </w:rPr>
        <w:t xml:space="preserve">yang </w:t>
      </w:r>
      <w:r w:rsidR="0097252C">
        <w:rPr>
          <w:rFonts w:ascii="Times New Roman" w:hAnsi="Times New Roman" w:cs="Times New Roman"/>
          <w:color w:val="000000" w:themeColor="text1"/>
          <w:sz w:val="24"/>
          <w:szCs w:val="24"/>
        </w:rPr>
        <w:t xml:space="preserve">mengeluarkan produk serta </w:t>
      </w:r>
      <w:r>
        <w:rPr>
          <w:rFonts w:ascii="Times New Roman" w:hAnsi="Times New Roman" w:cs="Times New Roman"/>
          <w:color w:val="000000" w:themeColor="text1"/>
          <w:sz w:val="24"/>
          <w:szCs w:val="24"/>
        </w:rPr>
        <w:t>layanan</w:t>
      </w:r>
      <w:r w:rsidR="0097252C">
        <w:rPr>
          <w:rFonts w:ascii="Times New Roman" w:hAnsi="Times New Roman" w:cs="Times New Roman"/>
          <w:color w:val="000000" w:themeColor="text1"/>
          <w:sz w:val="24"/>
          <w:szCs w:val="24"/>
        </w:rPr>
        <w:t xml:space="preserve"> jasa</w:t>
      </w:r>
      <w:r>
        <w:rPr>
          <w:rFonts w:ascii="Times New Roman" w:hAnsi="Times New Roman" w:cs="Times New Roman"/>
          <w:color w:val="000000" w:themeColor="text1"/>
          <w:sz w:val="24"/>
          <w:szCs w:val="24"/>
        </w:rPr>
        <w:t xml:space="preserve"> seperti tabungan, kredit,</w:t>
      </w:r>
      <w:r w:rsidR="00C86DF6">
        <w:rPr>
          <w:rFonts w:ascii="Times New Roman" w:hAnsi="Times New Roman" w:cs="Times New Roman"/>
          <w:color w:val="000000" w:themeColor="text1"/>
          <w:sz w:val="24"/>
          <w:szCs w:val="24"/>
        </w:rPr>
        <w:t xml:space="preserve"> </w:t>
      </w:r>
      <w:r w:rsidRPr="00535220">
        <w:rPr>
          <w:rFonts w:ascii="Times New Roman" w:hAnsi="Times New Roman" w:cs="Times New Roman"/>
          <w:sz w:val="24"/>
          <w:szCs w:val="24"/>
        </w:rPr>
        <w:t>layanan pe</w:t>
      </w:r>
      <w:r w:rsidR="00B90FCF" w:rsidRPr="00535220">
        <w:rPr>
          <w:rFonts w:ascii="Times New Roman" w:hAnsi="Times New Roman" w:cs="Times New Roman"/>
          <w:sz w:val="24"/>
          <w:szCs w:val="24"/>
        </w:rPr>
        <w:t>mbayaran</w:t>
      </w:r>
      <w:r w:rsidRPr="00535220">
        <w:rPr>
          <w:rFonts w:ascii="Times New Roman" w:hAnsi="Times New Roman" w:cs="Times New Roman"/>
          <w:sz w:val="24"/>
          <w:szCs w:val="24"/>
        </w:rPr>
        <w:t xml:space="preserve"> tagihan,</w:t>
      </w:r>
      <w:r>
        <w:rPr>
          <w:rFonts w:ascii="Times New Roman" w:hAnsi="Times New Roman" w:cs="Times New Roman"/>
          <w:color w:val="000000" w:themeColor="text1"/>
          <w:sz w:val="24"/>
          <w:szCs w:val="24"/>
        </w:rPr>
        <w:t xml:space="preserve"> kirim tunai dan ambil tunai, layanan transfer ke bank umum, layanan penyaluran gaji PNS, serta layanan penjualan pulsa</w:t>
      </w:r>
      <w:r w:rsidRPr="00B32EE6">
        <w:rPr>
          <w:rFonts w:ascii="Times New Roman" w:hAnsi="Times New Roman" w:cs="Times New Roman"/>
          <w:color w:val="000000" w:themeColor="text1"/>
          <w:sz w:val="24"/>
          <w:szCs w:val="24"/>
        </w:rPr>
        <w:t xml:space="preserve">. </w:t>
      </w:r>
    </w:p>
    <w:p w:rsidR="004F12E5" w:rsidRDefault="006D4E54" w:rsidP="004F12E5">
      <w:pPr>
        <w:spacing w:after="0" w:line="480" w:lineRule="auto"/>
        <w:ind w:left="426" w:firstLine="567"/>
        <w:jc w:val="both"/>
        <w:rPr>
          <w:rFonts w:ascii="Times New Roman" w:hAnsi="Times New Roman" w:cs="Times New Roman"/>
          <w:color w:val="000000" w:themeColor="text1"/>
          <w:sz w:val="24"/>
          <w:szCs w:val="24"/>
        </w:rPr>
      </w:pPr>
      <w:r w:rsidRPr="00B32EE6">
        <w:rPr>
          <w:rFonts w:ascii="Times New Roman" w:hAnsi="Times New Roman" w:cs="Times New Roman"/>
          <w:color w:val="000000" w:themeColor="text1"/>
          <w:sz w:val="24"/>
          <w:szCs w:val="24"/>
        </w:rPr>
        <w:t>Sebagai lembaga keuangan bank</w:t>
      </w:r>
      <w:r>
        <w:rPr>
          <w:rFonts w:ascii="Times New Roman" w:hAnsi="Times New Roman" w:cs="Times New Roman"/>
          <w:color w:val="000000" w:themeColor="text1"/>
          <w:sz w:val="24"/>
          <w:szCs w:val="24"/>
        </w:rPr>
        <w:t xml:space="preserve">, </w:t>
      </w:r>
      <w:r w:rsidR="00161675" w:rsidRPr="00B32EE6">
        <w:rPr>
          <w:rFonts w:ascii="Times New Roman" w:hAnsi="Times New Roman" w:cs="Times New Roman"/>
          <w:color w:val="000000" w:themeColor="text1"/>
          <w:sz w:val="24"/>
          <w:szCs w:val="24"/>
        </w:rPr>
        <w:t xml:space="preserve">sudah sepantasnyaa </w:t>
      </w:r>
      <w:r>
        <w:rPr>
          <w:rFonts w:ascii="Times New Roman" w:hAnsi="Times New Roman" w:cs="Times New Roman"/>
          <w:color w:val="000000" w:themeColor="text1"/>
          <w:sz w:val="24"/>
          <w:szCs w:val="24"/>
        </w:rPr>
        <w:t>b</w:t>
      </w:r>
      <w:r w:rsidRPr="00B32EE6">
        <w:rPr>
          <w:rFonts w:ascii="Times New Roman" w:hAnsi="Times New Roman" w:cs="Times New Roman"/>
          <w:color w:val="000000" w:themeColor="text1"/>
          <w:sz w:val="24"/>
          <w:szCs w:val="24"/>
        </w:rPr>
        <w:t>ank PD. BPR</w:t>
      </w:r>
      <w:r w:rsidR="00CA7CB1">
        <w:rPr>
          <w:rFonts w:ascii="Times New Roman" w:hAnsi="Times New Roman" w:cs="Times New Roman"/>
          <w:color w:val="000000" w:themeColor="text1"/>
          <w:sz w:val="24"/>
          <w:szCs w:val="24"/>
        </w:rPr>
        <w:t xml:space="preserve"> </w:t>
      </w:r>
      <w:r w:rsidR="00CA7CB1" w:rsidRPr="00B32EE6">
        <w:rPr>
          <w:rFonts w:ascii="Times New Roman" w:hAnsi="Times New Roman" w:cs="Times New Roman"/>
          <w:color w:val="000000" w:themeColor="text1"/>
          <w:sz w:val="24"/>
          <w:szCs w:val="24"/>
        </w:rPr>
        <w:t>Garut</w:t>
      </w:r>
      <w:r>
        <w:rPr>
          <w:rFonts w:ascii="Times New Roman" w:hAnsi="Times New Roman" w:cs="Times New Roman"/>
          <w:color w:val="000000" w:themeColor="text1"/>
          <w:sz w:val="24"/>
          <w:szCs w:val="24"/>
        </w:rPr>
        <w:t xml:space="preserve"> cabang </w:t>
      </w:r>
      <w:r w:rsidR="00CA7CB1">
        <w:rPr>
          <w:rFonts w:ascii="Times New Roman" w:hAnsi="Times New Roman" w:cs="Times New Roman"/>
          <w:color w:val="000000" w:themeColor="text1"/>
          <w:sz w:val="24"/>
          <w:szCs w:val="24"/>
        </w:rPr>
        <w:t>Blubur Limbangan</w:t>
      </w:r>
      <w:r w:rsidRPr="00B32EE6">
        <w:rPr>
          <w:rFonts w:ascii="Times New Roman" w:hAnsi="Times New Roman" w:cs="Times New Roman"/>
          <w:color w:val="000000" w:themeColor="text1"/>
          <w:sz w:val="24"/>
          <w:szCs w:val="24"/>
        </w:rPr>
        <w:t xml:space="preserve"> memiliki manajemen risiko yang</w:t>
      </w:r>
      <w:r>
        <w:rPr>
          <w:rFonts w:ascii="Times New Roman" w:hAnsi="Times New Roman" w:cs="Times New Roman"/>
          <w:color w:val="000000" w:themeColor="text1"/>
          <w:sz w:val="24"/>
          <w:szCs w:val="24"/>
        </w:rPr>
        <w:t xml:space="preserve"> dapat </w:t>
      </w:r>
      <w:r w:rsidR="00161675">
        <w:rPr>
          <w:rFonts w:ascii="Times New Roman" w:hAnsi="Times New Roman" w:cs="Times New Roman"/>
          <w:color w:val="000000" w:themeColor="text1"/>
          <w:sz w:val="24"/>
          <w:szCs w:val="24"/>
        </w:rPr>
        <w:t>mengendalikan atau mencegah timbulnya ri</w:t>
      </w:r>
      <w:r w:rsidR="00BB5E85">
        <w:rPr>
          <w:rFonts w:ascii="Times New Roman" w:hAnsi="Times New Roman" w:cs="Times New Roman"/>
          <w:color w:val="000000" w:themeColor="text1"/>
          <w:sz w:val="24"/>
          <w:szCs w:val="24"/>
        </w:rPr>
        <w:t>s</w:t>
      </w:r>
      <w:r w:rsidR="00161675">
        <w:rPr>
          <w:rFonts w:ascii="Times New Roman" w:hAnsi="Times New Roman" w:cs="Times New Roman"/>
          <w:color w:val="000000" w:themeColor="text1"/>
          <w:sz w:val="24"/>
          <w:szCs w:val="24"/>
        </w:rPr>
        <w:t xml:space="preserve">iko sehingga kredit </w:t>
      </w:r>
      <w:proofErr w:type="gramStart"/>
      <w:r w:rsidR="00161675">
        <w:rPr>
          <w:rFonts w:ascii="Times New Roman" w:hAnsi="Times New Roman" w:cs="Times New Roman"/>
          <w:color w:val="000000" w:themeColor="text1"/>
          <w:sz w:val="24"/>
          <w:szCs w:val="24"/>
        </w:rPr>
        <w:t>bermasalah  mampu</w:t>
      </w:r>
      <w:proofErr w:type="gramEnd"/>
      <w:r w:rsidR="00161675">
        <w:rPr>
          <w:rFonts w:ascii="Times New Roman" w:hAnsi="Times New Roman" w:cs="Times New Roman"/>
          <w:color w:val="000000" w:themeColor="text1"/>
          <w:sz w:val="24"/>
          <w:szCs w:val="24"/>
        </w:rPr>
        <w:t xml:space="preserve"> </w:t>
      </w:r>
      <w:r w:rsidR="00BB5E85">
        <w:rPr>
          <w:rFonts w:ascii="Times New Roman" w:hAnsi="Times New Roman" w:cs="Times New Roman"/>
          <w:color w:val="000000" w:themeColor="text1"/>
          <w:sz w:val="24"/>
          <w:szCs w:val="24"/>
        </w:rPr>
        <w:t>diminimalisasi</w:t>
      </w:r>
      <w:r w:rsidR="00C86DF6">
        <w:rPr>
          <w:rFonts w:ascii="Times New Roman" w:hAnsi="Times New Roman" w:cs="Times New Roman"/>
          <w:color w:val="000000" w:themeColor="text1"/>
          <w:sz w:val="24"/>
          <w:szCs w:val="24"/>
        </w:rPr>
        <w:t xml:space="preserve">. </w:t>
      </w:r>
      <w:proofErr w:type="gramStart"/>
      <w:r w:rsidR="00C86DF6">
        <w:rPr>
          <w:rFonts w:ascii="Times New Roman" w:hAnsi="Times New Roman" w:cs="Times New Roman"/>
          <w:color w:val="000000" w:themeColor="text1"/>
          <w:sz w:val="24"/>
          <w:szCs w:val="24"/>
        </w:rPr>
        <w:t>H</w:t>
      </w:r>
      <w:r w:rsidR="00BB5E85">
        <w:rPr>
          <w:rFonts w:ascii="Times New Roman" w:hAnsi="Times New Roman" w:cs="Times New Roman"/>
          <w:color w:val="000000" w:themeColor="text1"/>
          <w:sz w:val="24"/>
          <w:szCs w:val="24"/>
        </w:rPr>
        <w:t xml:space="preserve">al itu bertujuan agar </w:t>
      </w:r>
      <w:r>
        <w:rPr>
          <w:rFonts w:ascii="Times New Roman" w:hAnsi="Times New Roman" w:cs="Times New Roman"/>
          <w:color w:val="000000" w:themeColor="text1"/>
          <w:sz w:val="24"/>
          <w:szCs w:val="24"/>
        </w:rPr>
        <w:t>bank tetap dalam keadaan sehat</w:t>
      </w:r>
      <w:r w:rsidR="00BB5E85">
        <w:rPr>
          <w:rFonts w:ascii="Times New Roman" w:hAnsi="Times New Roman" w:cs="Times New Roman"/>
          <w:color w:val="000000" w:themeColor="text1"/>
          <w:sz w:val="24"/>
          <w:szCs w:val="24"/>
        </w:rPr>
        <w:t xml:space="preserve"> dan tidak mengalami </w:t>
      </w:r>
      <w:r w:rsidRPr="00B32EE6">
        <w:rPr>
          <w:rFonts w:ascii="Times New Roman" w:hAnsi="Times New Roman" w:cs="Times New Roman"/>
          <w:color w:val="000000" w:themeColor="text1"/>
          <w:sz w:val="24"/>
          <w:szCs w:val="24"/>
        </w:rPr>
        <w:t xml:space="preserve">kerugian </w:t>
      </w:r>
      <w:r w:rsidRPr="00B32EE6">
        <w:rPr>
          <w:rFonts w:ascii="Times New Roman" w:hAnsi="Times New Roman" w:cs="Times New Roman"/>
          <w:i/>
          <w:color w:val="000000" w:themeColor="text1"/>
          <w:sz w:val="24"/>
          <w:szCs w:val="24"/>
        </w:rPr>
        <w:t>financial</w:t>
      </w:r>
      <w:r w:rsidR="001038CB">
        <w:rPr>
          <w:rFonts w:ascii="Times New Roman" w:hAnsi="Times New Roman" w:cs="Times New Roman"/>
          <w:color w:val="000000" w:themeColor="text1"/>
          <w:sz w:val="24"/>
          <w:szCs w:val="24"/>
        </w:rPr>
        <w:t xml:space="preserve"> yang </w:t>
      </w:r>
      <w:r w:rsidRPr="00B32EE6">
        <w:rPr>
          <w:rFonts w:ascii="Times New Roman" w:hAnsi="Times New Roman" w:cs="Times New Roman"/>
          <w:color w:val="000000" w:themeColor="text1"/>
          <w:sz w:val="24"/>
          <w:szCs w:val="24"/>
        </w:rPr>
        <w:t>berasal dari penyalura</w:t>
      </w:r>
      <w:r>
        <w:rPr>
          <w:rFonts w:ascii="Times New Roman" w:hAnsi="Times New Roman" w:cs="Times New Roman"/>
          <w:color w:val="000000" w:themeColor="text1"/>
          <w:sz w:val="24"/>
          <w:szCs w:val="24"/>
        </w:rPr>
        <w:t>n kredit</w:t>
      </w:r>
      <w:r w:rsidR="001038CB">
        <w:rPr>
          <w:rFonts w:ascii="Times New Roman" w:hAnsi="Times New Roman" w:cs="Times New Roman"/>
          <w:color w:val="000000" w:themeColor="text1"/>
          <w:sz w:val="24"/>
          <w:szCs w:val="24"/>
        </w:rPr>
        <w:t xml:space="preserve"> yaitu kredit yang terindikasi bermasalah</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Pengelolaan risiko</w:t>
      </w:r>
      <w:r w:rsidR="001038CB">
        <w:rPr>
          <w:rFonts w:ascii="Times New Roman" w:hAnsi="Times New Roman" w:cs="Times New Roman"/>
          <w:color w:val="000000" w:themeColor="text1"/>
          <w:sz w:val="24"/>
          <w:szCs w:val="24"/>
        </w:rPr>
        <w:t xml:space="preserve"> kredit</w:t>
      </w:r>
      <w:r>
        <w:rPr>
          <w:rFonts w:ascii="Times New Roman" w:hAnsi="Times New Roman" w:cs="Times New Roman"/>
          <w:color w:val="000000" w:themeColor="text1"/>
          <w:sz w:val="24"/>
          <w:szCs w:val="24"/>
        </w:rPr>
        <w:t xml:space="preserve"> ini harus</w:t>
      </w:r>
      <w:r w:rsidRPr="00B32EE6">
        <w:rPr>
          <w:rFonts w:ascii="Times New Roman" w:hAnsi="Times New Roman" w:cs="Times New Roman"/>
          <w:color w:val="000000" w:themeColor="text1"/>
          <w:sz w:val="24"/>
          <w:szCs w:val="24"/>
        </w:rPr>
        <w:t xml:space="preserve"> dilakukan </w:t>
      </w:r>
      <w:r>
        <w:rPr>
          <w:rFonts w:ascii="Times New Roman" w:hAnsi="Times New Roman" w:cs="Times New Roman"/>
          <w:color w:val="000000" w:themeColor="text1"/>
          <w:sz w:val="24"/>
          <w:szCs w:val="24"/>
        </w:rPr>
        <w:t xml:space="preserve">secara </w:t>
      </w:r>
      <w:r w:rsidRPr="0078022E">
        <w:rPr>
          <w:rFonts w:ascii="Times New Roman" w:hAnsi="Times New Roman" w:cs="Times New Roman"/>
          <w:color w:val="000000" w:themeColor="text1"/>
          <w:sz w:val="24"/>
          <w:szCs w:val="24"/>
        </w:rPr>
        <w:t xml:space="preserve">efektif berdasarkan kebijakan yang telah ditetapkan oleh Bank PD. BPR </w:t>
      </w:r>
      <w:r w:rsidR="00CA7CB1" w:rsidRPr="00B32EE6">
        <w:rPr>
          <w:rFonts w:ascii="Times New Roman" w:hAnsi="Times New Roman" w:cs="Times New Roman"/>
          <w:color w:val="000000" w:themeColor="text1"/>
          <w:sz w:val="24"/>
          <w:szCs w:val="24"/>
        </w:rPr>
        <w:t xml:space="preserve">Garut </w:t>
      </w:r>
      <w:r w:rsidRPr="0078022E">
        <w:rPr>
          <w:rFonts w:ascii="Times New Roman" w:hAnsi="Times New Roman" w:cs="Times New Roman"/>
          <w:color w:val="000000" w:themeColor="text1"/>
          <w:sz w:val="24"/>
          <w:szCs w:val="24"/>
        </w:rPr>
        <w:t>cabang Blubur Limbangan</w:t>
      </w:r>
      <w:r w:rsidR="001038CB" w:rsidRPr="0078022E">
        <w:rPr>
          <w:rFonts w:ascii="Times New Roman" w:hAnsi="Times New Roman" w:cs="Times New Roman"/>
          <w:color w:val="000000" w:themeColor="text1"/>
          <w:sz w:val="24"/>
          <w:szCs w:val="24"/>
        </w:rPr>
        <w:t xml:space="preserve"> yang telah dituang</w:t>
      </w:r>
      <w:r w:rsidR="00535220">
        <w:rPr>
          <w:rFonts w:ascii="Times New Roman" w:hAnsi="Times New Roman" w:cs="Times New Roman"/>
          <w:color w:val="000000" w:themeColor="text1"/>
          <w:sz w:val="24"/>
          <w:szCs w:val="24"/>
        </w:rPr>
        <w:t xml:space="preserve">kan dalam pedoman operasional </w:t>
      </w:r>
      <w:proofErr w:type="gramStart"/>
      <w:r w:rsidR="00535220">
        <w:rPr>
          <w:rFonts w:ascii="Times New Roman" w:hAnsi="Times New Roman" w:cs="Times New Roman"/>
          <w:color w:val="000000" w:themeColor="text1"/>
          <w:sz w:val="24"/>
          <w:szCs w:val="24"/>
        </w:rPr>
        <w:t>kantor</w:t>
      </w:r>
      <w:proofErr w:type="gramEnd"/>
      <w:r w:rsidR="001038CB" w:rsidRPr="0078022E">
        <w:rPr>
          <w:rFonts w:ascii="Times New Roman" w:hAnsi="Times New Roman" w:cs="Times New Roman"/>
          <w:color w:val="000000" w:themeColor="text1"/>
          <w:sz w:val="24"/>
          <w:szCs w:val="24"/>
        </w:rPr>
        <w:t>.</w:t>
      </w:r>
    </w:p>
    <w:p w:rsidR="006D4E54" w:rsidRPr="006459DF" w:rsidRDefault="006D4E54" w:rsidP="004F12E5">
      <w:pPr>
        <w:spacing w:after="0" w:line="480" w:lineRule="auto"/>
        <w:ind w:left="426" w:firstLine="567"/>
        <w:jc w:val="both"/>
        <w:rPr>
          <w:rFonts w:ascii="Times New Roman" w:hAnsi="Times New Roman" w:cs="Times New Roman"/>
          <w:color w:val="000000" w:themeColor="text1"/>
          <w:sz w:val="24"/>
          <w:szCs w:val="24"/>
        </w:rPr>
      </w:pPr>
      <w:proofErr w:type="gramStart"/>
      <w:r w:rsidRPr="00B32EE6">
        <w:rPr>
          <w:rFonts w:ascii="Times New Roman" w:hAnsi="Times New Roman" w:cs="Times New Roman"/>
          <w:color w:val="000000" w:themeColor="text1"/>
          <w:sz w:val="24"/>
          <w:szCs w:val="24"/>
        </w:rPr>
        <w:lastRenderedPageBreak/>
        <w:t xml:space="preserve">Perkreditan merupakan salah satu kegiatan operasional yang dilakukan oleh </w:t>
      </w:r>
      <w:r>
        <w:rPr>
          <w:rFonts w:ascii="Times New Roman" w:hAnsi="Times New Roman" w:cs="Times New Roman"/>
          <w:color w:val="000000" w:themeColor="text1"/>
          <w:sz w:val="24"/>
          <w:szCs w:val="24"/>
        </w:rPr>
        <w:t>Bank PD.</w:t>
      </w:r>
      <w:r w:rsidR="0053522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BRP </w:t>
      </w:r>
      <w:r w:rsidR="00CA7CB1" w:rsidRPr="00B32EE6">
        <w:rPr>
          <w:rFonts w:ascii="Times New Roman" w:hAnsi="Times New Roman" w:cs="Times New Roman"/>
          <w:color w:val="000000" w:themeColor="text1"/>
          <w:sz w:val="24"/>
          <w:szCs w:val="24"/>
        </w:rPr>
        <w:t xml:space="preserve">Garut </w:t>
      </w:r>
      <w:r>
        <w:rPr>
          <w:rFonts w:ascii="Times New Roman" w:hAnsi="Times New Roman" w:cs="Times New Roman"/>
          <w:color w:val="000000" w:themeColor="text1"/>
          <w:sz w:val="24"/>
          <w:szCs w:val="24"/>
        </w:rPr>
        <w:t xml:space="preserve">cabang Blubur </w:t>
      </w:r>
      <w:r w:rsidRPr="00B32EE6">
        <w:rPr>
          <w:rFonts w:ascii="Times New Roman" w:hAnsi="Times New Roman" w:cs="Times New Roman"/>
          <w:color w:val="000000" w:themeColor="text1"/>
          <w:sz w:val="24"/>
          <w:szCs w:val="24"/>
        </w:rPr>
        <w:t>Limbangan.</w:t>
      </w:r>
      <w:proofErr w:type="gramEnd"/>
      <w:r w:rsidRPr="00B32EE6">
        <w:rPr>
          <w:rFonts w:ascii="Times New Roman" w:hAnsi="Times New Roman" w:cs="Times New Roman"/>
          <w:color w:val="000000" w:themeColor="text1"/>
          <w:sz w:val="24"/>
          <w:szCs w:val="24"/>
        </w:rPr>
        <w:t xml:space="preserve"> Kredit yang diberikan antara lain kredit </w:t>
      </w:r>
      <w:r w:rsidR="00535220">
        <w:rPr>
          <w:rFonts w:ascii="Times New Roman" w:hAnsi="Times New Roman" w:cs="Times New Roman"/>
          <w:color w:val="000000" w:themeColor="text1"/>
          <w:sz w:val="24"/>
          <w:szCs w:val="24"/>
        </w:rPr>
        <w:t xml:space="preserve">usaha </w:t>
      </w:r>
      <w:r w:rsidRPr="00B32EE6">
        <w:rPr>
          <w:rFonts w:ascii="Times New Roman" w:hAnsi="Times New Roman" w:cs="Times New Roman"/>
          <w:color w:val="000000" w:themeColor="text1"/>
          <w:sz w:val="24"/>
          <w:szCs w:val="24"/>
        </w:rPr>
        <w:t>produktif, kredit profesi,</w:t>
      </w:r>
      <w:r>
        <w:rPr>
          <w:rFonts w:ascii="Times New Roman" w:hAnsi="Times New Roman" w:cs="Times New Roman"/>
          <w:color w:val="000000" w:themeColor="text1"/>
          <w:sz w:val="24"/>
          <w:szCs w:val="24"/>
        </w:rPr>
        <w:t xml:space="preserve"> kredit profesi plus</w:t>
      </w:r>
      <w:r w:rsidRPr="00B32EE6">
        <w:rPr>
          <w:rFonts w:ascii="Times New Roman" w:hAnsi="Times New Roman" w:cs="Times New Roman"/>
          <w:color w:val="000000" w:themeColor="text1"/>
          <w:sz w:val="24"/>
          <w:szCs w:val="24"/>
        </w:rPr>
        <w:t xml:space="preserve"> dan kredit multiguna. </w:t>
      </w:r>
      <w:proofErr w:type="gramStart"/>
      <w:r w:rsidR="004D0AC7">
        <w:rPr>
          <w:rFonts w:ascii="Times New Roman" w:hAnsi="Times New Roman" w:cs="Times New Roman"/>
          <w:color w:val="000000" w:themeColor="text1"/>
          <w:sz w:val="24"/>
          <w:szCs w:val="24"/>
        </w:rPr>
        <w:t xml:space="preserve">Pada penelitian ini, peneliti hanya memfokuskan pada produk kredit produktif, dikarenakan produk </w:t>
      </w:r>
      <w:r w:rsidR="00535220">
        <w:rPr>
          <w:rFonts w:ascii="Times New Roman" w:hAnsi="Times New Roman" w:cs="Times New Roman"/>
          <w:color w:val="000000" w:themeColor="text1"/>
          <w:sz w:val="24"/>
          <w:szCs w:val="24"/>
        </w:rPr>
        <w:t xml:space="preserve">kredit usaha </w:t>
      </w:r>
      <w:r w:rsidR="004D0AC7">
        <w:rPr>
          <w:rFonts w:ascii="Times New Roman" w:hAnsi="Times New Roman" w:cs="Times New Roman"/>
          <w:color w:val="000000" w:themeColor="text1"/>
          <w:sz w:val="24"/>
          <w:szCs w:val="24"/>
        </w:rPr>
        <w:t>produktif merupakan produk kredit yang memiliki risiko paling tinggi diantara produk kredit lainnya.</w:t>
      </w:r>
      <w:proofErr w:type="gramEnd"/>
      <w:r w:rsidR="004D0AC7">
        <w:rPr>
          <w:rFonts w:ascii="Times New Roman" w:hAnsi="Times New Roman" w:cs="Times New Roman"/>
          <w:color w:val="000000" w:themeColor="text1"/>
          <w:sz w:val="24"/>
          <w:szCs w:val="24"/>
        </w:rPr>
        <w:t xml:space="preserve"> </w:t>
      </w:r>
      <w:r w:rsidRPr="00B32EE6">
        <w:rPr>
          <w:rFonts w:ascii="Times New Roman" w:hAnsi="Times New Roman" w:cs="Times New Roman"/>
          <w:color w:val="000000" w:themeColor="text1"/>
          <w:sz w:val="24"/>
          <w:szCs w:val="24"/>
        </w:rPr>
        <w:t xml:space="preserve">Berdasarkan hasil penjajakan yang dilakukan oleh peneliti </w:t>
      </w:r>
      <w:r>
        <w:rPr>
          <w:rFonts w:ascii="Times New Roman" w:hAnsi="Times New Roman" w:cs="Times New Roman"/>
          <w:color w:val="000000" w:themeColor="text1"/>
          <w:sz w:val="24"/>
          <w:szCs w:val="24"/>
        </w:rPr>
        <w:t xml:space="preserve">memperoleh informasi </w:t>
      </w:r>
      <w:r w:rsidRPr="00B32EE6">
        <w:rPr>
          <w:rFonts w:ascii="Times New Roman" w:hAnsi="Times New Roman" w:cs="Times New Roman"/>
          <w:color w:val="000000" w:themeColor="text1"/>
          <w:sz w:val="24"/>
          <w:szCs w:val="24"/>
        </w:rPr>
        <w:t>bahwa penyaluran kredit</w:t>
      </w:r>
      <w:r w:rsidR="00535220">
        <w:rPr>
          <w:rFonts w:ascii="Times New Roman" w:hAnsi="Times New Roman" w:cs="Times New Roman"/>
          <w:color w:val="000000" w:themeColor="text1"/>
          <w:sz w:val="24"/>
          <w:szCs w:val="24"/>
        </w:rPr>
        <w:t xml:space="preserve"> usaha</w:t>
      </w:r>
      <w:r w:rsidR="00C86DF6">
        <w:rPr>
          <w:rFonts w:ascii="Times New Roman" w:hAnsi="Times New Roman" w:cs="Times New Roman"/>
          <w:color w:val="000000" w:themeColor="text1"/>
          <w:sz w:val="24"/>
          <w:szCs w:val="24"/>
        </w:rPr>
        <w:t xml:space="preserve"> produktif</w:t>
      </w:r>
      <w:r w:rsidRPr="00B32EE6">
        <w:rPr>
          <w:rFonts w:ascii="Times New Roman" w:hAnsi="Times New Roman" w:cs="Times New Roman"/>
          <w:color w:val="000000" w:themeColor="text1"/>
          <w:sz w:val="24"/>
          <w:szCs w:val="24"/>
        </w:rPr>
        <w:t xml:space="preserve"> yang dilakukan ole</w:t>
      </w:r>
      <w:r>
        <w:rPr>
          <w:rFonts w:ascii="Times New Roman" w:hAnsi="Times New Roman" w:cs="Times New Roman"/>
          <w:color w:val="000000" w:themeColor="text1"/>
          <w:sz w:val="24"/>
          <w:szCs w:val="24"/>
        </w:rPr>
        <w:t>h Bank PD. BPR</w:t>
      </w:r>
      <w:r w:rsidR="00CA7CB1">
        <w:rPr>
          <w:rFonts w:ascii="Times New Roman" w:hAnsi="Times New Roman" w:cs="Times New Roman"/>
          <w:color w:val="000000" w:themeColor="text1"/>
          <w:sz w:val="24"/>
          <w:szCs w:val="24"/>
        </w:rPr>
        <w:t xml:space="preserve"> </w:t>
      </w:r>
      <w:r w:rsidR="00CA7CB1" w:rsidRPr="00B32EE6">
        <w:rPr>
          <w:rFonts w:ascii="Times New Roman" w:hAnsi="Times New Roman" w:cs="Times New Roman"/>
          <w:color w:val="000000" w:themeColor="text1"/>
          <w:sz w:val="24"/>
          <w:szCs w:val="24"/>
        </w:rPr>
        <w:t>Garut</w:t>
      </w:r>
      <w:r>
        <w:rPr>
          <w:rFonts w:ascii="Times New Roman" w:hAnsi="Times New Roman" w:cs="Times New Roman"/>
          <w:color w:val="000000" w:themeColor="text1"/>
          <w:sz w:val="24"/>
          <w:szCs w:val="24"/>
        </w:rPr>
        <w:t xml:space="preserve"> cabang </w:t>
      </w:r>
      <w:r w:rsidR="00CA7CB1">
        <w:rPr>
          <w:rFonts w:ascii="Times New Roman" w:hAnsi="Times New Roman" w:cs="Times New Roman"/>
          <w:color w:val="000000" w:themeColor="text1"/>
          <w:sz w:val="24"/>
          <w:szCs w:val="24"/>
        </w:rPr>
        <w:t>Blubur</w:t>
      </w:r>
      <w:r>
        <w:rPr>
          <w:rFonts w:ascii="Times New Roman" w:hAnsi="Times New Roman" w:cs="Times New Roman"/>
          <w:color w:val="000000" w:themeColor="text1"/>
          <w:sz w:val="24"/>
          <w:szCs w:val="24"/>
        </w:rPr>
        <w:t xml:space="preserve">Limbangan </w:t>
      </w:r>
      <w:r w:rsidRPr="00B32EE6">
        <w:rPr>
          <w:rFonts w:ascii="Times New Roman" w:hAnsi="Times New Roman" w:cs="Times New Roman"/>
          <w:color w:val="000000" w:themeColor="text1"/>
          <w:sz w:val="24"/>
          <w:szCs w:val="24"/>
        </w:rPr>
        <w:t>adalah sebagi berikut:</w:t>
      </w:r>
    </w:p>
    <w:p w:rsidR="006D4E54" w:rsidRPr="006459DF" w:rsidRDefault="006D4E54" w:rsidP="006D4E54">
      <w:pPr>
        <w:spacing w:after="0" w:line="480" w:lineRule="auto"/>
        <w:ind w:left="720"/>
        <w:jc w:val="center"/>
        <w:rPr>
          <w:rFonts w:ascii="Times New Roman" w:hAnsi="Times New Roman" w:cs="Times New Roman"/>
          <w:color w:val="000000" w:themeColor="text1"/>
          <w:sz w:val="24"/>
          <w:szCs w:val="24"/>
        </w:rPr>
      </w:pPr>
      <w:r w:rsidRPr="006459DF">
        <w:rPr>
          <w:rFonts w:ascii="Times New Roman" w:hAnsi="Times New Roman" w:cs="Times New Roman"/>
          <w:color w:val="000000" w:themeColor="text1"/>
          <w:sz w:val="24"/>
          <w:szCs w:val="24"/>
        </w:rPr>
        <w:t>Tabel 1.1</w:t>
      </w:r>
    </w:p>
    <w:p w:rsidR="006D4E54" w:rsidRDefault="006D4E54" w:rsidP="00CA7CB1">
      <w:pPr>
        <w:spacing w:after="0" w:line="480" w:lineRule="auto"/>
        <w:ind w:left="720"/>
        <w:jc w:val="center"/>
        <w:rPr>
          <w:rFonts w:ascii="Times New Roman" w:hAnsi="Times New Roman" w:cs="Times New Roman"/>
          <w:sz w:val="24"/>
          <w:szCs w:val="24"/>
        </w:rPr>
      </w:pPr>
      <w:r w:rsidRPr="0078183E">
        <w:rPr>
          <w:rFonts w:ascii="Times New Roman" w:hAnsi="Times New Roman" w:cs="Times New Roman"/>
          <w:sz w:val="24"/>
          <w:szCs w:val="24"/>
        </w:rPr>
        <w:t>Data jumlah pe</w:t>
      </w:r>
      <w:r w:rsidR="00535220">
        <w:rPr>
          <w:rFonts w:ascii="Times New Roman" w:hAnsi="Times New Roman" w:cs="Times New Roman"/>
          <w:sz w:val="24"/>
          <w:szCs w:val="24"/>
        </w:rPr>
        <w:t>nyaluran</w:t>
      </w:r>
      <w:r w:rsidRPr="0078183E">
        <w:rPr>
          <w:rFonts w:ascii="Times New Roman" w:hAnsi="Times New Roman" w:cs="Times New Roman"/>
          <w:sz w:val="24"/>
          <w:szCs w:val="24"/>
        </w:rPr>
        <w:t xml:space="preserve"> kredit</w:t>
      </w:r>
      <w:r w:rsidR="00535220">
        <w:rPr>
          <w:rFonts w:ascii="Times New Roman" w:hAnsi="Times New Roman" w:cs="Times New Roman"/>
          <w:sz w:val="24"/>
          <w:szCs w:val="24"/>
        </w:rPr>
        <w:t xml:space="preserve"> dan d</w:t>
      </w:r>
      <w:r>
        <w:rPr>
          <w:rFonts w:ascii="Times New Roman" w:hAnsi="Times New Roman" w:cs="Times New Roman"/>
          <w:sz w:val="24"/>
          <w:szCs w:val="24"/>
        </w:rPr>
        <w:t xml:space="preserve">jumlah kredit yang terindikasi </w:t>
      </w:r>
      <w:proofErr w:type="gramStart"/>
      <w:r>
        <w:rPr>
          <w:rFonts w:ascii="Times New Roman" w:hAnsi="Times New Roman" w:cs="Times New Roman"/>
          <w:sz w:val="24"/>
          <w:szCs w:val="24"/>
        </w:rPr>
        <w:t xml:space="preserve">bermasalah </w:t>
      </w:r>
      <w:r w:rsidRPr="0078183E">
        <w:rPr>
          <w:rFonts w:ascii="Times New Roman" w:hAnsi="Times New Roman" w:cs="Times New Roman"/>
          <w:sz w:val="24"/>
          <w:szCs w:val="24"/>
        </w:rPr>
        <w:t xml:space="preserve"> pada</w:t>
      </w:r>
      <w:proofErr w:type="gramEnd"/>
      <w:r w:rsidR="00535220">
        <w:rPr>
          <w:rFonts w:ascii="Times New Roman" w:hAnsi="Times New Roman" w:cs="Times New Roman"/>
          <w:sz w:val="24"/>
          <w:szCs w:val="24"/>
        </w:rPr>
        <w:t xml:space="preserve"> kredit usaha</w:t>
      </w:r>
      <w:r w:rsidR="00535220" w:rsidRPr="0078183E">
        <w:rPr>
          <w:rFonts w:ascii="Times New Roman" w:hAnsi="Times New Roman" w:cs="Times New Roman"/>
          <w:sz w:val="24"/>
          <w:szCs w:val="24"/>
        </w:rPr>
        <w:t xml:space="preserve"> </w:t>
      </w:r>
      <w:r w:rsidR="00535220">
        <w:rPr>
          <w:rFonts w:ascii="Times New Roman" w:hAnsi="Times New Roman" w:cs="Times New Roman"/>
          <w:sz w:val="24"/>
          <w:szCs w:val="24"/>
        </w:rPr>
        <w:t>produktif di</w:t>
      </w:r>
      <w:r w:rsidRPr="0078183E">
        <w:rPr>
          <w:rFonts w:ascii="Times New Roman" w:hAnsi="Times New Roman" w:cs="Times New Roman"/>
          <w:sz w:val="24"/>
          <w:szCs w:val="24"/>
        </w:rPr>
        <w:t xml:space="preserve"> </w:t>
      </w:r>
      <w:r>
        <w:rPr>
          <w:rFonts w:ascii="Times New Roman" w:hAnsi="Times New Roman" w:cs="Times New Roman"/>
          <w:sz w:val="24"/>
          <w:szCs w:val="24"/>
        </w:rPr>
        <w:t xml:space="preserve">Bank PD. BPR </w:t>
      </w:r>
      <w:r w:rsidR="00CA7CB1">
        <w:rPr>
          <w:rFonts w:ascii="Times New Roman" w:hAnsi="Times New Roman" w:cs="Times New Roman"/>
          <w:sz w:val="24"/>
          <w:szCs w:val="24"/>
        </w:rPr>
        <w:t xml:space="preserve">Garut </w:t>
      </w:r>
      <w:r>
        <w:rPr>
          <w:rFonts w:ascii="Times New Roman" w:hAnsi="Times New Roman" w:cs="Times New Roman"/>
          <w:sz w:val="24"/>
          <w:szCs w:val="24"/>
        </w:rPr>
        <w:t xml:space="preserve">cabang </w:t>
      </w:r>
      <w:r w:rsidR="00CA7CB1">
        <w:rPr>
          <w:rFonts w:ascii="Times New Roman" w:hAnsi="Times New Roman" w:cs="Times New Roman"/>
          <w:sz w:val="24"/>
          <w:szCs w:val="24"/>
        </w:rPr>
        <w:t xml:space="preserve">Blubur </w:t>
      </w:r>
      <w:r>
        <w:rPr>
          <w:rFonts w:ascii="Times New Roman" w:hAnsi="Times New Roman" w:cs="Times New Roman"/>
          <w:sz w:val="24"/>
          <w:szCs w:val="24"/>
        </w:rPr>
        <w:t xml:space="preserve">Limbangan </w:t>
      </w:r>
      <w:r w:rsidRPr="0078183E">
        <w:rPr>
          <w:rFonts w:ascii="Times New Roman" w:hAnsi="Times New Roman" w:cs="Times New Roman"/>
          <w:sz w:val="24"/>
          <w:szCs w:val="24"/>
        </w:rPr>
        <w:t>tahun</w:t>
      </w:r>
      <w:r w:rsidR="00480C7E">
        <w:rPr>
          <w:rFonts w:ascii="Times New Roman" w:hAnsi="Times New Roman" w:cs="Times New Roman"/>
          <w:sz w:val="24"/>
          <w:szCs w:val="24"/>
        </w:rPr>
        <w:t xml:space="preserve"> dari bulan Januari hingga Desember</w:t>
      </w:r>
      <w:r w:rsidRPr="0078183E">
        <w:rPr>
          <w:rFonts w:ascii="Times New Roman" w:hAnsi="Times New Roman" w:cs="Times New Roman"/>
          <w:sz w:val="24"/>
          <w:szCs w:val="24"/>
        </w:rPr>
        <w:t xml:space="preserve"> 2016</w:t>
      </w:r>
    </w:p>
    <w:tbl>
      <w:tblPr>
        <w:tblStyle w:val="TableGrid"/>
        <w:tblW w:w="0" w:type="auto"/>
        <w:tblInd w:w="675" w:type="dxa"/>
        <w:tblLook w:val="04A0" w:firstRow="1" w:lastRow="0" w:firstColumn="1" w:lastColumn="0" w:noHBand="0" w:noVBand="1"/>
      </w:tblPr>
      <w:tblGrid>
        <w:gridCol w:w="528"/>
        <w:gridCol w:w="1243"/>
        <w:gridCol w:w="1673"/>
        <w:gridCol w:w="1522"/>
        <w:gridCol w:w="1417"/>
        <w:gridCol w:w="1429"/>
      </w:tblGrid>
      <w:tr w:rsidR="00FB7EF8" w:rsidRPr="004162EE" w:rsidTr="005B45CD">
        <w:tc>
          <w:tcPr>
            <w:tcW w:w="528" w:type="dxa"/>
            <w:vAlign w:val="center"/>
          </w:tcPr>
          <w:p w:rsidR="00FB7EF8" w:rsidRPr="00FB7EF8" w:rsidRDefault="00FB7EF8" w:rsidP="005B45CD">
            <w:pPr>
              <w:jc w:val="center"/>
              <w:rPr>
                <w:rFonts w:ascii="Times New Roman" w:hAnsi="Times New Roman" w:cs="Times New Roman"/>
              </w:rPr>
            </w:pPr>
            <w:r w:rsidRPr="00FB7EF8">
              <w:rPr>
                <w:rFonts w:ascii="Times New Roman" w:hAnsi="Times New Roman" w:cs="Times New Roman"/>
              </w:rPr>
              <w:t>No</w:t>
            </w:r>
          </w:p>
        </w:tc>
        <w:tc>
          <w:tcPr>
            <w:tcW w:w="1243" w:type="dxa"/>
            <w:vAlign w:val="center"/>
          </w:tcPr>
          <w:p w:rsidR="00FB7EF8" w:rsidRPr="00FB7EF8" w:rsidRDefault="00FB7EF8" w:rsidP="005B45CD">
            <w:pPr>
              <w:jc w:val="center"/>
              <w:rPr>
                <w:rFonts w:ascii="Times New Roman" w:hAnsi="Times New Roman" w:cs="Times New Roman"/>
                <w:sz w:val="24"/>
                <w:szCs w:val="24"/>
              </w:rPr>
            </w:pPr>
            <w:r w:rsidRPr="00FB7EF8">
              <w:rPr>
                <w:rFonts w:ascii="Times New Roman" w:hAnsi="Times New Roman" w:cs="Times New Roman"/>
                <w:sz w:val="24"/>
                <w:szCs w:val="24"/>
              </w:rPr>
              <w:t>Bulan</w:t>
            </w:r>
          </w:p>
        </w:tc>
        <w:tc>
          <w:tcPr>
            <w:tcW w:w="1673" w:type="dxa"/>
            <w:vAlign w:val="center"/>
          </w:tcPr>
          <w:p w:rsidR="00FB7EF8" w:rsidRPr="00FB7EF8" w:rsidRDefault="00FB7EF8" w:rsidP="005B45CD">
            <w:pPr>
              <w:jc w:val="center"/>
              <w:rPr>
                <w:rFonts w:ascii="Times New Roman" w:hAnsi="Times New Roman" w:cs="Times New Roman"/>
                <w:sz w:val="24"/>
                <w:szCs w:val="24"/>
              </w:rPr>
            </w:pPr>
            <w:r w:rsidRPr="00FB7EF8">
              <w:rPr>
                <w:rFonts w:ascii="Times New Roman" w:hAnsi="Times New Roman" w:cs="Times New Roman"/>
                <w:sz w:val="24"/>
                <w:szCs w:val="24"/>
              </w:rPr>
              <w:t>Jumlah Pinjaman</w:t>
            </w:r>
          </w:p>
        </w:tc>
        <w:tc>
          <w:tcPr>
            <w:tcW w:w="1522" w:type="dxa"/>
            <w:vAlign w:val="center"/>
          </w:tcPr>
          <w:p w:rsidR="00FB7EF8" w:rsidRPr="00FB7EF8" w:rsidRDefault="00FB7EF8" w:rsidP="005B45CD">
            <w:pPr>
              <w:jc w:val="center"/>
              <w:rPr>
                <w:rFonts w:ascii="Times New Roman" w:hAnsi="Times New Roman" w:cs="Times New Roman"/>
                <w:sz w:val="24"/>
                <w:szCs w:val="24"/>
              </w:rPr>
            </w:pPr>
            <w:r w:rsidRPr="00FB7EF8">
              <w:rPr>
                <w:rFonts w:ascii="Times New Roman" w:hAnsi="Times New Roman" w:cs="Times New Roman"/>
                <w:sz w:val="24"/>
                <w:szCs w:val="24"/>
              </w:rPr>
              <w:t>Kurang Lancar</w:t>
            </w:r>
          </w:p>
        </w:tc>
        <w:tc>
          <w:tcPr>
            <w:tcW w:w="1417" w:type="dxa"/>
            <w:vAlign w:val="center"/>
          </w:tcPr>
          <w:p w:rsidR="00FB7EF8" w:rsidRPr="00FB7EF8" w:rsidRDefault="00FB7EF8" w:rsidP="005B45CD">
            <w:pPr>
              <w:jc w:val="center"/>
              <w:rPr>
                <w:rFonts w:ascii="Times New Roman" w:hAnsi="Times New Roman" w:cs="Times New Roman"/>
                <w:sz w:val="24"/>
                <w:szCs w:val="24"/>
              </w:rPr>
            </w:pPr>
            <w:r w:rsidRPr="00FB7EF8">
              <w:rPr>
                <w:rFonts w:ascii="Times New Roman" w:hAnsi="Times New Roman" w:cs="Times New Roman"/>
                <w:sz w:val="24"/>
                <w:szCs w:val="24"/>
              </w:rPr>
              <w:t>Diragukan</w:t>
            </w:r>
          </w:p>
        </w:tc>
        <w:tc>
          <w:tcPr>
            <w:tcW w:w="1429" w:type="dxa"/>
            <w:vAlign w:val="center"/>
          </w:tcPr>
          <w:p w:rsidR="00FB7EF8" w:rsidRPr="00FB7EF8" w:rsidRDefault="00FB7EF8" w:rsidP="005B45CD">
            <w:pPr>
              <w:jc w:val="center"/>
              <w:rPr>
                <w:rFonts w:ascii="Times New Roman" w:hAnsi="Times New Roman" w:cs="Times New Roman"/>
                <w:sz w:val="24"/>
                <w:szCs w:val="24"/>
              </w:rPr>
            </w:pPr>
            <w:r w:rsidRPr="00FB7EF8">
              <w:rPr>
                <w:rFonts w:ascii="Times New Roman" w:hAnsi="Times New Roman" w:cs="Times New Roman"/>
                <w:sz w:val="24"/>
                <w:szCs w:val="24"/>
              </w:rPr>
              <w:t>Macet</w:t>
            </w:r>
          </w:p>
        </w:tc>
      </w:tr>
      <w:tr w:rsidR="00FB7EF8" w:rsidRPr="004162EE" w:rsidTr="005B45CD">
        <w:tc>
          <w:tcPr>
            <w:tcW w:w="528" w:type="dxa"/>
          </w:tcPr>
          <w:p w:rsidR="00FB7EF8" w:rsidRPr="00FB7EF8" w:rsidRDefault="00FB7EF8" w:rsidP="005B45CD">
            <w:pPr>
              <w:jc w:val="center"/>
              <w:rPr>
                <w:rFonts w:ascii="Times New Roman" w:hAnsi="Times New Roman" w:cs="Times New Roman"/>
              </w:rPr>
            </w:pPr>
            <w:r w:rsidRPr="00FB7EF8">
              <w:rPr>
                <w:rFonts w:ascii="Times New Roman" w:hAnsi="Times New Roman" w:cs="Times New Roman"/>
              </w:rPr>
              <w:t>1</w:t>
            </w:r>
          </w:p>
        </w:tc>
        <w:tc>
          <w:tcPr>
            <w:tcW w:w="1243" w:type="dxa"/>
          </w:tcPr>
          <w:p w:rsidR="00FB7EF8" w:rsidRPr="00FB7EF8" w:rsidRDefault="00FB7EF8" w:rsidP="005B45CD">
            <w:pPr>
              <w:rPr>
                <w:rFonts w:ascii="Times New Roman" w:hAnsi="Times New Roman" w:cs="Times New Roman"/>
                <w:sz w:val="24"/>
                <w:szCs w:val="24"/>
              </w:rPr>
            </w:pPr>
            <w:r w:rsidRPr="00FB7EF8">
              <w:rPr>
                <w:rFonts w:ascii="Times New Roman" w:hAnsi="Times New Roman" w:cs="Times New Roman"/>
                <w:sz w:val="24"/>
                <w:szCs w:val="24"/>
              </w:rPr>
              <w:t>Januari</w:t>
            </w:r>
          </w:p>
        </w:tc>
        <w:tc>
          <w:tcPr>
            <w:tcW w:w="1673" w:type="dxa"/>
          </w:tcPr>
          <w:p w:rsidR="00FB7EF8" w:rsidRPr="00FB7EF8" w:rsidRDefault="00FB7EF8" w:rsidP="005B45CD">
            <w:pPr>
              <w:pStyle w:val="ListParagraph"/>
              <w:ind w:left="0"/>
              <w:jc w:val="right"/>
              <w:rPr>
                <w:rFonts w:ascii="Times New Roman" w:hAnsi="Times New Roman" w:cs="Times New Roman"/>
                <w:sz w:val="24"/>
                <w:szCs w:val="24"/>
              </w:rPr>
            </w:pPr>
            <w:r w:rsidRPr="00FB7EF8">
              <w:rPr>
                <w:rFonts w:ascii="Times New Roman" w:hAnsi="Times New Roman" w:cs="Times New Roman"/>
                <w:sz w:val="24"/>
                <w:szCs w:val="24"/>
              </w:rPr>
              <w:t>8.778.700.000</w:t>
            </w:r>
          </w:p>
        </w:tc>
        <w:tc>
          <w:tcPr>
            <w:tcW w:w="1522" w:type="dxa"/>
          </w:tcPr>
          <w:p w:rsidR="00FB7EF8" w:rsidRPr="00FB7EF8" w:rsidRDefault="00FB7EF8" w:rsidP="005B45CD">
            <w:pPr>
              <w:jc w:val="right"/>
              <w:rPr>
                <w:rFonts w:ascii="Times New Roman" w:hAnsi="Times New Roman" w:cs="Times New Roman"/>
                <w:sz w:val="24"/>
                <w:szCs w:val="24"/>
              </w:rPr>
            </w:pPr>
            <w:r w:rsidRPr="00FB7EF8">
              <w:rPr>
                <w:rFonts w:ascii="Times New Roman" w:hAnsi="Times New Roman" w:cs="Times New Roman"/>
                <w:sz w:val="24"/>
                <w:szCs w:val="24"/>
              </w:rPr>
              <w:t>88.000.000</w:t>
            </w:r>
          </w:p>
        </w:tc>
        <w:tc>
          <w:tcPr>
            <w:tcW w:w="1417" w:type="dxa"/>
          </w:tcPr>
          <w:p w:rsidR="00FB7EF8" w:rsidRPr="00FB7EF8" w:rsidRDefault="00FB7EF8" w:rsidP="005B45CD">
            <w:pPr>
              <w:jc w:val="right"/>
              <w:rPr>
                <w:rFonts w:ascii="Times New Roman" w:hAnsi="Times New Roman" w:cs="Times New Roman"/>
                <w:sz w:val="24"/>
                <w:szCs w:val="24"/>
              </w:rPr>
            </w:pPr>
            <w:r w:rsidRPr="00FB7EF8">
              <w:rPr>
                <w:rFonts w:ascii="Times New Roman" w:hAnsi="Times New Roman" w:cs="Times New Roman"/>
                <w:sz w:val="24"/>
                <w:szCs w:val="24"/>
              </w:rPr>
              <w:t>497.500.000</w:t>
            </w:r>
          </w:p>
        </w:tc>
        <w:tc>
          <w:tcPr>
            <w:tcW w:w="1429" w:type="dxa"/>
          </w:tcPr>
          <w:p w:rsidR="00FB7EF8" w:rsidRPr="00FB7EF8" w:rsidRDefault="00FB7EF8" w:rsidP="005B45CD">
            <w:pPr>
              <w:jc w:val="right"/>
              <w:rPr>
                <w:rFonts w:ascii="Times New Roman" w:hAnsi="Times New Roman" w:cs="Times New Roman"/>
                <w:sz w:val="24"/>
                <w:szCs w:val="24"/>
              </w:rPr>
            </w:pPr>
            <w:r w:rsidRPr="00FB7EF8">
              <w:rPr>
                <w:rFonts w:ascii="Times New Roman" w:hAnsi="Times New Roman" w:cs="Times New Roman"/>
                <w:sz w:val="24"/>
                <w:szCs w:val="24"/>
              </w:rPr>
              <w:t>439.500.000</w:t>
            </w:r>
          </w:p>
        </w:tc>
      </w:tr>
      <w:tr w:rsidR="00FB7EF8" w:rsidRPr="004162EE" w:rsidTr="005B45CD">
        <w:tc>
          <w:tcPr>
            <w:tcW w:w="528" w:type="dxa"/>
          </w:tcPr>
          <w:p w:rsidR="00FB7EF8" w:rsidRPr="00FB7EF8" w:rsidRDefault="00FB7EF8" w:rsidP="005B45CD">
            <w:pPr>
              <w:jc w:val="center"/>
              <w:rPr>
                <w:rFonts w:ascii="Times New Roman" w:hAnsi="Times New Roman" w:cs="Times New Roman"/>
              </w:rPr>
            </w:pPr>
            <w:r w:rsidRPr="00FB7EF8">
              <w:rPr>
                <w:rFonts w:ascii="Times New Roman" w:hAnsi="Times New Roman" w:cs="Times New Roman"/>
              </w:rPr>
              <w:t>2</w:t>
            </w:r>
          </w:p>
        </w:tc>
        <w:tc>
          <w:tcPr>
            <w:tcW w:w="1243" w:type="dxa"/>
          </w:tcPr>
          <w:p w:rsidR="00FB7EF8" w:rsidRPr="00FB7EF8" w:rsidRDefault="00FB7EF8" w:rsidP="005B45CD">
            <w:pPr>
              <w:rPr>
                <w:rFonts w:ascii="Times New Roman" w:hAnsi="Times New Roman" w:cs="Times New Roman"/>
                <w:sz w:val="24"/>
                <w:szCs w:val="24"/>
              </w:rPr>
            </w:pPr>
            <w:r w:rsidRPr="00FB7EF8">
              <w:rPr>
                <w:rFonts w:ascii="Times New Roman" w:hAnsi="Times New Roman" w:cs="Times New Roman"/>
                <w:sz w:val="24"/>
                <w:szCs w:val="24"/>
              </w:rPr>
              <w:t>Februari</w:t>
            </w:r>
          </w:p>
        </w:tc>
        <w:tc>
          <w:tcPr>
            <w:tcW w:w="1673" w:type="dxa"/>
          </w:tcPr>
          <w:p w:rsidR="00FB7EF8" w:rsidRPr="00FB7EF8" w:rsidRDefault="00FB7EF8" w:rsidP="005B45CD">
            <w:pPr>
              <w:pStyle w:val="ListParagraph"/>
              <w:ind w:left="0"/>
              <w:jc w:val="right"/>
              <w:rPr>
                <w:rFonts w:ascii="Times New Roman" w:hAnsi="Times New Roman" w:cs="Times New Roman"/>
                <w:sz w:val="24"/>
                <w:szCs w:val="24"/>
              </w:rPr>
            </w:pPr>
            <w:r w:rsidRPr="00FB7EF8">
              <w:rPr>
                <w:rFonts w:ascii="Times New Roman" w:hAnsi="Times New Roman" w:cs="Times New Roman"/>
                <w:sz w:val="24"/>
                <w:szCs w:val="24"/>
              </w:rPr>
              <w:t>8.574.700.000</w:t>
            </w:r>
          </w:p>
        </w:tc>
        <w:tc>
          <w:tcPr>
            <w:tcW w:w="1522" w:type="dxa"/>
          </w:tcPr>
          <w:p w:rsidR="00FB7EF8" w:rsidRPr="00FB7EF8" w:rsidRDefault="00FB7EF8" w:rsidP="005B45CD">
            <w:pPr>
              <w:jc w:val="right"/>
              <w:rPr>
                <w:rFonts w:ascii="Times New Roman" w:hAnsi="Times New Roman" w:cs="Times New Roman"/>
                <w:sz w:val="24"/>
                <w:szCs w:val="24"/>
              </w:rPr>
            </w:pPr>
            <w:r w:rsidRPr="00FB7EF8">
              <w:rPr>
                <w:rFonts w:ascii="Times New Roman" w:hAnsi="Times New Roman" w:cs="Times New Roman"/>
                <w:sz w:val="24"/>
                <w:szCs w:val="24"/>
              </w:rPr>
              <w:t>214.700.000</w:t>
            </w:r>
          </w:p>
        </w:tc>
        <w:tc>
          <w:tcPr>
            <w:tcW w:w="1417" w:type="dxa"/>
          </w:tcPr>
          <w:p w:rsidR="00FB7EF8" w:rsidRPr="00FB7EF8" w:rsidRDefault="00FB7EF8" w:rsidP="005B45CD">
            <w:pPr>
              <w:jc w:val="right"/>
              <w:rPr>
                <w:rFonts w:ascii="Times New Roman" w:hAnsi="Times New Roman" w:cs="Times New Roman"/>
                <w:sz w:val="24"/>
                <w:szCs w:val="24"/>
              </w:rPr>
            </w:pPr>
            <w:r w:rsidRPr="00FB7EF8">
              <w:rPr>
                <w:rFonts w:ascii="Times New Roman" w:hAnsi="Times New Roman" w:cs="Times New Roman"/>
                <w:sz w:val="24"/>
                <w:szCs w:val="24"/>
              </w:rPr>
              <w:t>443.000.000</w:t>
            </w:r>
          </w:p>
        </w:tc>
        <w:tc>
          <w:tcPr>
            <w:tcW w:w="1429" w:type="dxa"/>
          </w:tcPr>
          <w:p w:rsidR="00FB7EF8" w:rsidRPr="00FB7EF8" w:rsidRDefault="00FB7EF8" w:rsidP="005B45CD">
            <w:pPr>
              <w:jc w:val="right"/>
              <w:rPr>
                <w:rFonts w:ascii="Times New Roman" w:hAnsi="Times New Roman" w:cs="Times New Roman"/>
                <w:sz w:val="24"/>
                <w:szCs w:val="24"/>
              </w:rPr>
            </w:pPr>
            <w:r w:rsidRPr="00FB7EF8">
              <w:rPr>
                <w:rFonts w:ascii="Times New Roman" w:hAnsi="Times New Roman" w:cs="Times New Roman"/>
                <w:sz w:val="24"/>
                <w:szCs w:val="24"/>
              </w:rPr>
              <w:t>549.000.000</w:t>
            </w:r>
          </w:p>
        </w:tc>
      </w:tr>
      <w:tr w:rsidR="00FB7EF8" w:rsidRPr="004162EE" w:rsidTr="005B45CD">
        <w:tc>
          <w:tcPr>
            <w:tcW w:w="528" w:type="dxa"/>
          </w:tcPr>
          <w:p w:rsidR="00FB7EF8" w:rsidRPr="00FB7EF8" w:rsidRDefault="00FB7EF8" w:rsidP="005B45CD">
            <w:pPr>
              <w:jc w:val="center"/>
              <w:rPr>
                <w:rFonts w:ascii="Times New Roman" w:hAnsi="Times New Roman" w:cs="Times New Roman"/>
              </w:rPr>
            </w:pPr>
            <w:r w:rsidRPr="00FB7EF8">
              <w:rPr>
                <w:rFonts w:ascii="Times New Roman" w:hAnsi="Times New Roman" w:cs="Times New Roman"/>
              </w:rPr>
              <w:t>3</w:t>
            </w:r>
          </w:p>
        </w:tc>
        <w:tc>
          <w:tcPr>
            <w:tcW w:w="1243" w:type="dxa"/>
          </w:tcPr>
          <w:p w:rsidR="00FB7EF8" w:rsidRPr="00FB7EF8" w:rsidRDefault="00FB7EF8" w:rsidP="005B45CD">
            <w:pPr>
              <w:rPr>
                <w:rFonts w:ascii="Times New Roman" w:hAnsi="Times New Roman" w:cs="Times New Roman"/>
                <w:sz w:val="24"/>
                <w:szCs w:val="24"/>
              </w:rPr>
            </w:pPr>
            <w:r w:rsidRPr="00FB7EF8">
              <w:rPr>
                <w:rFonts w:ascii="Times New Roman" w:hAnsi="Times New Roman" w:cs="Times New Roman"/>
                <w:sz w:val="24"/>
                <w:szCs w:val="24"/>
              </w:rPr>
              <w:t>Maret</w:t>
            </w:r>
          </w:p>
        </w:tc>
        <w:tc>
          <w:tcPr>
            <w:tcW w:w="1673" w:type="dxa"/>
          </w:tcPr>
          <w:p w:rsidR="00FB7EF8" w:rsidRPr="00FB7EF8" w:rsidRDefault="00FB7EF8" w:rsidP="005B45CD">
            <w:pPr>
              <w:pStyle w:val="ListParagraph"/>
              <w:ind w:left="0"/>
              <w:jc w:val="right"/>
              <w:rPr>
                <w:rFonts w:ascii="Times New Roman" w:hAnsi="Times New Roman" w:cs="Times New Roman"/>
                <w:sz w:val="24"/>
                <w:szCs w:val="24"/>
              </w:rPr>
            </w:pPr>
            <w:r w:rsidRPr="00FB7EF8">
              <w:rPr>
                <w:rFonts w:ascii="Times New Roman" w:hAnsi="Times New Roman" w:cs="Times New Roman"/>
                <w:sz w:val="24"/>
                <w:szCs w:val="24"/>
              </w:rPr>
              <w:t>8.505.200.000</w:t>
            </w:r>
          </w:p>
        </w:tc>
        <w:tc>
          <w:tcPr>
            <w:tcW w:w="1522" w:type="dxa"/>
          </w:tcPr>
          <w:p w:rsidR="00FB7EF8" w:rsidRPr="00FB7EF8" w:rsidRDefault="00FB7EF8" w:rsidP="005B45CD">
            <w:pPr>
              <w:jc w:val="right"/>
              <w:rPr>
                <w:rFonts w:ascii="Times New Roman" w:hAnsi="Times New Roman" w:cs="Times New Roman"/>
                <w:sz w:val="24"/>
                <w:szCs w:val="24"/>
              </w:rPr>
            </w:pPr>
            <w:r w:rsidRPr="00FB7EF8">
              <w:rPr>
                <w:rFonts w:ascii="Times New Roman" w:hAnsi="Times New Roman" w:cs="Times New Roman"/>
                <w:sz w:val="24"/>
                <w:szCs w:val="24"/>
              </w:rPr>
              <w:t>305.700.000</w:t>
            </w:r>
          </w:p>
        </w:tc>
        <w:tc>
          <w:tcPr>
            <w:tcW w:w="1417" w:type="dxa"/>
          </w:tcPr>
          <w:p w:rsidR="00FB7EF8" w:rsidRPr="00FB7EF8" w:rsidRDefault="00FB7EF8" w:rsidP="005B45CD">
            <w:pPr>
              <w:jc w:val="right"/>
              <w:rPr>
                <w:rFonts w:ascii="Times New Roman" w:hAnsi="Times New Roman" w:cs="Times New Roman"/>
                <w:sz w:val="24"/>
                <w:szCs w:val="24"/>
              </w:rPr>
            </w:pPr>
            <w:r w:rsidRPr="00FB7EF8">
              <w:rPr>
                <w:rFonts w:ascii="Times New Roman" w:hAnsi="Times New Roman" w:cs="Times New Roman"/>
                <w:sz w:val="24"/>
                <w:szCs w:val="24"/>
              </w:rPr>
              <w:t>371.000.000</w:t>
            </w:r>
          </w:p>
        </w:tc>
        <w:tc>
          <w:tcPr>
            <w:tcW w:w="1429" w:type="dxa"/>
          </w:tcPr>
          <w:p w:rsidR="00FB7EF8" w:rsidRPr="00FB7EF8" w:rsidRDefault="00FB7EF8" w:rsidP="005B45CD">
            <w:pPr>
              <w:jc w:val="right"/>
              <w:rPr>
                <w:rFonts w:ascii="Times New Roman" w:hAnsi="Times New Roman" w:cs="Times New Roman"/>
                <w:sz w:val="24"/>
                <w:szCs w:val="24"/>
              </w:rPr>
            </w:pPr>
            <w:r w:rsidRPr="00FB7EF8">
              <w:rPr>
                <w:rFonts w:ascii="Times New Roman" w:hAnsi="Times New Roman" w:cs="Times New Roman"/>
                <w:sz w:val="24"/>
                <w:szCs w:val="24"/>
              </w:rPr>
              <w:t>621.000.000</w:t>
            </w:r>
          </w:p>
        </w:tc>
      </w:tr>
      <w:tr w:rsidR="00FB7EF8" w:rsidRPr="004162EE" w:rsidTr="005B45CD">
        <w:tc>
          <w:tcPr>
            <w:tcW w:w="528" w:type="dxa"/>
          </w:tcPr>
          <w:p w:rsidR="00FB7EF8" w:rsidRPr="00FB7EF8" w:rsidRDefault="00FB7EF8" w:rsidP="005B45CD">
            <w:pPr>
              <w:jc w:val="center"/>
              <w:rPr>
                <w:rFonts w:ascii="Times New Roman" w:hAnsi="Times New Roman" w:cs="Times New Roman"/>
              </w:rPr>
            </w:pPr>
            <w:r w:rsidRPr="00FB7EF8">
              <w:rPr>
                <w:rFonts w:ascii="Times New Roman" w:hAnsi="Times New Roman" w:cs="Times New Roman"/>
              </w:rPr>
              <w:t>4</w:t>
            </w:r>
          </w:p>
        </w:tc>
        <w:tc>
          <w:tcPr>
            <w:tcW w:w="1243" w:type="dxa"/>
          </w:tcPr>
          <w:p w:rsidR="00FB7EF8" w:rsidRPr="00FB7EF8" w:rsidRDefault="00FB7EF8" w:rsidP="005B45CD">
            <w:pPr>
              <w:rPr>
                <w:rFonts w:ascii="Times New Roman" w:hAnsi="Times New Roman" w:cs="Times New Roman"/>
                <w:sz w:val="24"/>
                <w:szCs w:val="24"/>
              </w:rPr>
            </w:pPr>
            <w:r w:rsidRPr="00FB7EF8">
              <w:rPr>
                <w:rFonts w:ascii="Times New Roman" w:hAnsi="Times New Roman" w:cs="Times New Roman"/>
                <w:sz w:val="24"/>
                <w:szCs w:val="24"/>
              </w:rPr>
              <w:t>April</w:t>
            </w:r>
          </w:p>
        </w:tc>
        <w:tc>
          <w:tcPr>
            <w:tcW w:w="1673" w:type="dxa"/>
          </w:tcPr>
          <w:p w:rsidR="00FB7EF8" w:rsidRPr="00FB7EF8" w:rsidRDefault="00FB7EF8" w:rsidP="005B45CD">
            <w:pPr>
              <w:pStyle w:val="ListParagraph"/>
              <w:ind w:left="0"/>
              <w:jc w:val="right"/>
              <w:rPr>
                <w:rFonts w:ascii="Times New Roman" w:hAnsi="Times New Roman" w:cs="Times New Roman"/>
                <w:sz w:val="24"/>
                <w:szCs w:val="24"/>
              </w:rPr>
            </w:pPr>
            <w:r w:rsidRPr="00FB7EF8">
              <w:rPr>
                <w:rFonts w:ascii="Times New Roman" w:hAnsi="Times New Roman" w:cs="Times New Roman"/>
                <w:sz w:val="24"/>
                <w:szCs w:val="24"/>
              </w:rPr>
              <w:t>8.549.700.000</w:t>
            </w:r>
          </w:p>
        </w:tc>
        <w:tc>
          <w:tcPr>
            <w:tcW w:w="1522" w:type="dxa"/>
          </w:tcPr>
          <w:p w:rsidR="00FB7EF8" w:rsidRPr="00FB7EF8" w:rsidRDefault="00FB7EF8" w:rsidP="005B45CD">
            <w:pPr>
              <w:jc w:val="right"/>
              <w:rPr>
                <w:rFonts w:ascii="Times New Roman" w:hAnsi="Times New Roman" w:cs="Times New Roman"/>
                <w:sz w:val="24"/>
                <w:szCs w:val="24"/>
              </w:rPr>
            </w:pPr>
            <w:r w:rsidRPr="00FB7EF8">
              <w:rPr>
                <w:rFonts w:ascii="Times New Roman" w:hAnsi="Times New Roman" w:cs="Times New Roman"/>
                <w:sz w:val="24"/>
                <w:szCs w:val="24"/>
              </w:rPr>
              <w:t>313.700.000</w:t>
            </w:r>
          </w:p>
        </w:tc>
        <w:tc>
          <w:tcPr>
            <w:tcW w:w="1417" w:type="dxa"/>
          </w:tcPr>
          <w:p w:rsidR="00FB7EF8" w:rsidRPr="00FB7EF8" w:rsidRDefault="00FB7EF8" w:rsidP="005B45CD">
            <w:pPr>
              <w:jc w:val="right"/>
              <w:rPr>
                <w:rFonts w:ascii="Times New Roman" w:hAnsi="Times New Roman" w:cs="Times New Roman"/>
                <w:sz w:val="24"/>
                <w:szCs w:val="24"/>
              </w:rPr>
            </w:pPr>
            <w:r w:rsidRPr="00FB7EF8">
              <w:rPr>
                <w:rFonts w:ascii="Times New Roman" w:hAnsi="Times New Roman" w:cs="Times New Roman"/>
                <w:sz w:val="24"/>
                <w:szCs w:val="24"/>
              </w:rPr>
              <w:t>322.000.000</w:t>
            </w:r>
          </w:p>
        </w:tc>
        <w:tc>
          <w:tcPr>
            <w:tcW w:w="1429" w:type="dxa"/>
          </w:tcPr>
          <w:p w:rsidR="00FB7EF8" w:rsidRPr="00FB7EF8" w:rsidRDefault="00FB7EF8" w:rsidP="005B45CD">
            <w:pPr>
              <w:jc w:val="right"/>
              <w:rPr>
                <w:rFonts w:ascii="Times New Roman" w:hAnsi="Times New Roman" w:cs="Times New Roman"/>
                <w:sz w:val="24"/>
                <w:szCs w:val="24"/>
              </w:rPr>
            </w:pPr>
            <w:r w:rsidRPr="00FB7EF8">
              <w:rPr>
                <w:rFonts w:ascii="Times New Roman" w:hAnsi="Times New Roman" w:cs="Times New Roman"/>
                <w:sz w:val="24"/>
                <w:szCs w:val="24"/>
              </w:rPr>
              <w:t>670.000.000</w:t>
            </w:r>
          </w:p>
        </w:tc>
      </w:tr>
      <w:tr w:rsidR="00FB7EF8" w:rsidRPr="004162EE" w:rsidTr="005B45CD">
        <w:tc>
          <w:tcPr>
            <w:tcW w:w="528" w:type="dxa"/>
          </w:tcPr>
          <w:p w:rsidR="00FB7EF8" w:rsidRPr="00FB7EF8" w:rsidRDefault="00FB7EF8" w:rsidP="005B45CD">
            <w:pPr>
              <w:jc w:val="center"/>
              <w:rPr>
                <w:rFonts w:ascii="Times New Roman" w:hAnsi="Times New Roman" w:cs="Times New Roman"/>
              </w:rPr>
            </w:pPr>
            <w:r w:rsidRPr="00FB7EF8">
              <w:rPr>
                <w:rFonts w:ascii="Times New Roman" w:hAnsi="Times New Roman" w:cs="Times New Roman"/>
              </w:rPr>
              <w:t>5</w:t>
            </w:r>
          </w:p>
        </w:tc>
        <w:tc>
          <w:tcPr>
            <w:tcW w:w="1243" w:type="dxa"/>
          </w:tcPr>
          <w:p w:rsidR="00FB7EF8" w:rsidRPr="00FB7EF8" w:rsidRDefault="00FB7EF8" w:rsidP="005B45CD">
            <w:pPr>
              <w:rPr>
                <w:rFonts w:ascii="Times New Roman" w:hAnsi="Times New Roman" w:cs="Times New Roman"/>
                <w:sz w:val="24"/>
                <w:szCs w:val="24"/>
              </w:rPr>
            </w:pPr>
            <w:r w:rsidRPr="00FB7EF8">
              <w:rPr>
                <w:rFonts w:ascii="Times New Roman" w:hAnsi="Times New Roman" w:cs="Times New Roman"/>
                <w:sz w:val="24"/>
                <w:szCs w:val="24"/>
              </w:rPr>
              <w:t>Mei</w:t>
            </w:r>
          </w:p>
        </w:tc>
        <w:tc>
          <w:tcPr>
            <w:tcW w:w="1673" w:type="dxa"/>
          </w:tcPr>
          <w:p w:rsidR="00FB7EF8" w:rsidRPr="00FB7EF8" w:rsidRDefault="00FB7EF8" w:rsidP="005B45CD">
            <w:pPr>
              <w:pStyle w:val="ListParagraph"/>
              <w:ind w:left="0"/>
              <w:jc w:val="right"/>
              <w:rPr>
                <w:rFonts w:ascii="Times New Roman" w:hAnsi="Times New Roman" w:cs="Times New Roman"/>
                <w:sz w:val="24"/>
                <w:szCs w:val="24"/>
              </w:rPr>
            </w:pPr>
            <w:r w:rsidRPr="00FB7EF8">
              <w:rPr>
                <w:rFonts w:ascii="Times New Roman" w:hAnsi="Times New Roman" w:cs="Times New Roman"/>
                <w:sz w:val="24"/>
                <w:szCs w:val="24"/>
              </w:rPr>
              <w:t>8.630.200.000</w:t>
            </w:r>
          </w:p>
        </w:tc>
        <w:tc>
          <w:tcPr>
            <w:tcW w:w="1522" w:type="dxa"/>
          </w:tcPr>
          <w:p w:rsidR="00FB7EF8" w:rsidRPr="00FB7EF8" w:rsidRDefault="00FB7EF8" w:rsidP="005B45CD">
            <w:pPr>
              <w:jc w:val="right"/>
              <w:rPr>
                <w:rFonts w:ascii="Times New Roman" w:hAnsi="Times New Roman" w:cs="Times New Roman"/>
                <w:sz w:val="24"/>
                <w:szCs w:val="24"/>
              </w:rPr>
            </w:pPr>
            <w:r w:rsidRPr="00FB7EF8">
              <w:rPr>
                <w:rFonts w:ascii="Times New Roman" w:hAnsi="Times New Roman" w:cs="Times New Roman"/>
                <w:sz w:val="24"/>
                <w:szCs w:val="24"/>
              </w:rPr>
              <w:t>407.200.000</w:t>
            </w:r>
          </w:p>
        </w:tc>
        <w:tc>
          <w:tcPr>
            <w:tcW w:w="1417" w:type="dxa"/>
          </w:tcPr>
          <w:p w:rsidR="00FB7EF8" w:rsidRPr="00FB7EF8" w:rsidRDefault="00FB7EF8" w:rsidP="005B45CD">
            <w:pPr>
              <w:jc w:val="right"/>
              <w:rPr>
                <w:rFonts w:ascii="Times New Roman" w:hAnsi="Times New Roman" w:cs="Times New Roman"/>
                <w:sz w:val="24"/>
                <w:szCs w:val="24"/>
              </w:rPr>
            </w:pPr>
            <w:r w:rsidRPr="00FB7EF8">
              <w:rPr>
                <w:rFonts w:ascii="Times New Roman" w:hAnsi="Times New Roman" w:cs="Times New Roman"/>
                <w:sz w:val="24"/>
                <w:szCs w:val="24"/>
              </w:rPr>
              <w:t>303.000.000</w:t>
            </w:r>
          </w:p>
        </w:tc>
        <w:tc>
          <w:tcPr>
            <w:tcW w:w="1429" w:type="dxa"/>
          </w:tcPr>
          <w:p w:rsidR="00FB7EF8" w:rsidRPr="00FB7EF8" w:rsidRDefault="00FB7EF8" w:rsidP="005B45CD">
            <w:pPr>
              <w:jc w:val="right"/>
              <w:rPr>
                <w:rFonts w:ascii="Times New Roman" w:hAnsi="Times New Roman" w:cs="Times New Roman"/>
                <w:sz w:val="24"/>
                <w:szCs w:val="24"/>
              </w:rPr>
            </w:pPr>
            <w:r w:rsidRPr="00FB7EF8">
              <w:rPr>
                <w:rFonts w:ascii="Times New Roman" w:hAnsi="Times New Roman" w:cs="Times New Roman"/>
                <w:sz w:val="24"/>
                <w:szCs w:val="24"/>
              </w:rPr>
              <w:t>796.000.000</w:t>
            </w:r>
          </w:p>
        </w:tc>
      </w:tr>
      <w:tr w:rsidR="00FB7EF8" w:rsidRPr="004162EE" w:rsidTr="005B45CD">
        <w:tc>
          <w:tcPr>
            <w:tcW w:w="528" w:type="dxa"/>
          </w:tcPr>
          <w:p w:rsidR="00FB7EF8" w:rsidRPr="00FB7EF8" w:rsidRDefault="00FB7EF8" w:rsidP="005B45CD">
            <w:pPr>
              <w:jc w:val="center"/>
              <w:rPr>
                <w:rFonts w:ascii="Times New Roman" w:hAnsi="Times New Roman" w:cs="Times New Roman"/>
              </w:rPr>
            </w:pPr>
            <w:r w:rsidRPr="00FB7EF8">
              <w:rPr>
                <w:rFonts w:ascii="Times New Roman" w:hAnsi="Times New Roman" w:cs="Times New Roman"/>
              </w:rPr>
              <w:t>6</w:t>
            </w:r>
          </w:p>
        </w:tc>
        <w:tc>
          <w:tcPr>
            <w:tcW w:w="1243" w:type="dxa"/>
          </w:tcPr>
          <w:p w:rsidR="00FB7EF8" w:rsidRPr="00FB7EF8" w:rsidRDefault="00FB7EF8" w:rsidP="005B45CD">
            <w:pPr>
              <w:rPr>
                <w:rFonts w:ascii="Times New Roman" w:hAnsi="Times New Roman" w:cs="Times New Roman"/>
                <w:sz w:val="24"/>
                <w:szCs w:val="24"/>
              </w:rPr>
            </w:pPr>
            <w:r w:rsidRPr="00FB7EF8">
              <w:rPr>
                <w:rFonts w:ascii="Times New Roman" w:hAnsi="Times New Roman" w:cs="Times New Roman"/>
                <w:sz w:val="24"/>
                <w:szCs w:val="24"/>
              </w:rPr>
              <w:t>Juni</w:t>
            </w:r>
          </w:p>
        </w:tc>
        <w:tc>
          <w:tcPr>
            <w:tcW w:w="1673" w:type="dxa"/>
          </w:tcPr>
          <w:p w:rsidR="00FB7EF8" w:rsidRPr="00FB7EF8" w:rsidRDefault="00FB7EF8" w:rsidP="005B45CD">
            <w:pPr>
              <w:pStyle w:val="ListParagraph"/>
              <w:ind w:left="0"/>
              <w:jc w:val="right"/>
              <w:rPr>
                <w:rFonts w:ascii="Times New Roman" w:hAnsi="Times New Roman" w:cs="Times New Roman"/>
                <w:sz w:val="24"/>
                <w:szCs w:val="24"/>
              </w:rPr>
            </w:pPr>
            <w:r w:rsidRPr="00FB7EF8">
              <w:rPr>
                <w:rFonts w:ascii="Times New Roman" w:hAnsi="Times New Roman" w:cs="Times New Roman"/>
                <w:sz w:val="24"/>
                <w:szCs w:val="24"/>
              </w:rPr>
              <w:t>8.731.200.000</w:t>
            </w:r>
          </w:p>
        </w:tc>
        <w:tc>
          <w:tcPr>
            <w:tcW w:w="1522" w:type="dxa"/>
          </w:tcPr>
          <w:p w:rsidR="00FB7EF8" w:rsidRPr="00FB7EF8" w:rsidRDefault="00FB7EF8" w:rsidP="005B45CD">
            <w:pPr>
              <w:jc w:val="right"/>
              <w:rPr>
                <w:rFonts w:ascii="Times New Roman" w:hAnsi="Times New Roman" w:cs="Times New Roman"/>
                <w:sz w:val="24"/>
                <w:szCs w:val="24"/>
              </w:rPr>
            </w:pPr>
            <w:r w:rsidRPr="00FB7EF8">
              <w:rPr>
                <w:rFonts w:ascii="Times New Roman" w:hAnsi="Times New Roman" w:cs="Times New Roman"/>
                <w:sz w:val="24"/>
                <w:szCs w:val="24"/>
              </w:rPr>
              <w:t>390.200.000</w:t>
            </w:r>
          </w:p>
        </w:tc>
        <w:tc>
          <w:tcPr>
            <w:tcW w:w="1417" w:type="dxa"/>
          </w:tcPr>
          <w:p w:rsidR="00FB7EF8" w:rsidRPr="00FB7EF8" w:rsidRDefault="00FB7EF8" w:rsidP="005B45CD">
            <w:pPr>
              <w:jc w:val="right"/>
              <w:rPr>
                <w:rFonts w:ascii="Times New Roman" w:hAnsi="Times New Roman" w:cs="Times New Roman"/>
                <w:sz w:val="24"/>
                <w:szCs w:val="24"/>
              </w:rPr>
            </w:pPr>
            <w:r w:rsidRPr="00FB7EF8">
              <w:rPr>
                <w:rFonts w:ascii="Times New Roman" w:hAnsi="Times New Roman" w:cs="Times New Roman"/>
                <w:sz w:val="24"/>
                <w:szCs w:val="24"/>
              </w:rPr>
              <w:t>360.000.000</w:t>
            </w:r>
          </w:p>
        </w:tc>
        <w:tc>
          <w:tcPr>
            <w:tcW w:w="1429" w:type="dxa"/>
          </w:tcPr>
          <w:p w:rsidR="00FB7EF8" w:rsidRPr="00FB7EF8" w:rsidRDefault="00FB7EF8" w:rsidP="005B45CD">
            <w:pPr>
              <w:jc w:val="right"/>
              <w:rPr>
                <w:rFonts w:ascii="Times New Roman" w:hAnsi="Times New Roman" w:cs="Times New Roman"/>
                <w:sz w:val="24"/>
                <w:szCs w:val="24"/>
              </w:rPr>
            </w:pPr>
            <w:r w:rsidRPr="00FB7EF8">
              <w:rPr>
                <w:rFonts w:ascii="Times New Roman" w:hAnsi="Times New Roman" w:cs="Times New Roman"/>
                <w:sz w:val="24"/>
                <w:szCs w:val="24"/>
              </w:rPr>
              <w:t>794.000.000</w:t>
            </w:r>
          </w:p>
        </w:tc>
      </w:tr>
      <w:tr w:rsidR="00FB7EF8" w:rsidRPr="004162EE" w:rsidTr="005B45CD">
        <w:tc>
          <w:tcPr>
            <w:tcW w:w="528" w:type="dxa"/>
          </w:tcPr>
          <w:p w:rsidR="00FB7EF8" w:rsidRPr="00FB7EF8" w:rsidRDefault="00FB7EF8" w:rsidP="005B45CD">
            <w:pPr>
              <w:jc w:val="center"/>
              <w:rPr>
                <w:rFonts w:ascii="Times New Roman" w:hAnsi="Times New Roman" w:cs="Times New Roman"/>
              </w:rPr>
            </w:pPr>
            <w:r w:rsidRPr="00FB7EF8">
              <w:rPr>
                <w:rFonts w:ascii="Times New Roman" w:hAnsi="Times New Roman" w:cs="Times New Roman"/>
              </w:rPr>
              <w:t>7</w:t>
            </w:r>
          </w:p>
        </w:tc>
        <w:tc>
          <w:tcPr>
            <w:tcW w:w="1243" w:type="dxa"/>
          </w:tcPr>
          <w:p w:rsidR="00FB7EF8" w:rsidRPr="00FB7EF8" w:rsidRDefault="00FB7EF8" w:rsidP="005B45CD">
            <w:pPr>
              <w:rPr>
                <w:rFonts w:ascii="Times New Roman" w:hAnsi="Times New Roman" w:cs="Times New Roman"/>
                <w:sz w:val="24"/>
                <w:szCs w:val="24"/>
              </w:rPr>
            </w:pPr>
            <w:r w:rsidRPr="00FB7EF8">
              <w:rPr>
                <w:rFonts w:ascii="Times New Roman" w:hAnsi="Times New Roman" w:cs="Times New Roman"/>
                <w:sz w:val="24"/>
                <w:szCs w:val="24"/>
              </w:rPr>
              <w:t>Juli</w:t>
            </w:r>
          </w:p>
        </w:tc>
        <w:tc>
          <w:tcPr>
            <w:tcW w:w="1673" w:type="dxa"/>
          </w:tcPr>
          <w:p w:rsidR="00FB7EF8" w:rsidRPr="00FB7EF8" w:rsidRDefault="00FB7EF8" w:rsidP="005B45CD">
            <w:pPr>
              <w:pStyle w:val="ListParagraph"/>
              <w:ind w:left="0"/>
              <w:jc w:val="right"/>
              <w:rPr>
                <w:rFonts w:ascii="Times New Roman" w:hAnsi="Times New Roman" w:cs="Times New Roman"/>
                <w:sz w:val="24"/>
                <w:szCs w:val="24"/>
              </w:rPr>
            </w:pPr>
            <w:r w:rsidRPr="00FB7EF8">
              <w:rPr>
                <w:rFonts w:ascii="Times New Roman" w:hAnsi="Times New Roman" w:cs="Times New Roman"/>
                <w:sz w:val="24"/>
                <w:szCs w:val="24"/>
              </w:rPr>
              <w:t>8.677.200.000</w:t>
            </w:r>
          </w:p>
        </w:tc>
        <w:tc>
          <w:tcPr>
            <w:tcW w:w="1522" w:type="dxa"/>
          </w:tcPr>
          <w:p w:rsidR="00FB7EF8" w:rsidRPr="00FB7EF8" w:rsidRDefault="00FB7EF8" w:rsidP="005B45CD">
            <w:pPr>
              <w:jc w:val="right"/>
              <w:rPr>
                <w:rFonts w:ascii="Times New Roman" w:hAnsi="Times New Roman" w:cs="Times New Roman"/>
                <w:sz w:val="24"/>
                <w:szCs w:val="24"/>
              </w:rPr>
            </w:pPr>
            <w:r w:rsidRPr="00FB7EF8">
              <w:rPr>
                <w:rFonts w:ascii="Times New Roman" w:hAnsi="Times New Roman" w:cs="Times New Roman"/>
                <w:sz w:val="24"/>
                <w:szCs w:val="24"/>
              </w:rPr>
              <w:t>425.500.000</w:t>
            </w:r>
          </w:p>
        </w:tc>
        <w:tc>
          <w:tcPr>
            <w:tcW w:w="1417" w:type="dxa"/>
          </w:tcPr>
          <w:p w:rsidR="00FB7EF8" w:rsidRPr="00FB7EF8" w:rsidRDefault="00FB7EF8" w:rsidP="005B45CD">
            <w:pPr>
              <w:jc w:val="right"/>
              <w:rPr>
                <w:rFonts w:ascii="Times New Roman" w:hAnsi="Times New Roman" w:cs="Times New Roman"/>
                <w:sz w:val="24"/>
                <w:szCs w:val="24"/>
              </w:rPr>
            </w:pPr>
            <w:r w:rsidRPr="00FB7EF8">
              <w:rPr>
                <w:rFonts w:ascii="Times New Roman" w:hAnsi="Times New Roman" w:cs="Times New Roman"/>
                <w:sz w:val="24"/>
                <w:szCs w:val="24"/>
              </w:rPr>
              <w:t>319.700.000</w:t>
            </w:r>
          </w:p>
        </w:tc>
        <w:tc>
          <w:tcPr>
            <w:tcW w:w="1429" w:type="dxa"/>
          </w:tcPr>
          <w:p w:rsidR="00FB7EF8" w:rsidRPr="00FB7EF8" w:rsidRDefault="00FB7EF8" w:rsidP="005B45CD">
            <w:pPr>
              <w:jc w:val="right"/>
              <w:rPr>
                <w:rFonts w:ascii="Times New Roman" w:hAnsi="Times New Roman" w:cs="Times New Roman"/>
                <w:sz w:val="24"/>
                <w:szCs w:val="24"/>
              </w:rPr>
            </w:pPr>
            <w:r w:rsidRPr="00FB7EF8">
              <w:rPr>
                <w:rFonts w:ascii="Times New Roman" w:hAnsi="Times New Roman" w:cs="Times New Roman"/>
                <w:sz w:val="24"/>
                <w:szCs w:val="24"/>
              </w:rPr>
              <w:t>884.000.000</w:t>
            </w:r>
          </w:p>
        </w:tc>
      </w:tr>
      <w:tr w:rsidR="00FB7EF8" w:rsidRPr="004162EE" w:rsidTr="005B45CD">
        <w:tc>
          <w:tcPr>
            <w:tcW w:w="528" w:type="dxa"/>
          </w:tcPr>
          <w:p w:rsidR="00FB7EF8" w:rsidRPr="00FB7EF8" w:rsidRDefault="00FB7EF8" w:rsidP="005B45CD">
            <w:pPr>
              <w:jc w:val="center"/>
              <w:rPr>
                <w:rFonts w:ascii="Times New Roman" w:hAnsi="Times New Roman" w:cs="Times New Roman"/>
              </w:rPr>
            </w:pPr>
            <w:r w:rsidRPr="00FB7EF8">
              <w:rPr>
                <w:rFonts w:ascii="Times New Roman" w:hAnsi="Times New Roman" w:cs="Times New Roman"/>
              </w:rPr>
              <w:t>8</w:t>
            </w:r>
          </w:p>
        </w:tc>
        <w:tc>
          <w:tcPr>
            <w:tcW w:w="1243" w:type="dxa"/>
          </w:tcPr>
          <w:p w:rsidR="00FB7EF8" w:rsidRPr="00FB7EF8" w:rsidRDefault="00FB7EF8" w:rsidP="005B45CD">
            <w:pPr>
              <w:rPr>
                <w:rFonts w:ascii="Times New Roman" w:hAnsi="Times New Roman" w:cs="Times New Roman"/>
                <w:sz w:val="24"/>
                <w:szCs w:val="24"/>
              </w:rPr>
            </w:pPr>
            <w:r w:rsidRPr="00FB7EF8">
              <w:rPr>
                <w:rFonts w:ascii="Times New Roman" w:hAnsi="Times New Roman" w:cs="Times New Roman"/>
                <w:sz w:val="24"/>
                <w:szCs w:val="24"/>
              </w:rPr>
              <w:t>Agustus</w:t>
            </w:r>
          </w:p>
        </w:tc>
        <w:tc>
          <w:tcPr>
            <w:tcW w:w="1673" w:type="dxa"/>
          </w:tcPr>
          <w:p w:rsidR="00FB7EF8" w:rsidRPr="00FB7EF8" w:rsidRDefault="00FB7EF8" w:rsidP="005B45CD">
            <w:pPr>
              <w:pStyle w:val="ListParagraph"/>
              <w:ind w:left="0"/>
              <w:jc w:val="right"/>
              <w:rPr>
                <w:rFonts w:ascii="Times New Roman" w:hAnsi="Times New Roman" w:cs="Times New Roman"/>
                <w:sz w:val="24"/>
                <w:szCs w:val="24"/>
              </w:rPr>
            </w:pPr>
            <w:r w:rsidRPr="00FB7EF8">
              <w:rPr>
                <w:rFonts w:ascii="Times New Roman" w:hAnsi="Times New Roman" w:cs="Times New Roman"/>
                <w:sz w:val="24"/>
                <w:szCs w:val="24"/>
              </w:rPr>
              <w:t>8.566.700.000</w:t>
            </w:r>
          </w:p>
        </w:tc>
        <w:tc>
          <w:tcPr>
            <w:tcW w:w="1522" w:type="dxa"/>
          </w:tcPr>
          <w:p w:rsidR="00FB7EF8" w:rsidRPr="00FB7EF8" w:rsidRDefault="00FB7EF8" w:rsidP="005B45CD">
            <w:pPr>
              <w:jc w:val="right"/>
              <w:rPr>
                <w:rFonts w:ascii="Times New Roman" w:hAnsi="Times New Roman" w:cs="Times New Roman"/>
                <w:sz w:val="24"/>
                <w:szCs w:val="24"/>
              </w:rPr>
            </w:pPr>
            <w:r w:rsidRPr="00FB7EF8">
              <w:rPr>
                <w:rFonts w:ascii="Times New Roman" w:hAnsi="Times New Roman" w:cs="Times New Roman"/>
                <w:sz w:val="24"/>
                <w:szCs w:val="24"/>
              </w:rPr>
              <w:t>276.500.000</w:t>
            </w:r>
          </w:p>
        </w:tc>
        <w:tc>
          <w:tcPr>
            <w:tcW w:w="1417" w:type="dxa"/>
          </w:tcPr>
          <w:p w:rsidR="00FB7EF8" w:rsidRPr="00FB7EF8" w:rsidRDefault="00FB7EF8" w:rsidP="005B45CD">
            <w:pPr>
              <w:jc w:val="right"/>
              <w:rPr>
                <w:rFonts w:ascii="Times New Roman" w:hAnsi="Times New Roman" w:cs="Times New Roman"/>
                <w:sz w:val="24"/>
                <w:szCs w:val="24"/>
              </w:rPr>
            </w:pPr>
            <w:r w:rsidRPr="00FB7EF8">
              <w:rPr>
                <w:rFonts w:ascii="Times New Roman" w:hAnsi="Times New Roman" w:cs="Times New Roman"/>
                <w:sz w:val="24"/>
                <w:szCs w:val="24"/>
              </w:rPr>
              <w:t>396.200.000</w:t>
            </w:r>
          </w:p>
        </w:tc>
        <w:tc>
          <w:tcPr>
            <w:tcW w:w="1429" w:type="dxa"/>
          </w:tcPr>
          <w:p w:rsidR="00FB7EF8" w:rsidRPr="00FB7EF8" w:rsidRDefault="00FB7EF8" w:rsidP="005B45CD">
            <w:pPr>
              <w:jc w:val="right"/>
              <w:rPr>
                <w:rFonts w:ascii="Times New Roman" w:hAnsi="Times New Roman" w:cs="Times New Roman"/>
                <w:sz w:val="24"/>
                <w:szCs w:val="24"/>
              </w:rPr>
            </w:pPr>
            <w:r w:rsidRPr="00FB7EF8">
              <w:rPr>
                <w:rFonts w:ascii="Times New Roman" w:hAnsi="Times New Roman" w:cs="Times New Roman"/>
                <w:sz w:val="24"/>
                <w:szCs w:val="24"/>
              </w:rPr>
              <w:t>883.500.000</w:t>
            </w:r>
          </w:p>
        </w:tc>
      </w:tr>
      <w:tr w:rsidR="00FB7EF8" w:rsidRPr="004162EE" w:rsidTr="005B45CD">
        <w:tc>
          <w:tcPr>
            <w:tcW w:w="528" w:type="dxa"/>
          </w:tcPr>
          <w:p w:rsidR="00FB7EF8" w:rsidRPr="00FB7EF8" w:rsidRDefault="00FB7EF8" w:rsidP="005B45CD">
            <w:pPr>
              <w:jc w:val="center"/>
              <w:rPr>
                <w:rFonts w:ascii="Times New Roman" w:hAnsi="Times New Roman" w:cs="Times New Roman"/>
              </w:rPr>
            </w:pPr>
            <w:r w:rsidRPr="00FB7EF8">
              <w:rPr>
                <w:rFonts w:ascii="Times New Roman" w:hAnsi="Times New Roman" w:cs="Times New Roman"/>
              </w:rPr>
              <w:t>9</w:t>
            </w:r>
          </w:p>
        </w:tc>
        <w:tc>
          <w:tcPr>
            <w:tcW w:w="1243" w:type="dxa"/>
          </w:tcPr>
          <w:p w:rsidR="00FB7EF8" w:rsidRPr="00FB7EF8" w:rsidRDefault="00FB7EF8" w:rsidP="005B45CD">
            <w:pPr>
              <w:rPr>
                <w:rFonts w:ascii="Times New Roman" w:hAnsi="Times New Roman" w:cs="Times New Roman"/>
                <w:sz w:val="24"/>
                <w:szCs w:val="24"/>
              </w:rPr>
            </w:pPr>
            <w:r w:rsidRPr="00FB7EF8">
              <w:rPr>
                <w:rFonts w:ascii="Times New Roman" w:hAnsi="Times New Roman" w:cs="Times New Roman"/>
                <w:sz w:val="24"/>
                <w:szCs w:val="24"/>
              </w:rPr>
              <w:t>September</w:t>
            </w:r>
          </w:p>
        </w:tc>
        <w:tc>
          <w:tcPr>
            <w:tcW w:w="1673" w:type="dxa"/>
          </w:tcPr>
          <w:p w:rsidR="00FB7EF8" w:rsidRPr="00FB7EF8" w:rsidRDefault="00FB7EF8" w:rsidP="005B45CD">
            <w:pPr>
              <w:pStyle w:val="ListParagraph"/>
              <w:ind w:left="0"/>
              <w:jc w:val="right"/>
              <w:rPr>
                <w:rFonts w:ascii="Times New Roman" w:hAnsi="Times New Roman" w:cs="Times New Roman"/>
                <w:sz w:val="24"/>
                <w:szCs w:val="24"/>
              </w:rPr>
            </w:pPr>
            <w:r w:rsidRPr="00FB7EF8">
              <w:rPr>
                <w:rFonts w:ascii="Times New Roman" w:hAnsi="Times New Roman" w:cs="Times New Roman"/>
                <w:sz w:val="24"/>
                <w:szCs w:val="24"/>
              </w:rPr>
              <w:t>8.446.200.000</w:t>
            </w:r>
          </w:p>
        </w:tc>
        <w:tc>
          <w:tcPr>
            <w:tcW w:w="1522" w:type="dxa"/>
          </w:tcPr>
          <w:p w:rsidR="00FB7EF8" w:rsidRPr="00FB7EF8" w:rsidRDefault="00FB7EF8" w:rsidP="005B45CD">
            <w:pPr>
              <w:jc w:val="right"/>
              <w:rPr>
                <w:rFonts w:ascii="Times New Roman" w:hAnsi="Times New Roman" w:cs="Times New Roman"/>
                <w:sz w:val="24"/>
                <w:szCs w:val="24"/>
              </w:rPr>
            </w:pPr>
            <w:r w:rsidRPr="00FB7EF8">
              <w:rPr>
                <w:rFonts w:ascii="Times New Roman" w:hAnsi="Times New Roman" w:cs="Times New Roman"/>
                <w:sz w:val="24"/>
                <w:szCs w:val="24"/>
              </w:rPr>
              <w:t>224.500.000</w:t>
            </w:r>
          </w:p>
        </w:tc>
        <w:tc>
          <w:tcPr>
            <w:tcW w:w="1417" w:type="dxa"/>
          </w:tcPr>
          <w:p w:rsidR="00FB7EF8" w:rsidRPr="00FB7EF8" w:rsidRDefault="00FB7EF8" w:rsidP="005B45CD">
            <w:pPr>
              <w:jc w:val="right"/>
              <w:rPr>
                <w:rFonts w:ascii="Times New Roman" w:hAnsi="Times New Roman" w:cs="Times New Roman"/>
                <w:sz w:val="24"/>
                <w:szCs w:val="24"/>
              </w:rPr>
            </w:pPr>
            <w:r w:rsidRPr="00FB7EF8">
              <w:rPr>
                <w:rFonts w:ascii="Times New Roman" w:hAnsi="Times New Roman" w:cs="Times New Roman"/>
                <w:sz w:val="24"/>
                <w:szCs w:val="24"/>
              </w:rPr>
              <w:t>403.200.000</w:t>
            </w:r>
          </w:p>
        </w:tc>
        <w:tc>
          <w:tcPr>
            <w:tcW w:w="1429" w:type="dxa"/>
          </w:tcPr>
          <w:p w:rsidR="00FB7EF8" w:rsidRPr="00FB7EF8" w:rsidRDefault="00FB7EF8" w:rsidP="005B45CD">
            <w:pPr>
              <w:jc w:val="right"/>
              <w:rPr>
                <w:rFonts w:ascii="Times New Roman" w:hAnsi="Times New Roman" w:cs="Times New Roman"/>
                <w:sz w:val="24"/>
                <w:szCs w:val="24"/>
              </w:rPr>
            </w:pPr>
            <w:r w:rsidRPr="00FB7EF8">
              <w:rPr>
                <w:rFonts w:ascii="Times New Roman" w:hAnsi="Times New Roman" w:cs="Times New Roman"/>
                <w:sz w:val="24"/>
                <w:szCs w:val="24"/>
              </w:rPr>
              <w:t>858.500.000</w:t>
            </w:r>
          </w:p>
        </w:tc>
      </w:tr>
      <w:tr w:rsidR="00FB7EF8" w:rsidRPr="004162EE" w:rsidTr="005B45CD">
        <w:tc>
          <w:tcPr>
            <w:tcW w:w="528" w:type="dxa"/>
          </w:tcPr>
          <w:p w:rsidR="00FB7EF8" w:rsidRPr="00FB7EF8" w:rsidRDefault="00FB7EF8" w:rsidP="005B45CD">
            <w:pPr>
              <w:jc w:val="center"/>
              <w:rPr>
                <w:rFonts w:ascii="Times New Roman" w:hAnsi="Times New Roman" w:cs="Times New Roman"/>
              </w:rPr>
            </w:pPr>
            <w:r w:rsidRPr="00FB7EF8">
              <w:rPr>
                <w:rFonts w:ascii="Times New Roman" w:hAnsi="Times New Roman" w:cs="Times New Roman"/>
              </w:rPr>
              <w:t>10</w:t>
            </w:r>
          </w:p>
        </w:tc>
        <w:tc>
          <w:tcPr>
            <w:tcW w:w="1243" w:type="dxa"/>
          </w:tcPr>
          <w:p w:rsidR="00FB7EF8" w:rsidRPr="00FB7EF8" w:rsidRDefault="00FB7EF8" w:rsidP="005B45CD">
            <w:pPr>
              <w:rPr>
                <w:rFonts w:ascii="Times New Roman" w:hAnsi="Times New Roman" w:cs="Times New Roman"/>
                <w:sz w:val="24"/>
                <w:szCs w:val="24"/>
              </w:rPr>
            </w:pPr>
            <w:r w:rsidRPr="00FB7EF8">
              <w:rPr>
                <w:rFonts w:ascii="Times New Roman" w:hAnsi="Times New Roman" w:cs="Times New Roman"/>
                <w:sz w:val="24"/>
                <w:szCs w:val="24"/>
              </w:rPr>
              <w:t>Oktober</w:t>
            </w:r>
          </w:p>
        </w:tc>
        <w:tc>
          <w:tcPr>
            <w:tcW w:w="1673" w:type="dxa"/>
          </w:tcPr>
          <w:p w:rsidR="00FB7EF8" w:rsidRPr="00FB7EF8" w:rsidRDefault="00FB7EF8" w:rsidP="005B45CD">
            <w:pPr>
              <w:pStyle w:val="ListParagraph"/>
              <w:ind w:left="0"/>
              <w:jc w:val="right"/>
              <w:rPr>
                <w:rFonts w:ascii="Times New Roman" w:hAnsi="Times New Roman" w:cs="Times New Roman"/>
                <w:sz w:val="24"/>
                <w:szCs w:val="24"/>
              </w:rPr>
            </w:pPr>
            <w:r w:rsidRPr="00FB7EF8">
              <w:rPr>
                <w:rFonts w:ascii="Times New Roman" w:hAnsi="Times New Roman" w:cs="Times New Roman"/>
                <w:sz w:val="24"/>
                <w:szCs w:val="24"/>
              </w:rPr>
              <w:t>8.486.200.000</w:t>
            </w:r>
          </w:p>
        </w:tc>
        <w:tc>
          <w:tcPr>
            <w:tcW w:w="1522" w:type="dxa"/>
          </w:tcPr>
          <w:p w:rsidR="00FB7EF8" w:rsidRPr="00FB7EF8" w:rsidRDefault="00FB7EF8" w:rsidP="005B45CD">
            <w:pPr>
              <w:jc w:val="right"/>
              <w:rPr>
                <w:rFonts w:ascii="Times New Roman" w:hAnsi="Times New Roman" w:cs="Times New Roman"/>
                <w:sz w:val="24"/>
                <w:szCs w:val="24"/>
              </w:rPr>
            </w:pPr>
            <w:r w:rsidRPr="00FB7EF8">
              <w:rPr>
                <w:rFonts w:ascii="Times New Roman" w:hAnsi="Times New Roman" w:cs="Times New Roman"/>
                <w:sz w:val="24"/>
                <w:szCs w:val="24"/>
              </w:rPr>
              <w:t>123.000.000</w:t>
            </w:r>
          </w:p>
        </w:tc>
        <w:tc>
          <w:tcPr>
            <w:tcW w:w="1417" w:type="dxa"/>
          </w:tcPr>
          <w:p w:rsidR="00FB7EF8" w:rsidRPr="00FB7EF8" w:rsidRDefault="00FB7EF8" w:rsidP="005B45CD">
            <w:pPr>
              <w:jc w:val="right"/>
              <w:rPr>
                <w:rFonts w:ascii="Times New Roman" w:hAnsi="Times New Roman" w:cs="Times New Roman"/>
                <w:sz w:val="24"/>
                <w:szCs w:val="24"/>
              </w:rPr>
            </w:pPr>
            <w:r w:rsidRPr="00FB7EF8">
              <w:rPr>
                <w:rFonts w:ascii="Times New Roman" w:hAnsi="Times New Roman" w:cs="Times New Roman"/>
                <w:sz w:val="24"/>
                <w:szCs w:val="24"/>
              </w:rPr>
              <w:t>406.200.000</w:t>
            </w:r>
          </w:p>
        </w:tc>
        <w:tc>
          <w:tcPr>
            <w:tcW w:w="1429" w:type="dxa"/>
          </w:tcPr>
          <w:p w:rsidR="00FB7EF8" w:rsidRPr="00FB7EF8" w:rsidRDefault="00FB7EF8" w:rsidP="005B45CD">
            <w:pPr>
              <w:jc w:val="right"/>
              <w:rPr>
                <w:rFonts w:ascii="Times New Roman" w:hAnsi="Times New Roman" w:cs="Times New Roman"/>
                <w:sz w:val="24"/>
                <w:szCs w:val="24"/>
              </w:rPr>
            </w:pPr>
            <w:r w:rsidRPr="00FB7EF8">
              <w:rPr>
                <w:rFonts w:ascii="Times New Roman" w:hAnsi="Times New Roman" w:cs="Times New Roman"/>
                <w:sz w:val="24"/>
                <w:szCs w:val="24"/>
              </w:rPr>
              <w:t>868.500.000</w:t>
            </w:r>
          </w:p>
        </w:tc>
      </w:tr>
      <w:tr w:rsidR="00FB7EF8" w:rsidRPr="004162EE" w:rsidTr="005B45CD">
        <w:tc>
          <w:tcPr>
            <w:tcW w:w="528" w:type="dxa"/>
          </w:tcPr>
          <w:p w:rsidR="00FB7EF8" w:rsidRPr="00FB7EF8" w:rsidRDefault="00FB7EF8" w:rsidP="005B45CD">
            <w:pPr>
              <w:jc w:val="center"/>
              <w:rPr>
                <w:rFonts w:ascii="Times New Roman" w:hAnsi="Times New Roman" w:cs="Times New Roman"/>
              </w:rPr>
            </w:pPr>
            <w:r w:rsidRPr="00FB7EF8">
              <w:rPr>
                <w:rFonts w:ascii="Times New Roman" w:hAnsi="Times New Roman" w:cs="Times New Roman"/>
              </w:rPr>
              <w:t>11</w:t>
            </w:r>
          </w:p>
        </w:tc>
        <w:tc>
          <w:tcPr>
            <w:tcW w:w="1243" w:type="dxa"/>
          </w:tcPr>
          <w:p w:rsidR="00FB7EF8" w:rsidRPr="00FB7EF8" w:rsidRDefault="00FB7EF8" w:rsidP="005B45CD">
            <w:pPr>
              <w:rPr>
                <w:rFonts w:ascii="Times New Roman" w:hAnsi="Times New Roman" w:cs="Times New Roman"/>
                <w:sz w:val="24"/>
                <w:szCs w:val="24"/>
              </w:rPr>
            </w:pPr>
            <w:r w:rsidRPr="00FB7EF8">
              <w:rPr>
                <w:rFonts w:ascii="Times New Roman" w:hAnsi="Times New Roman" w:cs="Times New Roman"/>
                <w:sz w:val="24"/>
                <w:szCs w:val="24"/>
              </w:rPr>
              <w:t>November</w:t>
            </w:r>
          </w:p>
        </w:tc>
        <w:tc>
          <w:tcPr>
            <w:tcW w:w="1673" w:type="dxa"/>
          </w:tcPr>
          <w:p w:rsidR="00FB7EF8" w:rsidRPr="00FB7EF8" w:rsidRDefault="00FB7EF8" w:rsidP="005B45CD">
            <w:pPr>
              <w:pStyle w:val="ListParagraph"/>
              <w:ind w:left="0"/>
              <w:jc w:val="right"/>
              <w:rPr>
                <w:rFonts w:ascii="Times New Roman" w:hAnsi="Times New Roman" w:cs="Times New Roman"/>
                <w:sz w:val="24"/>
                <w:szCs w:val="24"/>
              </w:rPr>
            </w:pPr>
            <w:r w:rsidRPr="00FB7EF8">
              <w:rPr>
                <w:rFonts w:ascii="Times New Roman" w:hAnsi="Times New Roman" w:cs="Times New Roman"/>
                <w:sz w:val="24"/>
                <w:szCs w:val="24"/>
              </w:rPr>
              <w:t>8.469.200.000</w:t>
            </w:r>
          </w:p>
        </w:tc>
        <w:tc>
          <w:tcPr>
            <w:tcW w:w="1522" w:type="dxa"/>
          </w:tcPr>
          <w:p w:rsidR="00FB7EF8" w:rsidRPr="00FB7EF8" w:rsidRDefault="00FB7EF8" w:rsidP="005B45CD">
            <w:pPr>
              <w:jc w:val="right"/>
              <w:rPr>
                <w:rFonts w:ascii="Times New Roman" w:hAnsi="Times New Roman" w:cs="Times New Roman"/>
                <w:sz w:val="24"/>
                <w:szCs w:val="24"/>
              </w:rPr>
            </w:pPr>
            <w:r w:rsidRPr="00FB7EF8">
              <w:rPr>
                <w:rFonts w:ascii="Times New Roman" w:hAnsi="Times New Roman" w:cs="Times New Roman"/>
                <w:sz w:val="24"/>
                <w:szCs w:val="24"/>
              </w:rPr>
              <w:t>76.500.000</w:t>
            </w:r>
          </w:p>
        </w:tc>
        <w:tc>
          <w:tcPr>
            <w:tcW w:w="1417" w:type="dxa"/>
          </w:tcPr>
          <w:p w:rsidR="00FB7EF8" w:rsidRPr="00FB7EF8" w:rsidRDefault="00FB7EF8" w:rsidP="005B45CD">
            <w:pPr>
              <w:jc w:val="right"/>
              <w:rPr>
                <w:rFonts w:ascii="Times New Roman" w:hAnsi="Times New Roman" w:cs="Times New Roman"/>
                <w:sz w:val="24"/>
                <w:szCs w:val="24"/>
              </w:rPr>
            </w:pPr>
            <w:r w:rsidRPr="00FB7EF8">
              <w:rPr>
                <w:rFonts w:ascii="Times New Roman" w:hAnsi="Times New Roman" w:cs="Times New Roman"/>
                <w:sz w:val="24"/>
                <w:szCs w:val="24"/>
              </w:rPr>
              <w:t>359.200.000</w:t>
            </w:r>
          </w:p>
        </w:tc>
        <w:tc>
          <w:tcPr>
            <w:tcW w:w="1429" w:type="dxa"/>
          </w:tcPr>
          <w:p w:rsidR="00FB7EF8" w:rsidRPr="00FB7EF8" w:rsidRDefault="00FB7EF8" w:rsidP="005B45CD">
            <w:pPr>
              <w:jc w:val="right"/>
              <w:rPr>
                <w:rFonts w:ascii="Times New Roman" w:hAnsi="Times New Roman" w:cs="Times New Roman"/>
                <w:sz w:val="24"/>
                <w:szCs w:val="24"/>
              </w:rPr>
            </w:pPr>
            <w:r w:rsidRPr="00FB7EF8">
              <w:rPr>
                <w:rFonts w:ascii="Times New Roman" w:hAnsi="Times New Roman" w:cs="Times New Roman"/>
                <w:sz w:val="24"/>
                <w:szCs w:val="24"/>
              </w:rPr>
              <w:t>975.500.000</w:t>
            </w:r>
          </w:p>
        </w:tc>
      </w:tr>
      <w:tr w:rsidR="00FB7EF8" w:rsidRPr="004162EE" w:rsidTr="005B45CD">
        <w:tc>
          <w:tcPr>
            <w:tcW w:w="528" w:type="dxa"/>
          </w:tcPr>
          <w:p w:rsidR="00FB7EF8" w:rsidRPr="00FB7EF8" w:rsidRDefault="00FB7EF8" w:rsidP="005B45CD">
            <w:pPr>
              <w:jc w:val="center"/>
              <w:rPr>
                <w:rFonts w:ascii="Times New Roman" w:hAnsi="Times New Roman" w:cs="Times New Roman"/>
              </w:rPr>
            </w:pPr>
            <w:r w:rsidRPr="00FB7EF8">
              <w:rPr>
                <w:rFonts w:ascii="Times New Roman" w:hAnsi="Times New Roman" w:cs="Times New Roman"/>
              </w:rPr>
              <w:t>12</w:t>
            </w:r>
          </w:p>
        </w:tc>
        <w:tc>
          <w:tcPr>
            <w:tcW w:w="1243" w:type="dxa"/>
          </w:tcPr>
          <w:p w:rsidR="00FB7EF8" w:rsidRPr="00FB7EF8" w:rsidRDefault="00FB7EF8" w:rsidP="005B45CD">
            <w:pPr>
              <w:rPr>
                <w:rFonts w:ascii="Times New Roman" w:hAnsi="Times New Roman" w:cs="Times New Roman"/>
                <w:sz w:val="24"/>
                <w:szCs w:val="24"/>
              </w:rPr>
            </w:pPr>
            <w:r w:rsidRPr="00FB7EF8">
              <w:rPr>
                <w:rFonts w:ascii="Times New Roman" w:hAnsi="Times New Roman" w:cs="Times New Roman"/>
                <w:sz w:val="24"/>
                <w:szCs w:val="24"/>
              </w:rPr>
              <w:t>Desember</w:t>
            </w:r>
          </w:p>
        </w:tc>
        <w:tc>
          <w:tcPr>
            <w:tcW w:w="1673" w:type="dxa"/>
          </w:tcPr>
          <w:p w:rsidR="00FB7EF8" w:rsidRPr="00FB7EF8" w:rsidRDefault="00FB7EF8" w:rsidP="005B45CD">
            <w:pPr>
              <w:pStyle w:val="ListParagraph"/>
              <w:ind w:left="0"/>
              <w:jc w:val="right"/>
              <w:rPr>
                <w:rFonts w:ascii="Times New Roman" w:hAnsi="Times New Roman" w:cs="Times New Roman"/>
                <w:sz w:val="24"/>
                <w:szCs w:val="24"/>
              </w:rPr>
            </w:pPr>
            <w:r w:rsidRPr="00FB7EF8">
              <w:rPr>
                <w:rFonts w:ascii="Times New Roman" w:hAnsi="Times New Roman" w:cs="Times New Roman"/>
                <w:sz w:val="24"/>
                <w:szCs w:val="24"/>
              </w:rPr>
              <w:t>8.458.200.000</w:t>
            </w:r>
          </w:p>
        </w:tc>
        <w:tc>
          <w:tcPr>
            <w:tcW w:w="1522" w:type="dxa"/>
          </w:tcPr>
          <w:p w:rsidR="00FB7EF8" w:rsidRPr="00FB7EF8" w:rsidRDefault="00FB7EF8" w:rsidP="005B45CD">
            <w:pPr>
              <w:jc w:val="right"/>
              <w:rPr>
                <w:rFonts w:ascii="Times New Roman" w:hAnsi="Times New Roman" w:cs="Times New Roman"/>
                <w:sz w:val="24"/>
                <w:szCs w:val="24"/>
              </w:rPr>
            </w:pPr>
            <w:r w:rsidRPr="00FB7EF8">
              <w:rPr>
                <w:rFonts w:ascii="Times New Roman" w:hAnsi="Times New Roman" w:cs="Times New Roman"/>
                <w:sz w:val="24"/>
                <w:szCs w:val="24"/>
              </w:rPr>
              <w:t>591.000.000</w:t>
            </w:r>
          </w:p>
        </w:tc>
        <w:tc>
          <w:tcPr>
            <w:tcW w:w="1417" w:type="dxa"/>
          </w:tcPr>
          <w:p w:rsidR="00FB7EF8" w:rsidRPr="00FB7EF8" w:rsidRDefault="00FB7EF8" w:rsidP="005B45CD">
            <w:pPr>
              <w:jc w:val="right"/>
              <w:rPr>
                <w:rFonts w:ascii="Times New Roman" w:hAnsi="Times New Roman" w:cs="Times New Roman"/>
                <w:sz w:val="24"/>
                <w:szCs w:val="24"/>
              </w:rPr>
            </w:pPr>
            <w:r w:rsidRPr="00FB7EF8">
              <w:rPr>
                <w:rFonts w:ascii="Times New Roman" w:hAnsi="Times New Roman" w:cs="Times New Roman"/>
                <w:sz w:val="24"/>
                <w:szCs w:val="24"/>
              </w:rPr>
              <w:t>400.700.000</w:t>
            </w:r>
          </w:p>
        </w:tc>
        <w:tc>
          <w:tcPr>
            <w:tcW w:w="1429" w:type="dxa"/>
          </w:tcPr>
          <w:p w:rsidR="00FB7EF8" w:rsidRPr="00FB7EF8" w:rsidRDefault="00FB7EF8" w:rsidP="005B45CD">
            <w:pPr>
              <w:jc w:val="right"/>
              <w:rPr>
                <w:rFonts w:ascii="Times New Roman" w:hAnsi="Times New Roman" w:cs="Times New Roman"/>
                <w:sz w:val="24"/>
                <w:szCs w:val="24"/>
              </w:rPr>
            </w:pPr>
            <w:r w:rsidRPr="00FB7EF8">
              <w:rPr>
                <w:rFonts w:ascii="Times New Roman" w:hAnsi="Times New Roman" w:cs="Times New Roman"/>
                <w:sz w:val="24"/>
                <w:szCs w:val="24"/>
              </w:rPr>
              <w:t>886.500.000</w:t>
            </w:r>
          </w:p>
        </w:tc>
      </w:tr>
    </w:tbl>
    <w:p w:rsidR="006459DF" w:rsidRPr="00CA7CB1" w:rsidRDefault="006459DF" w:rsidP="00CA7CB1">
      <w:pPr>
        <w:spacing w:after="0" w:line="480" w:lineRule="auto"/>
        <w:ind w:firstLine="426"/>
        <w:jc w:val="center"/>
        <w:rPr>
          <w:rFonts w:ascii="Times New Roman" w:hAnsi="Times New Roman" w:cs="Times New Roman"/>
          <w:i/>
          <w:sz w:val="20"/>
          <w:szCs w:val="20"/>
        </w:rPr>
      </w:pPr>
      <w:r w:rsidRPr="00CA7CB1">
        <w:rPr>
          <w:rFonts w:ascii="Times New Roman" w:hAnsi="Times New Roman" w:cs="Times New Roman"/>
          <w:i/>
          <w:sz w:val="20"/>
          <w:szCs w:val="20"/>
        </w:rPr>
        <w:t xml:space="preserve">Sumber: bank PD. BPR </w:t>
      </w:r>
      <w:r w:rsidR="00CA7CB1" w:rsidRPr="00CA7CB1">
        <w:rPr>
          <w:rFonts w:ascii="Times New Roman" w:hAnsi="Times New Roman" w:cs="Times New Roman"/>
          <w:i/>
          <w:sz w:val="20"/>
          <w:szCs w:val="20"/>
        </w:rPr>
        <w:t xml:space="preserve">Garut </w:t>
      </w:r>
      <w:r w:rsidRPr="00CA7CB1">
        <w:rPr>
          <w:rFonts w:ascii="Times New Roman" w:hAnsi="Times New Roman" w:cs="Times New Roman"/>
          <w:i/>
          <w:sz w:val="20"/>
          <w:szCs w:val="20"/>
        </w:rPr>
        <w:t xml:space="preserve">cabang </w:t>
      </w:r>
      <w:r w:rsidR="00CA7CB1" w:rsidRPr="00CA7CB1">
        <w:rPr>
          <w:rFonts w:ascii="Times New Roman" w:hAnsi="Times New Roman" w:cs="Times New Roman"/>
          <w:i/>
          <w:sz w:val="20"/>
          <w:szCs w:val="20"/>
        </w:rPr>
        <w:t>Blubur Limbangan</w:t>
      </w:r>
      <w:r w:rsidR="001C5FB0">
        <w:rPr>
          <w:rFonts w:ascii="Times New Roman" w:hAnsi="Times New Roman" w:cs="Times New Roman"/>
          <w:i/>
          <w:sz w:val="20"/>
          <w:szCs w:val="20"/>
        </w:rPr>
        <w:t xml:space="preserve"> 2016</w:t>
      </w:r>
    </w:p>
    <w:p w:rsidR="004F12E5" w:rsidRDefault="006D4E54" w:rsidP="006459DF">
      <w:pPr>
        <w:spacing w:after="0" w:line="480" w:lineRule="auto"/>
        <w:ind w:left="426" w:firstLine="567"/>
        <w:jc w:val="both"/>
        <w:rPr>
          <w:rFonts w:ascii="Times New Roman" w:hAnsi="Times New Roman" w:cs="Times New Roman"/>
          <w:color w:val="000000"/>
          <w:sz w:val="24"/>
          <w:szCs w:val="24"/>
        </w:rPr>
      </w:pPr>
      <w:proofErr w:type="gramStart"/>
      <w:r>
        <w:rPr>
          <w:rFonts w:ascii="Times New Roman" w:hAnsi="Times New Roman" w:cs="Times New Roman"/>
          <w:color w:val="000000" w:themeColor="text1"/>
          <w:sz w:val="24"/>
          <w:szCs w:val="24"/>
        </w:rPr>
        <w:lastRenderedPageBreak/>
        <w:t>B</w:t>
      </w:r>
      <w:r w:rsidRPr="00B32EE6">
        <w:rPr>
          <w:rFonts w:ascii="Times New Roman" w:hAnsi="Times New Roman" w:cs="Times New Roman"/>
          <w:color w:val="000000" w:themeColor="text1"/>
          <w:sz w:val="24"/>
          <w:szCs w:val="24"/>
        </w:rPr>
        <w:t>erdasarkan tabel 1.1 dapat diketahui bahwa jumlah kredit bermasal</w:t>
      </w:r>
      <w:r>
        <w:rPr>
          <w:rFonts w:ascii="Times New Roman" w:hAnsi="Times New Roman" w:cs="Times New Roman"/>
          <w:color w:val="000000" w:themeColor="text1"/>
          <w:sz w:val="24"/>
          <w:szCs w:val="24"/>
        </w:rPr>
        <w:t>ah tiap bulannya bersifat fluktu</w:t>
      </w:r>
      <w:r w:rsidRPr="00B32EE6">
        <w:rPr>
          <w:rFonts w:ascii="Times New Roman" w:hAnsi="Times New Roman" w:cs="Times New Roman"/>
          <w:color w:val="000000" w:themeColor="text1"/>
          <w:sz w:val="24"/>
          <w:szCs w:val="24"/>
        </w:rPr>
        <w:t>atif</w:t>
      </w:r>
      <w:r w:rsidR="006459DF">
        <w:rPr>
          <w:rFonts w:ascii="Times New Roman" w:hAnsi="Times New Roman" w:cs="Times New Roman"/>
          <w:color w:val="000000" w:themeColor="text1"/>
          <w:sz w:val="24"/>
          <w:szCs w:val="24"/>
        </w:rPr>
        <w:t>.</w:t>
      </w:r>
      <w:proofErr w:type="gramEnd"/>
      <w:r w:rsidR="006459DF">
        <w:rPr>
          <w:rFonts w:ascii="Times New Roman" w:hAnsi="Times New Roman" w:cs="Times New Roman"/>
          <w:color w:val="000000" w:themeColor="text1"/>
          <w:sz w:val="24"/>
          <w:szCs w:val="24"/>
        </w:rPr>
        <w:t xml:space="preserve"> Pada kredit yang terindikasi kurang lancar jumlah </w:t>
      </w:r>
      <w:r w:rsidR="00480C7E">
        <w:rPr>
          <w:rFonts w:ascii="Times New Roman" w:hAnsi="Times New Roman" w:cs="Times New Roman"/>
          <w:color w:val="000000" w:themeColor="text1"/>
          <w:sz w:val="24"/>
          <w:szCs w:val="24"/>
        </w:rPr>
        <w:t xml:space="preserve">kredit bermasalah </w:t>
      </w:r>
      <w:r w:rsidRPr="00B32EE6">
        <w:rPr>
          <w:rFonts w:ascii="Times New Roman" w:hAnsi="Times New Roman" w:cs="Times New Roman"/>
          <w:color w:val="000000" w:themeColor="text1"/>
          <w:sz w:val="24"/>
          <w:szCs w:val="24"/>
        </w:rPr>
        <w:t xml:space="preserve">paling </w:t>
      </w:r>
      <w:r w:rsidR="00480C7E">
        <w:rPr>
          <w:rFonts w:ascii="Times New Roman" w:hAnsi="Times New Roman" w:cs="Times New Roman"/>
          <w:color w:val="000000" w:themeColor="text1"/>
          <w:sz w:val="24"/>
          <w:szCs w:val="24"/>
        </w:rPr>
        <w:t>tinggi</w:t>
      </w:r>
      <w:r w:rsidRPr="00B32EE6">
        <w:rPr>
          <w:rFonts w:ascii="Times New Roman" w:hAnsi="Times New Roman" w:cs="Times New Roman"/>
          <w:color w:val="000000" w:themeColor="text1"/>
          <w:sz w:val="24"/>
          <w:szCs w:val="24"/>
        </w:rPr>
        <w:t xml:space="preserve"> adalah pada</w:t>
      </w:r>
      <w:r>
        <w:rPr>
          <w:rFonts w:ascii="Times New Roman" w:hAnsi="Times New Roman" w:cs="Times New Roman"/>
          <w:color w:val="000000" w:themeColor="text1"/>
          <w:sz w:val="24"/>
          <w:szCs w:val="24"/>
        </w:rPr>
        <w:t xml:space="preserve"> bulan </w:t>
      </w:r>
      <w:r w:rsidR="008B3849">
        <w:rPr>
          <w:rFonts w:ascii="Times New Roman" w:hAnsi="Times New Roman" w:cs="Times New Roman"/>
          <w:color w:val="000000" w:themeColor="text1"/>
          <w:sz w:val="24"/>
          <w:szCs w:val="24"/>
        </w:rPr>
        <w:t>D</w:t>
      </w:r>
      <w:r w:rsidR="00480C7E">
        <w:rPr>
          <w:rFonts w:ascii="Times New Roman" w:hAnsi="Times New Roman" w:cs="Times New Roman"/>
          <w:color w:val="000000" w:themeColor="text1"/>
          <w:sz w:val="24"/>
          <w:szCs w:val="24"/>
        </w:rPr>
        <w:t>esember</w:t>
      </w:r>
      <w:r>
        <w:rPr>
          <w:rFonts w:ascii="Times New Roman" w:hAnsi="Times New Roman" w:cs="Times New Roman"/>
          <w:color w:val="000000" w:themeColor="text1"/>
          <w:sz w:val="24"/>
          <w:szCs w:val="24"/>
        </w:rPr>
        <w:t xml:space="preserve"> yaitu sebesar </w:t>
      </w:r>
      <w:r w:rsidR="00480C7E">
        <w:rPr>
          <w:rFonts w:ascii="Times New Roman" w:hAnsi="Times New Roman" w:cs="Times New Roman"/>
          <w:color w:val="000000" w:themeColor="text1"/>
          <w:sz w:val="24"/>
          <w:szCs w:val="24"/>
        </w:rPr>
        <w:t xml:space="preserve">Rp </w:t>
      </w:r>
      <w:r w:rsidR="006459DF" w:rsidRPr="004162EE">
        <w:rPr>
          <w:rFonts w:ascii="Times New Roman" w:hAnsi="Times New Roman" w:cs="Times New Roman"/>
          <w:sz w:val="24"/>
          <w:szCs w:val="24"/>
        </w:rPr>
        <w:t>591.000.000</w:t>
      </w:r>
      <w:r w:rsidR="006459DF">
        <w:rPr>
          <w:rFonts w:ascii="Times New Roman" w:hAnsi="Times New Roman" w:cs="Times New Roman"/>
          <w:sz w:val="24"/>
          <w:szCs w:val="24"/>
        </w:rPr>
        <w:t xml:space="preserve"> </w:t>
      </w:r>
      <w:r w:rsidR="00480C7E">
        <w:rPr>
          <w:rFonts w:ascii="Times New Roman" w:hAnsi="Times New Roman" w:cs="Times New Roman"/>
          <w:color w:val="000000"/>
          <w:sz w:val="24"/>
          <w:szCs w:val="24"/>
        </w:rPr>
        <w:t xml:space="preserve">kenaikan jumlah kredit bermasalah </w:t>
      </w:r>
      <w:r w:rsidR="006459DF">
        <w:rPr>
          <w:rFonts w:ascii="Times New Roman" w:hAnsi="Times New Roman" w:cs="Times New Roman"/>
          <w:color w:val="000000"/>
          <w:sz w:val="24"/>
          <w:szCs w:val="24"/>
        </w:rPr>
        <w:t>yang terindikasi kurang lancar</w:t>
      </w:r>
      <w:r w:rsidR="00480C7E">
        <w:rPr>
          <w:rFonts w:ascii="Times New Roman" w:hAnsi="Times New Roman" w:cs="Times New Roman"/>
          <w:color w:val="000000"/>
          <w:sz w:val="24"/>
          <w:szCs w:val="24"/>
        </w:rPr>
        <w:t xml:space="preserve"> paling</w:t>
      </w:r>
      <w:r>
        <w:rPr>
          <w:rFonts w:ascii="Times New Roman" w:hAnsi="Times New Roman" w:cs="Times New Roman"/>
          <w:color w:val="000000" w:themeColor="text1"/>
          <w:sz w:val="24"/>
          <w:szCs w:val="24"/>
        </w:rPr>
        <w:t xml:space="preserve"> tinggi </w:t>
      </w:r>
      <w:r w:rsidR="00480C7E">
        <w:rPr>
          <w:rFonts w:ascii="Times New Roman" w:hAnsi="Times New Roman" w:cs="Times New Roman"/>
          <w:color w:val="000000" w:themeColor="text1"/>
          <w:sz w:val="24"/>
          <w:szCs w:val="24"/>
        </w:rPr>
        <w:t xml:space="preserve">juga terjadi pada bulan </w:t>
      </w:r>
      <w:r w:rsidR="008B35D4">
        <w:rPr>
          <w:rFonts w:ascii="Times New Roman" w:hAnsi="Times New Roman" w:cs="Times New Roman"/>
          <w:color w:val="000000" w:themeColor="text1"/>
          <w:sz w:val="24"/>
          <w:szCs w:val="24"/>
        </w:rPr>
        <w:t>D</w:t>
      </w:r>
      <w:r w:rsidR="00480C7E">
        <w:rPr>
          <w:rFonts w:ascii="Times New Roman" w:hAnsi="Times New Roman" w:cs="Times New Roman"/>
          <w:color w:val="000000" w:themeColor="text1"/>
          <w:sz w:val="24"/>
          <w:szCs w:val="24"/>
        </w:rPr>
        <w:t>esember</w:t>
      </w:r>
      <w:r w:rsidR="006459DF">
        <w:rPr>
          <w:rFonts w:ascii="Times New Roman" w:hAnsi="Times New Roman" w:cs="Times New Roman"/>
          <w:color w:val="000000" w:themeColor="text1"/>
          <w:sz w:val="24"/>
          <w:szCs w:val="24"/>
        </w:rPr>
        <w:t>, yaitu dari Rp</w:t>
      </w:r>
      <w:r w:rsidR="009D14B3">
        <w:rPr>
          <w:rFonts w:ascii="Times New Roman" w:hAnsi="Times New Roman" w:cs="Times New Roman"/>
          <w:color w:val="000000" w:themeColor="text1"/>
          <w:sz w:val="24"/>
          <w:szCs w:val="24"/>
        </w:rPr>
        <w:t xml:space="preserve"> </w:t>
      </w:r>
      <w:r w:rsidR="006459DF" w:rsidRPr="004162EE">
        <w:rPr>
          <w:rFonts w:ascii="Times New Roman" w:hAnsi="Times New Roman" w:cs="Times New Roman"/>
          <w:sz w:val="24"/>
          <w:szCs w:val="24"/>
        </w:rPr>
        <w:t>76.500.000</w:t>
      </w:r>
      <w:r w:rsidR="006459DF">
        <w:rPr>
          <w:rFonts w:ascii="Times New Roman" w:hAnsi="Times New Roman" w:cs="Times New Roman"/>
          <w:sz w:val="24"/>
          <w:szCs w:val="24"/>
        </w:rPr>
        <w:t xml:space="preserve"> </w:t>
      </w:r>
      <w:r w:rsidR="008B35D4">
        <w:rPr>
          <w:rFonts w:ascii="Times New Roman" w:hAnsi="Times New Roman" w:cs="Times New Roman"/>
          <w:color w:val="000000"/>
          <w:sz w:val="24"/>
          <w:szCs w:val="24"/>
        </w:rPr>
        <w:t>pada bulan November menjadi</w:t>
      </w:r>
      <w:r w:rsidR="008B35D4">
        <w:rPr>
          <w:rFonts w:ascii="Times New Roman" w:hAnsi="Times New Roman" w:cs="Times New Roman"/>
          <w:color w:val="000000" w:themeColor="text1"/>
          <w:sz w:val="24"/>
          <w:szCs w:val="24"/>
        </w:rPr>
        <w:t xml:space="preserve"> Rp </w:t>
      </w:r>
      <w:r w:rsidR="006459DF" w:rsidRPr="004162EE">
        <w:rPr>
          <w:rFonts w:ascii="Times New Roman" w:hAnsi="Times New Roman" w:cs="Times New Roman"/>
          <w:sz w:val="24"/>
          <w:szCs w:val="24"/>
        </w:rPr>
        <w:t>591.000.000</w:t>
      </w:r>
      <w:r w:rsidR="008B35D4">
        <w:rPr>
          <w:rFonts w:ascii="Times New Roman" w:hAnsi="Times New Roman" w:cs="Times New Roman"/>
          <w:color w:val="000000"/>
          <w:sz w:val="24"/>
          <w:szCs w:val="24"/>
        </w:rPr>
        <w:t xml:space="preserve"> pada bulan Desember</w:t>
      </w:r>
      <w:r w:rsidR="006459DF">
        <w:rPr>
          <w:rFonts w:ascii="Times New Roman" w:hAnsi="Times New Roman" w:cs="Times New Roman"/>
          <w:color w:val="000000"/>
          <w:sz w:val="24"/>
          <w:szCs w:val="24"/>
        </w:rPr>
        <w:t xml:space="preserve"> atau meningkat sejumlah Rp. 514.500.000 dari bulan November</w:t>
      </w:r>
      <w:r w:rsidR="008B35D4">
        <w:rPr>
          <w:rFonts w:ascii="Times New Roman" w:hAnsi="Times New Roman" w:cs="Times New Roman"/>
          <w:color w:val="000000"/>
          <w:sz w:val="24"/>
          <w:szCs w:val="24"/>
        </w:rPr>
        <w:t xml:space="preserve">. </w:t>
      </w:r>
      <w:proofErr w:type="gramStart"/>
      <w:r w:rsidR="008B35D4">
        <w:rPr>
          <w:rFonts w:ascii="Times New Roman" w:hAnsi="Times New Roman" w:cs="Times New Roman"/>
          <w:color w:val="000000"/>
          <w:sz w:val="24"/>
          <w:szCs w:val="24"/>
        </w:rPr>
        <w:t>Penurunan kredit bermasalah</w:t>
      </w:r>
      <w:r w:rsidR="006459DF">
        <w:rPr>
          <w:rFonts w:ascii="Times New Roman" w:hAnsi="Times New Roman" w:cs="Times New Roman"/>
          <w:color w:val="000000"/>
          <w:sz w:val="24"/>
          <w:szCs w:val="24"/>
        </w:rPr>
        <w:t xml:space="preserve"> yang terindikasi kurang lancar</w:t>
      </w:r>
      <w:r w:rsidR="008B35D4">
        <w:rPr>
          <w:rFonts w:ascii="Times New Roman" w:hAnsi="Times New Roman" w:cs="Times New Roman"/>
          <w:color w:val="000000"/>
          <w:sz w:val="24"/>
          <w:szCs w:val="24"/>
        </w:rPr>
        <w:t xml:space="preserve"> paling besar terjadi pada bulan </w:t>
      </w:r>
      <w:r w:rsidR="009D14B3">
        <w:rPr>
          <w:rFonts w:ascii="Times New Roman" w:hAnsi="Times New Roman" w:cs="Times New Roman"/>
          <w:sz w:val="24"/>
          <w:szCs w:val="24"/>
        </w:rPr>
        <w:t>Agustus</w:t>
      </w:r>
      <w:r w:rsidR="006459DF">
        <w:rPr>
          <w:rFonts w:ascii="Times New Roman" w:hAnsi="Times New Roman" w:cs="Times New Roman"/>
          <w:sz w:val="24"/>
          <w:szCs w:val="24"/>
        </w:rPr>
        <w:t>.</w:t>
      </w:r>
      <w:proofErr w:type="gramEnd"/>
      <w:r w:rsidR="008B35D4">
        <w:rPr>
          <w:rFonts w:ascii="Times New Roman" w:hAnsi="Times New Roman" w:cs="Times New Roman"/>
          <w:color w:val="000000"/>
          <w:sz w:val="24"/>
          <w:szCs w:val="24"/>
        </w:rPr>
        <w:t xml:space="preserve"> Kredit </w:t>
      </w:r>
      <w:r w:rsidR="008B3849">
        <w:rPr>
          <w:rFonts w:ascii="Times New Roman" w:hAnsi="Times New Roman" w:cs="Times New Roman"/>
          <w:color w:val="000000"/>
          <w:sz w:val="24"/>
          <w:szCs w:val="24"/>
        </w:rPr>
        <w:t xml:space="preserve">menurun </w:t>
      </w:r>
      <w:proofErr w:type="gramStart"/>
      <w:r w:rsidR="008B3849">
        <w:rPr>
          <w:rFonts w:ascii="Times New Roman" w:hAnsi="Times New Roman" w:cs="Times New Roman"/>
          <w:color w:val="000000"/>
          <w:sz w:val="24"/>
          <w:szCs w:val="24"/>
        </w:rPr>
        <w:t xml:space="preserve">sebesar </w:t>
      </w:r>
      <w:r w:rsidR="008B35D4">
        <w:rPr>
          <w:rFonts w:ascii="Times New Roman" w:hAnsi="Times New Roman" w:cs="Times New Roman"/>
          <w:color w:val="000000"/>
          <w:sz w:val="24"/>
          <w:szCs w:val="24"/>
        </w:rPr>
        <w:t xml:space="preserve"> </w:t>
      </w:r>
      <w:r w:rsidR="000834B1">
        <w:rPr>
          <w:rFonts w:ascii="Times New Roman" w:hAnsi="Times New Roman" w:cs="Times New Roman"/>
          <w:color w:val="000000"/>
          <w:sz w:val="24"/>
          <w:szCs w:val="24"/>
        </w:rPr>
        <w:t>Rp</w:t>
      </w:r>
      <w:proofErr w:type="gramEnd"/>
      <w:r w:rsidR="000834B1">
        <w:rPr>
          <w:rFonts w:ascii="Times New Roman" w:hAnsi="Times New Roman" w:cs="Times New Roman"/>
          <w:color w:val="000000"/>
          <w:sz w:val="24"/>
          <w:szCs w:val="24"/>
        </w:rPr>
        <w:t xml:space="preserve"> </w:t>
      </w:r>
      <w:r w:rsidR="006459DF">
        <w:rPr>
          <w:rFonts w:ascii="Times New Roman" w:hAnsi="Times New Roman" w:cs="Times New Roman"/>
          <w:color w:val="000000"/>
          <w:sz w:val="24"/>
          <w:szCs w:val="24"/>
        </w:rPr>
        <w:t>149.000</w:t>
      </w:r>
      <w:r w:rsidR="008B35D4">
        <w:rPr>
          <w:rFonts w:ascii="Times New Roman" w:hAnsi="Times New Roman" w:cs="Times New Roman"/>
          <w:color w:val="000000"/>
          <w:sz w:val="24"/>
          <w:szCs w:val="24"/>
        </w:rPr>
        <w:t>.000</w:t>
      </w:r>
      <w:r w:rsidR="008B3849">
        <w:rPr>
          <w:rFonts w:ascii="Times New Roman" w:hAnsi="Times New Roman" w:cs="Times New Roman"/>
          <w:color w:val="000000"/>
          <w:sz w:val="24"/>
          <w:szCs w:val="24"/>
        </w:rPr>
        <w:t xml:space="preserve"> dari Rp. </w:t>
      </w:r>
      <w:r w:rsidR="009D14B3" w:rsidRPr="004162EE">
        <w:rPr>
          <w:rFonts w:ascii="Times New Roman" w:hAnsi="Times New Roman" w:cs="Times New Roman"/>
          <w:sz w:val="24"/>
          <w:szCs w:val="24"/>
        </w:rPr>
        <w:t>425.500.000</w:t>
      </w:r>
      <w:r w:rsidR="009D14B3">
        <w:rPr>
          <w:rFonts w:ascii="Times New Roman" w:hAnsi="Times New Roman" w:cs="Times New Roman"/>
          <w:sz w:val="24"/>
          <w:szCs w:val="24"/>
        </w:rPr>
        <w:t xml:space="preserve"> </w:t>
      </w:r>
      <w:r w:rsidR="009D14B3">
        <w:rPr>
          <w:rFonts w:ascii="Times New Roman" w:hAnsi="Times New Roman" w:cs="Times New Roman"/>
          <w:color w:val="000000"/>
          <w:sz w:val="24"/>
          <w:szCs w:val="24"/>
        </w:rPr>
        <w:t>pada bulan juli</w:t>
      </w:r>
      <w:r w:rsidR="008B3849">
        <w:rPr>
          <w:rFonts w:ascii="Times New Roman" w:hAnsi="Times New Roman" w:cs="Times New Roman"/>
          <w:color w:val="000000"/>
          <w:sz w:val="24"/>
          <w:szCs w:val="24"/>
        </w:rPr>
        <w:t xml:space="preserve"> menjadi Rp. </w:t>
      </w:r>
      <w:r w:rsidR="009D14B3" w:rsidRPr="004162EE">
        <w:rPr>
          <w:rFonts w:ascii="Times New Roman" w:hAnsi="Times New Roman" w:cs="Times New Roman"/>
          <w:sz w:val="24"/>
          <w:szCs w:val="24"/>
        </w:rPr>
        <w:t>276.500.000</w:t>
      </w:r>
      <w:r w:rsidR="009D14B3">
        <w:rPr>
          <w:rFonts w:ascii="Times New Roman" w:hAnsi="Times New Roman" w:cs="Times New Roman"/>
          <w:sz w:val="24"/>
          <w:szCs w:val="24"/>
        </w:rPr>
        <w:t xml:space="preserve"> pada bulan Agustus</w:t>
      </w:r>
      <w:r w:rsidR="00C12F11">
        <w:rPr>
          <w:rFonts w:ascii="Times New Roman" w:hAnsi="Times New Roman" w:cs="Times New Roman"/>
          <w:color w:val="000000"/>
          <w:sz w:val="24"/>
          <w:szCs w:val="24"/>
        </w:rPr>
        <w:t xml:space="preserve">. </w:t>
      </w:r>
    </w:p>
    <w:p w:rsidR="009D14B3" w:rsidRDefault="000834B1" w:rsidP="009D14B3">
      <w:pPr>
        <w:spacing w:after="0" w:line="480" w:lineRule="auto"/>
        <w:ind w:left="426" w:firstLine="567"/>
        <w:jc w:val="both"/>
        <w:rPr>
          <w:rFonts w:ascii="Times New Roman" w:hAnsi="Times New Roman" w:cs="Times New Roman"/>
          <w:color w:val="000000"/>
          <w:sz w:val="24"/>
          <w:szCs w:val="24"/>
        </w:rPr>
      </w:pPr>
      <w:proofErr w:type="gramStart"/>
      <w:r>
        <w:rPr>
          <w:rFonts w:ascii="Times New Roman" w:hAnsi="Times New Roman" w:cs="Times New Roman"/>
          <w:color w:val="000000" w:themeColor="text1"/>
          <w:sz w:val="24"/>
          <w:szCs w:val="24"/>
        </w:rPr>
        <w:t xml:space="preserve">Jumlah kredit bermasalah </w:t>
      </w:r>
      <w:r w:rsidR="009D14B3">
        <w:rPr>
          <w:rFonts w:ascii="Times New Roman" w:hAnsi="Times New Roman" w:cs="Times New Roman"/>
          <w:color w:val="000000" w:themeColor="text1"/>
          <w:sz w:val="24"/>
          <w:szCs w:val="24"/>
        </w:rPr>
        <w:t xml:space="preserve">Pada kredit yang terindikasi diragukan </w:t>
      </w:r>
      <w:r w:rsidR="009D14B3" w:rsidRPr="00B32EE6">
        <w:rPr>
          <w:rFonts w:ascii="Times New Roman" w:hAnsi="Times New Roman" w:cs="Times New Roman"/>
          <w:color w:val="000000" w:themeColor="text1"/>
          <w:sz w:val="24"/>
          <w:szCs w:val="24"/>
        </w:rPr>
        <w:t xml:space="preserve">paling </w:t>
      </w:r>
      <w:r w:rsidR="009D14B3">
        <w:rPr>
          <w:rFonts w:ascii="Times New Roman" w:hAnsi="Times New Roman" w:cs="Times New Roman"/>
          <w:color w:val="000000" w:themeColor="text1"/>
          <w:sz w:val="24"/>
          <w:szCs w:val="24"/>
        </w:rPr>
        <w:t>tinggi</w:t>
      </w:r>
      <w:r w:rsidR="009D14B3" w:rsidRPr="00B32EE6">
        <w:rPr>
          <w:rFonts w:ascii="Times New Roman" w:hAnsi="Times New Roman" w:cs="Times New Roman"/>
          <w:color w:val="000000" w:themeColor="text1"/>
          <w:sz w:val="24"/>
          <w:szCs w:val="24"/>
        </w:rPr>
        <w:t xml:space="preserve"> adalah pada</w:t>
      </w:r>
      <w:r w:rsidR="009D14B3">
        <w:rPr>
          <w:rFonts w:ascii="Times New Roman" w:hAnsi="Times New Roman" w:cs="Times New Roman"/>
          <w:color w:val="000000" w:themeColor="text1"/>
          <w:sz w:val="24"/>
          <w:szCs w:val="24"/>
        </w:rPr>
        <w:t xml:space="preserve"> bulan Januari yaitu sebesar Rp </w:t>
      </w:r>
      <w:r w:rsidR="009D14B3" w:rsidRPr="004162EE">
        <w:rPr>
          <w:rFonts w:ascii="Times New Roman" w:hAnsi="Times New Roman" w:cs="Times New Roman"/>
          <w:sz w:val="24"/>
          <w:szCs w:val="24"/>
        </w:rPr>
        <w:t>497.500.000</w:t>
      </w:r>
      <w:r w:rsidR="009D14B3">
        <w:rPr>
          <w:rFonts w:ascii="Times New Roman" w:hAnsi="Times New Roman" w:cs="Times New Roman"/>
          <w:sz w:val="24"/>
          <w:szCs w:val="24"/>
        </w:rPr>
        <w:t>.</w:t>
      </w:r>
      <w:proofErr w:type="gramEnd"/>
      <w:r w:rsidR="009D14B3">
        <w:rPr>
          <w:rFonts w:ascii="Times New Roman" w:hAnsi="Times New Roman" w:cs="Times New Roman"/>
          <w:sz w:val="24"/>
          <w:szCs w:val="24"/>
        </w:rPr>
        <w:t xml:space="preserve"> K</w:t>
      </w:r>
      <w:r w:rsidR="009D14B3">
        <w:rPr>
          <w:rFonts w:ascii="Times New Roman" w:hAnsi="Times New Roman" w:cs="Times New Roman"/>
          <w:color w:val="000000"/>
          <w:sz w:val="24"/>
          <w:szCs w:val="24"/>
        </w:rPr>
        <w:t>enaikan jumlah kredit bermasalah yang terindikasi diragukan paling</w:t>
      </w:r>
      <w:r w:rsidR="009D14B3">
        <w:rPr>
          <w:rFonts w:ascii="Times New Roman" w:hAnsi="Times New Roman" w:cs="Times New Roman"/>
          <w:color w:val="000000" w:themeColor="text1"/>
          <w:sz w:val="24"/>
          <w:szCs w:val="24"/>
        </w:rPr>
        <w:t xml:space="preserve"> tinggi terjadi pada bulan Agustus, yaitu dari Rp</w:t>
      </w:r>
      <w:r w:rsidR="009D14B3">
        <w:rPr>
          <w:rFonts w:ascii="Times New Roman" w:hAnsi="Times New Roman" w:cs="Times New Roman"/>
          <w:sz w:val="24"/>
          <w:szCs w:val="24"/>
        </w:rPr>
        <w:t xml:space="preserve"> </w:t>
      </w:r>
      <w:r w:rsidR="009D14B3" w:rsidRPr="004162EE">
        <w:rPr>
          <w:rFonts w:ascii="Times New Roman" w:hAnsi="Times New Roman" w:cs="Times New Roman"/>
          <w:sz w:val="24"/>
          <w:szCs w:val="24"/>
        </w:rPr>
        <w:t>319.700.000</w:t>
      </w:r>
      <w:r w:rsidR="009D14B3">
        <w:rPr>
          <w:rFonts w:ascii="Times New Roman" w:hAnsi="Times New Roman" w:cs="Times New Roman"/>
          <w:sz w:val="24"/>
          <w:szCs w:val="24"/>
        </w:rPr>
        <w:t xml:space="preserve"> </w:t>
      </w:r>
      <w:r w:rsidR="009D14B3">
        <w:rPr>
          <w:rFonts w:ascii="Times New Roman" w:hAnsi="Times New Roman" w:cs="Times New Roman"/>
          <w:color w:val="000000"/>
          <w:sz w:val="24"/>
          <w:szCs w:val="24"/>
        </w:rPr>
        <w:t>pada bulan November menjadi</w:t>
      </w:r>
      <w:r w:rsidR="009D14B3">
        <w:rPr>
          <w:rFonts w:ascii="Times New Roman" w:hAnsi="Times New Roman" w:cs="Times New Roman"/>
          <w:color w:val="000000" w:themeColor="text1"/>
          <w:sz w:val="24"/>
          <w:szCs w:val="24"/>
        </w:rPr>
        <w:t xml:space="preserve"> Rp </w:t>
      </w:r>
      <w:r w:rsidR="009D14B3" w:rsidRPr="004162EE">
        <w:rPr>
          <w:rFonts w:ascii="Times New Roman" w:hAnsi="Times New Roman" w:cs="Times New Roman"/>
          <w:sz w:val="24"/>
          <w:szCs w:val="24"/>
        </w:rPr>
        <w:t>396.200.000</w:t>
      </w:r>
      <w:r w:rsidR="009D14B3">
        <w:rPr>
          <w:rFonts w:ascii="Times New Roman" w:hAnsi="Times New Roman" w:cs="Times New Roman"/>
          <w:sz w:val="24"/>
          <w:szCs w:val="24"/>
        </w:rPr>
        <w:t xml:space="preserve"> </w:t>
      </w:r>
      <w:r w:rsidR="009D14B3">
        <w:rPr>
          <w:rFonts w:ascii="Times New Roman" w:hAnsi="Times New Roman" w:cs="Times New Roman"/>
          <w:color w:val="000000"/>
          <w:sz w:val="24"/>
          <w:szCs w:val="24"/>
        </w:rPr>
        <w:t xml:space="preserve">pada bulan Agustus atau meningkat sejumlah Rp. 76.500.000. </w:t>
      </w:r>
      <w:proofErr w:type="gramStart"/>
      <w:r w:rsidR="009D14B3">
        <w:rPr>
          <w:rFonts w:ascii="Times New Roman" w:hAnsi="Times New Roman" w:cs="Times New Roman"/>
          <w:color w:val="000000"/>
          <w:sz w:val="24"/>
          <w:szCs w:val="24"/>
        </w:rPr>
        <w:t xml:space="preserve">Penurunan kredit bermasalah yang terindikasi diragukan paling besar terjadi pada bulan </w:t>
      </w:r>
      <w:r>
        <w:rPr>
          <w:rFonts w:ascii="Times New Roman" w:hAnsi="Times New Roman" w:cs="Times New Roman"/>
          <w:color w:val="000000"/>
          <w:sz w:val="24"/>
          <w:szCs w:val="24"/>
        </w:rPr>
        <w:t>Februari</w:t>
      </w:r>
      <w:r w:rsidR="009D14B3">
        <w:rPr>
          <w:rFonts w:ascii="Times New Roman" w:hAnsi="Times New Roman" w:cs="Times New Roman"/>
          <w:sz w:val="24"/>
          <w:szCs w:val="24"/>
        </w:rPr>
        <w:t>.</w:t>
      </w:r>
      <w:proofErr w:type="gramEnd"/>
      <w:r w:rsidR="009D14B3">
        <w:rPr>
          <w:rFonts w:ascii="Times New Roman" w:hAnsi="Times New Roman" w:cs="Times New Roman"/>
          <w:color w:val="000000"/>
          <w:sz w:val="24"/>
          <w:szCs w:val="24"/>
        </w:rPr>
        <w:t xml:space="preserve"> Kredit menurun sebesar </w:t>
      </w:r>
      <w:r>
        <w:rPr>
          <w:rFonts w:ascii="Times New Roman" w:hAnsi="Times New Roman" w:cs="Times New Roman"/>
          <w:color w:val="000000"/>
          <w:sz w:val="24"/>
          <w:szCs w:val="24"/>
        </w:rPr>
        <w:t xml:space="preserve">Rp. </w:t>
      </w:r>
      <w:proofErr w:type="gramStart"/>
      <w:r>
        <w:rPr>
          <w:rFonts w:ascii="Times New Roman" w:hAnsi="Times New Roman" w:cs="Times New Roman"/>
          <w:color w:val="000000"/>
          <w:sz w:val="24"/>
          <w:szCs w:val="24"/>
        </w:rPr>
        <w:t xml:space="preserve">54.500.000  </w:t>
      </w:r>
      <w:r w:rsidR="009D14B3">
        <w:rPr>
          <w:rFonts w:ascii="Times New Roman" w:hAnsi="Times New Roman" w:cs="Times New Roman"/>
          <w:color w:val="000000"/>
          <w:sz w:val="24"/>
          <w:szCs w:val="24"/>
        </w:rPr>
        <w:t>dari</w:t>
      </w:r>
      <w:proofErr w:type="gramEnd"/>
      <w:r w:rsidR="009D14B3">
        <w:rPr>
          <w:rFonts w:ascii="Times New Roman" w:hAnsi="Times New Roman" w:cs="Times New Roman"/>
          <w:color w:val="000000"/>
          <w:sz w:val="24"/>
          <w:szCs w:val="24"/>
        </w:rPr>
        <w:t xml:space="preserve"> Rp. </w:t>
      </w:r>
      <w:r w:rsidRPr="004162EE">
        <w:rPr>
          <w:rFonts w:ascii="Times New Roman" w:hAnsi="Times New Roman" w:cs="Times New Roman"/>
          <w:sz w:val="24"/>
          <w:szCs w:val="24"/>
        </w:rPr>
        <w:t>497.500.000</w:t>
      </w:r>
      <w:r w:rsidR="009D14B3">
        <w:rPr>
          <w:rFonts w:ascii="Times New Roman" w:hAnsi="Times New Roman" w:cs="Times New Roman"/>
          <w:sz w:val="24"/>
          <w:szCs w:val="24"/>
        </w:rPr>
        <w:t xml:space="preserve"> </w:t>
      </w:r>
      <w:r w:rsidR="009D14B3">
        <w:rPr>
          <w:rFonts w:ascii="Times New Roman" w:hAnsi="Times New Roman" w:cs="Times New Roman"/>
          <w:color w:val="000000"/>
          <w:sz w:val="24"/>
          <w:szCs w:val="24"/>
        </w:rPr>
        <w:t xml:space="preserve">pada bulan </w:t>
      </w:r>
      <w:r>
        <w:rPr>
          <w:rFonts w:ascii="Times New Roman" w:hAnsi="Times New Roman" w:cs="Times New Roman"/>
          <w:color w:val="000000"/>
          <w:sz w:val="24"/>
          <w:szCs w:val="24"/>
        </w:rPr>
        <w:t>Januari menjadi Rp</w:t>
      </w:r>
      <w:r w:rsidRPr="000834B1">
        <w:rPr>
          <w:rFonts w:ascii="Times New Roman" w:hAnsi="Times New Roman" w:cs="Times New Roman"/>
          <w:sz w:val="24"/>
          <w:szCs w:val="24"/>
        </w:rPr>
        <w:t>. 443.000.000</w:t>
      </w:r>
      <w:r>
        <w:rPr>
          <w:rFonts w:ascii="Times New Roman" w:hAnsi="Times New Roman" w:cs="Times New Roman"/>
          <w:color w:val="D99594" w:themeColor="accent2" w:themeTint="99"/>
          <w:sz w:val="24"/>
          <w:szCs w:val="24"/>
        </w:rPr>
        <w:t xml:space="preserve"> </w:t>
      </w:r>
      <w:r w:rsidR="009D14B3">
        <w:rPr>
          <w:rFonts w:ascii="Times New Roman" w:hAnsi="Times New Roman" w:cs="Times New Roman"/>
          <w:sz w:val="24"/>
          <w:szCs w:val="24"/>
        </w:rPr>
        <w:t xml:space="preserve">pada bulan </w:t>
      </w:r>
      <w:r>
        <w:rPr>
          <w:rFonts w:ascii="Times New Roman" w:hAnsi="Times New Roman" w:cs="Times New Roman"/>
          <w:sz w:val="24"/>
          <w:szCs w:val="24"/>
        </w:rPr>
        <w:t>Februari</w:t>
      </w:r>
      <w:r w:rsidR="009D14B3">
        <w:rPr>
          <w:rFonts w:ascii="Times New Roman" w:hAnsi="Times New Roman" w:cs="Times New Roman"/>
          <w:color w:val="000000"/>
          <w:sz w:val="24"/>
          <w:szCs w:val="24"/>
        </w:rPr>
        <w:t xml:space="preserve">. </w:t>
      </w:r>
    </w:p>
    <w:p w:rsidR="000834B1" w:rsidRDefault="000834B1" w:rsidP="000834B1">
      <w:pPr>
        <w:spacing w:after="0" w:line="480" w:lineRule="auto"/>
        <w:ind w:left="426" w:firstLine="567"/>
        <w:jc w:val="both"/>
        <w:rPr>
          <w:rFonts w:ascii="Times New Roman" w:hAnsi="Times New Roman" w:cs="Times New Roman"/>
          <w:color w:val="000000"/>
          <w:sz w:val="24"/>
          <w:szCs w:val="24"/>
        </w:rPr>
      </w:pPr>
      <w:proofErr w:type="gramStart"/>
      <w:r>
        <w:rPr>
          <w:rFonts w:ascii="Times New Roman" w:hAnsi="Times New Roman" w:cs="Times New Roman"/>
          <w:color w:val="000000" w:themeColor="text1"/>
          <w:sz w:val="24"/>
          <w:szCs w:val="24"/>
        </w:rPr>
        <w:t xml:space="preserve">Selanjutnya Jumlah kredit bermasalah Pada kredit yang terindikasi macet </w:t>
      </w:r>
      <w:r w:rsidRPr="00B32EE6">
        <w:rPr>
          <w:rFonts w:ascii="Times New Roman" w:hAnsi="Times New Roman" w:cs="Times New Roman"/>
          <w:color w:val="000000" w:themeColor="text1"/>
          <w:sz w:val="24"/>
          <w:szCs w:val="24"/>
        </w:rPr>
        <w:t xml:space="preserve">paling </w:t>
      </w:r>
      <w:r>
        <w:rPr>
          <w:rFonts w:ascii="Times New Roman" w:hAnsi="Times New Roman" w:cs="Times New Roman"/>
          <w:color w:val="000000" w:themeColor="text1"/>
          <w:sz w:val="24"/>
          <w:szCs w:val="24"/>
        </w:rPr>
        <w:t>tinggi</w:t>
      </w:r>
      <w:r w:rsidRPr="00B32EE6">
        <w:rPr>
          <w:rFonts w:ascii="Times New Roman" w:hAnsi="Times New Roman" w:cs="Times New Roman"/>
          <w:color w:val="000000" w:themeColor="text1"/>
          <w:sz w:val="24"/>
          <w:szCs w:val="24"/>
        </w:rPr>
        <w:t xml:space="preserve"> adalah pada</w:t>
      </w:r>
      <w:r>
        <w:rPr>
          <w:rFonts w:ascii="Times New Roman" w:hAnsi="Times New Roman" w:cs="Times New Roman"/>
          <w:color w:val="000000" w:themeColor="text1"/>
          <w:sz w:val="24"/>
          <w:szCs w:val="24"/>
        </w:rPr>
        <w:t xml:space="preserve"> bulan November yaitu sebesar Rp </w:t>
      </w:r>
      <w:r w:rsidRPr="004162EE">
        <w:rPr>
          <w:rFonts w:ascii="Times New Roman" w:hAnsi="Times New Roman" w:cs="Times New Roman"/>
          <w:sz w:val="24"/>
          <w:szCs w:val="24"/>
        </w:rPr>
        <w:t>975.500.000</w:t>
      </w:r>
      <w:r>
        <w:rPr>
          <w:rFonts w:ascii="Times New Roman" w:hAnsi="Times New Roman" w:cs="Times New Roman"/>
          <w:sz w:val="24"/>
          <w:szCs w:val="24"/>
        </w:rPr>
        <w:t>.</w:t>
      </w:r>
      <w:proofErr w:type="gramEnd"/>
      <w:r>
        <w:rPr>
          <w:rFonts w:ascii="Times New Roman" w:hAnsi="Times New Roman" w:cs="Times New Roman"/>
          <w:sz w:val="24"/>
          <w:szCs w:val="24"/>
        </w:rPr>
        <w:t xml:space="preserve"> K</w:t>
      </w:r>
      <w:r>
        <w:rPr>
          <w:rFonts w:ascii="Times New Roman" w:hAnsi="Times New Roman" w:cs="Times New Roman"/>
          <w:color w:val="000000"/>
          <w:sz w:val="24"/>
          <w:szCs w:val="24"/>
        </w:rPr>
        <w:t>enaikan jumlah kredit bermasalah yang terindikasi macet paling</w:t>
      </w:r>
      <w:r>
        <w:rPr>
          <w:rFonts w:ascii="Times New Roman" w:hAnsi="Times New Roman" w:cs="Times New Roman"/>
          <w:color w:val="000000" w:themeColor="text1"/>
          <w:sz w:val="24"/>
          <w:szCs w:val="24"/>
        </w:rPr>
        <w:t xml:space="preserve"> tinggi terjadi pada bulan Februari, yaitu dari Rp</w:t>
      </w:r>
      <w:r>
        <w:rPr>
          <w:rFonts w:ascii="Times New Roman" w:hAnsi="Times New Roman" w:cs="Times New Roman"/>
          <w:sz w:val="24"/>
          <w:szCs w:val="24"/>
        </w:rPr>
        <w:t xml:space="preserve"> </w:t>
      </w:r>
      <w:r w:rsidRPr="004162EE">
        <w:rPr>
          <w:rFonts w:ascii="Times New Roman" w:hAnsi="Times New Roman" w:cs="Times New Roman"/>
          <w:sz w:val="24"/>
          <w:szCs w:val="24"/>
        </w:rPr>
        <w:t>439.500.000</w:t>
      </w:r>
      <w:r>
        <w:rPr>
          <w:rFonts w:ascii="Times New Roman" w:hAnsi="Times New Roman" w:cs="Times New Roman"/>
          <w:sz w:val="24"/>
          <w:szCs w:val="24"/>
        </w:rPr>
        <w:t xml:space="preserve"> </w:t>
      </w:r>
      <w:r>
        <w:rPr>
          <w:rFonts w:ascii="Times New Roman" w:hAnsi="Times New Roman" w:cs="Times New Roman"/>
          <w:color w:val="000000"/>
          <w:sz w:val="24"/>
          <w:szCs w:val="24"/>
        </w:rPr>
        <w:t>pada bulan Januari menjadi</w:t>
      </w:r>
      <w:r>
        <w:rPr>
          <w:rFonts w:ascii="Times New Roman" w:hAnsi="Times New Roman" w:cs="Times New Roman"/>
          <w:color w:val="000000" w:themeColor="text1"/>
          <w:sz w:val="24"/>
          <w:szCs w:val="24"/>
        </w:rPr>
        <w:t xml:space="preserve"> Rp </w:t>
      </w:r>
      <w:r w:rsidRPr="004162EE">
        <w:rPr>
          <w:rFonts w:ascii="Times New Roman" w:hAnsi="Times New Roman" w:cs="Times New Roman"/>
          <w:sz w:val="24"/>
          <w:szCs w:val="24"/>
        </w:rPr>
        <w:lastRenderedPageBreak/>
        <w:t>549.000.000</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pada bulan Februari atau meningkat sejumlah Rp. 109.500.000. </w:t>
      </w:r>
      <w:proofErr w:type="gramStart"/>
      <w:r>
        <w:rPr>
          <w:rFonts w:ascii="Times New Roman" w:hAnsi="Times New Roman" w:cs="Times New Roman"/>
          <w:color w:val="000000"/>
          <w:sz w:val="24"/>
          <w:szCs w:val="24"/>
        </w:rPr>
        <w:t>Penurunan kredit bermasalah yang terindikasi macet paling besar terjadi pada bulan Desember</w:t>
      </w:r>
      <w:r>
        <w:rPr>
          <w:rFonts w:ascii="Times New Roman" w:hAnsi="Times New Roman" w:cs="Times New Roman"/>
          <w:sz w:val="24"/>
          <w:szCs w:val="24"/>
        </w:rPr>
        <w:t>.</w:t>
      </w:r>
      <w:proofErr w:type="gramEnd"/>
      <w:r>
        <w:rPr>
          <w:rFonts w:ascii="Times New Roman" w:hAnsi="Times New Roman" w:cs="Times New Roman"/>
          <w:color w:val="000000"/>
          <w:sz w:val="24"/>
          <w:szCs w:val="24"/>
        </w:rPr>
        <w:t xml:space="preserve"> Kredit menurun sebesar Rp. </w:t>
      </w:r>
      <w:proofErr w:type="gramStart"/>
      <w:r>
        <w:rPr>
          <w:rFonts w:ascii="Times New Roman" w:hAnsi="Times New Roman" w:cs="Times New Roman"/>
          <w:color w:val="000000"/>
          <w:sz w:val="24"/>
          <w:szCs w:val="24"/>
        </w:rPr>
        <w:t>89.000.000  dari</w:t>
      </w:r>
      <w:proofErr w:type="gramEnd"/>
      <w:r>
        <w:rPr>
          <w:rFonts w:ascii="Times New Roman" w:hAnsi="Times New Roman" w:cs="Times New Roman"/>
          <w:color w:val="000000"/>
          <w:sz w:val="24"/>
          <w:szCs w:val="24"/>
        </w:rPr>
        <w:t xml:space="preserve"> Rp.</w:t>
      </w:r>
      <w:r w:rsidRPr="000834B1">
        <w:rPr>
          <w:rFonts w:ascii="Times New Roman" w:hAnsi="Times New Roman" w:cs="Times New Roman"/>
          <w:sz w:val="24"/>
          <w:szCs w:val="24"/>
        </w:rPr>
        <w:t xml:space="preserve"> 975.500.000 </w:t>
      </w:r>
      <w:r>
        <w:rPr>
          <w:rFonts w:ascii="Times New Roman" w:hAnsi="Times New Roman" w:cs="Times New Roman"/>
          <w:color w:val="000000"/>
          <w:sz w:val="24"/>
          <w:szCs w:val="24"/>
        </w:rPr>
        <w:t>pada bulan November menjadi Rp</w:t>
      </w:r>
      <w:r w:rsidRPr="000834B1">
        <w:rPr>
          <w:rFonts w:ascii="Times New Roman" w:hAnsi="Times New Roman" w:cs="Times New Roman"/>
          <w:sz w:val="24"/>
          <w:szCs w:val="24"/>
        </w:rPr>
        <w:t xml:space="preserve">. </w:t>
      </w:r>
      <w:r w:rsidRPr="004162EE">
        <w:rPr>
          <w:rFonts w:ascii="Times New Roman" w:hAnsi="Times New Roman" w:cs="Times New Roman"/>
          <w:sz w:val="24"/>
          <w:szCs w:val="24"/>
        </w:rPr>
        <w:t>886.500.000</w:t>
      </w:r>
      <w:r>
        <w:rPr>
          <w:rFonts w:ascii="Times New Roman" w:hAnsi="Times New Roman" w:cs="Times New Roman"/>
          <w:sz w:val="24"/>
          <w:szCs w:val="24"/>
        </w:rPr>
        <w:t xml:space="preserve"> pada bulan Desember</w:t>
      </w:r>
      <w:r>
        <w:rPr>
          <w:rFonts w:ascii="Times New Roman" w:hAnsi="Times New Roman" w:cs="Times New Roman"/>
          <w:color w:val="000000"/>
          <w:sz w:val="24"/>
          <w:szCs w:val="24"/>
        </w:rPr>
        <w:t xml:space="preserve"> </w:t>
      </w:r>
    </w:p>
    <w:p w:rsidR="004F12E5" w:rsidRDefault="008B3849" w:rsidP="004F12E5">
      <w:pPr>
        <w:spacing w:after="0" w:line="480" w:lineRule="auto"/>
        <w:ind w:left="426" w:firstLine="567"/>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T</w:t>
      </w:r>
      <w:r w:rsidR="006D4E54">
        <w:rPr>
          <w:rFonts w:ascii="Times New Roman" w:hAnsi="Times New Roman" w:cs="Times New Roman"/>
          <w:color w:val="000000" w:themeColor="text1"/>
          <w:sz w:val="24"/>
          <w:szCs w:val="24"/>
        </w:rPr>
        <w:t>ingkat</w:t>
      </w:r>
      <w:r>
        <w:rPr>
          <w:rFonts w:ascii="Times New Roman" w:hAnsi="Times New Roman" w:cs="Times New Roman"/>
          <w:color w:val="000000" w:themeColor="text1"/>
          <w:sz w:val="24"/>
          <w:szCs w:val="24"/>
        </w:rPr>
        <w:t xml:space="preserve"> kredit</w:t>
      </w:r>
      <w:r w:rsidR="006D4E54">
        <w:rPr>
          <w:rFonts w:ascii="Times New Roman" w:hAnsi="Times New Roman" w:cs="Times New Roman"/>
          <w:color w:val="000000" w:themeColor="text1"/>
          <w:sz w:val="24"/>
          <w:szCs w:val="24"/>
        </w:rPr>
        <w:t xml:space="preserve"> bermasalah </w:t>
      </w:r>
      <w:r w:rsidR="00535220">
        <w:rPr>
          <w:rFonts w:ascii="Times New Roman" w:hAnsi="Times New Roman" w:cs="Times New Roman"/>
          <w:color w:val="000000" w:themeColor="text1"/>
          <w:sz w:val="24"/>
          <w:szCs w:val="24"/>
        </w:rPr>
        <w:t xml:space="preserve">yang </w:t>
      </w:r>
      <w:r w:rsidR="000834B1">
        <w:rPr>
          <w:rFonts w:ascii="Times New Roman" w:hAnsi="Times New Roman" w:cs="Times New Roman"/>
          <w:color w:val="000000" w:themeColor="text1"/>
          <w:sz w:val="24"/>
          <w:szCs w:val="24"/>
        </w:rPr>
        <w:t>fku</w:t>
      </w:r>
      <w:r w:rsidR="00535220">
        <w:rPr>
          <w:rFonts w:ascii="Times New Roman" w:hAnsi="Times New Roman" w:cs="Times New Roman"/>
          <w:color w:val="000000" w:themeColor="text1"/>
          <w:sz w:val="24"/>
          <w:szCs w:val="24"/>
        </w:rPr>
        <w:t>tuatif tersebut</w:t>
      </w:r>
      <w:r w:rsidR="00A60554">
        <w:rPr>
          <w:rFonts w:ascii="Times New Roman" w:hAnsi="Times New Roman" w:cs="Times New Roman"/>
          <w:color w:val="000000" w:themeColor="text1"/>
          <w:sz w:val="24"/>
          <w:szCs w:val="24"/>
        </w:rPr>
        <w:t>, apalagi pada kredit yang terindikasi macet dengan peningkatan yang paling dominan</w:t>
      </w:r>
      <w:r w:rsidR="006D4E54">
        <w:rPr>
          <w:rFonts w:ascii="Times New Roman" w:hAnsi="Times New Roman" w:cs="Times New Roman"/>
          <w:color w:val="000000" w:themeColor="text1"/>
          <w:sz w:val="24"/>
          <w:szCs w:val="24"/>
        </w:rPr>
        <w:t xml:space="preserve"> menandakan </w:t>
      </w:r>
      <w:r>
        <w:rPr>
          <w:rFonts w:ascii="Times New Roman" w:hAnsi="Times New Roman" w:cs="Times New Roman"/>
          <w:color w:val="000000" w:themeColor="text1"/>
          <w:sz w:val="24"/>
          <w:szCs w:val="24"/>
        </w:rPr>
        <w:t>bahwa</w:t>
      </w:r>
      <w:r w:rsidR="006D4E54">
        <w:rPr>
          <w:rFonts w:ascii="Times New Roman" w:hAnsi="Times New Roman" w:cs="Times New Roman"/>
          <w:color w:val="000000" w:themeColor="text1"/>
          <w:sz w:val="24"/>
          <w:szCs w:val="24"/>
        </w:rPr>
        <w:t xml:space="preserve"> produk kredit </w:t>
      </w:r>
      <w:r w:rsidR="00A60554">
        <w:rPr>
          <w:rFonts w:ascii="Times New Roman" w:hAnsi="Times New Roman" w:cs="Times New Roman"/>
          <w:color w:val="000000" w:themeColor="text1"/>
          <w:sz w:val="24"/>
          <w:szCs w:val="24"/>
        </w:rPr>
        <w:t xml:space="preserve">usaha </w:t>
      </w:r>
      <w:r w:rsidR="006D4E54">
        <w:rPr>
          <w:rFonts w:ascii="Times New Roman" w:hAnsi="Times New Roman" w:cs="Times New Roman"/>
          <w:color w:val="000000" w:themeColor="text1"/>
          <w:sz w:val="24"/>
          <w:szCs w:val="24"/>
        </w:rPr>
        <w:t xml:space="preserve">produktif pada </w:t>
      </w:r>
      <w:r w:rsidR="006D4E54" w:rsidRPr="00B32EE6">
        <w:rPr>
          <w:rFonts w:ascii="Times New Roman" w:hAnsi="Times New Roman" w:cs="Times New Roman"/>
          <w:color w:val="000000" w:themeColor="text1"/>
          <w:sz w:val="24"/>
          <w:szCs w:val="24"/>
        </w:rPr>
        <w:t xml:space="preserve">Bank PD. BPR </w:t>
      </w:r>
      <w:r w:rsidR="00CA7CB1" w:rsidRPr="00B32EE6">
        <w:rPr>
          <w:rFonts w:ascii="Times New Roman" w:hAnsi="Times New Roman" w:cs="Times New Roman"/>
          <w:color w:val="000000" w:themeColor="text1"/>
          <w:sz w:val="24"/>
          <w:szCs w:val="24"/>
        </w:rPr>
        <w:t>Garut</w:t>
      </w:r>
      <w:r w:rsidR="00CA7CB1">
        <w:rPr>
          <w:rFonts w:ascii="Times New Roman" w:hAnsi="Times New Roman" w:cs="Times New Roman"/>
          <w:color w:val="000000" w:themeColor="text1"/>
          <w:sz w:val="24"/>
          <w:szCs w:val="24"/>
        </w:rPr>
        <w:t xml:space="preserve"> </w:t>
      </w:r>
      <w:r w:rsidR="006D4E54">
        <w:rPr>
          <w:rFonts w:ascii="Times New Roman" w:hAnsi="Times New Roman" w:cs="Times New Roman"/>
          <w:color w:val="000000" w:themeColor="text1"/>
          <w:sz w:val="24"/>
          <w:szCs w:val="24"/>
        </w:rPr>
        <w:t xml:space="preserve">cabang </w:t>
      </w:r>
      <w:r w:rsidR="00CA7CB1">
        <w:rPr>
          <w:rFonts w:ascii="Times New Roman" w:hAnsi="Times New Roman" w:cs="Times New Roman"/>
          <w:color w:val="000000" w:themeColor="text1"/>
          <w:sz w:val="24"/>
          <w:szCs w:val="24"/>
        </w:rPr>
        <w:t xml:space="preserve">Blubur </w:t>
      </w:r>
      <w:r w:rsidR="006D4E54">
        <w:rPr>
          <w:rFonts w:ascii="Times New Roman" w:hAnsi="Times New Roman" w:cs="Times New Roman"/>
          <w:color w:val="000000" w:themeColor="text1"/>
          <w:sz w:val="24"/>
          <w:szCs w:val="24"/>
        </w:rPr>
        <w:t>Limbangan memiliki</w:t>
      </w:r>
      <w:r w:rsidR="006D4E54" w:rsidRPr="00B32EE6">
        <w:rPr>
          <w:rFonts w:ascii="Times New Roman" w:hAnsi="Times New Roman" w:cs="Times New Roman"/>
          <w:color w:val="000000" w:themeColor="text1"/>
          <w:sz w:val="24"/>
          <w:szCs w:val="24"/>
        </w:rPr>
        <w:t xml:space="preserve"> </w:t>
      </w:r>
      <w:r w:rsidR="00535220">
        <w:rPr>
          <w:rFonts w:ascii="Times New Roman" w:hAnsi="Times New Roman" w:cs="Times New Roman"/>
          <w:color w:val="000000" w:themeColor="text1"/>
          <w:sz w:val="24"/>
          <w:szCs w:val="24"/>
        </w:rPr>
        <w:t xml:space="preserve">peluang risiko yang dapat </w:t>
      </w:r>
      <w:r w:rsidR="006D4E54" w:rsidRPr="00B32EE6">
        <w:rPr>
          <w:rFonts w:ascii="Times New Roman" w:hAnsi="Times New Roman" w:cs="Times New Roman"/>
          <w:color w:val="000000" w:themeColor="text1"/>
          <w:sz w:val="24"/>
          <w:szCs w:val="24"/>
        </w:rPr>
        <w:t xml:space="preserve">terus meningkat. </w:t>
      </w:r>
      <w:r w:rsidR="005C655F">
        <w:rPr>
          <w:rFonts w:ascii="Times New Roman" w:hAnsi="Times New Roman" w:cs="Times New Roman"/>
          <w:color w:val="000000" w:themeColor="text1"/>
          <w:sz w:val="24"/>
          <w:szCs w:val="24"/>
        </w:rPr>
        <w:t xml:space="preserve">Hal Ini merupakan kondisi buruk bagi bank yang </w:t>
      </w:r>
      <w:proofErr w:type="gramStart"/>
      <w:r w:rsidR="005C655F">
        <w:rPr>
          <w:rFonts w:ascii="Times New Roman" w:hAnsi="Times New Roman" w:cs="Times New Roman"/>
          <w:color w:val="000000" w:themeColor="text1"/>
          <w:sz w:val="24"/>
          <w:szCs w:val="24"/>
        </w:rPr>
        <w:t>akan</w:t>
      </w:r>
      <w:proofErr w:type="gramEnd"/>
      <w:r w:rsidR="005C655F">
        <w:rPr>
          <w:rFonts w:ascii="Times New Roman" w:hAnsi="Times New Roman" w:cs="Times New Roman"/>
          <w:color w:val="000000" w:themeColor="text1"/>
          <w:sz w:val="24"/>
          <w:szCs w:val="24"/>
        </w:rPr>
        <w:t xml:space="preserve"> berda</w:t>
      </w:r>
      <w:r w:rsidR="00535220">
        <w:rPr>
          <w:rFonts w:ascii="Times New Roman" w:hAnsi="Times New Roman" w:cs="Times New Roman"/>
          <w:color w:val="000000" w:themeColor="text1"/>
          <w:sz w:val="24"/>
          <w:szCs w:val="24"/>
        </w:rPr>
        <w:t xml:space="preserve">mpak negatif bagi keadaan </w:t>
      </w:r>
      <w:r w:rsidR="00535220" w:rsidRPr="00535220">
        <w:rPr>
          <w:rFonts w:ascii="Times New Roman" w:hAnsi="Times New Roman" w:cs="Times New Roman"/>
          <w:i/>
          <w:color w:val="000000" w:themeColor="text1"/>
          <w:sz w:val="24"/>
          <w:szCs w:val="24"/>
        </w:rPr>
        <w:t>financ</w:t>
      </w:r>
      <w:r w:rsidR="005C655F" w:rsidRPr="00535220">
        <w:rPr>
          <w:rFonts w:ascii="Times New Roman" w:hAnsi="Times New Roman" w:cs="Times New Roman"/>
          <w:i/>
          <w:color w:val="000000" w:themeColor="text1"/>
          <w:sz w:val="24"/>
          <w:szCs w:val="24"/>
        </w:rPr>
        <w:t>ial</w:t>
      </w:r>
      <w:r w:rsidR="005C655F">
        <w:rPr>
          <w:rFonts w:ascii="Times New Roman" w:hAnsi="Times New Roman" w:cs="Times New Roman"/>
          <w:color w:val="000000" w:themeColor="text1"/>
          <w:sz w:val="24"/>
          <w:szCs w:val="24"/>
        </w:rPr>
        <w:t xml:space="preserve"> bank. </w:t>
      </w:r>
    </w:p>
    <w:p w:rsidR="004F12E5" w:rsidRDefault="008B3849" w:rsidP="004F12E5">
      <w:pPr>
        <w:spacing w:after="0" w:line="480" w:lineRule="auto"/>
        <w:ind w:left="426" w:firstLine="567"/>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Melihat </w:t>
      </w:r>
      <w:r w:rsidRPr="008B3849">
        <w:rPr>
          <w:rFonts w:ascii="Times New Roman" w:hAnsi="Times New Roman" w:cs="Times New Roman"/>
          <w:i/>
          <w:color w:val="000000" w:themeColor="text1"/>
          <w:sz w:val="24"/>
          <w:szCs w:val="24"/>
        </w:rPr>
        <w:t>track record</w:t>
      </w:r>
      <w:r>
        <w:rPr>
          <w:rFonts w:ascii="Times New Roman" w:hAnsi="Times New Roman" w:cs="Times New Roman"/>
          <w:color w:val="000000" w:themeColor="text1"/>
          <w:sz w:val="24"/>
          <w:szCs w:val="24"/>
        </w:rPr>
        <w:t xml:space="preserve"> </w:t>
      </w:r>
      <w:r w:rsidRPr="00B32EE6">
        <w:rPr>
          <w:rFonts w:ascii="Times New Roman" w:hAnsi="Times New Roman" w:cs="Times New Roman"/>
          <w:color w:val="000000" w:themeColor="text1"/>
          <w:sz w:val="24"/>
          <w:szCs w:val="24"/>
        </w:rPr>
        <w:t xml:space="preserve">Bank PD. BPR </w:t>
      </w:r>
      <w:r w:rsidR="00CA7CB1" w:rsidRPr="00B32EE6">
        <w:rPr>
          <w:rFonts w:ascii="Times New Roman" w:hAnsi="Times New Roman" w:cs="Times New Roman"/>
          <w:color w:val="000000" w:themeColor="text1"/>
          <w:sz w:val="24"/>
          <w:szCs w:val="24"/>
        </w:rPr>
        <w:t xml:space="preserve">Garut </w:t>
      </w:r>
      <w:r w:rsidRPr="00B32EE6">
        <w:rPr>
          <w:rFonts w:ascii="Times New Roman" w:hAnsi="Times New Roman" w:cs="Times New Roman"/>
          <w:color w:val="000000" w:themeColor="text1"/>
          <w:sz w:val="24"/>
          <w:szCs w:val="24"/>
        </w:rPr>
        <w:t xml:space="preserve">cabang </w:t>
      </w:r>
      <w:r>
        <w:rPr>
          <w:rFonts w:ascii="Times New Roman" w:hAnsi="Times New Roman" w:cs="Times New Roman"/>
          <w:color w:val="000000" w:themeColor="text1"/>
          <w:sz w:val="24"/>
          <w:szCs w:val="24"/>
        </w:rPr>
        <w:t>B</w:t>
      </w:r>
      <w:r w:rsidR="005C655F">
        <w:rPr>
          <w:rFonts w:ascii="Times New Roman" w:hAnsi="Times New Roman" w:cs="Times New Roman"/>
          <w:color w:val="000000" w:themeColor="text1"/>
          <w:sz w:val="24"/>
          <w:szCs w:val="24"/>
        </w:rPr>
        <w:t>lubur Limba</w:t>
      </w:r>
      <w:r w:rsidR="00CA7CB1">
        <w:rPr>
          <w:rFonts w:ascii="Times New Roman" w:hAnsi="Times New Roman" w:cs="Times New Roman"/>
          <w:color w:val="000000" w:themeColor="text1"/>
          <w:sz w:val="24"/>
          <w:szCs w:val="24"/>
        </w:rPr>
        <w:t xml:space="preserve">ngan </w:t>
      </w:r>
      <w:r w:rsidR="005C655F">
        <w:rPr>
          <w:rFonts w:ascii="Times New Roman" w:hAnsi="Times New Roman" w:cs="Times New Roman"/>
          <w:color w:val="000000" w:themeColor="text1"/>
          <w:sz w:val="24"/>
          <w:szCs w:val="24"/>
        </w:rPr>
        <w:t xml:space="preserve">yang pernah memiliki catatan kredit bermasalah pada produk kredit </w:t>
      </w:r>
      <w:r w:rsidR="00535220">
        <w:rPr>
          <w:rFonts w:ascii="Times New Roman" w:hAnsi="Times New Roman" w:cs="Times New Roman"/>
          <w:color w:val="000000" w:themeColor="text1"/>
          <w:sz w:val="24"/>
          <w:szCs w:val="24"/>
        </w:rPr>
        <w:t xml:space="preserve">usaha </w:t>
      </w:r>
      <w:r w:rsidR="005C655F">
        <w:rPr>
          <w:rFonts w:ascii="Times New Roman" w:hAnsi="Times New Roman" w:cs="Times New Roman"/>
          <w:color w:val="000000" w:themeColor="text1"/>
          <w:sz w:val="24"/>
          <w:szCs w:val="24"/>
        </w:rPr>
        <w:t xml:space="preserve">produktif yang tinggi dan didominasi dengan kondisi yang terus mengalami peningkatan, maka </w:t>
      </w:r>
      <w:r w:rsidR="005C655F" w:rsidRPr="00B32EE6">
        <w:rPr>
          <w:rFonts w:ascii="Times New Roman" w:hAnsi="Times New Roman" w:cs="Times New Roman"/>
          <w:color w:val="000000" w:themeColor="text1"/>
          <w:sz w:val="24"/>
          <w:szCs w:val="24"/>
        </w:rPr>
        <w:t>Bank PD. BPR</w:t>
      </w:r>
      <w:r w:rsidR="00CA7CB1">
        <w:rPr>
          <w:rFonts w:ascii="Times New Roman" w:hAnsi="Times New Roman" w:cs="Times New Roman"/>
          <w:color w:val="000000" w:themeColor="text1"/>
          <w:sz w:val="24"/>
          <w:szCs w:val="24"/>
        </w:rPr>
        <w:t xml:space="preserve"> </w:t>
      </w:r>
      <w:r w:rsidR="00CA7CB1" w:rsidRPr="00B32EE6">
        <w:rPr>
          <w:rFonts w:ascii="Times New Roman" w:hAnsi="Times New Roman" w:cs="Times New Roman"/>
          <w:color w:val="000000" w:themeColor="text1"/>
          <w:sz w:val="24"/>
          <w:szCs w:val="24"/>
        </w:rPr>
        <w:t>Garut</w:t>
      </w:r>
      <w:r w:rsidR="005C655F" w:rsidRPr="00B32EE6">
        <w:rPr>
          <w:rFonts w:ascii="Times New Roman" w:hAnsi="Times New Roman" w:cs="Times New Roman"/>
          <w:color w:val="000000" w:themeColor="text1"/>
          <w:sz w:val="24"/>
          <w:szCs w:val="24"/>
        </w:rPr>
        <w:t xml:space="preserve"> cabang </w:t>
      </w:r>
      <w:r w:rsidR="005C655F">
        <w:rPr>
          <w:rFonts w:ascii="Times New Roman" w:hAnsi="Times New Roman" w:cs="Times New Roman"/>
          <w:color w:val="000000" w:themeColor="text1"/>
          <w:sz w:val="24"/>
          <w:szCs w:val="24"/>
        </w:rPr>
        <w:t>Blubur</w:t>
      </w:r>
      <w:r w:rsidR="00CA7CB1">
        <w:rPr>
          <w:rFonts w:ascii="Times New Roman" w:hAnsi="Times New Roman" w:cs="Times New Roman"/>
          <w:color w:val="000000" w:themeColor="text1"/>
          <w:sz w:val="24"/>
          <w:szCs w:val="24"/>
        </w:rPr>
        <w:t xml:space="preserve"> Limbangan</w:t>
      </w:r>
      <w:r w:rsidR="00C86DF6">
        <w:rPr>
          <w:rFonts w:ascii="Times New Roman" w:hAnsi="Times New Roman" w:cs="Times New Roman"/>
          <w:color w:val="000000" w:themeColor="text1"/>
          <w:sz w:val="24"/>
          <w:szCs w:val="24"/>
        </w:rPr>
        <w:t xml:space="preserve"> membutuhkan sistem penerapan</w:t>
      </w:r>
      <w:r w:rsidR="005C655F">
        <w:rPr>
          <w:rFonts w:ascii="Times New Roman" w:hAnsi="Times New Roman" w:cs="Times New Roman"/>
          <w:color w:val="000000" w:themeColor="text1"/>
          <w:sz w:val="24"/>
          <w:szCs w:val="24"/>
        </w:rPr>
        <w:t xml:space="preserve"> manajemen risiko kredit yan</w:t>
      </w:r>
      <w:r w:rsidR="00C12F11">
        <w:rPr>
          <w:rFonts w:ascii="Times New Roman" w:hAnsi="Times New Roman" w:cs="Times New Roman"/>
          <w:color w:val="000000" w:themeColor="text1"/>
          <w:sz w:val="24"/>
          <w:szCs w:val="24"/>
        </w:rPr>
        <w:t>g</w:t>
      </w:r>
      <w:r w:rsidR="005C655F">
        <w:rPr>
          <w:rFonts w:ascii="Times New Roman" w:hAnsi="Times New Roman" w:cs="Times New Roman"/>
          <w:color w:val="000000" w:themeColor="text1"/>
          <w:sz w:val="24"/>
          <w:szCs w:val="24"/>
        </w:rPr>
        <w:t xml:space="preserve"> lebih baik agar kredit bermasalah tidak kembali mengalami kenaikan.</w:t>
      </w:r>
      <w:r w:rsidR="00C86DF6">
        <w:rPr>
          <w:rFonts w:ascii="Times New Roman" w:hAnsi="Times New Roman" w:cs="Times New Roman"/>
          <w:color w:val="000000" w:themeColor="text1"/>
          <w:sz w:val="24"/>
          <w:szCs w:val="24"/>
        </w:rPr>
        <w:t xml:space="preserve"> </w:t>
      </w:r>
      <w:r w:rsidR="006D4E54">
        <w:rPr>
          <w:rFonts w:ascii="Times New Roman" w:hAnsi="Times New Roman" w:cs="Times New Roman"/>
          <w:color w:val="000000" w:themeColor="text1"/>
          <w:sz w:val="24"/>
          <w:szCs w:val="24"/>
        </w:rPr>
        <w:t xml:space="preserve">Dengan demikian peneliti </w:t>
      </w:r>
      <w:proofErr w:type="gramStart"/>
      <w:r w:rsidR="006D4E54">
        <w:rPr>
          <w:rFonts w:ascii="Times New Roman" w:hAnsi="Times New Roman" w:cs="Times New Roman"/>
          <w:color w:val="000000" w:themeColor="text1"/>
          <w:sz w:val="24"/>
          <w:szCs w:val="24"/>
        </w:rPr>
        <w:t>akan</w:t>
      </w:r>
      <w:proofErr w:type="gramEnd"/>
      <w:r w:rsidR="006D4E54">
        <w:rPr>
          <w:rFonts w:ascii="Times New Roman" w:hAnsi="Times New Roman" w:cs="Times New Roman"/>
          <w:color w:val="000000" w:themeColor="text1"/>
          <w:sz w:val="24"/>
          <w:szCs w:val="24"/>
        </w:rPr>
        <w:t xml:space="preserve"> mene</w:t>
      </w:r>
      <w:r w:rsidR="006D4E54" w:rsidRPr="00B32EE6">
        <w:rPr>
          <w:rFonts w:ascii="Times New Roman" w:hAnsi="Times New Roman" w:cs="Times New Roman"/>
          <w:color w:val="000000" w:themeColor="text1"/>
          <w:sz w:val="24"/>
          <w:szCs w:val="24"/>
        </w:rPr>
        <w:t xml:space="preserve">liti lebih lanjut dengan menggunakan analisis manajemen risiko kredit dengan menggunakan rasio </w:t>
      </w:r>
      <w:r w:rsidR="006D4E54" w:rsidRPr="00B32EE6">
        <w:rPr>
          <w:rFonts w:ascii="Times New Roman" w:hAnsi="Times New Roman" w:cs="Times New Roman"/>
          <w:i/>
          <w:color w:val="000000" w:themeColor="text1"/>
          <w:sz w:val="24"/>
          <w:szCs w:val="24"/>
        </w:rPr>
        <w:t>non ferforming loan</w:t>
      </w:r>
      <w:r w:rsidR="006D4E54" w:rsidRPr="00B32EE6">
        <w:rPr>
          <w:rFonts w:ascii="Times New Roman" w:hAnsi="Times New Roman" w:cs="Times New Roman"/>
          <w:color w:val="000000" w:themeColor="text1"/>
          <w:sz w:val="24"/>
          <w:szCs w:val="24"/>
        </w:rPr>
        <w:t xml:space="preserve"> sebagai alat ukurnya.</w:t>
      </w:r>
    </w:p>
    <w:p w:rsidR="004D0AC7" w:rsidRDefault="006D4E54" w:rsidP="004F12E5">
      <w:pPr>
        <w:spacing w:after="0" w:line="480" w:lineRule="auto"/>
        <w:ind w:left="426" w:firstLine="567"/>
        <w:jc w:val="both"/>
        <w:rPr>
          <w:rFonts w:ascii="Times New Roman" w:hAnsi="Times New Roman" w:cs="Times New Roman"/>
          <w:b/>
          <w:color w:val="000000" w:themeColor="text1"/>
          <w:sz w:val="24"/>
          <w:szCs w:val="24"/>
        </w:rPr>
      </w:pPr>
      <w:r w:rsidRPr="00B32EE6">
        <w:rPr>
          <w:rFonts w:ascii="Times New Roman" w:hAnsi="Times New Roman" w:cs="Times New Roman"/>
          <w:color w:val="000000" w:themeColor="text1"/>
          <w:sz w:val="24"/>
          <w:szCs w:val="24"/>
        </w:rPr>
        <w:t>Berdasarkan paparan di</w:t>
      </w:r>
      <w:r>
        <w:rPr>
          <w:rFonts w:ascii="Times New Roman" w:hAnsi="Times New Roman" w:cs="Times New Roman"/>
          <w:color w:val="000000" w:themeColor="text1"/>
          <w:sz w:val="24"/>
          <w:szCs w:val="24"/>
        </w:rPr>
        <w:t xml:space="preserve"> </w:t>
      </w:r>
      <w:r w:rsidRPr="00B32EE6">
        <w:rPr>
          <w:rFonts w:ascii="Times New Roman" w:hAnsi="Times New Roman" w:cs="Times New Roman"/>
          <w:color w:val="000000" w:themeColor="text1"/>
          <w:sz w:val="24"/>
          <w:szCs w:val="24"/>
        </w:rPr>
        <w:t xml:space="preserve">atas, peneliti tertarik untuk melakukan penelitian dan menganalisis manajemen risiko kredit pada Bank PD. BPR </w:t>
      </w:r>
      <w:r w:rsidR="00CA7CB1" w:rsidRPr="00B32EE6">
        <w:rPr>
          <w:rFonts w:ascii="Times New Roman" w:hAnsi="Times New Roman" w:cs="Times New Roman"/>
          <w:color w:val="000000" w:themeColor="text1"/>
          <w:sz w:val="24"/>
          <w:szCs w:val="24"/>
        </w:rPr>
        <w:t xml:space="preserve">Garut </w:t>
      </w:r>
      <w:r w:rsidRPr="00B32EE6">
        <w:rPr>
          <w:rFonts w:ascii="Times New Roman" w:hAnsi="Times New Roman" w:cs="Times New Roman"/>
          <w:color w:val="000000" w:themeColor="text1"/>
          <w:sz w:val="24"/>
          <w:szCs w:val="24"/>
        </w:rPr>
        <w:t xml:space="preserve">cabang </w:t>
      </w:r>
      <w:r w:rsidR="00CA7CB1">
        <w:rPr>
          <w:rFonts w:ascii="Times New Roman" w:hAnsi="Times New Roman" w:cs="Times New Roman"/>
          <w:color w:val="000000" w:themeColor="text1"/>
          <w:sz w:val="24"/>
          <w:szCs w:val="24"/>
        </w:rPr>
        <w:t xml:space="preserve">Blubur </w:t>
      </w:r>
      <w:r w:rsidRPr="00B32EE6">
        <w:rPr>
          <w:rFonts w:ascii="Times New Roman" w:hAnsi="Times New Roman" w:cs="Times New Roman"/>
          <w:color w:val="000000" w:themeColor="text1"/>
          <w:sz w:val="24"/>
          <w:szCs w:val="24"/>
        </w:rPr>
        <w:t xml:space="preserve">Limbangan sebagai perusahaan yang menjadi objek penelitian dan </w:t>
      </w:r>
      <w:r>
        <w:rPr>
          <w:rFonts w:ascii="Times New Roman" w:hAnsi="Times New Roman" w:cs="Times New Roman"/>
          <w:color w:val="000000" w:themeColor="text1"/>
          <w:sz w:val="24"/>
          <w:szCs w:val="24"/>
        </w:rPr>
        <w:t xml:space="preserve">menuangkannya ke </w:t>
      </w:r>
      <w:r w:rsidRPr="00B32EE6">
        <w:rPr>
          <w:rFonts w:ascii="Times New Roman" w:hAnsi="Times New Roman" w:cs="Times New Roman"/>
          <w:color w:val="000000" w:themeColor="text1"/>
          <w:sz w:val="24"/>
          <w:szCs w:val="24"/>
        </w:rPr>
        <w:t xml:space="preserve">dalam bentuk skripsi dengan judul </w:t>
      </w:r>
      <w:r w:rsidRPr="00B32EE6">
        <w:rPr>
          <w:rFonts w:ascii="Times New Roman" w:hAnsi="Times New Roman" w:cs="Times New Roman"/>
          <w:b/>
          <w:color w:val="000000" w:themeColor="text1"/>
          <w:sz w:val="24"/>
          <w:szCs w:val="24"/>
        </w:rPr>
        <w:t xml:space="preserve">“Analisis Manajemn </w:t>
      </w:r>
      <w:r w:rsidRPr="00B32EE6">
        <w:rPr>
          <w:rFonts w:ascii="Times New Roman" w:hAnsi="Times New Roman" w:cs="Times New Roman"/>
          <w:b/>
          <w:color w:val="000000" w:themeColor="text1"/>
          <w:sz w:val="24"/>
          <w:szCs w:val="24"/>
        </w:rPr>
        <w:lastRenderedPageBreak/>
        <w:t xml:space="preserve">Risiko Kredit </w:t>
      </w:r>
      <w:r>
        <w:rPr>
          <w:rFonts w:ascii="Times New Roman" w:hAnsi="Times New Roman" w:cs="Times New Roman"/>
          <w:b/>
          <w:color w:val="000000" w:themeColor="text1"/>
          <w:sz w:val="24"/>
          <w:szCs w:val="24"/>
        </w:rPr>
        <w:t>Sebagai Alat Untuk Meminimalisasi T</w:t>
      </w:r>
      <w:r w:rsidRPr="00B32EE6">
        <w:rPr>
          <w:rFonts w:ascii="Times New Roman" w:hAnsi="Times New Roman" w:cs="Times New Roman"/>
          <w:b/>
          <w:color w:val="000000" w:themeColor="text1"/>
          <w:sz w:val="24"/>
          <w:szCs w:val="24"/>
        </w:rPr>
        <w:t xml:space="preserve">erjadinya </w:t>
      </w:r>
      <w:r>
        <w:rPr>
          <w:rFonts w:ascii="Times New Roman" w:hAnsi="Times New Roman" w:cs="Times New Roman"/>
          <w:b/>
          <w:color w:val="000000" w:themeColor="text1"/>
          <w:sz w:val="24"/>
          <w:szCs w:val="24"/>
        </w:rPr>
        <w:t>Kredit Bermasalah</w:t>
      </w:r>
      <w:r w:rsidRPr="00B32EE6">
        <w:rPr>
          <w:rFonts w:ascii="Times New Roman" w:hAnsi="Times New Roman" w:cs="Times New Roman"/>
          <w:b/>
          <w:color w:val="000000" w:themeColor="text1"/>
          <w:sz w:val="24"/>
          <w:szCs w:val="24"/>
        </w:rPr>
        <w:t xml:space="preserve"> (Studi Pada Bank PD. BPR </w:t>
      </w:r>
      <w:r w:rsidR="00CA7CB1" w:rsidRPr="00B32EE6">
        <w:rPr>
          <w:rFonts w:ascii="Times New Roman" w:hAnsi="Times New Roman" w:cs="Times New Roman"/>
          <w:b/>
          <w:color w:val="000000" w:themeColor="text1"/>
          <w:sz w:val="24"/>
          <w:szCs w:val="24"/>
        </w:rPr>
        <w:t xml:space="preserve">Garut </w:t>
      </w:r>
      <w:r w:rsidRPr="00B32EE6">
        <w:rPr>
          <w:rFonts w:ascii="Times New Roman" w:hAnsi="Times New Roman" w:cs="Times New Roman"/>
          <w:b/>
          <w:color w:val="000000" w:themeColor="text1"/>
          <w:sz w:val="24"/>
          <w:szCs w:val="24"/>
        </w:rPr>
        <w:t xml:space="preserve">cabang </w:t>
      </w:r>
      <w:r w:rsidR="00CA7CB1">
        <w:rPr>
          <w:rFonts w:ascii="Times New Roman" w:hAnsi="Times New Roman" w:cs="Times New Roman"/>
          <w:b/>
          <w:color w:val="000000" w:themeColor="text1"/>
          <w:sz w:val="24"/>
          <w:szCs w:val="24"/>
        </w:rPr>
        <w:t xml:space="preserve">Blubur </w:t>
      </w:r>
      <w:r w:rsidRPr="00B32EE6">
        <w:rPr>
          <w:rFonts w:ascii="Times New Roman" w:hAnsi="Times New Roman" w:cs="Times New Roman"/>
          <w:b/>
          <w:color w:val="000000" w:themeColor="text1"/>
          <w:sz w:val="24"/>
          <w:szCs w:val="24"/>
        </w:rPr>
        <w:t>Limbangan Tahun 2016</w:t>
      </w:r>
      <w:r>
        <w:rPr>
          <w:rFonts w:ascii="Times New Roman" w:hAnsi="Times New Roman" w:cs="Times New Roman"/>
          <w:b/>
          <w:color w:val="000000" w:themeColor="text1"/>
          <w:sz w:val="24"/>
          <w:szCs w:val="24"/>
        </w:rPr>
        <w:t>)</w:t>
      </w:r>
      <w:r w:rsidRPr="00B32EE6">
        <w:rPr>
          <w:rFonts w:ascii="Times New Roman" w:hAnsi="Times New Roman" w:cs="Times New Roman"/>
          <w:b/>
          <w:color w:val="000000" w:themeColor="text1"/>
          <w:sz w:val="24"/>
          <w:szCs w:val="24"/>
        </w:rPr>
        <w:t>”</w:t>
      </w:r>
    </w:p>
    <w:p w:rsidR="00A60554" w:rsidRPr="004F12E5" w:rsidRDefault="00A60554" w:rsidP="00A60554">
      <w:pPr>
        <w:spacing w:after="0" w:line="240" w:lineRule="auto"/>
        <w:ind w:left="426" w:firstLine="567"/>
        <w:jc w:val="both"/>
        <w:rPr>
          <w:rFonts w:ascii="Times New Roman" w:hAnsi="Times New Roman" w:cs="Times New Roman"/>
          <w:color w:val="000000"/>
          <w:sz w:val="24"/>
          <w:szCs w:val="24"/>
        </w:rPr>
      </w:pPr>
    </w:p>
    <w:p w:rsidR="004F12E5" w:rsidRDefault="006D4E54" w:rsidP="004F12E5">
      <w:pPr>
        <w:pStyle w:val="Sub1"/>
        <w:numPr>
          <w:ilvl w:val="1"/>
          <w:numId w:val="21"/>
        </w:numPr>
        <w:ind w:left="426"/>
        <w:rPr>
          <w:b/>
        </w:rPr>
      </w:pPr>
      <w:bookmarkStart w:id="15" w:name="_Toc474280136"/>
      <w:bookmarkStart w:id="16" w:name="_Toc474280351"/>
      <w:bookmarkStart w:id="17" w:name="_Toc474280563"/>
      <w:bookmarkStart w:id="18" w:name="_Toc474280684"/>
      <w:bookmarkStart w:id="19" w:name="_Toc474677623"/>
      <w:r w:rsidRPr="00B57937">
        <w:rPr>
          <w:b/>
        </w:rPr>
        <w:t>Identifikasi dan Perumusan Masalah</w:t>
      </w:r>
      <w:bookmarkStart w:id="20" w:name="_Toc474280137"/>
      <w:bookmarkStart w:id="21" w:name="_Toc474280352"/>
      <w:bookmarkStart w:id="22" w:name="_Toc474280564"/>
      <w:bookmarkStart w:id="23" w:name="_Toc474280685"/>
      <w:bookmarkStart w:id="24" w:name="_Toc474677624"/>
      <w:bookmarkEnd w:id="15"/>
      <w:bookmarkEnd w:id="16"/>
      <w:bookmarkEnd w:id="17"/>
      <w:bookmarkEnd w:id="18"/>
      <w:bookmarkEnd w:id="19"/>
    </w:p>
    <w:p w:rsidR="00A60554" w:rsidRPr="00B57937" w:rsidRDefault="00A60554" w:rsidP="00A60554">
      <w:pPr>
        <w:pStyle w:val="Sub1"/>
        <w:numPr>
          <w:ilvl w:val="0"/>
          <w:numId w:val="0"/>
        </w:numPr>
        <w:spacing w:line="240" w:lineRule="auto"/>
        <w:ind w:left="426"/>
        <w:rPr>
          <w:b/>
        </w:rPr>
      </w:pPr>
    </w:p>
    <w:p w:rsidR="004F12E5" w:rsidRPr="00B57937" w:rsidRDefault="006D4E54" w:rsidP="004F12E5">
      <w:pPr>
        <w:pStyle w:val="Sub1"/>
        <w:numPr>
          <w:ilvl w:val="2"/>
          <w:numId w:val="21"/>
        </w:numPr>
        <w:ind w:left="1134"/>
        <w:rPr>
          <w:b/>
        </w:rPr>
      </w:pPr>
      <w:r w:rsidRPr="00B57937">
        <w:rPr>
          <w:b/>
        </w:rPr>
        <w:t>Identifikasi Masalah</w:t>
      </w:r>
      <w:bookmarkEnd w:id="20"/>
      <w:bookmarkEnd w:id="21"/>
      <w:bookmarkEnd w:id="22"/>
      <w:bookmarkEnd w:id="23"/>
      <w:bookmarkEnd w:id="24"/>
    </w:p>
    <w:p w:rsidR="004F12E5" w:rsidRDefault="006D4E54" w:rsidP="004F12E5">
      <w:pPr>
        <w:pStyle w:val="Sub1"/>
        <w:numPr>
          <w:ilvl w:val="0"/>
          <w:numId w:val="0"/>
        </w:numPr>
        <w:ind w:left="1134" w:firstLine="567"/>
      </w:pPr>
      <w:r w:rsidRPr="004F12E5">
        <w:t>Berdasarkan latar belakang peneli</w:t>
      </w:r>
      <w:r w:rsidR="00C86DF6" w:rsidRPr="004F12E5">
        <w:t xml:space="preserve">tian, maka dapat diidentifikasi </w:t>
      </w:r>
      <w:r w:rsidRPr="004F12E5">
        <w:t>sebagai berikut:</w:t>
      </w:r>
    </w:p>
    <w:p w:rsidR="006D4E54" w:rsidRPr="004F12E5" w:rsidRDefault="006D4E54" w:rsidP="004F12E5">
      <w:pPr>
        <w:pStyle w:val="Sub1"/>
        <w:numPr>
          <w:ilvl w:val="1"/>
          <w:numId w:val="17"/>
        </w:numPr>
      </w:pPr>
      <w:r w:rsidRPr="004F12E5">
        <w:t xml:space="preserve">Bagaimana kondisi manajemen risiko kredit yang diterapkan dalam Bank PD. BPR </w:t>
      </w:r>
      <w:r w:rsidR="00CA7CB1">
        <w:t xml:space="preserve">Garut </w:t>
      </w:r>
      <w:r w:rsidRPr="004F12E5">
        <w:t>cabang</w:t>
      </w:r>
      <w:r w:rsidR="00CA7CB1">
        <w:t xml:space="preserve"> Blubur Limbangan</w:t>
      </w:r>
      <w:r w:rsidRPr="004F12E5">
        <w:t>?</w:t>
      </w:r>
    </w:p>
    <w:p w:rsidR="006D4E54" w:rsidRPr="00B32EE6" w:rsidRDefault="006D4E54" w:rsidP="00C86DF6">
      <w:pPr>
        <w:pStyle w:val="ListParagraph"/>
        <w:numPr>
          <w:ilvl w:val="1"/>
          <w:numId w:val="17"/>
        </w:numPr>
        <w:spacing w:after="0" w:line="480" w:lineRule="auto"/>
        <w:jc w:val="both"/>
        <w:rPr>
          <w:rFonts w:ascii="Times New Roman" w:hAnsi="Times New Roman" w:cs="Times New Roman"/>
          <w:sz w:val="24"/>
          <w:szCs w:val="24"/>
        </w:rPr>
      </w:pPr>
      <w:r w:rsidRPr="00B32EE6">
        <w:rPr>
          <w:rFonts w:ascii="Times New Roman" w:hAnsi="Times New Roman" w:cs="Times New Roman"/>
          <w:sz w:val="24"/>
          <w:szCs w:val="24"/>
        </w:rPr>
        <w:t xml:space="preserve">Bagaimana analisis manajemen risiko kredit sebagai alat untuk </w:t>
      </w:r>
      <w:r w:rsidR="00C86DF6">
        <w:rPr>
          <w:rFonts w:ascii="Times New Roman" w:hAnsi="Times New Roman" w:cs="Times New Roman"/>
          <w:sz w:val="24"/>
          <w:szCs w:val="24"/>
        </w:rPr>
        <w:t>meminimalisasi</w:t>
      </w:r>
      <w:r w:rsidR="002122D3">
        <w:rPr>
          <w:rFonts w:ascii="Times New Roman" w:hAnsi="Times New Roman" w:cs="Times New Roman"/>
          <w:sz w:val="24"/>
          <w:szCs w:val="24"/>
        </w:rPr>
        <w:t xml:space="preserve"> terjadinya </w:t>
      </w:r>
      <w:r w:rsidRPr="00B32EE6">
        <w:rPr>
          <w:rFonts w:ascii="Times New Roman" w:hAnsi="Times New Roman" w:cs="Times New Roman"/>
          <w:sz w:val="24"/>
          <w:szCs w:val="24"/>
        </w:rPr>
        <w:t>kredit</w:t>
      </w:r>
      <w:r w:rsidR="002122D3">
        <w:rPr>
          <w:rFonts w:ascii="Times New Roman" w:hAnsi="Times New Roman" w:cs="Times New Roman"/>
          <w:sz w:val="24"/>
          <w:szCs w:val="24"/>
        </w:rPr>
        <w:t xml:space="preserve"> bermasalah</w:t>
      </w:r>
      <w:r w:rsidRPr="00B32EE6">
        <w:rPr>
          <w:rFonts w:ascii="Times New Roman" w:hAnsi="Times New Roman" w:cs="Times New Roman"/>
          <w:sz w:val="24"/>
          <w:szCs w:val="24"/>
        </w:rPr>
        <w:t>?</w:t>
      </w:r>
    </w:p>
    <w:p w:rsidR="00BB5E85" w:rsidRDefault="006D4E54" w:rsidP="00BB5E85">
      <w:pPr>
        <w:pStyle w:val="ListParagraph"/>
        <w:numPr>
          <w:ilvl w:val="1"/>
          <w:numId w:val="17"/>
        </w:numPr>
        <w:spacing w:after="0" w:line="480" w:lineRule="auto"/>
        <w:jc w:val="both"/>
        <w:rPr>
          <w:rFonts w:ascii="Times New Roman" w:hAnsi="Times New Roman" w:cs="Times New Roman"/>
          <w:sz w:val="24"/>
          <w:szCs w:val="24"/>
        </w:rPr>
      </w:pPr>
      <w:r w:rsidRPr="00B32EE6">
        <w:rPr>
          <w:rFonts w:ascii="Times New Roman" w:hAnsi="Times New Roman" w:cs="Times New Roman"/>
          <w:sz w:val="24"/>
          <w:szCs w:val="24"/>
        </w:rPr>
        <w:t>Faktor-faktor yang meghambat manajemen risiko kredit?</w:t>
      </w:r>
    </w:p>
    <w:p w:rsidR="00A60554" w:rsidRPr="00C86DF6" w:rsidRDefault="00A60554" w:rsidP="00A60554">
      <w:pPr>
        <w:pStyle w:val="ListParagraph"/>
        <w:spacing w:after="0" w:line="240" w:lineRule="auto"/>
        <w:ind w:left="1440"/>
        <w:jc w:val="both"/>
        <w:rPr>
          <w:rFonts w:ascii="Times New Roman" w:hAnsi="Times New Roman" w:cs="Times New Roman"/>
          <w:sz w:val="24"/>
          <w:szCs w:val="24"/>
        </w:rPr>
      </w:pPr>
    </w:p>
    <w:p w:rsidR="004F12E5" w:rsidRPr="00B57937" w:rsidRDefault="006D4E54" w:rsidP="004F12E5">
      <w:pPr>
        <w:pStyle w:val="SubII"/>
        <w:numPr>
          <w:ilvl w:val="2"/>
          <w:numId w:val="21"/>
        </w:numPr>
        <w:ind w:left="1134"/>
        <w:rPr>
          <w:b/>
        </w:rPr>
      </w:pPr>
      <w:bookmarkStart w:id="25" w:name="_Toc474280138"/>
      <w:bookmarkStart w:id="26" w:name="_Toc474280353"/>
      <w:bookmarkStart w:id="27" w:name="_Toc474280565"/>
      <w:bookmarkStart w:id="28" w:name="_Toc474280686"/>
      <w:bookmarkStart w:id="29" w:name="_Toc474677625"/>
      <w:r w:rsidRPr="00B57937">
        <w:rPr>
          <w:b/>
        </w:rPr>
        <w:t>Perumusan Masalah</w:t>
      </w:r>
      <w:bookmarkEnd w:id="25"/>
      <w:bookmarkEnd w:id="26"/>
      <w:bookmarkEnd w:id="27"/>
      <w:bookmarkEnd w:id="28"/>
      <w:bookmarkEnd w:id="29"/>
    </w:p>
    <w:p w:rsidR="006D4E54" w:rsidRDefault="006D4E54" w:rsidP="004F12E5">
      <w:pPr>
        <w:pStyle w:val="SubII"/>
        <w:numPr>
          <w:ilvl w:val="0"/>
          <w:numId w:val="0"/>
        </w:numPr>
        <w:ind w:left="1134" w:firstLine="567"/>
        <w:rPr>
          <w:b/>
        </w:rPr>
      </w:pPr>
      <w:r w:rsidRPr="004F12E5">
        <w:t xml:space="preserve">Berdasarkan identifikasi masalah tersebut, maka peneliti merumusakan masalah sebagai berikut: </w:t>
      </w:r>
      <w:r w:rsidRPr="004F12E5">
        <w:rPr>
          <w:b/>
        </w:rPr>
        <w:t>“Apakah Analisis Manajemen Risiko Kredit Dapat Digunakan Untuk Meminimalisasi Terjadinya Kredit Bermasalah</w:t>
      </w:r>
      <w:r w:rsidR="002A5219" w:rsidRPr="004F12E5">
        <w:rPr>
          <w:b/>
        </w:rPr>
        <w:t xml:space="preserve"> </w:t>
      </w:r>
      <w:r w:rsidRPr="004F12E5">
        <w:rPr>
          <w:b/>
        </w:rPr>
        <w:t>Produk Kredit</w:t>
      </w:r>
      <w:r w:rsidR="002A5219" w:rsidRPr="004F12E5">
        <w:rPr>
          <w:b/>
        </w:rPr>
        <w:t xml:space="preserve"> </w:t>
      </w:r>
      <w:r w:rsidR="00CA7CB1">
        <w:rPr>
          <w:b/>
        </w:rPr>
        <w:t xml:space="preserve">Usaha </w:t>
      </w:r>
      <w:r w:rsidR="002A5219" w:rsidRPr="004F12E5">
        <w:rPr>
          <w:b/>
        </w:rPr>
        <w:t>Produktif</w:t>
      </w:r>
      <w:r w:rsidRPr="004F12E5">
        <w:rPr>
          <w:b/>
        </w:rPr>
        <w:t xml:space="preserve"> </w:t>
      </w:r>
      <w:r w:rsidR="002A5219" w:rsidRPr="004F12E5">
        <w:rPr>
          <w:b/>
        </w:rPr>
        <w:t xml:space="preserve">pada </w:t>
      </w:r>
      <w:r w:rsidRPr="004F12E5">
        <w:rPr>
          <w:b/>
        </w:rPr>
        <w:t>Bank PD. BPR</w:t>
      </w:r>
      <w:r w:rsidR="00CA7CB1" w:rsidRPr="004F12E5">
        <w:rPr>
          <w:b/>
        </w:rPr>
        <w:t xml:space="preserve"> Garut</w:t>
      </w:r>
      <w:r w:rsidRPr="004F12E5">
        <w:rPr>
          <w:b/>
        </w:rPr>
        <w:t xml:space="preserve"> Cabang</w:t>
      </w:r>
      <w:r w:rsidR="00CA7CB1">
        <w:rPr>
          <w:b/>
        </w:rPr>
        <w:t xml:space="preserve"> Blubur</w:t>
      </w:r>
      <w:r w:rsidRPr="004F12E5">
        <w:rPr>
          <w:b/>
        </w:rPr>
        <w:t xml:space="preserve"> Limbangan”</w:t>
      </w:r>
    </w:p>
    <w:p w:rsidR="00A60554" w:rsidRDefault="00A60554" w:rsidP="00A60554">
      <w:pPr>
        <w:pStyle w:val="SubII"/>
        <w:numPr>
          <w:ilvl w:val="0"/>
          <w:numId w:val="0"/>
        </w:numPr>
        <w:spacing w:line="240" w:lineRule="auto"/>
        <w:ind w:left="1134" w:firstLine="567"/>
      </w:pPr>
    </w:p>
    <w:p w:rsidR="005B45CD" w:rsidRDefault="005B45CD" w:rsidP="00A60554">
      <w:pPr>
        <w:pStyle w:val="SubII"/>
        <w:numPr>
          <w:ilvl w:val="0"/>
          <w:numId w:val="0"/>
        </w:numPr>
        <w:spacing w:line="240" w:lineRule="auto"/>
        <w:ind w:left="1134" w:firstLine="567"/>
      </w:pPr>
    </w:p>
    <w:p w:rsidR="005B45CD" w:rsidRDefault="005B45CD" w:rsidP="00A60554">
      <w:pPr>
        <w:pStyle w:val="SubII"/>
        <w:numPr>
          <w:ilvl w:val="0"/>
          <w:numId w:val="0"/>
        </w:numPr>
        <w:spacing w:line="240" w:lineRule="auto"/>
        <w:ind w:left="1134" w:firstLine="567"/>
      </w:pPr>
    </w:p>
    <w:p w:rsidR="005B45CD" w:rsidRDefault="005B45CD" w:rsidP="00CA7CB1">
      <w:pPr>
        <w:pStyle w:val="SubII"/>
        <w:numPr>
          <w:ilvl w:val="0"/>
          <w:numId w:val="0"/>
        </w:numPr>
        <w:spacing w:line="240" w:lineRule="auto"/>
      </w:pPr>
    </w:p>
    <w:p w:rsidR="00A60554" w:rsidRPr="004F12E5" w:rsidRDefault="00A60554" w:rsidP="00A60554">
      <w:pPr>
        <w:pStyle w:val="SubII"/>
        <w:numPr>
          <w:ilvl w:val="0"/>
          <w:numId w:val="0"/>
        </w:numPr>
        <w:spacing w:line="240" w:lineRule="auto"/>
        <w:ind w:left="1134" w:firstLine="567"/>
      </w:pPr>
    </w:p>
    <w:p w:rsidR="004F12E5" w:rsidRDefault="006D4E54" w:rsidP="004F12E5">
      <w:pPr>
        <w:pStyle w:val="Sub1"/>
        <w:numPr>
          <w:ilvl w:val="1"/>
          <w:numId w:val="21"/>
        </w:numPr>
        <w:ind w:left="426"/>
        <w:rPr>
          <w:b/>
        </w:rPr>
      </w:pPr>
      <w:bookmarkStart w:id="30" w:name="_Toc474280139"/>
      <w:bookmarkStart w:id="31" w:name="_Toc474280354"/>
      <w:bookmarkStart w:id="32" w:name="_Toc474280566"/>
      <w:bookmarkStart w:id="33" w:name="_Toc474280687"/>
      <w:bookmarkStart w:id="34" w:name="_Toc474677626"/>
      <w:r w:rsidRPr="00B57937">
        <w:rPr>
          <w:b/>
        </w:rPr>
        <w:t>Tujuan dan Kegunaan Penelitian</w:t>
      </w:r>
      <w:bookmarkStart w:id="35" w:name="_Toc474280140"/>
      <w:bookmarkStart w:id="36" w:name="_Toc474280355"/>
      <w:bookmarkStart w:id="37" w:name="_Toc474280567"/>
      <w:bookmarkStart w:id="38" w:name="_Toc474280688"/>
      <w:bookmarkStart w:id="39" w:name="_Toc474677627"/>
      <w:bookmarkEnd w:id="30"/>
      <w:bookmarkEnd w:id="31"/>
      <w:bookmarkEnd w:id="32"/>
      <w:bookmarkEnd w:id="33"/>
      <w:bookmarkEnd w:id="34"/>
    </w:p>
    <w:p w:rsidR="00A60554" w:rsidRPr="00B57937" w:rsidRDefault="00A60554" w:rsidP="00A60554">
      <w:pPr>
        <w:pStyle w:val="Sub1"/>
        <w:numPr>
          <w:ilvl w:val="0"/>
          <w:numId w:val="0"/>
        </w:numPr>
        <w:spacing w:line="240" w:lineRule="auto"/>
        <w:ind w:left="426"/>
        <w:rPr>
          <w:b/>
        </w:rPr>
      </w:pPr>
    </w:p>
    <w:p w:rsidR="004F12E5" w:rsidRPr="00B57937" w:rsidRDefault="006D4E54" w:rsidP="004F12E5">
      <w:pPr>
        <w:pStyle w:val="Sub1"/>
        <w:numPr>
          <w:ilvl w:val="2"/>
          <w:numId w:val="21"/>
        </w:numPr>
        <w:ind w:left="1276"/>
        <w:rPr>
          <w:b/>
        </w:rPr>
      </w:pPr>
      <w:r w:rsidRPr="00B57937">
        <w:rPr>
          <w:b/>
        </w:rPr>
        <w:t>Tujuan Penelitian</w:t>
      </w:r>
      <w:bookmarkEnd w:id="35"/>
      <w:bookmarkEnd w:id="36"/>
      <w:bookmarkEnd w:id="37"/>
      <w:bookmarkEnd w:id="38"/>
      <w:bookmarkEnd w:id="39"/>
    </w:p>
    <w:p w:rsidR="004F12E5" w:rsidRDefault="006D4E54" w:rsidP="004F12E5">
      <w:pPr>
        <w:pStyle w:val="Sub1"/>
        <w:numPr>
          <w:ilvl w:val="0"/>
          <w:numId w:val="0"/>
        </w:numPr>
        <w:ind w:left="1276"/>
      </w:pPr>
      <w:r w:rsidRPr="004F12E5">
        <w:t>Adapun tujuan dari pelenelitian ini adalah:</w:t>
      </w:r>
    </w:p>
    <w:p w:rsidR="004F12E5" w:rsidRDefault="006D4E54" w:rsidP="004F12E5">
      <w:pPr>
        <w:pStyle w:val="Sub1"/>
        <w:numPr>
          <w:ilvl w:val="1"/>
          <w:numId w:val="3"/>
        </w:numPr>
      </w:pPr>
      <w:r w:rsidRPr="004F12E5">
        <w:t>Mengetahui kondisi manajemen risiko kredit yang diterapkan dalam Bank PD. BPR</w:t>
      </w:r>
      <w:r w:rsidR="00CA7CB1">
        <w:t xml:space="preserve"> Garut</w:t>
      </w:r>
      <w:r w:rsidRPr="004F12E5">
        <w:t xml:space="preserve"> cabang </w:t>
      </w:r>
      <w:r w:rsidR="00CA7CB1">
        <w:t>Blubur Limbangan</w:t>
      </w:r>
      <w:r w:rsidRPr="004F12E5">
        <w:t>.</w:t>
      </w:r>
    </w:p>
    <w:p w:rsidR="004F12E5" w:rsidRDefault="006D4E54" w:rsidP="004F12E5">
      <w:pPr>
        <w:pStyle w:val="Sub1"/>
        <w:numPr>
          <w:ilvl w:val="1"/>
          <w:numId w:val="3"/>
        </w:numPr>
      </w:pPr>
      <w:r w:rsidRPr="004F12E5">
        <w:t>Mengetahui analisis manajemen risiko kredit sebagai alat untuk meminim</w:t>
      </w:r>
      <w:r w:rsidR="002122D3" w:rsidRPr="004F12E5">
        <w:t>alisir terjadinya kredit bermasalah</w:t>
      </w:r>
    </w:p>
    <w:p w:rsidR="006D4E54" w:rsidRDefault="006D4E54" w:rsidP="004F12E5">
      <w:pPr>
        <w:pStyle w:val="Sub1"/>
        <w:numPr>
          <w:ilvl w:val="1"/>
          <w:numId w:val="3"/>
        </w:numPr>
      </w:pPr>
      <w:r w:rsidRPr="004F12E5">
        <w:t>Mengetahui faktor-faktor yang meghambat manajemen risiko kredit.</w:t>
      </w:r>
    </w:p>
    <w:p w:rsidR="00A60554" w:rsidRPr="004F12E5" w:rsidRDefault="00A60554" w:rsidP="00A60554">
      <w:pPr>
        <w:pStyle w:val="Sub1"/>
        <w:numPr>
          <w:ilvl w:val="0"/>
          <w:numId w:val="0"/>
        </w:numPr>
        <w:spacing w:line="240" w:lineRule="auto"/>
        <w:ind w:left="1440"/>
      </w:pPr>
    </w:p>
    <w:p w:rsidR="004F12E5" w:rsidRPr="00B57937" w:rsidRDefault="006D4E54" w:rsidP="004F12E5">
      <w:pPr>
        <w:pStyle w:val="SubII"/>
        <w:numPr>
          <w:ilvl w:val="2"/>
          <w:numId w:val="21"/>
        </w:numPr>
        <w:rPr>
          <w:b/>
        </w:rPr>
      </w:pPr>
      <w:bookmarkStart w:id="40" w:name="_Toc474280141"/>
      <w:bookmarkStart w:id="41" w:name="_Toc474280356"/>
      <w:bookmarkStart w:id="42" w:name="_Toc474280568"/>
      <w:bookmarkStart w:id="43" w:name="_Toc474280689"/>
      <w:bookmarkStart w:id="44" w:name="_Toc474677628"/>
      <w:r w:rsidRPr="00B57937">
        <w:rPr>
          <w:b/>
        </w:rPr>
        <w:t>Kegunaan Penelitian</w:t>
      </w:r>
      <w:bookmarkEnd w:id="40"/>
      <w:bookmarkEnd w:id="41"/>
      <w:bookmarkEnd w:id="42"/>
      <w:bookmarkEnd w:id="43"/>
      <w:bookmarkEnd w:id="44"/>
    </w:p>
    <w:p w:rsidR="004F12E5" w:rsidRPr="004F12E5" w:rsidRDefault="006D4E54" w:rsidP="004F12E5">
      <w:pPr>
        <w:pStyle w:val="SubII"/>
        <w:numPr>
          <w:ilvl w:val="4"/>
          <w:numId w:val="3"/>
        </w:numPr>
        <w:ind w:left="1418"/>
      </w:pPr>
      <w:r w:rsidRPr="004F12E5">
        <w:rPr>
          <w:color w:val="000000" w:themeColor="text1"/>
        </w:rPr>
        <w:t>Kegunaan Teoritis</w:t>
      </w:r>
    </w:p>
    <w:p w:rsidR="004F12E5" w:rsidRDefault="006D4E54" w:rsidP="004F12E5">
      <w:pPr>
        <w:pStyle w:val="SubII"/>
        <w:numPr>
          <w:ilvl w:val="0"/>
          <w:numId w:val="0"/>
        </w:numPr>
        <w:ind w:left="1418" w:firstLine="567"/>
        <w:rPr>
          <w:color w:val="000000" w:themeColor="text1"/>
        </w:rPr>
      </w:pPr>
      <w:proofErr w:type="gramStart"/>
      <w:r w:rsidRPr="004F12E5">
        <w:rPr>
          <w:color w:val="000000" w:themeColor="text1"/>
        </w:rPr>
        <w:t>Kegunaan teoritis ini merupakan suatu pemahaman secara nyata mengenai teori</w:t>
      </w:r>
      <w:r w:rsidR="00CA7CB1">
        <w:rPr>
          <w:color w:val="000000" w:themeColor="text1"/>
        </w:rPr>
        <w:t xml:space="preserve"> yang berkaitan dengan</w:t>
      </w:r>
      <w:r w:rsidRPr="004F12E5">
        <w:rPr>
          <w:color w:val="000000" w:themeColor="text1"/>
        </w:rPr>
        <w:t xml:space="preserve"> perbankan yang diperoleh di bangku p</w:t>
      </w:r>
      <w:r w:rsidR="00CA7CB1">
        <w:rPr>
          <w:color w:val="000000" w:themeColor="text1"/>
        </w:rPr>
        <w:t xml:space="preserve">erkuliahan dengan dukungan </w:t>
      </w:r>
      <w:r w:rsidRPr="004F12E5">
        <w:rPr>
          <w:color w:val="000000" w:themeColor="text1"/>
        </w:rPr>
        <w:t>adanya aktivitas yang ada di</w:t>
      </w:r>
      <w:r w:rsidR="00CA7CB1">
        <w:rPr>
          <w:color w:val="000000" w:themeColor="text1"/>
        </w:rPr>
        <w:t xml:space="preserve"> </w:t>
      </w:r>
      <w:r w:rsidRPr="004F12E5">
        <w:rPr>
          <w:color w:val="000000" w:themeColor="text1"/>
        </w:rPr>
        <w:t xml:space="preserve">lapanagan, khusunya mengenai </w:t>
      </w:r>
      <w:r w:rsidR="004F12E5">
        <w:rPr>
          <w:color w:val="000000" w:themeColor="text1"/>
        </w:rPr>
        <w:t>manajemen risiko kredit</w:t>
      </w:r>
      <w:r w:rsidRPr="004F12E5">
        <w:rPr>
          <w:color w:val="000000" w:themeColor="text1"/>
        </w:rPr>
        <w:t xml:space="preserve"> dalam </w:t>
      </w:r>
      <w:r w:rsidR="004F12E5">
        <w:rPr>
          <w:color w:val="000000" w:themeColor="text1"/>
        </w:rPr>
        <w:t>meminimalisasi terjadinya</w:t>
      </w:r>
      <w:r w:rsidRPr="004F12E5">
        <w:rPr>
          <w:color w:val="000000" w:themeColor="text1"/>
        </w:rPr>
        <w:t xml:space="preserve"> kredit bermasalah.</w:t>
      </w:r>
      <w:proofErr w:type="gramEnd"/>
    </w:p>
    <w:p w:rsidR="004F12E5" w:rsidRPr="004F12E5" w:rsidRDefault="006D4E54" w:rsidP="004F12E5">
      <w:pPr>
        <w:pStyle w:val="SubII"/>
        <w:numPr>
          <w:ilvl w:val="4"/>
          <w:numId w:val="3"/>
        </w:numPr>
        <w:ind w:left="1418"/>
      </w:pPr>
      <w:r w:rsidRPr="004F12E5">
        <w:rPr>
          <w:color w:val="000000" w:themeColor="text1"/>
        </w:rPr>
        <w:t>Kegunaan Praktis</w:t>
      </w:r>
    </w:p>
    <w:p w:rsidR="006D4E54" w:rsidRDefault="006D4E54" w:rsidP="004F12E5">
      <w:pPr>
        <w:pStyle w:val="SubII"/>
        <w:numPr>
          <w:ilvl w:val="0"/>
          <w:numId w:val="0"/>
        </w:numPr>
        <w:ind w:left="1418"/>
        <w:rPr>
          <w:color w:val="000000" w:themeColor="text1"/>
        </w:rPr>
      </w:pPr>
      <w:r w:rsidRPr="004F12E5">
        <w:rPr>
          <w:color w:val="000000" w:themeColor="text1"/>
        </w:rPr>
        <w:t>Hasil penelitian diharapkan dapat memberikan manfaat kegunaan praktis bagi pihak:</w:t>
      </w:r>
    </w:p>
    <w:p w:rsidR="00CA7CB1" w:rsidRDefault="00CA7CB1" w:rsidP="004F12E5">
      <w:pPr>
        <w:pStyle w:val="SubII"/>
        <w:numPr>
          <w:ilvl w:val="0"/>
          <w:numId w:val="0"/>
        </w:numPr>
        <w:ind w:left="1418"/>
        <w:rPr>
          <w:color w:val="000000" w:themeColor="text1"/>
        </w:rPr>
      </w:pPr>
    </w:p>
    <w:p w:rsidR="00CA7CB1" w:rsidRPr="004F12E5" w:rsidRDefault="00CA7CB1" w:rsidP="004F12E5">
      <w:pPr>
        <w:pStyle w:val="SubII"/>
        <w:numPr>
          <w:ilvl w:val="0"/>
          <w:numId w:val="0"/>
        </w:numPr>
        <w:ind w:left="1418"/>
      </w:pPr>
    </w:p>
    <w:p w:rsidR="004F12E5" w:rsidRDefault="006D4E54" w:rsidP="004F12E5">
      <w:pPr>
        <w:pStyle w:val="ListParagraph"/>
        <w:numPr>
          <w:ilvl w:val="5"/>
          <w:numId w:val="3"/>
        </w:numPr>
        <w:spacing w:after="0" w:line="480" w:lineRule="auto"/>
        <w:ind w:left="1701" w:hanging="322"/>
        <w:jc w:val="both"/>
        <w:rPr>
          <w:rFonts w:ascii="Times New Roman" w:hAnsi="Times New Roman" w:cs="Times New Roman"/>
          <w:color w:val="000000" w:themeColor="text1"/>
          <w:sz w:val="24"/>
          <w:szCs w:val="24"/>
        </w:rPr>
      </w:pPr>
      <w:r w:rsidRPr="0093104F">
        <w:rPr>
          <w:rFonts w:ascii="Times New Roman" w:hAnsi="Times New Roman" w:cs="Times New Roman"/>
          <w:color w:val="000000" w:themeColor="text1"/>
          <w:sz w:val="24"/>
          <w:szCs w:val="24"/>
        </w:rPr>
        <w:lastRenderedPageBreak/>
        <w:t>Bagi Peneliti</w:t>
      </w:r>
    </w:p>
    <w:p w:rsidR="004F12E5" w:rsidRDefault="006D4E54" w:rsidP="004F12E5">
      <w:pPr>
        <w:pStyle w:val="ListParagraph"/>
        <w:spacing w:after="0" w:line="480" w:lineRule="auto"/>
        <w:ind w:left="1701" w:firstLine="567"/>
        <w:jc w:val="both"/>
        <w:rPr>
          <w:rFonts w:ascii="Times New Roman" w:hAnsi="Times New Roman" w:cs="Times New Roman"/>
          <w:color w:val="000000" w:themeColor="text1"/>
          <w:sz w:val="24"/>
          <w:szCs w:val="24"/>
        </w:rPr>
      </w:pPr>
      <w:proofErr w:type="gramStart"/>
      <w:r w:rsidRPr="004F12E5">
        <w:rPr>
          <w:rFonts w:ascii="Times New Roman" w:hAnsi="Times New Roman" w:cs="Times New Roman"/>
          <w:color w:val="000000" w:themeColor="text1"/>
          <w:sz w:val="24"/>
          <w:szCs w:val="24"/>
        </w:rPr>
        <w:t>Untuk memperoleh ilmu pengetahuan sehingga peneliti mendapatkan gambaran nyata dari teori yang didapat di banku perkuliahan dengan melakukan praktek</w:t>
      </w:r>
      <w:r w:rsidR="00CA7CB1">
        <w:rPr>
          <w:rFonts w:ascii="Times New Roman" w:hAnsi="Times New Roman" w:cs="Times New Roman"/>
          <w:color w:val="000000" w:themeColor="text1"/>
          <w:sz w:val="24"/>
          <w:szCs w:val="24"/>
        </w:rPr>
        <w:t xml:space="preserve"> dan turun ke lapangan yang dihaarapkan </w:t>
      </w:r>
      <w:r w:rsidRPr="004F12E5">
        <w:rPr>
          <w:rFonts w:ascii="Times New Roman" w:hAnsi="Times New Roman" w:cs="Times New Roman"/>
          <w:color w:val="000000" w:themeColor="text1"/>
          <w:sz w:val="24"/>
          <w:szCs w:val="24"/>
        </w:rPr>
        <w:t xml:space="preserve">dapat memberikan ilmu yang nyata dan menambah wawasan mengenai lembaga keungan terutama mengenai </w:t>
      </w:r>
      <w:r w:rsidR="004F12E5">
        <w:rPr>
          <w:rFonts w:ascii="Times New Roman" w:hAnsi="Times New Roman" w:cs="Times New Roman"/>
          <w:color w:val="000000" w:themeColor="text1"/>
          <w:sz w:val="24"/>
          <w:szCs w:val="24"/>
        </w:rPr>
        <w:t>manajemen risiko kredit</w:t>
      </w:r>
      <w:r w:rsidR="00CA7CB1">
        <w:rPr>
          <w:rFonts w:ascii="Times New Roman" w:hAnsi="Times New Roman" w:cs="Times New Roman"/>
          <w:color w:val="000000" w:themeColor="text1"/>
          <w:sz w:val="24"/>
          <w:szCs w:val="24"/>
        </w:rPr>
        <w:t>.</w:t>
      </w:r>
      <w:proofErr w:type="gramEnd"/>
    </w:p>
    <w:p w:rsidR="001902CF" w:rsidRDefault="006D4E54" w:rsidP="001902CF">
      <w:pPr>
        <w:pStyle w:val="ListParagraph"/>
        <w:numPr>
          <w:ilvl w:val="5"/>
          <w:numId w:val="3"/>
        </w:numPr>
        <w:spacing w:after="0" w:line="480" w:lineRule="auto"/>
        <w:ind w:left="1701" w:hanging="322"/>
        <w:jc w:val="both"/>
        <w:rPr>
          <w:rFonts w:ascii="Times New Roman" w:hAnsi="Times New Roman" w:cs="Times New Roman"/>
          <w:color w:val="000000" w:themeColor="text1"/>
          <w:sz w:val="24"/>
          <w:szCs w:val="24"/>
        </w:rPr>
      </w:pPr>
      <w:r w:rsidRPr="004F12E5">
        <w:rPr>
          <w:rFonts w:ascii="Times New Roman" w:hAnsi="Times New Roman" w:cs="Times New Roman"/>
          <w:color w:val="000000" w:themeColor="text1"/>
          <w:sz w:val="24"/>
          <w:szCs w:val="24"/>
        </w:rPr>
        <w:t>Bagi Bank PD.BPR</w:t>
      </w:r>
    </w:p>
    <w:p w:rsidR="001902CF" w:rsidRDefault="006D4E54" w:rsidP="001902CF">
      <w:pPr>
        <w:pStyle w:val="ListParagraph"/>
        <w:spacing w:after="0" w:line="480" w:lineRule="auto"/>
        <w:ind w:left="1701" w:firstLine="567"/>
        <w:jc w:val="both"/>
        <w:rPr>
          <w:rFonts w:ascii="Times New Roman" w:hAnsi="Times New Roman" w:cs="Times New Roman"/>
          <w:color w:val="000000" w:themeColor="text1"/>
          <w:sz w:val="24"/>
          <w:szCs w:val="24"/>
        </w:rPr>
      </w:pPr>
      <w:proofErr w:type="gramStart"/>
      <w:r w:rsidRPr="001902CF">
        <w:rPr>
          <w:rFonts w:ascii="Times New Roman" w:hAnsi="Times New Roman" w:cs="Times New Roman"/>
          <w:color w:val="000000" w:themeColor="text1"/>
          <w:sz w:val="24"/>
          <w:szCs w:val="24"/>
        </w:rPr>
        <w:t>Penelitian yang dilakukan diharapkan dapat memberikan masukan bagi pe</w:t>
      </w:r>
      <w:r w:rsidR="00CA7CB1">
        <w:rPr>
          <w:rFonts w:ascii="Times New Roman" w:hAnsi="Times New Roman" w:cs="Times New Roman"/>
          <w:color w:val="000000" w:themeColor="text1"/>
          <w:sz w:val="24"/>
          <w:szCs w:val="24"/>
        </w:rPr>
        <w:t>rusahaan tentang manajemen risiko kredit dalam meminimalisasi terjadinya</w:t>
      </w:r>
      <w:r w:rsidRPr="001902CF">
        <w:rPr>
          <w:rFonts w:ascii="Times New Roman" w:hAnsi="Times New Roman" w:cs="Times New Roman"/>
          <w:color w:val="000000" w:themeColor="text1"/>
          <w:sz w:val="24"/>
          <w:szCs w:val="24"/>
        </w:rPr>
        <w:t xml:space="preserve"> kredit bermasalah.</w:t>
      </w:r>
      <w:proofErr w:type="gramEnd"/>
      <w:r w:rsidRPr="001902CF">
        <w:rPr>
          <w:rFonts w:ascii="Times New Roman" w:hAnsi="Times New Roman" w:cs="Times New Roman"/>
          <w:color w:val="000000" w:themeColor="text1"/>
          <w:sz w:val="24"/>
          <w:szCs w:val="24"/>
        </w:rPr>
        <w:t xml:space="preserve"> </w:t>
      </w:r>
      <w:proofErr w:type="gramStart"/>
      <w:r w:rsidRPr="001902CF">
        <w:rPr>
          <w:rFonts w:ascii="Times New Roman" w:hAnsi="Times New Roman" w:cs="Times New Roman"/>
          <w:color w:val="000000" w:themeColor="text1"/>
          <w:sz w:val="24"/>
          <w:szCs w:val="24"/>
        </w:rPr>
        <w:t xml:space="preserve">Secara khusus dapat digunakan untuk pertimbangan perbuatan serangkaian kebijakan perbaikan </w:t>
      </w:r>
      <w:r w:rsidR="004F12E5" w:rsidRPr="001902CF">
        <w:rPr>
          <w:rFonts w:ascii="Times New Roman" w:hAnsi="Times New Roman" w:cs="Times New Roman"/>
          <w:color w:val="000000" w:themeColor="text1"/>
          <w:sz w:val="24"/>
          <w:szCs w:val="24"/>
        </w:rPr>
        <w:t>manajemen risiko</w:t>
      </w:r>
      <w:r w:rsidRPr="001902CF">
        <w:rPr>
          <w:rFonts w:ascii="Times New Roman" w:hAnsi="Times New Roman" w:cs="Times New Roman"/>
          <w:color w:val="000000" w:themeColor="text1"/>
          <w:sz w:val="24"/>
          <w:szCs w:val="24"/>
        </w:rPr>
        <w:t xml:space="preserve"> kredit di Bank PD.</w:t>
      </w:r>
      <w:r w:rsidR="00CA7CB1">
        <w:rPr>
          <w:rFonts w:ascii="Times New Roman" w:hAnsi="Times New Roman" w:cs="Times New Roman"/>
          <w:color w:val="000000" w:themeColor="text1"/>
          <w:sz w:val="24"/>
          <w:szCs w:val="24"/>
        </w:rPr>
        <w:t xml:space="preserve"> </w:t>
      </w:r>
      <w:r w:rsidRPr="001902CF">
        <w:rPr>
          <w:rFonts w:ascii="Times New Roman" w:hAnsi="Times New Roman" w:cs="Times New Roman"/>
          <w:color w:val="000000" w:themeColor="text1"/>
          <w:sz w:val="24"/>
          <w:szCs w:val="24"/>
        </w:rPr>
        <w:t xml:space="preserve">BPR </w:t>
      </w:r>
      <w:r w:rsidR="00CA7CB1">
        <w:rPr>
          <w:rFonts w:ascii="Times New Roman" w:hAnsi="Times New Roman" w:cs="Times New Roman"/>
          <w:color w:val="000000" w:themeColor="text1"/>
          <w:sz w:val="24"/>
          <w:szCs w:val="24"/>
        </w:rPr>
        <w:t xml:space="preserve">Garut </w:t>
      </w:r>
      <w:r w:rsidRPr="001902CF">
        <w:rPr>
          <w:rFonts w:ascii="Times New Roman" w:hAnsi="Times New Roman" w:cs="Times New Roman"/>
          <w:color w:val="000000" w:themeColor="text1"/>
          <w:sz w:val="24"/>
          <w:szCs w:val="24"/>
        </w:rPr>
        <w:t xml:space="preserve">cabang </w:t>
      </w:r>
      <w:r w:rsidR="001902CF" w:rsidRPr="001902CF">
        <w:rPr>
          <w:rFonts w:ascii="Times New Roman" w:hAnsi="Times New Roman" w:cs="Times New Roman"/>
          <w:color w:val="000000" w:themeColor="text1"/>
          <w:sz w:val="24"/>
          <w:szCs w:val="24"/>
        </w:rPr>
        <w:t xml:space="preserve">Blubur </w:t>
      </w:r>
      <w:r w:rsidRPr="001902CF">
        <w:rPr>
          <w:rFonts w:ascii="Times New Roman" w:hAnsi="Times New Roman" w:cs="Times New Roman"/>
          <w:color w:val="000000" w:themeColor="text1"/>
          <w:sz w:val="24"/>
          <w:szCs w:val="24"/>
        </w:rPr>
        <w:t>Limbangan.</w:t>
      </w:r>
      <w:proofErr w:type="gramEnd"/>
    </w:p>
    <w:p w:rsidR="001902CF" w:rsidRDefault="006D4E54" w:rsidP="001902CF">
      <w:pPr>
        <w:pStyle w:val="ListParagraph"/>
        <w:numPr>
          <w:ilvl w:val="5"/>
          <w:numId w:val="3"/>
        </w:numPr>
        <w:spacing w:after="0" w:line="480" w:lineRule="auto"/>
        <w:ind w:left="1701" w:hanging="322"/>
        <w:jc w:val="both"/>
        <w:rPr>
          <w:rFonts w:ascii="Times New Roman" w:hAnsi="Times New Roman" w:cs="Times New Roman"/>
          <w:color w:val="000000" w:themeColor="text1"/>
          <w:sz w:val="24"/>
          <w:szCs w:val="24"/>
        </w:rPr>
      </w:pPr>
      <w:r w:rsidRPr="001902CF">
        <w:rPr>
          <w:rFonts w:ascii="Times New Roman" w:hAnsi="Times New Roman" w:cs="Times New Roman"/>
          <w:color w:val="000000" w:themeColor="text1"/>
          <w:sz w:val="24"/>
          <w:szCs w:val="24"/>
        </w:rPr>
        <w:t>Bagi lain-lain</w:t>
      </w:r>
    </w:p>
    <w:p w:rsidR="005132E2" w:rsidRDefault="006D4E54" w:rsidP="001902CF">
      <w:pPr>
        <w:pStyle w:val="ListParagraph"/>
        <w:spacing w:after="0" w:line="480" w:lineRule="auto"/>
        <w:ind w:left="1701" w:firstLine="567"/>
        <w:jc w:val="both"/>
        <w:rPr>
          <w:rFonts w:ascii="Times New Roman" w:hAnsi="Times New Roman" w:cs="Times New Roman"/>
          <w:color w:val="000000" w:themeColor="text1"/>
          <w:sz w:val="24"/>
          <w:szCs w:val="24"/>
        </w:rPr>
      </w:pPr>
      <w:r w:rsidRPr="001902CF">
        <w:rPr>
          <w:rFonts w:ascii="Times New Roman" w:hAnsi="Times New Roman" w:cs="Times New Roman"/>
          <w:color w:val="000000" w:themeColor="text1"/>
          <w:sz w:val="24"/>
          <w:szCs w:val="24"/>
        </w:rPr>
        <w:t xml:space="preserve">Diharapkan dapat mendukung perkembangan ilmu pengetahuan bisnis, terutama dalam bidang lembaga keuangan bank juga dapat digunakan sebagai bahan referensi khususnya untuk penulisan karya ilmiah dengan topik yang </w:t>
      </w:r>
      <w:proofErr w:type="gramStart"/>
      <w:r w:rsidRPr="001902CF">
        <w:rPr>
          <w:rFonts w:ascii="Times New Roman" w:hAnsi="Times New Roman" w:cs="Times New Roman"/>
          <w:color w:val="000000" w:themeColor="text1"/>
          <w:sz w:val="24"/>
          <w:szCs w:val="24"/>
        </w:rPr>
        <w:t>sama</w:t>
      </w:r>
      <w:proofErr w:type="gramEnd"/>
      <w:r w:rsidRPr="001902CF">
        <w:rPr>
          <w:rFonts w:ascii="Times New Roman" w:hAnsi="Times New Roman" w:cs="Times New Roman"/>
          <w:color w:val="000000" w:themeColor="text1"/>
          <w:sz w:val="24"/>
          <w:szCs w:val="24"/>
        </w:rPr>
        <w:t>.</w:t>
      </w:r>
    </w:p>
    <w:p w:rsidR="00A60554" w:rsidRDefault="00A60554" w:rsidP="00A60554">
      <w:pPr>
        <w:pStyle w:val="ListParagraph"/>
        <w:spacing w:after="0" w:line="240" w:lineRule="auto"/>
        <w:ind w:left="1701" w:firstLine="567"/>
        <w:jc w:val="both"/>
        <w:rPr>
          <w:rFonts w:ascii="Times New Roman" w:hAnsi="Times New Roman" w:cs="Times New Roman"/>
          <w:color w:val="000000" w:themeColor="text1"/>
          <w:sz w:val="24"/>
          <w:szCs w:val="24"/>
        </w:rPr>
      </w:pPr>
    </w:p>
    <w:p w:rsidR="00CA7CB1" w:rsidRDefault="00CA7CB1" w:rsidP="00A60554">
      <w:pPr>
        <w:pStyle w:val="ListParagraph"/>
        <w:spacing w:after="0" w:line="240" w:lineRule="auto"/>
        <w:ind w:left="1701" w:firstLine="567"/>
        <w:jc w:val="both"/>
        <w:rPr>
          <w:rFonts w:ascii="Times New Roman" w:hAnsi="Times New Roman" w:cs="Times New Roman"/>
          <w:color w:val="000000" w:themeColor="text1"/>
          <w:sz w:val="24"/>
          <w:szCs w:val="24"/>
        </w:rPr>
      </w:pPr>
    </w:p>
    <w:p w:rsidR="00CA7CB1" w:rsidRDefault="00CA7CB1" w:rsidP="00A60554">
      <w:pPr>
        <w:pStyle w:val="ListParagraph"/>
        <w:spacing w:after="0" w:line="240" w:lineRule="auto"/>
        <w:ind w:left="1701" w:firstLine="567"/>
        <w:jc w:val="both"/>
        <w:rPr>
          <w:rFonts w:ascii="Times New Roman" w:hAnsi="Times New Roman" w:cs="Times New Roman"/>
          <w:color w:val="000000" w:themeColor="text1"/>
          <w:sz w:val="24"/>
          <w:szCs w:val="24"/>
        </w:rPr>
      </w:pPr>
    </w:p>
    <w:p w:rsidR="00CA7CB1" w:rsidRDefault="00CA7CB1" w:rsidP="00A60554">
      <w:pPr>
        <w:pStyle w:val="ListParagraph"/>
        <w:spacing w:after="0" w:line="240" w:lineRule="auto"/>
        <w:ind w:left="1701" w:firstLine="567"/>
        <w:jc w:val="both"/>
        <w:rPr>
          <w:rFonts w:ascii="Times New Roman" w:hAnsi="Times New Roman" w:cs="Times New Roman"/>
          <w:color w:val="000000" w:themeColor="text1"/>
          <w:sz w:val="24"/>
          <w:szCs w:val="24"/>
        </w:rPr>
      </w:pPr>
    </w:p>
    <w:p w:rsidR="00CA7CB1" w:rsidRPr="001902CF" w:rsidRDefault="00CA7CB1" w:rsidP="00A60554">
      <w:pPr>
        <w:pStyle w:val="ListParagraph"/>
        <w:spacing w:after="0" w:line="240" w:lineRule="auto"/>
        <w:ind w:left="1701" w:firstLine="567"/>
        <w:jc w:val="both"/>
        <w:rPr>
          <w:rFonts w:ascii="Times New Roman" w:hAnsi="Times New Roman" w:cs="Times New Roman"/>
          <w:color w:val="000000" w:themeColor="text1"/>
          <w:sz w:val="24"/>
          <w:szCs w:val="24"/>
        </w:rPr>
      </w:pPr>
    </w:p>
    <w:p w:rsidR="001902CF" w:rsidRPr="00B57937" w:rsidRDefault="006D4E54" w:rsidP="001902CF">
      <w:pPr>
        <w:pStyle w:val="Sub1"/>
        <w:numPr>
          <w:ilvl w:val="1"/>
          <w:numId w:val="21"/>
        </w:numPr>
        <w:ind w:left="426"/>
        <w:rPr>
          <w:b/>
        </w:rPr>
      </w:pPr>
      <w:bookmarkStart w:id="45" w:name="_Toc474280142"/>
      <w:bookmarkStart w:id="46" w:name="_Toc474280357"/>
      <w:bookmarkStart w:id="47" w:name="_Toc474280569"/>
      <w:bookmarkStart w:id="48" w:name="_Toc474280690"/>
      <w:bookmarkStart w:id="49" w:name="_Toc474677629"/>
      <w:r w:rsidRPr="00B57937">
        <w:rPr>
          <w:b/>
        </w:rPr>
        <w:lastRenderedPageBreak/>
        <w:t>Kerangka Pemikiran</w:t>
      </w:r>
      <w:bookmarkEnd w:id="45"/>
      <w:bookmarkEnd w:id="46"/>
      <w:bookmarkEnd w:id="47"/>
      <w:bookmarkEnd w:id="48"/>
      <w:bookmarkEnd w:id="49"/>
    </w:p>
    <w:p w:rsidR="001902CF" w:rsidRDefault="006D4E54" w:rsidP="001902CF">
      <w:pPr>
        <w:pStyle w:val="Sub1"/>
        <w:numPr>
          <w:ilvl w:val="0"/>
          <w:numId w:val="0"/>
        </w:numPr>
        <w:ind w:left="426" w:firstLine="567"/>
        <w:rPr>
          <w:color w:val="000000" w:themeColor="text1"/>
        </w:rPr>
      </w:pPr>
      <w:proofErr w:type="gramStart"/>
      <w:r w:rsidRPr="001902CF">
        <w:rPr>
          <w:color w:val="000000" w:themeColor="text1"/>
        </w:rPr>
        <w:t>Dalam penelitian ini, peneliti mengacu kepada pendapat para ahli sebagai dasar dan pedoman untuk mengukur sejauh mana pedoman ini sesuai dengan kenyataan di lapangan.</w:t>
      </w:r>
      <w:proofErr w:type="gramEnd"/>
      <w:r w:rsidRPr="001902CF">
        <w:rPr>
          <w:color w:val="000000" w:themeColor="text1"/>
        </w:rPr>
        <w:t xml:space="preserve"> Bank merupakan bagian dari lembaga keuangan yang secara umum berfungsi sebagai lembaga yang menghimpun </w:t>
      </w:r>
      <w:proofErr w:type="gramStart"/>
      <w:r w:rsidRPr="001902CF">
        <w:rPr>
          <w:color w:val="000000" w:themeColor="text1"/>
        </w:rPr>
        <w:t>dana</w:t>
      </w:r>
      <w:proofErr w:type="gramEnd"/>
      <w:r w:rsidRPr="001902CF">
        <w:rPr>
          <w:color w:val="000000" w:themeColor="text1"/>
        </w:rPr>
        <w:t xml:space="preserve"> dari ma</w:t>
      </w:r>
      <w:r w:rsidR="001902CF">
        <w:rPr>
          <w:color w:val="000000" w:themeColor="text1"/>
        </w:rPr>
        <w:t>syarakat</w:t>
      </w:r>
      <w:r w:rsidR="004210EA">
        <w:rPr>
          <w:color w:val="000000" w:themeColor="text1"/>
        </w:rPr>
        <w:t xml:space="preserve"> (tabungan) kemudian menyalurkan </w:t>
      </w:r>
      <w:r w:rsidR="001902CF">
        <w:rPr>
          <w:color w:val="000000" w:themeColor="text1"/>
        </w:rPr>
        <w:t>dana</w:t>
      </w:r>
      <w:r w:rsidRPr="001902CF">
        <w:rPr>
          <w:color w:val="000000" w:themeColor="text1"/>
        </w:rPr>
        <w:t xml:space="preserve"> kepada masyarakat yang kekurangan dana</w:t>
      </w:r>
      <w:r w:rsidR="004210EA">
        <w:rPr>
          <w:color w:val="000000" w:themeColor="text1"/>
        </w:rPr>
        <w:t xml:space="preserve"> (kredit)</w:t>
      </w:r>
      <w:r w:rsidRPr="001902CF">
        <w:rPr>
          <w:color w:val="000000" w:themeColor="text1"/>
        </w:rPr>
        <w:t>.</w:t>
      </w:r>
    </w:p>
    <w:p w:rsidR="004210EA" w:rsidRDefault="004210EA" w:rsidP="004210EA">
      <w:pPr>
        <w:pStyle w:val="ListParagraph"/>
        <w:spacing w:after="0" w:line="480" w:lineRule="auto"/>
        <w:ind w:left="426" w:firstLine="567"/>
        <w:jc w:val="both"/>
        <w:rPr>
          <w:rFonts w:ascii="Times New Roman" w:hAnsi="Times New Roman" w:cs="Times New Roman"/>
          <w:color w:val="000000" w:themeColor="text1"/>
          <w:sz w:val="24"/>
          <w:szCs w:val="24"/>
        </w:rPr>
      </w:pPr>
      <w:r w:rsidRPr="00E24215">
        <w:rPr>
          <w:rFonts w:ascii="Times New Roman" w:hAnsi="Times New Roman" w:cs="Times New Roman"/>
          <w:color w:val="000000" w:themeColor="text1"/>
          <w:sz w:val="24"/>
          <w:szCs w:val="24"/>
        </w:rPr>
        <w:t xml:space="preserve">Kata kredit berasal dari bahasa </w:t>
      </w:r>
      <w:proofErr w:type="gramStart"/>
      <w:r w:rsidRPr="00E24215">
        <w:rPr>
          <w:rFonts w:ascii="Times New Roman" w:hAnsi="Times New Roman" w:cs="Times New Roman"/>
          <w:color w:val="000000" w:themeColor="text1"/>
          <w:sz w:val="24"/>
          <w:szCs w:val="24"/>
        </w:rPr>
        <w:t>latin</w:t>
      </w:r>
      <w:proofErr w:type="gramEnd"/>
      <w:r w:rsidRPr="00E24215">
        <w:rPr>
          <w:rFonts w:ascii="Times New Roman" w:hAnsi="Times New Roman" w:cs="Times New Roman"/>
          <w:color w:val="000000" w:themeColor="text1"/>
          <w:sz w:val="24"/>
          <w:szCs w:val="24"/>
        </w:rPr>
        <w:t xml:space="preserve"> yaitu “</w:t>
      </w:r>
      <w:r w:rsidRPr="00E24215">
        <w:rPr>
          <w:rFonts w:ascii="Times New Roman" w:hAnsi="Times New Roman" w:cs="Times New Roman"/>
          <w:i/>
          <w:iCs/>
          <w:color w:val="000000" w:themeColor="text1"/>
          <w:sz w:val="24"/>
          <w:szCs w:val="24"/>
        </w:rPr>
        <w:t>credere</w:t>
      </w:r>
      <w:r w:rsidRPr="00E24215">
        <w:rPr>
          <w:rFonts w:ascii="Times New Roman" w:hAnsi="Times New Roman" w:cs="Times New Roman"/>
          <w:color w:val="000000" w:themeColor="text1"/>
          <w:sz w:val="24"/>
          <w:szCs w:val="24"/>
        </w:rPr>
        <w:t xml:space="preserve">”, yang artinya percaya atau </w:t>
      </w:r>
      <w:r w:rsidRPr="00E24215">
        <w:rPr>
          <w:rFonts w:ascii="Times New Roman" w:hAnsi="Times New Roman" w:cs="Times New Roman"/>
          <w:i/>
          <w:iCs/>
          <w:color w:val="000000" w:themeColor="text1"/>
          <w:sz w:val="24"/>
          <w:szCs w:val="24"/>
        </w:rPr>
        <w:t xml:space="preserve">to believe </w:t>
      </w:r>
      <w:r w:rsidRPr="00E24215">
        <w:rPr>
          <w:rFonts w:ascii="Times New Roman" w:hAnsi="Times New Roman" w:cs="Times New Roman"/>
          <w:color w:val="000000" w:themeColor="text1"/>
          <w:sz w:val="24"/>
          <w:szCs w:val="24"/>
        </w:rPr>
        <w:t xml:space="preserve">atau </w:t>
      </w:r>
      <w:r w:rsidRPr="00E24215">
        <w:rPr>
          <w:rFonts w:ascii="Times New Roman" w:hAnsi="Times New Roman" w:cs="Times New Roman"/>
          <w:i/>
          <w:iCs/>
          <w:color w:val="000000" w:themeColor="text1"/>
          <w:sz w:val="24"/>
          <w:szCs w:val="24"/>
        </w:rPr>
        <w:t>to trust</w:t>
      </w:r>
      <w:r w:rsidRPr="00E24215">
        <w:rPr>
          <w:rFonts w:ascii="Times New Roman" w:hAnsi="Times New Roman" w:cs="Times New Roman"/>
          <w:color w:val="000000" w:themeColor="text1"/>
          <w:sz w:val="24"/>
          <w:szCs w:val="24"/>
        </w:rPr>
        <w:t xml:space="preserve">. Menurut </w:t>
      </w:r>
      <w:r w:rsidRPr="00E24215">
        <w:rPr>
          <w:rFonts w:ascii="Times New Roman" w:hAnsi="Times New Roman" w:cs="Times New Roman"/>
          <w:b/>
          <w:color w:val="000000" w:themeColor="text1"/>
          <w:sz w:val="24"/>
          <w:szCs w:val="24"/>
        </w:rPr>
        <w:t>Thamrin Abdullah dan Tantri (2012: 164)</w:t>
      </w:r>
      <w:r w:rsidRPr="00E24215">
        <w:rPr>
          <w:rFonts w:ascii="Times New Roman" w:hAnsi="Times New Roman" w:cs="Times New Roman"/>
          <w:color w:val="000000" w:themeColor="text1"/>
          <w:sz w:val="24"/>
          <w:szCs w:val="24"/>
        </w:rPr>
        <w:t xml:space="preserve"> “Kredit dapat diartikan sebagai kepercayaan” maksud dari kepercayaan tersebut yaitu pemberi kredit percaya kepada penerima kredit bahwa kredit yang disalurkan akan dikembalikan sesuai dengan perjanjian yang telah disepakati sebelumnya, sedangkan untuk penerima kredit ia mendapat kepercayaan sehingga mempunyai kewajiban untuk membayar kredit secara tepat waktu. Sedangkan menurut undang-undang No. 10/1998 pasal 21 ayat 11 kredit adalah penyediaan uang atau tagihan yang dapat dipersamakan dengan itu, berdasarkan persetujuan atau kesepakatan pinjam meminjam antara bank dengan pihak lain yang mewajibkan pihak peminjam untuk melunasi utangnya setelah jangka waktu tertentu dengan pemberian bunga.</w:t>
      </w:r>
    </w:p>
    <w:p w:rsidR="004210EA" w:rsidRPr="004210EA" w:rsidRDefault="004210EA" w:rsidP="004210EA">
      <w:pPr>
        <w:pStyle w:val="ListParagraph"/>
        <w:spacing w:after="0" w:line="480" w:lineRule="auto"/>
        <w:ind w:left="426" w:firstLine="567"/>
        <w:jc w:val="both"/>
        <w:rPr>
          <w:rFonts w:ascii="Times New Roman" w:hAnsi="Times New Roman" w:cs="Times New Roman"/>
          <w:color w:val="000000" w:themeColor="text1"/>
          <w:sz w:val="24"/>
          <w:szCs w:val="24"/>
        </w:rPr>
      </w:pPr>
      <w:r w:rsidRPr="004210EA">
        <w:rPr>
          <w:rFonts w:ascii="Times New Roman" w:hAnsi="Times New Roman" w:cs="Times New Roman"/>
          <w:sz w:val="24"/>
          <w:szCs w:val="24"/>
        </w:rPr>
        <w:t xml:space="preserve">Jenis-jenis kredit menurut </w:t>
      </w:r>
      <w:r w:rsidRPr="004210EA">
        <w:rPr>
          <w:rFonts w:ascii="Times New Roman" w:hAnsi="Times New Roman" w:cs="Times New Roman"/>
          <w:b/>
          <w:sz w:val="24"/>
          <w:szCs w:val="24"/>
        </w:rPr>
        <w:t>Teddy Hikmat Fauzi (2015: 40-41)</w:t>
      </w:r>
      <w:r w:rsidRPr="004210EA">
        <w:rPr>
          <w:rFonts w:ascii="Times New Roman" w:hAnsi="Times New Roman" w:cs="Times New Roman"/>
          <w:sz w:val="24"/>
          <w:szCs w:val="24"/>
        </w:rPr>
        <w:t xml:space="preserve"> berdasarkan atas tujuan dan penggunaannya, kredit dapat dgolongkan menjadi beberapa bentuk fasilitas pinjaman sebagai berikut:</w:t>
      </w:r>
    </w:p>
    <w:p w:rsidR="004210EA" w:rsidRPr="004210EA" w:rsidRDefault="004210EA" w:rsidP="004210EA">
      <w:pPr>
        <w:pStyle w:val="ListParagraph"/>
        <w:numPr>
          <w:ilvl w:val="4"/>
          <w:numId w:val="25"/>
        </w:numPr>
        <w:spacing w:after="0" w:line="240" w:lineRule="auto"/>
        <w:ind w:left="1985" w:hanging="261"/>
        <w:jc w:val="both"/>
        <w:rPr>
          <w:rFonts w:ascii="Times New Roman" w:hAnsi="Times New Roman" w:cs="Times New Roman"/>
          <w:b/>
          <w:color w:val="000000" w:themeColor="text1"/>
          <w:sz w:val="20"/>
          <w:szCs w:val="20"/>
        </w:rPr>
      </w:pPr>
      <w:r w:rsidRPr="004210EA">
        <w:rPr>
          <w:rFonts w:ascii="Times New Roman" w:hAnsi="Times New Roman" w:cs="Times New Roman"/>
          <w:b/>
          <w:color w:val="000000" w:themeColor="text1"/>
          <w:sz w:val="20"/>
          <w:szCs w:val="20"/>
        </w:rPr>
        <w:lastRenderedPageBreak/>
        <w:t>Kredit modal kerja</w:t>
      </w:r>
    </w:p>
    <w:p w:rsidR="004210EA" w:rsidRPr="004210EA" w:rsidRDefault="004210EA" w:rsidP="004210EA">
      <w:pPr>
        <w:pStyle w:val="ListParagraph"/>
        <w:spacing w:after="0" w:line="240" w:lineRule="auto"/>
        <w:ind w:left="1985"/>
        <w:jc w:val="both"/>
        <w:rPr>
          <w:rFonts w:ascii="Times New Roman" w:hAnsi="Times New Roman" w:cs="Times New Roman"/>
          <w:b/>
          <w:color w:val="000000" w:themeColor="text1"/>
          <w:sz w:val="20"/>
          <w:szCs w:val="20"/>
        </w:rPr>
      </w:pPr>
      <w:proofErr w:type="gramStart"/>
      <w:r w:rsidRPr="004210EA">
        <w:rPr>
          <w:rFonts w:ascii="Times New Roman" w:hAnsi="Times New Roman" w:cs="Times New Roman"/>
          <w:b/>
          <w:color w:val="000000" w:themeColor="text1"/>
          <w:sz w:val="20"/>
          <w:szCs w:val="20"/>
        </w:rPr>
        <w:t>Kredit modal kerja merupakan kredit yang digunakan untuk membiayai kebutuhan modal kerja secara fluktuatif dengan jangka waktu pinjaman yang disesuaikan dengan perputaran modal kerja debitur.</w:t>
      </w:r>
      <w:proofErr w:type="gramEnd"/>
    </w:p>
    <w:p w:rsidR="004210EA" w:rsidRPr="004210EA" w:rsidRDefault="004210EA" w:rsidP="004210EA">
      <w:pPr>
        <w:pStyle w:val="ListParagraph"/>
        <w:numPr>
          <w:ilvl w:val="4"/>
          <w:numId w:val="25"/>
        </w:numPr>
        <w:spacing w:after="0" w:line="240" w:lineRule="auto"/>
        <w:ind w:left="1985" w:hanging="261"/>
        <w:jc w:val="both"/>
        <w:rPr>
          <w:rFonts w:ascii="Times New Roman" w:hAnsi="Times New Roman" w:cs="Times New Roman"/>
          <w:b/>
          <w:color w:val="000000" w:themeColor="text1"/>
          <w:sz w:val="20"/>
          <w:szCs w:val="20"/>
        </w:rPr>
      </w:pPr>
      <w:r w:rsidRPr="004210EA">
        <w:rPr>
          <w:rFonts w:ascii="Times New Roman" w:hAnsi="Times New Roman" w:cs="Times New Roman"/>
          <w:b/>
          <w:color w:val="000000" w:themeColor="text1"/>
          <w:sz w:val="20"/>
          <w:szCs w:val="20"/>
        </w:rPr>
        <w:t>Kredit investasi</w:t>
      </w:r>
    </w:p>
    <w:p w:rsidR="004210EA" w:rsidRPr="004210EA" w:rsidRDefault="004210EA" w:rsidP="004210EA">
      <w:pPr>
        <w:pStyle w:val="ListParagraph"/>
        <w:spacing w:after="0" w:line="240" w:lineRule="auto"/>
        <w:ind w:left="1985"/>
        <w:jc w:val="both"/>
        <w:rPr>
          <w:rFonts w:ascii="Times New Roman" w:hAnsi="Times New Roman" w:cs="Times New Roman"/>
          <w:b/>
          <w:color w:val="000000" w:themeColor="text1"/>
          <w:sz w:val="20"/>
          <w:szCs w:val="20"/>
        </w:rPr>
      </w:pPr>
      <w:r w:rsidRPr="004210EA">
        <w:rPr>
          <w:rFonts w:ascii="Times New Roman" w:hAnsi="Times New Roman" w:cs="Times New Roman"/>
          <w:b/>
          <w:color w:val="000000" w:themeColor="text1"/>
          <w:sz w:val="20"/>
          <w:szCs w:val="20"/>
        </w:rPr>
        <w:t>Kredit investasi merupakan kredit yang digunakan untuk pengadaaan barang modal jangka panjang</w:t>
      </w:r>
    </w:p>
    <w:p w:rsidR="004210EA" w:rsidRPr="004210EA" w:rsidRDefault="004210EA" w:rsidP="004210EA">
      <w:pPr>
        <w:pStyle w:val="ListParagraph"/>
        <w:numPr>
          <w:ilvl w:val="4"/>
          <w:numId w:val="25"/>
        </w:numPr>
        <w:spacing w:after="0" w:line="240" w:lineRule="auto"/>
        <w:ind w:left="1985" w:hanging="261"/>
        <w:jc w:val="both"/>
        <w:rPr>
          <w:rFonts w:ascii="Times New Roman" w:hAnsi="Times New Roman" w:cs="Times New Roman"/>
          <w:b/>
          <w:color w:val="000000" w:themeColor="text1"/>
          <w:sz w:val="20"/>
          <w:szCs w:val="20"/>
        </w:rPr>
      </w:pPr>
      <w:r w:rsidRPr="004210EA">
        <w:rPr>
          <w:rFonts w:ascii="Times New Roman" w:hAnsi="Times New Roman" w:cs="Times New Roman"/>
          <w:b/>
          <w:color w:val="000000" w:themeColor="text1"/>
          <w:sz w:val="20"/>
          <w:szCs w:val="20"/>
        </w:rPr>
        <w:t>Kredit konsumtif</w:t>
      </w:r>
    </w:p>
    <w:p w:rsidR="004210EA" w:rsidRPr="004210EA" w:rsidRDefault="004210EA" w:rsidP="004210EA">
      <w:pPr>
        <w:pStyle w:val="ListParagraph"/>
        <w:spacing w:after="0" w:line="240" w:lineRule="auto"/>
        <w:ind w:left="1985"/>
        <w:jc w:val="both"/>
        <w:rPr>
          <w:rFonts w:ascii="Times New Roman" w:hAnsi="Times New Roman" w:cs="Times New Roman"/>
          <w:b/>
          <w:color w:val="000000" w:themeColor="text1"/>
          <w:sz w:val="20"/>
          <w:szCs w:val="20"/>
        </w:rPr>
      </w:pPr>
      <w:r w:rsidRPr="004210EA">
        <w:rPr>
          <w:rFonts w:ascii="Times New Roman" w:hAnsi="Times New Roman" w:cs="Times New Roman"/>
          <w:b/>
          <w:color w:val="000000" w:themeColor="text1"/>
          <w:sz w:val="20"/>
          <w:szCs w:val="20"/>
        </w:rPr>
        <w:t>Kredit konsumtif adalah kredit yang digunakan dalam rangka pengadaan barang atau jasa untuk tujuan konsumsi (bukan untuk kebutuhan barang modal)</w:t>
      </w:r>
    </w:p>
    <w:p w:rsidR="004210EA" w:rsidRPr="004210EA" w:rsidRDefault="004210EA" w:rsidP="004210EA">
      <w:pPr>
        <w:pStyle w:val="ListParagraph"/>
        <w:numPr>
          <w:ilvl w:val="4"/>
          <w:numId w:val="25"/>
        </w:numPr>
        <w:spacing w:after="0" w:line="240" w:lineRule="auto"/>
        <w:ind w:left="1985" w:hanging="261"/>
        <w:jc w:val="both"/>
        <w:rPr>
          <w:rFonts w:ascii="Times New Roman" w:hAnsi="Times New Roman" w:cs="Times New Roman"/>
          <w:b/>
          <w:color w:val="000000" w:themeColor="text1"/>
          <w:sz w:val="20"/>
          <w:szCs w:val="20"/>
        </w:rPr>
      </w:pPr>
      <w:r w:rsidRPr="004210EA">
        <w:rPr>
          <w:rFonts w:ascii="Times New Roman" w:hAnsi="Times New Roman" w:cs="Times New Roman"/>
          <w:b/>
          <w:color w:val="000000" w:themeColor="text1"/>
          <w:sz w:val="20"/>
          <w:szCs w:val="20"/>
        </w:rPr>
        <w:t>Kredit modal usaha</w:t>
      </w:r>
    </w:p>
    <w:p w:rsidR="004210EA" w:rsidRPr="004210EA" w:rsidRDefault="004210EA" w:rsidP="004210EA">
      <w:pPr>
        <w:pStyle w:val="ListParagraph"/>
        <w:spacing w:after="0" w:line="240" w:lineRule="auto"/>
        <w:ind w:left="1985"/>
        <w:jc w:val="both"/>
        <w:rPr>
          <w:rFonts w:ascii="Times New Roman" w:hAnsi="Times New Roman" w:cs="Times New Roman"/>
          <w:b/>
          <w:color w:val="000000" w:themeColor="text1"/>
          <w:sz w:val="20"/>
          <w:szCs w:val="20"/>
        </w:rPr>
      </w:pPr>
      <w:r w:rsidRPr="004210EA">
        <w:rPr>
          <w:rFonts w:ascii="Times New Roman" w:hAnsi="Times New Roman" w:cs="Times New Roman"/>
          <w:b/>
          <w:color w:val="000000" w:themeColor="text1"/>
          <w:sz w:val="20"/>
          <w:szCs w:val="20"/>
        </w:rPr>
        <w:t>Sebagaimana sesuai dengan paket kebijaksanaan 29 mei 1993 dan surat keputusan direksi Bank Indonesia Nomor 26/24/Kep/Dir tanggak 29 mei 1993, menetapkan bahwa yang dimaksud kredit usaha kecil adalah kredit yang diberikan kepada nasabah usaha kecil dengan plafon maksimum Rp. 250 juta yang digunakan untuk kebutuhan usaha produktif, baik untuk kebutuhan modal kerja maupun untuk kebutuhan investasi</w:t>
      </w:r>
      <w:r>
        <w:rPr>
          <w:rFonts w:ascii="Times New Roman" w:hAnsi="Times New Roman" w:cs="Times New Roman"/>
          <w:b/>
          <w:color w:val="000000" w:themeColor="text1"/>
          <w:sz w:val="20"/>
          <w:szCs w:val="20"/>
        </w:rPr>
        <w:t>.</w:t>
      </w:r>
    </w:p>
    <w:p w:rsidR="004210EA" w:rsidRDefault="004210EA" w:rsidP="004210EA">
      <w:pPr>
        <w:pStyle w:val="ListParagraph"/>
        <w:spacing w:after="0" w:line="480" w:lineRule="auto"/>
        <w:ind w:left="426" w:firstLine="567"/>
        <w:jc w:val="both"/>
        <w:rPr>
          <w:rFonts w:ascii="Times New Roman" w:hAnsi="Times New Roman" w:cs="Times New Roman"/>
          <w:color w:val="000000" w:themeColor="text1"/>
          <w:sz w:val="24"/>
          <w:szCs w:val="24"/>
        </w:rPr>
      </w:pPr>
    </w:p>
    <w:p w:rsidR="004210EA" w:rsidRPr="00524BB9" w:rsidRDefault="004210EA" w:rsidP="004210EA">
      <w:pPr>
        <w:pStyle w:val="ListParagraph"/>
        <w:spacing w:after="0" w:line="480" w:lineRule="auto"/>
        <w:ind w:left="426"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proofErr w:type="gramStart"/>
      <w:r w:rsidRPr="00524BB9">
        <w:rPr>
          <w:rFonts w:ascii="Times New Roman" w:hAnsi="Times New Roman" w:cs="Times New Roman"/>
          <w:sz w:val="24"/>
          <w:szCs w:val="24"/>
        </w:rPr>
        <w:t>Pada saat kredit disalurkan kepada masyarakat oleh pihak bank maka artinya pihak bank telah melakukan kebijakan dalam hal perputaran piutang (</w:t>
      </w:r>
      <w:r w:rsidRPr="00524BB9">
        <w:rPr>
          <w:rFonts w:ascii="Times New Roman" w:hAnsi="Times New Roman" w:cs="Times New Roman"/>
          <w:i/>
          <w:sz w:val="24"/>
          <w:szCs w:val="24"/>
        </w:rPr>
        <w:t>receivable turnover</w:t>
      </w:r>
      <w:r w:rsidRPr="00524BB9">
        <w:rPr>
          <w:rFonts w:ascii="Times New Roman" w:hAnsi="Times New Roman" w:cs="Times New Roman"/>
          <w:sz w:val="24"/>
          <w:szCs w:val="24"/>
        </w:rPr>
        <w:t>).</w:t>
      </w:r>
      <w:proofErr w:type="gramEnd"/>
      <w:r w:rsidRPr="00524BB9">
        <w:rPr>
          <w:rFonts w:ascii="Times New Roman" w:hAnsi="Times New Roman" w:cs="Times New Roman"/>
          <w:sz w:val="24"/>
          <w:szCs w:val="24"/>
        </w:rPr>
        <w:t xml:space="preserve"> </w:t>
      </w:r>
      <w:proofErr w:type="gramStart"/>
      <w:r w:rsidRPr="00524BB9">
        <w:rPr>
          <w:rFonts w:ascii="Times New Roman" w:hAnsi="Times New Roman" w:cs="Times New Roman"/>
          <w:sz w:val="24"/>
          <w:szCs w:val="24"/>
        </w:rPr>
        <w:t xml:space="preserve">Dari </w:t>
      </w:r>
      <w:r w:rsidRPr="00524BB9">
        <w:rPr>
          <w:rFonts w:ascii="Times New Roman" w:hAnsi="Times New Roman" w:cs="Times New Roman"/>
          <w:i/>
          <w:sz w:val="24"/>
          <w:szCs w:val="24"/>
        </w:rPr>
        <w:t>receivable turnover</w:t>
      </w:r>
      <w:r>
        <w:rPr>
          <w:rFonts w:ascii="Times New Roman" w:hAnsi="Times New Roman" w:cs="Times New Roman"/>
          <w:sz w:val="24"/>
          <w:szCs w:val="24"/>
        </w:rPr>
        <w:t xml:space="preserve"> tersebut dapat diketahui mana debitur yang lanca</w:t>
      </w:r>
      <w:r w:rsidRPr="00524BB9">
        <w:rPr>
          <w:rFonts w:ascii="Times New Roman" w:hAnsi="Times New Roman" w:cs="Times New Roman"/>
          <w:sz w:val="24"/>
          <w:szCs w:val="24"/>
        </w:rPr>
        <w:t>r membayar ke</w:t>
      </w:r>
      <w:r>
        <w:rPr>
          <w:rFonts w:ascii="Times New Roman" w:hAnsi="Times New Roman" w:cs="Times New Roman"/>
          <w:sz w:val="24"/>
          <w:szCs w:val="24"/>
        </w:rPr>
        <w:t>w</w:t>
      </w:r>
      <w:r w:rsidRPr="00524BB9">
        <w:rPr>
          <w:rFonts w:ascii="Times New Roman" w:hAnsi="Times New Roman" w:cs="Times New Roman"/>
          <w:sz w:val="24"/>
          <w:szCs w:val="24"/>
        </w:rPr>
        <w:t>ajibannya dengan tepat waktu dan mana debitur yang tidak tepat waktu atau masuk dalam katagori kr</w:t>
      </w:r>
      <w:r>
        <w:rPr>
          <w:rFonts w:ascii="Times New Roman" w:hAnsi="Times New Roman" w:cs="Times New Roman"/>
          <w:sz w:val="24"/>
          <w:szCs w:val="24"/>
        </w:rPr>
        <w:t>edit bermasalah</w:t>
      </w:r>
      <w:r w:rsidRPr="00524BB9">
        <w:rPr>
          <w:rFonts w:ascii="Times New Roman" w:hAnsi="Times New Roman" w:cs="Times New Roman"/>
          <w:sz w:val="24"/>
          <w:szCs w:val="24"/>
        </w:rPr>
        <w:t>.</w:t>
      </w:r>
      <w:proofErr w:type="gramEnd"/>
      <w:r w:rsidRPr="00524BB9">
        <w:rPr>
          <w:rFonts w:ascii="Times New Roman" w:hAnsi="Times New Roman" w:cs="Times New Roman"/>
          <w:sz w:val="24"/>
          <w:szCs w:val="24"/>
        </w:rPr>
        <w:t xml:space="preserve"> </w:t>
      </w:r>
      <w:r w:rsidRPr="0011444B">
        <w:rPr>
          <w:rFonts w:ascii="Times New Roman" w:hAnsi="Times New Roman" w:cs="Times New Roman"/>
          <w:b/>
          <w:sz w:val="24"/>
          <w:szCs w:val="24"/>
        </w:rPr>
        <w:t>Mahmoeddin (2012:3)</w:t>
      </w:r>
      <w:r w:rsidRPr="00524BB9">
        <w:rPr>
          <w:rFonts w:ascii="Times New Roman" w:hAnsi="Times New Roman" w:cs="Times New Roman"/>
          <w:sz w:val="24"/>
          <w:szCs w:val="24"/>
        </w:rPr>
        <w:t xml:space="preserve"> mendefinisikan kredit bermasalah menjadi dua lingkup yang berbeda, yaitu:</w:t>
      </w:r>
    </w:p>
    <w:p w:rsidR="004210EA" w:rsidRPr="00E24215" w:rsidRDefault="004210EA" w:rsidP="004210EA">
      <w:pPr>
        <w:pStyle w:val="ListParagraph"/>
        <w:numPr>
          <w:ilvl w:val="0"/>
          <w:numId w:val="15"/>
        </w:numPr>
        <w:spacing w:after="0" w:line="240" w:lineRule="auto"/>
        <w:ind w:left="1701"/>
        <w:jc w:val="both"/>
        <w:rPr>
          <w:rFonts w:ascii="Times New Roman" w:hAnsi="Times New Roman" w:cs="Times New Roman"/>
          <w:b/>
          <w:sz w:val="20"/>
          <w:szCs w:val="20"/>
        </w:rPr>
      </w:pPr>
      <w:r w:rsidRPr="00E24215">
        <w:rPr>
          <w:rFonts w:ascii="Times New Roman" w:hAnsi="Times New Roman" w:cs="Times New Roman"/>
          <w:b/>
          <w:sz w:val="20"/>
          <w:szCs w:val="20"/>
        </w:rPr>
        <w:t>Pengertian secara umum, yaitu bahwa NPL adalah kredit yang tidak lancar atau kredit dimana debiturnya tidak memenuhi persyaratan yang diperjanjikan.</w:t>
      </w:r>
    </w:p>
    <w:p w:rsidR="004210EA" w:rsidRPr="00E24215" w:rsidRDefault="004210EA" w:rsidP="004210EA">
      <w:pPr>
        <w:pStyle w:val="ListParagraph"/>
        <w:numPr>
          <w:ilvl w:val="0"/>
          <w:numId w:val="15"/>
        </w:numPr>
        <w:spacing w:after="0" w:line="240" w:lineRule="auto"/>
        <w:ind w:left="1701"/>
        <w:jc w:val="both"/>
        <w:rPr>
          <w:rFonts w:ascii="Times New Roman" w:hAnsi="Times New Roman" w:cs="Times New Roman"/>
          <w:b/>
          <w:sz w:val="20"/>
          <w:szCs w:val="20"/>
        </w:rPr>
      </w:pPr>
      <w:r w:rsidRPr="00E24215">
        <w:rPr>
          <w:rFonts w:ascii="Times New Roman" w:hAnsi="Times New Roman" w:cs="Times New Roman"/>
          <w:b/>
          <w:sz w:val="20"/>
          <w:szCs w:val="20"/>
        </w:rPr>
        <w:t>Pengertian secara khusus, yaitu bahwa suatu kredit dianggap NPL apabila debitur tidak memasukan laporan yang dijanjikannya, misalnya laporan keuangan bulanan, laporan keuangan tahunan, laporan produksi dan persediaan bulanan dan sebagainya.</w:t>
      </w:r>
    </w:p>
    <w:p w:rsidR="004210EA" w:rsidRPr="004D0AC7" w:rsidRDefault="004210EA" w:rsidP="004210EA">
      <w:pPr>
        <w:pStyle w:val="ListParagraph"/>
        <w:spacing w:after="0"/>
        <w:ind w:left="1080"/>
        <w:jc w:val="both"/>
        <w:rPr>
          <w:rFonts w:ascii="Times New Roman" w:hAnsi="Times New Roman" w:cs="Times New Roman"/>
          <w:b/>
          <w:sz w:val="24"/>
          <w:szCs w:val="24"/>
        </w:rPr>
      </w:pPr>
    </w:p>
    <w:p w:rsidR="004210EA" w:rsidRDefault="004210EA" w:rsidP="004210EA">
      <w:pPr>
        <w:spacing w:after="0" w:line="480" w:lineRule="auto"/>
        <w:ind w:left="426"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peraturan bank Indonesia Nomor 17/11/PBI/2015 yang termasuk kredit bermasalah adalah kredit dengan kualitas kurang kancar, diragukan dan </w:t>
      </w:r>
      <w:r>
        <w:rPr>
          <w:rFonts w:ascii="Times New Roman" w:hAnsi="Times New Roman" w:cs="Times New Roman"/>
          <w:sz w:val="24"/>
          <w:szCs w:val="24"/>
        </w:rPr>
        <w:lastRenderedPageBreak/>
        <w:t>macet.</w:t>
      </w:r>
      <w:proofErr w:type="gramEnd"/>
      <w:r>
        <w:rPr>
          <w:rFonts w:ascii="Times New Roman" w:hAnsi="Times New Roman" w:cs="Times New Roman"/>
          <w:sz w:val="24"/>
          <w:szCs w:val="24"/>
        </w:rPr>
        <w:t xml:space="preserve"> Selanjutnya dampak yang terjadi akibat adanya kredit bermasalah m</w:t>
      </w:r>
      <w:r w:rsidRPr="00065E79">
        <w:rPr>
          <w:rFonts w:ascii="Times New Roman" w:hAnsi="Times New Roman" w:cs="Times New Roman"/>
          <w:sz w:val="24"/>
          <w:szCs w:val="24"/>
        </w:rPr>
        <w:t xml:space="preserve">enurut </w:t>
      </w:r>
      <w:r w:rsidRPr="0011444B">
        <w:rPr>
          <w:rFonts w:ascii="Times New Roman" w:hAnsi="Times New Roman" w:cs="Times New Roman"/>
          <w:b/>
          <w:sz w:val="24"/>
          <w:szCs w:val="24"/>
        </w:rPr>
        <w:t>Ismail (2013: 125)</w:t>
      </w:r>
      <w:r w:rsidRPr="00065E79">
        <w:rPr>
          <w:rFonts w:ascii="Times New Roman" w:hAnsi="Times New Roman" w:cs="Times New Roman"/>
          <w:sz w:val="24"/>
          <w:szCs w:val="24"/>
        </w:rPr>
        <w:t xml:space="preserve"> menyatakan “kredit bermasalah </w:t>
      </w:r>
      <w:proofErr w:type="gramStart"/>
      <w:r w:rsidRPr="00065E79">
        <w:rPr>
          <w:rFonts w:ascii="Times New Roman" w:hAnsi="Times New Roman" w:cs="Times New Roman"/>
          <w:sz w:val="24"/>
          <w:szCs w:val="24"/>
        </w:rPr>
        <w:t>akan</w:t>
      </w:r>
      <w:proofErr w:type="gramEnd"/>
      <w:r w:rsidRPr="00065E79">
        <w:rPr>
          <w:rFonts w:ascii="Times New Roman" w:hAnsi="Times New Roman" w:cs="Times New Roman"/>
          <w:sz w:val="24"/>
          <w:szCs w:val="24"/>
        </w:rPr>
        <w:t xml:space="preserve"> berkibat pada kerugian bank, yaitu kerugian karena tidak diterimanya kembali dana yang telah disalurkan, maupun pendapatan bunga yang tidak dapat diterima”</w:t>
      </w:r>
      <w:r>
        <w:rPr>
          <w:rFonts w:ascii="Times New Roman" w:hAnsi="Times New Roman" w:cs="Times New Roman"/>
          <w:sz w:val="24"/>
          <w:szCs w:val="24"/>
        </w:rPr>
        <w:t>.</w:t>
      </w:r>
    </w:p>
    <w:p w:rsidR="009370CA" w:rsidRPr="004210EA" w:rsidRDefault="009370CA" w:rsidP="009370CA">
      <w:pPr>
        <w:pStyle w:val="Sub1"/>
        <w:numPr>
          <w:ilvl w:val="0"/>
          <w:numId w:val="0"/>
        </w:numPr>
        <w:ind w:left="426" w:firstLine="567"/>
        <w:rPr>
          <w:color w:val="000000" w:themeColor="text1"/>
        </w:rPr>
      </w:pPr>
      <w:r>
        <w:rPr>
          <w:color w:val="000000" w:themeColor="text1"/>
        </w:rPr>
        <w:t xml:space="preserve">Kredit merupakan penyaluran </w:t>
      </w:r>
      <w:proofErr w:type="gramStart"/>
      <w:r>
        <w:rPr>
          <w:color w:val="000000" w:themeColor="text1"/>
        </w:rPr>
        <w:t>dana</w:t>
      </w:r>
      <w:proofErr w:type="gramEnd"/>
      <w:r>
        <w:rPr>
          <w:color w:val="000000" w:themeColor="text1"/>
        </w:rPr>
        <w:t xml:space="preserve"> kepada pihak yang membutuhkan dana </w:t>
      </w:r>
      <w:r w:rsidR="007041BD">
        <w:rPr>
          <w:color w:val="000000" w:themeColor="text1"/>
        </w:rPr>
        <w:t>dan</w:t>
      </w:r>
      <w:r>
        <w:rPr>
          <w:color w:val="000000" w:themeColor="text1"/>
        </w:rPr>
        <w:t xml:space="preserve"> sangat rentan terhadap</w:t>
      </w:r>
      <w:r w:rsidR="007041BD">
        <w:rPr>
          <w:color w:val="000000" w:themeColor="text1"/>
        </w:rPr>
        <w:t xml:space="preserve"> risiko atau</w:t>
      </w:r>
      <w:r>
        <w:rPr>
          <w:color w:val="000000" w:themeColor="text1"/>
        </w:rPr>
        <w:t xml:space="preserve"> kredit bermasalah sehingga berdampak pada kerugian</w:t>
      </w:r>
      <w:r w:rsidRPr="00BF7DD1">
        <w:rPr>
          <w:i/>
          <w:color w:val="000000" w:themeColor="text1"/>
        </w:rPr>
        <w:t xml:space="preserve"> financial </w:t>
      </w:r>
      <w:r>
        <w:rPr>
          <w:color w:val="000000" w:themeColor="text1"/>
        </w:rPr>
        <w:t xml:space="preserve">bank. </w:t>
      </w:r>
      <w:proofErr w:type="gramStart"/>
      <w:r>
        <w:rPr>
          <w:color w:val="000000" w:themeColor="text1"/>
        </w:rPr>
        <w:t>Oleh karena itu perlu adanya penanganan dengan menggunakan manajeman risiko.</w:t>
      </w:r>
      <w:proofErr w:type="gramEnd"/>
    </w:p>
    <w:p w:rsidR="001902CF" w:rsidRDefault="006D4E54" w:rsidP="001902CF">
      <w:pPr>
        <w:pStyle w:val="Sub1"/>
        <w:numPr>
          <w:ilvl w:val="0"/>
          <w:numId w:val="0"/>
        </w:numPr>
        <w:ind w:left="426" w:firstLine="567"/>
        <w:rPr>
          <w:color w:val="000000" w:themeColor="text1"/>
        </w:rPr>
      </w:pPr>
      <w:proofErr w:type="gramStart"/>
      <w:r w:rsidRPr="001902CF">
        <w:rPr>
          <w:color w:val="000000" w:themeColor="text1"/>
        </w:rPr>
        <w:t>Risiko dapat diartikan sebagai suatu ketidakpastian atas terjadinya suatu peristiwa yang biasanya menimbulkan kerugian yang tidak diharapkan.</w:t>
      </w:r>
      <w:proofErr w:type="gramEnd"/>
      <w:r w:rsidRPr="001902CF">
        <w:rPr>
          <w:color w:val="000000" w:themeColor="text1"/>
        </w:rPr>
        <w:t xml:space="preserve"> Menurut </w:t>
      </w:r>
      <w:r w:rsidRPr="001902CF">
        <w:rPr>
          <w:b/>
          <w:color w:val="000000" w:themeColor="text1"/>
        </w:rPr>
        <w:t>Hery (2015:2)</w:t>
      </w:r>
      <w:r w:rsidRPr="001902CF">
        <w:rPr>
          <w:color w:val="000000" w:themeColor="text1"/>
        </w:rPr>
        <w:t xml:space="preserve"> menyatakan “Risiko adalah suatu kejadian atau peristiwa yang apabila terjadi dapat menghambat pencapaian tujuan atau sasaran divisi atau perusahaan”. </w:t>
      </w:r>
      <w:proofErr w:type="gramStart"/>
      <w:r w:rsidRPr="001902CF">
        <w:rPr>
          <w:color w:val="000000" w:themeColor="text1"/>
        </w:rPr>
        <w:t xml:space="preserve">Lebih jauh Menurut </w:t>
      </w:r>
      <w:r w:rsidRPr="001902CF">
        <w:rPr>
          <w:b/>
          <w:color w:val="000000" w:themeColor="text1"/>
        </w:rPr>
        <w:t>Herman Darmawi (2016: 23)</w:t>
      </w:r>
      <w:r w:rsidR="0011444B" w:rsidRPr="001902CF">
        <w:rPr>
          <w:b/>
          <w:color w:val="000000" w:themeColor="text1"/>
        </w:rPr>
        <w:t xml:space="preserve"> </w:t>
      </w:r>
      <w:r w:rsidRPr="001902CF">
        <w:rPr>
          <w:color w:val="000000" w:themeColor="text1"/>
        </w:rPr>
        <w:t>“risiko dihubungkan dengan kemungkinan terjadinya akibat buruk (kerugian) yang tak diinginkan, atau tidak terduga.</w:t>
      </w:r>
      <w:proofErr w:type="gramEnd"/>
      <w:r w:rsidRPr="001902CF">
        <w:rPr>
          <w:color w:val="000000" w:themeColor="text1"/>
        </w:rPr>
        <w:t xml:space="preserve"> Dengan kata </w:t>
      </w:r>
      <w:proofErr w:type="gramStart"/>
      <w:r w:rsidRPr="001902CF">
        <w:rPr>
          <w:color w:val="000000" w:themeColor="text1"/>
        </w:rPr>
        <w:t>lain</w:t>
      </w:r>
      <w:proofErr w:type="gramEnd"/>
      <w:r w:rsidRPr="001902CF">
        <w:rPr>
          <w:color w:val="000000" w:themeColor="text1"/>
        </w:rPr>
        <w:t xml:space="preserve"> kemungkinan itu m</w:t>
      </w:r>
      <w:r w:rsidR="004210EA">
        <w:rPr>
          <w:color w:val="000000" w:themeColor="text1"/>
        </w:rPr>
        <w:t>enunjukan adanya ketidakpastian</w:t>
      </w:r>
      <w:r w:rsidRPr="001902CF">
        <w:rPr>
          <w:color w:val="000000" w:themeColor="text1"/>
        </w:rPr>
        <w:t>”</w:t>
      </w:r>
      <w:r w:rsidR="004210EA">
        <w:rPr>
          <w:color w:val="000000" w:themeColor="text1"/>
        </w:rPr>
        <w:t>.</w:t>
      </w:r>
    </w:p>
    <w:p w:rsidR="001902CF" w:rsidRDefault="006D4E54" w:rsidP="001902CF">
      <w:pPr>
        <w:pStyle w:val="Sub1"/>
        <w:numPr>
          <w:ilvl w:val="0"/>
          <w:numId w:val="0"/>
        </w:numPr>
        <w:ind w:left="426" w:firstLine="567"/>
      </w:pPr>
      <w:r w:rsidRPr="001902CF">
        <w:rPr>
          <w:color w:val="000000" w:themeColor="text1"/>
        </w:rPr>
        <w:t xml:space="preserve">Manajemen Risiko adalah menerapkan fungsi-fungsi </w:t>
      </w:r>
      <w:proofErr w:type="gramStart"/>
      <w:r w:rsidRPr="001902CF">
        <w:rPr>
          <w:color w:val="000000" w:themeColor="text1"/>
        </w:rPr>
        <w:t>manajemen  yang</w:t>
      </w:r>
      <w:proofErr w:type="gramEnd"/>
      <w:r w:rsidRPr="001902CF">
        <w:rPr>
          <w:color w:val="000000" w:themeColor="text1"/>
        </w:rPr>
        <w:t xml:space="preserve"> berkaitan dengan risiko. Menurut </w:t>
      </w:r>
      <w:r w:rsidRPr="001902CF">
        <w:rPr>
          <w:b/>
          <w:color w:val="000000" w:themeColor="text1"/>
        </w:rPr>
        <w:t>Mamduh M. Hanafi (2012: 18)</w:t>
      </w:r>
      <w:r w:rsidR="001902CF">
        <w:rPr>
          <w:color w:val="000000" w:themeColor="text1"/>
        </w:rPr>
        <w:t xml:space="preserve"> “</w:t>
      </w:r>
      <w:r w:rsidRPr="001902CF">
        <w:rPr>
          <w:color w:val="000000" w:themeColor="text1"/>
        </w:rPr>
        <w:t xml:space="preserve">manajemen risiko adalah suatu sistem pengelolaan risiko yang dihadapi oleh organisasi secara komprehensif untuk tujuan meningkatkan nilai perusahaan”. Sedangkan menurut </w:t>
      </w:r>
      <w:r w:rsidRPr="001902CF">
        <w:t xml:space="preserve">Menurut </w:t>
      </w:r>
      <w:r w:rsidRPr="001902CF">
        <w:rPr>
          <w:b/>
        </w:rPr>
        <w:t>Hinsa Siahaan (2009: 16)</w:t>
      </w:r>
      <w:r w:rsidRPr="001902CF">
        <w:t xml:space="preserve"> </w:t>
      </w:r>
      <w:r w:rsidR="004210EA">
        <w:t>menyatakan “</w:t>
      </w:r>
      <w:r w:rsidR="001902CF">
        <w:t xml:space="preserve">manajemen risiko </w:t>
      </w:r>
      <w:r w:rsidR="001902CF">
        <w:lastRenderedPageBreak/>
        <w:t xml:space="preserve">adalah </w:t>
      </w:r>
      <w:r w:rsidRPr="001902CF">
        <w:t xml:space="preserve">proses yang dengan </w:t>
      </w:r>
      <w:proofErr w:type="gramStart"/>
      <w:r w:rsidRPr="001902CF">
        <w:t>cara</w:t>
      </w:r>
      <w:proofErr w:type="gramEnd"/>
      <w:r w:rsidRPr="001902CF">
        <w:t xml:space="preserve"> sistematis mengelola (</w:t>
      </w:r>
      <w:r w:rsidRPr="001902CF">
        <w:rPr>
          <w:i/>
        </w:rPr>
        <w:t>to manage</w:t>
      </w:r>
      <w:r w:rsidRPr="001902CF">
        <w:t>) ancaman risiko dikenal sebagai manajemen risiko (</w:t>
      </w:r>
      <w:r w:rsidRPr="001902CF">
        <w:rPr>
          <w:i/>
        </w:rPr>
        <w:t>risk management</w:t>
      </w:r>
      <w:r w:rsidR="001902CF">
        <w:t>)</w:t>
      </w:r>
      <w:r w:rsidR="004210EA">
        <w:t>”</w:t>
      </w:r>
      <w:r w:rsidR="001902CF">
        <w:t>.</w:t>
      </w:r>
    </w:p>
    <w:p w:rsidR="001902CF" w:rsidRDefault="006D4E54" w:rsidP="001902CF">
      <w:pPr>
        <w:pStyle w:val="Sub1"/>
        <w:numPr>
          <w:ilvl w:val="0"/>
          <w:numId w:val="0"/>
        </w:numPr>
        <w:ind w:left="426" w:firstLine="567"/>
        <w:rPr>
          <w:color w:val="000000" w:themeColor="text1"/>
        </w:rPr>
      </w:pPr>
      <w:r w:rsidRPr="001902CF">
        <w:rPr>
          <w:color w:val="000000" w:themeColor="text1"/>
        </w:rPr>
        <w:t xml:space="preserve">Sehubungan dengan teori manajemen risiko yang sudah dipaparkan, menurut </w:t>
      </w:r>
      <w:r w:rsidRPr="001902CF">
        <w:rPr>
          <w:b/>
          <w:color w:val="000000" w:themeColor="text1"/>
        </w:rPr>
        <w:t>Ilham Fahmi (2013: 3)</w:t>
      </w:r>
      <w:r w:rsidRPr="001902CF">
        <w:rPr>
          <w:color w:val="000000" w:themeColor="text1"/>
        </w:rPr>
        <w:t xml:space="preserve"> dengan diterapkannya manajemen risiko dalam suatu perusahaan </w:t>
      </w:r>
      <w:proofErr w:type="gramStart"/>
      <w:r w:rsidRPr="001902CF">
        <w:rPr>
          <w:color w:val="000000" w:themeColor="text1"/>
        </w:rPr>
        <w:t>akan</w:t>
      </w:r>
      <w:proofErr w:type="gramEnd"/>
      <w:r w:rsidR="00F47B10" w:rsidRPr="001902CF">
        <w:rPr>
          <w:color w:val="000000" w:themeColor="text1"/>
        </w:rPr>
        <w:t xml:space="preserve"> </w:t>
      </w:r>
      <w:r w:rsidRPr="001902CF">
        <w:rPr>
          <w:color w:val="000000" w:themeColor="text1"/>
        </w:rPr>
        <w:t>ada beberapa manfaat yang akan diperoleh, diantaranya:</w:t>
      </w:r>
    </w:p>
    <w:p w:rsidR="001902CF" w:rsidRPr="001902CF" w:rsidRDefault="006D4E54" w:rsidP="001902CF">
      <w:pPr>
        <w:pStyle w:val="Sub1"/>
        <w:numPr>
          <w:ilvl w:val="6"/>
          <w:numId w:val="21"/>
        </w:numPr>
        <w:spacing w:line="240" w:lineRule="auto"/>
        <w:ind w:left="1418" w:hanging="392"/>
        <w:rPr>
          <w:b/>
          <w:sz w:val="20"/>
          <w:szCs w:val="20"/>
        </w:rPr>
      </w:pPr>
      <w:r w:rsidRPr="001902CF">
        <w:rPr>
          <w:b/>
          <w:color w:val="000000" w:themeColor="text1"/>
          <w:sz w:val="20"/>
          <w:szCs w:val="20"/>
        </w:rPr>
        <w:t>Perusahaan memiliki ukuran kuat sebagai pijakan dalam mengambil setiap keputusan, sehingga para manajer menjadi lebih berhati-hati dan menempatkan ukuran-ukuran dalam berbagai keputusan.</w:t>
      </w:r>
    </w:p>
    <w:p w:rsidR="001902CF" w:rsidRPr="001902CF" w:rsidRDefault="006D4E54" w:rsidP="001902CF">
      <w:pPr>
        <w:pStyle w:val="Sub1"/>
        <w:numPr>
          <w:ilvl w:val="6"/>
          <w:numId w:val="21"/>
        </w:numPr>
        <w:spacing w:line="240" w:lineRule="auto"/>
        <w:ind w:left="1418" w:hanging="392"/>
        <w:rPr>
          <w:b/>
          <w:sz w:val="20"/>
          <w:szCs w:val="20"/>
        </w:rPr>
      </w:pPr>
      <w:r w:rsidRPr="001902CF">
        <w:rPr>
          <w:b/>
          <w:color w:val="000000" w:themeColor="text1"/>
          <w:sz w:val="20"/>
          <w:szCs w:val="20"/>
        </w:rPr>
        <w:t>Mampu member</w:t>
      </w:r>
      <w:r w:rsidR="001902CF" w:rsidRPr="001902CF">
        <w:rPr>
          <w:b/>
          <w:color w:val="000000" w:themeColor="text1"/>
          <w:sz w:val="20"/>
          <w:szCs w:val="20"/>
        </w:rPr>
        <w:t>i</w:t>
      </w:r>
      <w:r w:rsidRPr="001902CF">
        <w:rPr>
          <w:b/>
          <w:color w:val="000000" w:themeColor="text1"/>
          <w:sz w:val="20"/>
          <w:szCs w:val="20"/>
        </w:rPr>
        <w:t xml:space="preserve"> arah bagi suatu perusahaan dalam melihat pengaruh-pengaruh yang mungkin timbul baik jangka pendek maupun jangka panjang</w:t>
      </w:r>
    </w:p>
    <w:p w:rsidR="001902CF" w:rsidRPr="001902CF" w:rsidRDefault="006D4E54" w:rsidP="001902CF">
      <w:pPr>
        <w:pStyle w:val="Sub1"/>
        <w:numPr>
          <w:ilvl w:val="6"/>
          <w:numId w:val="21"/>
        </w:numPr>
        <w:spacing w:line="240" w:lineRule="auto"/>
        <w:ind w:left="1418" w:hanging="392"/>
        <w:rPr>
          <w:b/>
          <w:sz w:val="20"/>
          <w:szCs w:val="20"/>
        </w:rPr>
      </w:pPr>
      <w:r w:rsidRPr="001902CF">
        <w:rPr>
          <w:b/>
          <w:color w:val="000000" w:themeColor="text1"/>
          <w:sz w:val="20"/>
          <w:szCs w:val="20"/>
        </w:rPr>
        <w:t xml:space="preserve">Mendorong para manajer dalam mengambil keputusan untuk selalu menghindari risiko dan menghindari dari pengaruh terjadinya kerugian khususnya kerugian dari segi </w:t>
      </w:r>
      <w:r w:rsidRPr="00BF7DD1">
        <w:rPr>
          <w:b/>
          <w:i/>
          <w:color w:val="000000" w:themeColor="text1"/>
          <w:sz w:val="20"/>
          <w:szCs w:val="20"/>
        </w:rPr>
        <w:t>financial</w:t>
      </w:r>
    </w:p>
    <w:p w:rsidR="001902CF" w:rsidRPr="001902CF" w:rsidRDefault="006D4E54" w:rsidP="001902CF">
      <w:pPr>
        <w:pStyle w:val="Sub1"/>
        <w:numPr>
          <w:ilvl w:val="6"/>
          <w:numId w:val="21"/>
        </w:numPr>
        <w:spacing w:line="240" w:lineRule="auto"/>
        <w:ind w:left="1418" w:hanging="392"/>
        <w:rPr>
          <w:b/>
          <w:sz w:val="20"/>
          <w:szCs w:val="20"/>
        </w:rPr>
      </w:pPr>
      <w:r w:rsidRPr="001902CF">
        <w:rPr>
          <w:b/>
          <w:color w:val="000000" w:themeColor="text1"/>
          <w:sz w:val="20"/>
          <w:szCs w:val="20"/>
        </w:rPr>
        <w:t>Memungkinkan perusahaan memperoleh risiko kerugian yang minimum</w:t>
      </w:r>
    </w:p>
    <w:p w:rsidR="006D4E54" w:rsidRPr="001902CF" w:rsidRDefault="006D4E54" w:rsidP="001902CF">
      <w:pPr>
        <w:pStyle w:val="Sub1"/>
        <w:numPr>
          <w:ilvl w:val="6"/>
          <w:numId w:val="21"/>
        </w:numPr>
        <w:spacing w:line="240" w:lineRule="auto"/>
        <w:ind w:left="1418" w:hanging="392"/>
        <w:rPr>
          <w:b/>
          <w:sz w:val="20"/>
          <w:szCs w:val="20"/>
        </w:rPr>
      </w:pPr>
      <w:r w:rsidRPr="001902CF">
        <w:rPr>
          <w:b/>
          <w:color w:val="000000" w:themeColor="text1"/>
          <w:sz w:val="20"/>
          <w:szCs w:val="20"/>
        </w:rPr>
        <w:t>Dengan adanya konsep manajemen risiko yang dirancang secara detail maka artinya perusahaan telah membangun arah dan mekanisme secara berkelanjutan.</w:t>
      </w:r>
    </w:p>
    <w:p w:rsidR="004D0AC7" w:rsidRPr="001902CF" w:rsidRDefault="004D0AC7" w:rsidP="004D0AC7">
      <w:pPr>
        <w:pStyle w:val="ListParagraph"/>
        <w:spacing w:after="0"/>
        <w:ind w:left="1080"/>
        <w:jc w:val="both"/>
        <w:rPr>
          <w:rFonts w:ascii="Times New Roman" w:hAnsi="Times New Roman" w:cs="Times New Roman"/>
          <w:b/>
          <w:color w:val="000000" w:themeColor="text1"/>
          <w:sz w:val="24"/>
          <w:szCs w:val="24"/>
        </w:rPr>
      </w:pPr>
    </w:p>
    <w:p w:rsidR="006D4E54" w:rsidRDefault="001902CF" w:rsidP="0011444B">
      <w:pPr>
        <w:spacing w:after="0" w:line="480" w:lineRule="auto"/>
        <w:ind w:left="360" w:firstLine="491"/>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anchor distT="0" distB="0" distL="114300" distR="114300" simplePos="0" relativeHeight="251659264" behindDoc="0" locked="0" layoutInCell="1" allowOverlap="1" wp14:anchorId="6CCD3BE0" wp14:editId="187F012E">
            <wp:simplePos x="0" y="0"/>
            <wp:positionH relativeFrom="column">
              <wp:posOffset>941070</wp:posOffset>
            </wp:positionH>
            <wp:positionV relativeFrom="paragraph">
              <wp:posOffset>1210310</wp:posOffset>
            </wp:positionV>
            <wp:extent cx="3609975" cy="1543050"/>
            <wp:effectExtent l="0" t="0" r="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rsidR="006D4E54" w:rsidRPr="00DD4E22">
        <w:rPr>
          <w:rFonts w:ascii="Times New Roman" w:hAnsi="Times New Roman" w:cs="Times New Roman"/>
          <w:color w:val="000000" w:themeColor="text1"/>
          <w:sz w:val="24"/>
          <w:szCs w:val="24"/>
        </w:rPr>
        <w:t>Pengelolaan manajemen risiko dalam sua</w:t>
      </w:r>
      <w:r w:rsidR="0011444B">
        <w:rPr>
          <w:rFonts w:ascii="Times New Roman" w:hAnsi="Times New Roman" w:cs="Times New Roman"/>
          <w:color w:val="000000" w:themeColor="text1"/>
          <w:sz w:val="24"/>
          <w:szCs w:val="24"/>
        </w:rPr>
        <w:t xml:space="preserve">tu organisasi menurut </w:t>
      </w:r>
      <w:r w:rsidR="0011444B" w:rsidRPr="0011444B">
        <w:rPr>
          <w:rFonts w:ascii="Times New Roman" w:hAnsi="Times New Roman" w:cs="Times New Roman"/>
          <w:b/>
          <w:color w:val="000000" w:themeColor="text1"/>
          <w:sz w:val="24"/>
          <w:szCs w:val="24"/>
        </w:rPr>
        <w:t>Mamduh M.</w:t>
      </w:r>
      <w:r w:rsidR="006D4E54" w:rsidRPr="0011444B">
        <w:rPr>
          <w:rFonts w:ascii="Times New Roman" w:hAnsi="Times New Roman" w:cs="Times New Roman"/>
          <w:b/>
          <w:color w:val="000000" w:themeColor="text1"/>
          <w:sz w:val="24"/>
          <w:szCs w:val="24"/>
        </w:rPr>
        <w:t>Hanafi (2012:9)</w:t>
      </w:r>
      <w:r w:rsidR="006D4E54" w:rsidRPr="00DD4E22">
        <w:rPr>
          <w:rFonts w:ascii="Times New Roman" w:hAnsi="Times New Roman" w:cs="Times New Roman"/>
          <w:color w:val="000000" w:themeColor="text1"/>
          <w:sz w:val="24"/>
          <w:szCs w:val="24"/>
        </w:rPr>
        <w:t xml:space="preserve"> adalah melal</w:t>
      </w:r>
      <w:r w:rsidR="00BF7DD1">
        <w:rPr>
          <w:rFonts w:ascii="Times New Roman" w:hAnsi="Times New Roman" w:cs="Times New Roman"/>
          <w:color w:val="000000" w:themeColor="text1"/>
          <w:sz w:val="24"/>
          <w:szCs w:val="24"/>
        </w:rPr>
        <w:t>ui proses identifikasi r</w:t>
      </w:r>
      <w:r w:rsidR="006D4E54">
        <w:rPr>
          <w:rFonts w:ascii="Times New Roman" w:hAnsi="Times New Roman" w:cs="Times New Roman"/>
          <w:color w:val="000000" w:themeColor="text1"/>
          <w:sz w:val="24"/>
          <w:szCs w:val="24"/>
        </w:rPr>
        <w:t xml:space="preserve">isiko, </w:t>
      </w:r>
      <w:r w:rsidR="00BF7DD1">
        <w:rPr>
          <w:rFonts w:ascii="Times New Roman" w:hAnsi="Times New Roman" w:cs="Times New Roman"/>
          <w:color w:val="000000" w:themeColor="text1"/>
          <w:sz w:val="24"/>
          <w:szCs w:val="24"/>
        </w:rPr>
        <w:t>evaluasi dan pengukuran risiko, serta pengelolaan r</w:t>
      </w:r>
      <w:r w:rsidR="006D4E54">
        <w:rPr>
          <w:rFonts w:ascii="Times New Roman" w:hAnsi="Times New Roman" w:cs="Times New Roman"/>
          <w:color w:val="000000" w:themeColor="text1"/>
          <w:sz w:val="24"/>
          <w:szCs w:val="24"/>
        </w:rPr>
        <w:t>isiko. Berikut merupakan alur manajemen risiko:</w:t>
      </w:r>
    </w:p>
    <w:p w:rsidR="0011444B" w:rsidRDefault="0011444B" w:rsidP="0011444B">
      <w:pPr>
        <w:spacing w:after="0" w:line="480" w:lineRule="auto"/>
        <w:ind w:left="360" w:firstLine="360"/>
        <w:jc w:val="center"/>
        <w:rPr>
          <w:rFonts w:ascii="Times New Roman" w:hAnsi="Times New Roman" w:cs="Times New Roman"/>
          <w:i/>
          <w:color w:val="000000" w:themeColor="text1"/>
        </w:rPr>
      </w:pPr>
    </w:p>
    <w:p w:rsidR="001902CF" w:rsidRDefault="001902CF" w:rsidP="0011444B">
      <w:pPr>
        <w:spacing w:after="0" w:line="480" w:lineRule="auto"/>
        <w:ind w:left="360" w:firstLine="360"/>
        <w:jc w:val="center"/>
        <w:rPr>
          <w:rFonts w:ascii="Times New Roman" w:hAnsi="Times New Roman" w:cs="Times New Roman"/>
          <w:i/>
          <w:color w:val="000000" w:themeColor="text1"/>
        </w:rPr>
      </w:pPr>
    </w:p>
    <w:p w:rsidR="001902CF" w:rsidRDefault="001902CF" w:rsidP="0011444B">
      <w:pPr>
        <w:spacing w:after="0" w:line="480" w:lineRule="auto"/>
        <w:ind w:left="360" w:firstLine="360"/>
        <w:jc w:val="center"/>
        <w:rPr>
          <w:rFonts w:ascii="Times New Roman" w:hAnsi="Times New Roman" w:cs="Times New Roman"/>
          <w:i/>
          <w:color w:val="000000" w:themeColor="text1"/>
        </w:rPr>
      </w:pPr>
    </w:p>
    <w:p w:rsidR="001902CF" w:rsidRDefault="001902CF" w:rsidP="0011444B">
      <w:pPr>
        <w:spacing w:after="0" w:line="480" w:lineRule="auto"/>
        <w:ind w:left="360" w:firstLine="360"/>
        <w:jc w:val="center"/>
        <w:rPr>
          <w:rFonts w:ascii="Times New Roman" w:hAnsi="Times New Roman" w:cs="Times New Roman"/>
          <w:i/>
          <w:color w:val="000000" w:themeColor="text1"/>
        </w:rPr>
      </w:pPr>
    </w:p>
    <w:p w:rsidR="006D4E54" w:rsidRDefault="000E75C0" w:rsidP="0011444B">
      <w:pPr>
        <w:spacing w:after="0" w:line="480" w:lineRule="auto"/>
        <w:ind w:left="360" w:firstLine="360"/>
        <w:jc w:val="center"/>
        <w:rPr>
          <w:rFonts w:ascii="Times New Roman" w:hAnsi="Times New Roman" w:cs="Times New Roman"/>
          <w:i/>
          <w:color w:val="000000" w:themeColor="text1"/>
        </w:rPr>
      </w:pPr>
      <w:proofErr w:type="gramStart"/>
      <w:r>
        <w:rPr>
          <w:rFonts w:ascii="Times New Roman" w:hAnsi="Times New Roman" w:cs="Times New Roman"/>
          <w:i/>
          <w:color w:val="000000" w:themeColor="text1"/>
        </w:rPr>
        <w:t>Gambar 1.1</w:t>
      </w:r>
      <w:r w:rsidR="006D4E54" w:rsidRPr="008F5816">
        <w:rPr>
          <w:rFonts w:ascii="Times New Roman" w:hAnsi="Times New Roman" w:cs="Times New Roman"/>
          <w:i/>
          <w:color w:val="000000" w:themeColor="text1"/>
        </w:rPr>
        <w:t xml:space="preserve"> Alur Manajemen Risiko.</w:t>
      </w:r>
      <w:proofErr w:type="gramEnd"/>
      <w:r w:rsidR="006D4E54" w:rsidRPr="008F5816">
        <w:rPr>
          <w:rFonts w:ascii="Times New Roman" w:hAnsi="Times New Roman" w:cs="Times New Roman"/>
          <w:i/>
          <w:color w:val="000000" w:themeColor="text1"/>
        </w:rPr>
        <w:t xml:space="preserve"> Mamduh M. Hanafi</w:t>
      </w:r>
    </w:p>
    <w:p w:rsidR="0011444B" w:rsidRPr="008F5816" w:rsidRDefault="0011444B" w:rsidP="006D4E54">
      <w:pPr>
        <w:spacing w:after="0" w:line="480" w:lineRule="auto"/>
        <w:ind w:left="360" w:firstLine="360"/>
        <w:jc w:val="both"/>
        <w:rPr>
          <w:rFonts w:ascii="Times New Roman" w:hAnsi="Times New Roman" w:cs="Times New Roman"/>
          <w:i/>
          <w:color w:val="000000" w:themeColor="text1"/>
        </w:rPr>
      </w:pPr>
    </w:p>
    <w:p w:rsidR="006D4E54" w:rsidRDefault="006D4E54" w:rsidP="006D4E54">
      <w:pPr>
        <w:pStyle w:val="ListParagraph"/>
        <w:numPr>
          <w:ilvl w:val="0"/>
          <w:numId w:val="7"/>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Identifikasi Risiko</w:t>
      </w:r>
    </w:p>
    <w:p w:rsidR="0011444B" w:rsidRDefault="006D4E54" w:rsidP="006D4E54">
      <w:pPr>
        <w:pStyle w:val="ListParagraph"/>
        <w:spacing w:after="0" w:line="480" w:lineRule="auto"/>
        <w:ind w:left="108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Identifikasi risiko merupakan suatu langkah untuk mengidentifikasi risiko-risiko </w:t>
      </w:r>
      <w:proofErr w:type="gramStart"/>
      <w:r>
        <w:rPr>
          <w:rFonts w:ascii="Times New Roman" w:hAnsi="Times New Roman" w:cs="Times New Roman"/>
          <w:color w:val="000000" w:themeColor="text1"/>
          <w:sz w:val="24"/>
          <w:szCs w:val="24"/>
        </w:rPr>
        <w:t>apa</w:t>
      </w:r>
      <w:proofErr w:type="gramEnd"/>
      <w:r>
        <w:rPr>
          <w:rFonts w:ascii="Times New Roman" w:hAnsi="Times New Roman" w:cs="Times New Roman"/>
          <w:color w:val="000000" w:themeColor="text1"/>
          <w:sz w:val="24"/>
          <w:szCs w:val="24"/>
        </w:rPr>
        <w:t xml:space="preserve"> saja yang dihadapi oleh suatu organisasi atau perusahaan. </w:t>
      </w:r>
      <w:proofErr w:type="gramStart"/>
      <w:r>
        <w:rPr>
          <w:rFonts w:ascii="Times New Roman" w:hAnsi="Times New Roman" w:cs="Times New Roman"/>
          <w:color w:val="000000" w:themeColor="text1"/>
          <w:sz w:val="24"/>
          <w:szCs w:val="24"/>
        </w:rPr>
        <w:t>Cara yang dilakukan adalah dengan menelusuri sumber risiko sampai terjadinya peristiwa yang tidak diinginkan.</w:t>
      </w:r>
      <w:proofErr w:type="gramEnd"/>
      <w:r>
        <w:rPr>
          <w:rFonts w:ascii="Times New Roman" w:hAnsi="Times New Roman" w:cs="Times New Roman"/>
          <w:color w:val="000000" w:themeColor="text1"/>
          <w:sz w:val="24"/>
          <w:szCs w:val="24"/>
        </w:rPr>
        <w:t xml:space="preserve"> Dalam hal ini, identifikasi </w:t>
      </w:r>
      <w:proofErr w:type="gramStart"/>
      <w:r>
        <w:rPr>
          <w:rFonts w:ascii="Times New Roman" w:hAnsi="Times New Roman" w:cs="Times New Roman"/>
          <w:color w:val="000000" w:themeColor="text1"/>
          <w:sz w:val="24"/>
          <w:szCs w:val="24"/>
        </w:rPr>
        <w:t>akan</w:t>
      </w:r>
      <w:proofErr w:type="gramEnd"/>
      <w:r>
        <w:rPr>
          <w:rFonts w:ascii="Times New Roman" w:hAnsi="Times New Roman" w:cs="Times New Roman"/>
          <w:color w:val="000000" w:themeColor="text1"/>
          <w:sz w:val="24"/>
          <w:szCs w:val="24"/>
        </w:rPr>
        <w:t xml:space="preserve"> dilakukan dengan mengidentifikasi </w:t>
      </w:r>
      <w:r w:rsidR="0098504E">
        <w:rPr>
          <w:rFonts w:ascii="Times New Roman" w:hAnsi="Times New Roman" w:cs="Times New Roman"/>
          <w:color w:val="000000" w:themeColor="text1"/>
          <w:sz w:val="24"/>
          <w:szCs w:val="24"/>
        </w:rPr>
        <w:t xml:space="preserve">faktor-faktor </w:t>
      </w:r>
      <w:r>
        <w:rPr>
          <w:rFonts w:ascii="Times New Roman" w:hAnsi="Times New Roman" w:cs="Times New Roman"/>
          <w:color w:val="000000" w:themeColor="text1"/>
          <w:sz w:val="24"/>
          <w:szCs w:val="24"/>
        </w:rPr>
        <w:t>penyebab timbulnya r</w:t>
      </w:r>
      <w:r w:rsidR="001902CF">
        <w:rPr>
          <w:rFonts w:ascii="Times New Roman" w:hAnsi="Times New Roman" w:cs="Times New Roman"/>
          <w:color w:val="000000" w:themeColor="text1"/>
          <w:sz w:val="24"/>
          <w:szCs w:val="24"/>
        </w:rPr>
        <w:t>isiko kredit yang beru</w:t>
      </w:r>
      <w:r>
        <w:rPr>
          <w:rFonts w:ascii="Times New Roman" w:hAnsi="Times New Roman" w:cs="Times New Roman"/>
          <w:color w:val="000000" w:themeColor="text1"/>
          <w:sz w:val="24"/>
          <w:szCs w:val="24"/>
        </w:rPr>
        <w:t xml:space="preserve">pa kredit bermasalah baik secara internal perusahaan dan nasabah maupun secara eksternal pada bank PD. BPR </w:t>
      </w:r>
      <w:r w:rsidR="00BF7DD1">
        <w:rPr>
          <w:rFonts w:ascii="Times New Roman" w:hAnsi="Times New Roman" w:cs="Times New Roman"/>
          <w:color w:val="000000" w:themeColor="text1"/>
          <w:sz w:val="24"/>
          <w:szCs w:val="24"/>
        </w:rPr>
        <w:t xml:space="preserve">Garut </w:t>
      </w:r>
      <w:r w:rsidR="001902CF">
        <w:rPr>
          <w:rFonts w:ascii="Times New Roman" w:hAnsi="Times New Roman" w:cs="Times New Roman"/>
          <w:color w:val="000000" w:themeColor="text1"/>
          <w:sz w:val="24"/>
          <w:szCs w:val="24"/>
        </w:rPr>
        <w:t>c</w:t>
      </w:r>
      <w:r w:rsidR="00BF7DD1">
        <w:rPr>
          <w:rFonts w:ascii="Times New Roman" w:hAnsi="Times New Roman" w:cs="Times New Roman"/>
          <w:color w:val="000000" w:themeColor="text1"/>
          <w:sz w:val="24"/>
          <w:szCs w:val="24"/>
        </w:rPr>
        <w:t>abang Blubur Limbangan</w:t>
      </w:r>
      <w:r w:rsidR="001902CF">
        <w:rPr>
          <w:rFonts w:ascii="Times New Roman" w:hAnsi="Times New Roman" w:cs="Times New Roman"/>
          <w:color w:val="000000" w:themeColor="text1"/>
          <w:sz w:val="24"/>
          <w:szCs w:val="24"/>
        </w:rPr>
        <w:t>.</w:t>
      </w:r>
    </w:p>
    <w:p w:rsidR="006D4E54" w:rsidRDefault="00817D9D" w:rsidP="006D4E54">
      <w:pPr>
        <w:pStyle w:val="ListParagraph"/>
        <w:numPr>
          <w:ilvl w:val="0"/>
          <w:numId w:val="7"/>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Evaluasi dan </w:t>
      </w:r>
      <w:r w:rsidR="006D4E54">
        <w:rPr>
          <w:rFonts w:ascii="Times New Roman" w:hAnsi="Times New Roman" w:cs="Times New Roman"/>
          <w:color w:val="000000" w:themeColor="text1"/>
          <w:sz w:val="24"/>
          <w:szCs w:val="24"/>
        </w:rPr>
        <w:t>Pengukuran Risiko</w:t>
      </w:r>
    </w:p>
    <w:p w:rsidR="006D4E54" w:rsidRDefault="006D4E54" w:rsidP="006D4E54">
      <w:pPr>
        <w:pStyle w:val="ListParagraph"/>
        <w:spacing w:after="0" w:line="480" w:lineRule="auto"/>
        <w:ind w:left="1080" w:firstLine="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Langkah selanjutnya adalah dengan mengukur risiko</w:t>
      </w:r>
      <w:r w:rsidR="00817D9D">
        <w:rPr>
          <w:rFonts w:ascii="Times New Roman" w:hAnsi="Times New Roman" w:cs="Times New Roman"/>
          <w:color w:val="000000" w:themeColor="text1"/>
          <w:sz w:val="24"/>
          <w:szCs w:val="24"/>
        </w:rPr>
        <w:t xml:space="preserve"> dan evaluasi risiko</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Evaluasi risiko perlu dilakukan sebelum pengukuran risiko.</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Evaluasi dilakukan agar karakteristik risiko dapat dipahami dengan baik karena evaluasi yang sistematis dilakukan untuk mengukur risiko tersebut.</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Ada beberapa teknik untuk mengukur risiko tergantung jenis risiko terbeut.</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Untuk risiko kredit maka pengukurannya dilakukan berdasarkan tingkat kolektibi</w:t>
      </w:r>
      <w:r w:rsidR="001902CF">
        <w:rPr>
          <w:rFonts w:ascii="Times New Roman" w:hAnsi="Times New Roman" w:cs="Times New Roman"/>
          <w:color w:val="000000" w:themeColor="text1"/>
          <w:sz w:val="24"/>
          <w:szCs w:val="24"/>
        </w:rPr>
        <w:t>litas</w:t>
      </w:r>
      <w:r>
        <w:rPr>
          <w:rFonts w:ascii="Times New Roman" w:hAnsi="Times New Roman" w:cs="Times New Roman"/>
          <w:color w:val="000000" w:themeColor="text1"/>
          <w:sz w:val="24"/>
          <w:szCs w:val="24"/>
        </w:rPr>
        <w:t xml:space="preserve"> kredit yang terbagi atas kredit kurang lancar, kredit diragukan dan kredit macet.</w:t>
      </w:r>
      <w:proofErr w:type="gramEnd"/>
    </w:p>
    <w:p w:rsidR="006D4E54" w:rsidRDefault="006D4E54" w:rsidP="006D4E54">
      <w:pPr>
        <w:pStyle w:val="ListParagraph"/>
        <w:numPr>
          <w:ilvl w:val="0"/>
          <w:numId w:val="7"/>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Pengelolaan Risiko</w:t>
      </w:r>
    </w:p>
    <w:p w:rsidR="001902CF" w:rsidRDefault="006D4E54" w:rsidP="001902CF">
      <w:pPr>
        <w:pStyle w:val="ListParagraph"/>
        <w:spacing w:after="0" w:line="480" w:lineRule="auto"/>
        <w:ind w:left="1080" w:firstLine="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Setelah diukur maka langkah berikutnya adalah pengelolaaan risiko.</w:t>
      </w:r>
      <w:proofErr w:type="gramEnd"/>
      <w:r>
        <w:rPr>
          <w:rFonts w:ascii="Times New Roman" w:hAnsi="Times New Roman" w:cs="Times New Roman"/>
          <w:color w:val="000000" w:themeColor="text1"/>
          <w:sz w:val="24"/>
          <w:szCs w:val="24"/>
        </w:rPr>
        <w:t xml:space="preserve"> Pengelolaan risiko dapat dilakukan dengan berbagai </w:t>
      </w:r>
      <w:proofErr w:type="gramStart"/>
      <w:r>
        <w:rPr>
          <w:rFonts w:ascii="Times New Roman" w:hAnsi="Times New Roman" w:cs="Times New Roman"/>
          <w:color w:val="000000" w:themeColor="text1"/>
          <w:sz w:val="24"/>
          <w:szCs w:val="24"/>
        </w:rPr>
        <w:t>cara</w:t>
      </w:r>
      <w:proofErr w:type="gramEnd"/>
      <w:r>
        <w:rPr>
          <w:rFonts w:ascii="Times New Roman" w:hAnsi="Times New Roman" w:cs="Times New Roman"/>
          <w:color w:val="000000" w:themeColor="text1"/>
          <w:sz w:val="24"/>
          <w:szCs w:val="24"/>
        </w:rPr>
        <w:t xml:space="preserve"> diantaranya:</w:t>
      </w:r>
    </w:p>
    <w:p w:rsidR="007041BD" w:rsidRDefault="007041BD" w:rsidP="001902CF">
      <w:pPr>
        <w:pStyle w:val="ListParagraph"/>
        <w:spacing w:after="0" w:line="480" w:lineRule="auto"/>
        <w:ind w:left="1080" w:firstLine="720"/>
        <w:jc w:val="both"/>
        <w:rPr>
          <w:rFonts w:ascii="Times New Roman" w:hAnsi="Times New Roman" w:cs="Times New Roman"/>
          <w:color w:val="000000" w:themeColor="text1"/>
          <w:sz w:val="24"/>
          <w:szCs w:val="24"/>
        </w:rPr>
      </w:pPr>
    </w:p>
    <w:p w:rsidR="00E24215" w:rsidRDefault="00E24215" w:rsidP="00E24215">
      <w:pPr>
        <w:pStyle w:val="ListParagraph"/>
        <w:numPr>
          <w:ilvl w:val="0"/>
          <w:numId w:val="23"/>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Penghindaran.</w:t>
      </w:r>
    </w:p>
    <w:p w:rsidR="00E24215" w:rsidRDefault="00E24215" w:rsidP="00E24215">
      <w:pPr>
        <w:pStyle w:val="ListParagraph"/>
        <w:spacing w:after="0" w:line="480" w:lineRule="auto"/>
        <w:ind w:left="1800"/>
        <w:jc w:val="both"/>
        <w:rPr>
          <w:rFonts w:ascii="Times New Roman" w:hAnsi="Times New Roman" w:cs="Times New Roman"/>
          <w:color w:val="000000" w:themeColor="text1"/>
          <w:sz w:val="24"/>
          <w:szCs w:val="24"/>
        </w:rPr>
      </w:pPr>
      <w:proofErr w:type="gramStart"/>
      <w:r w:rsidRPr="005D7760">
        <w:rPr>
          <w:rFonts w:ascii="Times New Roman" w:hAnsi="Times New Roman" w:cs="Times New Roman"/>
          <w:color w:val="000000" w:themeColor="text1"/>
          <w:sz w:val="24"/>
          <w:szCs w:val="24"/>
        </w:rPr>
        <w:t>Cara paling mudah dan aman untuk mengelola risiko adalah menghindar.</w:t>
      </w:r>
      <w:proofErr w:type="gramEnd"/>
      <w:r w:rsidRPr="005D7760">
        <w:rPr>
          <w:rFonts w:ascii="Times New Roman" w:hAnsi="Times New Roman" w:cs="Times New Roman"/>
          <w:color w:val="000000" w:themeColor="text1"/>
          <w:sz w:val="24"/>
          <w:szCs w:val="24"/>
        </w:rPr>
        <w:t xml:space="preserve"> Tetapi </w:t>
      </w:r>
      <w:proofErr w:type="gramStart"/>
      <w:r w:rsidRPr="005D7760">
        <w:rPr>
          <w:rFonts w:ascii="Times New Roman" w:hAnsi="Times New Roman" w:cs="Times New Roman"/>
          <w:color w:val="000000" w:themeColor="text1"/>
          <w:sz w:val="24"/>
          <w:szCs w:val="24"/>
        </w:rPr>
        <w:t>cara</w:t>
      </w:r>
      <w:proofErr w:type="gramEnd"/>
      <w:r w:rsidRPr="005D7760">
        <w:rPr>
          <w:rFonts w:ascii="Times New Roman" w:hAnsi="Times New Roman" w:cs="Times New Roman"/>
          <w:color w:val="000000" w:themeColor="text1"/>
          <w:sz w:val="24"/>
          <w:szCs w:val="24"/>
        </w:rPr>
        <w:t xml:space="preserve"> seperti ini tidak optimal.</w:t>
      </w:r>
    </w:p>
    <w:p w:rsidR="00E24215" w:rsidRDefault="00E24215" w:rsidP="00E24215">
      <w:pPr>
        <w:pStyle w:val="ListParagraph"/>
        <w:numPr>
          <w:ilvl w:val="0"/>
          <w:numId w:val="23"/>
        </w:numPr>
        <w:spacing w:after="0" w:line="480" w:lineRule="auto"/>
        <w:jc w:val="both"/>
        <w:rPr>
          <w:rFonts w:ascii="Times New Roman" w:hAnsi="Times New Roman" w:cs="Times New Roman"/>
          <w:color w:val="000000" w:themeColor="text1"/>
          <w:sz w:val="24"/>
          <w:szCs w:val="24"/>
        </w:rPr>
      </w:pPr>
      <w:r w:rsidRPr="00E24215">
        <w:rPr>
          <w:rFonts w:ascii="Times New Roman" w:hAnsi="Times New Roman" w:cs="Times New Roman"/>
          <w:color w:val="000000" w:themeColor="text1"/>
          <w:sz w:val="24"/>
          <w:szCs w:val="24"/>
        </w:rPr>
        <w:t>Ditahan (</w:t>
      </w:r>
      <w:r w:rsidRPr="00E24215">
        <w:rPr>
          <w:rFonts w:ascii="Times New Roman" w:hAnsi="Times New Roman" w:cs="Times New Roman"/>
          <w:i/>
          <w:color w:val="000000" w:themeColor="text1"/>
          <w:sz w:val="24"/>
          <w:szCs w:val="24"/>
        </w:rPr>
        <w:t>retention</w:t>
      </w:r>
      <w:r>
        <w:rPr>
          <w:rFonts w:ascii="Times New Roman" w:hAnsi="Times New Roman" w:cs="Times New Roman"/>
          <w:color w:val="000000" w:themeColor="text1"/>
          <w:sz w:val="24"/>
          <w:szCs w:val="24"/>
        </w:rPr>
        <w:t>).</w:t>
      </w:r>
    </w:p>
    <w:p w:rsidR="00E24215" w:rsidRDefault="00E24215" w:rsidP="00E24215">
      <w:pPr>
        <w:pStyle w:val="ListParagraph"/>
        <w:spacing w:after="0" w:line="480" w:lineRule="auto"/>
        <w:ind w:left="1800"/>
        <w:jc w:val="both"/>
        <w:rPr>
          <w:rFonts w:ascii="Times New Roman" w:hAnsi="Times New Roman" w:cs="Times New Roman"/>
          <w:color w:val="000000" w:themeColor="text1"/>
          <w:sz w:val="24"/>
          <w:szCs w:val="24"/>
        </w:rPr>
      </w:pPr>
      <w:r w:rsidRPr="00E24215">
        <w:rPr>
          <w:rFonts w:ascii="Times New Roman" w:hAnsi="Times New Roman" w:cs="Times New Roman"/>
          <w:color w:val="000000" w:themeColor="text1"/>
          <w:sz w:val="24"/>
          <w:szCs w:val="24"/>
        </w:rPr>
        <w:t xml:space="preserve">Dalam beberapa situasi, </w:t>
      </w:r>
      <w:proofErr w:type="gramStart"/>
      <w:r w:rsidRPr="00E24215">
        <w:rPr>
          <w:rFonts w:ascii="Times New Roman" w:hAnsi="Times New Roman" w:cs="Times New Roman"/>
          <w:color w:val="000000" w:themeColor="text1"/>
          <w:sz w:val="24"/>
          <w:szCs w:val="24"/>
        </w:rPr>
        <w:t>akan</w:t>
      </w:r>
      <w:proofErr w:type="gramEnd"/>
      <w:r w:rsidRPr="00E24215">
        <w:rPr>
          <w:rFonts w:ascii="Times New Roman" w:hAnsi="Times New Roman" w:cs="Times New Roman"/>
          <w:color w:val="000000" w:themeColor="text1"/>
          <w:sz w:val="24"/>
          <w:szCs w:val="24"/>
        </w:rPr>
        <w:t xml:space="preserve"> lebih baik jika kita menghadapi risiko tersebut. Dalam hal ini seseorang/perusahaan memutuskan untuk menanggung (mena</w:t>
      </w:r>
      <w:r w:rsidR="00BF7DD1">
        <w:rPr>
          <w:rFonts w:ascii="Times New Roman" w:hAnsi="Times New Roman" w:cs="Times New Roman"/>
          <w:color w:val="000000" w:themeColor="text1"/>
          <w:sz w:val="24"/>
          <w:szCs w:val="24"/>
        </w:rPr>
        <w:t>han)</w:t>
      </w:r>
      <w:r w:rsidRPr="00E24215">
        <w:rPr>
          <w:rFonts w:ascii="Times New Roman" w:hAnsi="Times New Roman" w:cs="Times New Roman"/>
          <w:color w:val="000000" w:themeColor="text1"/>
          <w:sz w:val="24"/>
          <w:szCs w:val="24"/>
        </w:rPr>
        <w:t xml:space="preserve"> sendiri risiko yang </w:t>
      </w:r>
      <w:proofErr w:type="gramStart"/>
      <w:r w:rsidRPr="00E24215">
        <w:rPr>
          <w:rFonts w:ascii="Times New Roman" w:hAnsi="Times New Roman" w:cs="Times New Roman"/>
          <w:color w:val="000000" w:themeColor="text1"/>
          <w:sz w:val="24"/>
          <w:szCs w:val="24"/>
        </w:rPr>
        <w:t>akan</w:t>
      </w:r>
      <w:proofErr w:type="gramEnd"/>
      <w:r w:rsidRPr="00E24215">
        <w:rPr>
          <w:rFonts w:ascii="Times New Roman" w:hAnsi="Times New Roman" w:cs="Times New Roman"/>
          <w:color w:val="000000" w:themeColor="text1"/>
          <w:sz w:val="24"/>
          <w:szCs w:val="24"/>
        </w:rPr>
        <w:t xml:space="preserve"> terjadi</w:t>
      </w:r>
      <w:r w:rsidR="00BF7DD1">
        <w:rPr>
          <w:rFonts w:ascii="Times New Roman" w:hAnsi="Times New Roman" w:cs="Times New Roman"/>
          <w:color w:val="000000" w:themeColor="text1"/>
          <w:sz w:val="24"/>
          <w:szCs w:val="24"/>
        </w:rPr>
        <w:t>.</w:t>
      </w:r>
    </w:p>
    <w:p w:rsidR="00E24215" w:rsidRDefault="00E24215" w:rsidP="00E24215">
      <w:pPr>
        <w:pStyle w:val="ListParagraph"/>
        <w:numPr>
          <w:ilvl w:val="0"/>
          <w:numId w:val="23"/>
        </w:numPr>
        <w:spacing w:after="0" w:line="480" w:lineRule="auto"/>
        <w:jc w:val="both"/>
        <w:rPr>
          <w:rFonts w:ascii="Times New Roman" w:hAnsi="Times New Roman" w:cs="Times New Roman"/>
          <w:color w:val="000000" w:themeColor="text1"/>
          <w:sz w:val="24"/>
          <w:szCs w:val="24"/>
        </w:rPr>
      </w:pPr>
      <w:r w:rsidRPr="00E24215">
        <w:rPr>
          <w:rFonts w:ascii="Times New Roman" w:hAnsi="Times New Roman" w:cs="Times New Roman"/>
          <w:color w:val="000000" w:themeColor="text1"/>
          <w:sz w:val="24"/>
          <w:szCs w:val="24"/>
        </w:rPr>
        <w:t>Diversifikasi</w:t>
      </w:r>
    </w:p>
    <w:p w:rsidR="00E24215" w:rsidRDefault="00E24215" w:rsidP="00E24215">
      <w:pPr>
        <w:pStyle w:val="ListParagraph"/>
        <w:spacing w:after="0" w:line="480" w:lineRule="auto"/>
        <w:ind w:left="1800"/>
        <w:jc w:val="both"/>
        <w:rPr>
          <w:rFonts w:ascii="Times New Roman" w:hAnsi="Times New Roman" w:cs="Times New Roman"/>
          <w:color w:val="000000" w:themeColor="text1"/>
          <w:sz w:val="24"/>
          <w:szCs w:val="24"/>
        </w:rPr>
      </w:pPr>
      <w:proofErr w:type="gramStart"/>
      <w:r w:rsidRPr="00E24215">
        <w:rPr>
          <w:rFonts w:ascii="Times New Roman" w:hAnsi="Times New Roman" w:cs="Times New Roman"/>
          <w:color w:val="000000" w:themeColor="text1"/>
          <w:sz w:val="24"/>
          <w:szCs w:val="24"/>
        </w:rPr>
        <w:t>Diversifikasi berarti menyebar eksposur yang kita miliki sehingga tidak terkonsentrasi pada satu atau dua eksposur.</w:t>
      </w:r>
      <w:proofErr w:type="gramEnd"/>
      <w:r w:rsidRPr="00E24215">
        <w:rPr>
          <w:rFonts w:ascii="Times New Roman" w:hAnsi="Times New Roman" w:cs="Times New Roman"/>
          <w:color w:val="000000" w:themeColor="text1"/>
          <w:sz w:val="24"/>
          <w:szCs w:val="24"/>
        </w:rPr>
        <w:t xml:space="preserve"> </w:t>
      </w:r>
      <w:proofErr w:type="gramStart"/>
      <w:r w:rsidRPr="00E24215">
        <w:rPr>
          <w:rFonts w:ascii="Times New Roman" w:hAnsi="Times New Roman" w:cs="Times New Roman"/>
          <w:color w:val="000000" w:themeColor="text1"/>
          <w:sz w:val="24"/>
          <w:szCs w:val="24"/>
        </w:rPr>
        <w:t>Apabila terjadi kerugian pada asset tertentu dalam perusahaan, maka kerugian tersebut diharapkan dapat dikompensasi oleh asset lainnya.</w:t>
      </w:r>
      <w:proofErr w:type="gramEnd"/>
      <w:r w:rsidRPr="00E24215">
        <w:rPr>
          <w:rFonts w:ascii="Times New Roman" w:hAnsi="Times New Roman" w:cs="Times New Roman"/>
          <w:color w:val="000000" w:themeColor="text1"/>
          <w:sz w:val="24"/>
          <w:szCs w:val="24"/>
        </w:rPr>
        <w:t xml:space="preserve"> Tujuan diversifikasi adalah untuk mengurangi kemungkinan risiko yang </w:t>
      </w:r>
      <w:proofErr w:type="gramStart"/>
      <w:r w:rsidRPr="00E24215">
        <w:rPr>
          <w:rFonts w:ascii="Times New Roman" w:hAnsi="Times New Roman" w:cs="Times New Roman"/>
          <w:color w:val="000000" w:themeColor="text1"/>
          <w:sz w:val="24"/>
          <w:szCs w:val="24"/>
        </w:rPr>
        <w:t>akan</w:t>
      </w:r>
      <w:proofErr w:type="gramEnd"/>
      <w:r w:rsidRPr="00E24215">
        <w:rPr>
          <w:rFonts w:ascii="Times New Roman" w:hAnsi="Times New Roman" w:cs="Times New Roman"/>
          <w:color w:val="000000" w:themeColor="text1"/>
          <w:sz w:val="24"/>
          <w:szCs w:val="24"/>
        </w:rPr>
        <w:t xml:space="preserve"> dihadapi</w:t>
      </w:r>
      <w:r w:rsidR="00BF7DD1">
        <w:rPr>
          <w:rFonts w:ascii="Times New Roman" w:hAnsi="Times New Roman" w:cs="Times New Roman"/>
          <w:color w:val="000000" w:themeColor="text1"/>
          <w:sz w:val="24"/>
          <w:szCs w:val="24"/>
        </w:rPr>
        <w:t>.</w:t>
      </w:r>
    </w:p>
    <w:p w:rsidR="00E24215" w:rsidRDefault="00E24215" w:rsidP="00E24215">
      <w:pPr>
        <w:pStyle w:val="ListParagraph"/>
        <w:numPr>
          <w:ilvl w:val="0"/>
          <w:numId w:val="23"/>
        </w:numPr>
        <w:spacing w:after="0" w:line="480" w:lineRule="auto"/>
        <w:jc w:val="both"/>
        <w:rPr>
          <w:rFonts w:ascii="Times New Roman" w:hAnsi="Times New Roman" w:cs="Times New Roman"/>
          <w:color w:val="000000" w:themeColor="text1"/>
          <w:sz w:val="24"/>
          <w:szCs w:val="24"/>
        </w:rPr>
      </w:pPr>
      <w:r w:rsidRPr="00E24215">
        <w:rPr>
          <w:rFonts w:ascii="Times New Roman" w:hAnsi="Times New Roman" w:cs="Times New Roman"/>
          <w:color w:val="000000" w:themeColor="text1"/>
          <w:sz w:val="24"/>
          <w:szCs w:val="24"/>
        </w:rPr>
        <w:t>Transfer Risiko</w:t>
      </w:r>
    </w:p>
    <w:p w:rsidR="005B45CD" w:rsidRDefault="00E24215" w:rsidP="005B45CD">
      <w:pPr>
        <w:pStyle w:val="ListParagraph"/>
        <w:spacing w:after="0" w:line="480" w:lineRule="auto"/>
        <w:ind w:left="1800"/>
        <w:jc w:val="both"/>
        <w:rPr>
          <w:rFonts w:ascii="Times New Roman" w:hAnsi="Times New Roman" w:cs="Times New Roman"/>
          <w:color w:val="000000" w:themeColor="text1"/>
          <w:sz w:val="24"/>
          <w:szCs w:val="24"/>
        </w:rPr>
      </w:pPr>
      <w:r w:rsidRPr="00E24215">
        <w:rPr>
          <w:rFonts w:ascii="Times New Roman" w:hAnsi="Times New Roman" w:cs="Times New Roman"/>
          <w:color w:val="000000" w:themeColor="text1"/>
          <w:sz w:val="24"/>
          <w:szCs w:val="24"/>
        </w:rPr>
        <w:t xml:space="preserve">Transfer risiko merupakan risiko yang dialihkan kepada pihak lain, dengan mempertanggungkan suatu </w:t>
      </w:r>
      <w:proofErr w:type="gramStart"/>
      <w:r w:rsidRPr="00E24215">
        <w:rPr>
          <w:rFonts w:ascii="Times New Roman" w:hAnsi="Times New Roman" w:cs="Times New Roman"/>
          <w:color w:val="000000" w:themeColor="text1"/>
          <w:sz w:val="24"/>
          <w:szCs w:val="24"/>
        </w:rPr>
        <w:t>objek  yang</w:t>
      </w:r>
      <w:proofErr w:type="gramEnd"/>
      <w:r w:rsidRPr="00E24215">
        <w:rPr>
          <w:rFonts w:ascii="Times New Roman" w:hAnsi="Times New Roman" w:cs="Times New Roman"/>
          <w:color w:val="000000" w:themeColor="text1"/>
          <w:sz w:val="24"/>
          <w:szCs w:val="24"/>
        </w:rPr>
        <w:t xml:space="preserve"> akan terkena risiko kepada pihak yang lebih mampu untuk menanggung r</w:t>
      </w:r>
      <w:r w:rsidR="00BF7DD1">
        <w:rPr>
          <w:rFonts w:ascii="Times New Roman" w:hAnsi="Times New Roman" w:cs="Times New Roman"/>
          <w:color w:val="000000" w:themeColor="text1"/>
          <w:sz w:val="24"/>
          <w:szCs w:val="24"/>
        </w:rPr>
        <w:t>isiko yaitu perusahaan asuransi.</w:t>
      </w:r>
    </w:p>
    <w:p w:rsidR="007041BD" w:rsidRDefault="007041BD" w:rsidP="005B45CD">
      <w:pPr>
        <w:pStyle w:val="ListParagraph"/>
        <w:spacing w:after="0" w:line="480" w:lineRule="auto"/>
        <w:ind w:left="1800"/>
        <w:jc w:val="both"/>
        <w:rPr>
          <w:rFonts w:ascii="Times New Roman" w:hAnsi="Times New Roman" w:cs="Times New Roman"/>
          <w:color w:val="000000" w:themeColor="text1"/>
          <w:sz w:val="24"/>
          <w:szCs w:val="24"/>
        </w:rPr>
      </w:pPr>
    </w:p>
    <w:p w:rsidR="007041BD" w:rsidRDefault="007041BD" w:rsidP="005B45CD">
      <w:pPr>
        <w:pStyle w:val="ListParagraph"/>
        <w:spacing w:after="0" w:line="480" w:lineRule="auto"/>
        <w:ind w:left="1800"/>
        <w:jc w:val="both"/>
        <w:rPr>
          <w:rFonts w:ascii="Times New Roman" w:hAnsi="Times New Roman" w:cs="Times New Roman"/>
          <w:color w:val="000000" w:themeColor="text1"/>
          <w:sz w:val="24"/>
          <w:szCs w:val="24"/>
        </w:rPr>
      </w:pPr>
    </w:p>
    <w:p w:rsidR="007041BD" w:rsidRPr="005B45CD" w:rsidRDefault="007041BD" w:rsidP="005B45CD">
      <w:pPr>
        <w:pStyle w:val="ListParagraph"/>
        <w:spacing w:after="0" w:line="480" w:lineRule="auto"/>
        <w:ind w:left="1800"/>
        <w:jc w:val="both"/>
        <w:rPr>
          <w:rFonts w:ascii="Times New Roman" w:hAnsi="Times New Roman" w:cs="Times New Roman"/>
          <w:color w:val="000000" w:themeColor="text1"/>
          <w:sz w:val="24"/>
          <w:szCs w:val="24"/>
        </w:rPr>
      </w:pPr>
    </w:p>
    <w:p w:rsidR="00E24215" w:rsidRDefault="00E24215" w:rsidP="00E24215">
      <w:pPr>
        <w:pStyle w:val="ListParagraph"/>
        <w:numPr>
          <w:ilvl w:val="0"/>
          <w:numId w:val="23"/>
        </w:numPr>
        <w:spacing w:after="0" w:line="480" w:lineRule="auto"/>
        <w:jc w:val="both"/>
        <w:rPr>
          <w:rFonts w:ascii="Times New Roman" w:hAnsi="Times New Roman" w:cs="Times New Roman"/>
          <w:color w:val="000000" w:themeColor="text1"/>
          <w:sz w:val="24"/>
          <w:szCs w:val="24"/>
        </w:rPr>
      </w:pPr>
      <w:r w:rsidRPr="00E24215">
        <w:rPr>
          <w:rFonts w:ascii="Times New Roman" w:hAnsi="Times New Roman" w:cs="Times New Roman"/>
          <w:color w:val="000000" w:themeColor="text1"/>
          <w:sz w:val="24"/>
          <w:szCs w:val="24"/>
        </w:rPr>
        <w:lastRenderedPageBreak/>
        <w:t>Pengendalian</w:t>
      </w:r>
      <w:r>
        <w:rPr>
          <w:rFonts w:ascii="Times New Roman" w:hAnsi="Times New Roman" w:cs="Times New Roman"/>
          <w:color w:val="000000" w:themeColor="text1"/>
          <w:sz w:val="24"/>
          <w:szCs w:val="24"/>
        </w:rPr>
        <w:t>.</w:t>
      </w:r>
    </w:p>
    <w:p w:rsidR="00E24215" w:rsidRDefault="00E24215" w:rsidP="00E24215">
      <w:pPr>
        <w:pStyle w:val="ListParagraph"/>
        <w:spacing w:after="0" w:line="480" w:lineRule="auto"/>
        <w:ind w:left="1800"/>
        <w:jc w:val="both"/>
        <w:rPr>
          <w:rFonts w:ascii="Times New Roman" w:hAnsi="Times New Roman" w:cs="Times New Roman"/>
          <w:color w:val="000000" w:themeColor="text1"/>
          <w:sz w:val="24"/>
          <w:szCs w:val="24"/>
        </w:rPr>
      </w:pPr>
      <w:proofErr w:type="gramStart"/>
      <w:r w:rsidRPr="00E24215">
        <w:rPr>
          <w:rFonts w:ascii="Times New Roman" w:hAnsi="Times New Roman" w:cs="Times New Roman"/>
          <w:color w:val="000000" w:themeColor="text1"/>
          <w:sz w:val="24"/>
          <w:szCs w:val="24"/>
        </w:rPr>
        <w:t>Pengendalian risiko dilakukan untuk mencegah atau menurunkan propitabilitas terjadinya risiko atau kejadian yang tidak kita inginkan.</w:t>
      </w:r>
      <w:proofErr w:type="gramEnd"/>
    </w:p>
    <w:p w:rsidR="00E24215" w:rsidRDefault="00E24215" w:rsidP="00E24215">
      <w:pPr>
        <w:pStyle w:val="ListParagraph"/>
        <w:numPr>
          <w:ilvl w:val="0"/>
          <w:numId w:val="23"/>
        </w:numPr>
        <w:spacing w:after="0" w:line="480" w:lineRule="auto"/>
        <w:jc w:val="both"/>
        <w:rPr>
          <w:rFonts w:ascii="Times New Roman" w:hAnsi="Times New Roman" w:cs="Times New Roman"/>
          <w:color w:val="000000" w:themeColor="text1"/>
          <w:sz w:val="24"/>
          <w:szCs w:val="24"/>
        </w:rPr>
      </w:pPr>
      <w:r w:rsidRPr="00E24215">
        <w:rPr>
          <w:rFonts w:ascii="Times New Roman" w:hAnsi="Times New Roman" w:cs="Times New Roman"/>
          <w:color w:val="000000" w:themeColor="text1"/>
          <w:sz w:val="24"/>
          <w:szCs w:val="24"/>
        </w:rPr>
        <w:t>Pendanaan</w:t>
      </w:r>
    </w:p>
    <w:p w:rsidR="00E24215" w:rsidRPr="00E24215" w:rsidRDefault="00E24215" w:rsidP="00E24215">
      <w:pPr>
        <w:pStyle w:val="ListParagraph"/>
        <w:spacing w:after="0" w:line="480" w:lineRule="auto"/>
        <w:ind w:left="1800"/>
        <w:jc w:val="both"/>
        <w:rPr>
          <w:rFonts w:ascii="Times New Roman" w:hAnsi="Times New Roman" w:cs="Times New Roman"/>
          <w:color w:val="000000" w:themeColor="text1"/>
          <w:sz w:val="24"/>
          <w:szCs w:val="24"/>
        </w:rPr>
      </w:pPr>
      <w:proofErr w:type="gramStart"/>
      <w:r w:rsidRPr="00E24215">
        <w:rPr>
          <w:rFonts w:ascii="Times New Roman" w:hAnsi="Times New Roman" w:cs="Times New Roman"/>
          <w:color w:val="000000" w:themeColor="text1"/>
          <w:sz w:val="24"/>
          <w:szCs w:val="24"/>
        </w:rPr>
        <w:t>Pendaan risiko mempunyai arti bagaimana mendanai kerugian yang terjadi jika suatu risiko muncul.</w:t>
      </w:r>
      <w:proofErr w:type="gramEnd"/>
      <w:r w:rsidRPr="00E24215">
        <w:rPr>
          <w:rFonts w:ascii="Times New Roman" w:hAnsi="Times New Roman" w:cs="Times New Roman"/>
          <w:color w:val="000000" w:themeColor="text1"/>
          <w:sz w:val="24"/>
          <w:szCs w:val="24"/>
        </w:rPr>
        <w:t xml:space="preserve"> Dalam menangani risiko kredit pihak bank melakukan pendanaan dengan </w:t>
      </w:r>
      <w:proofErr w:type="gramStart"/>
      <w:r w:rsidRPr="00E24215">
        <w:rPr>
          <w:rFonts w:ascii="Times New Roman" w:hAnsi="Times New Roman" w:cs="Times New Roman"/>
          <w:color w:val="000000" w:themeColor="text1"/>
          <w:sz w:val="24"/>
          <w:szCs w:val="24"/>
        </w:rPr>
        <w:t>cara</w:t>
      </w:r>
      <w:proofErr w:type="gramEnd"/>
      <w:r w:rsidRPr="00E24215">
        <w:rPr>
          <w:rFonts w:ascii="Times New Roman" w:hAnsi="Times New Roman" w:cs="Times New Roman"/>
          <w:color w:val="000000" w:themeColor="text1"/>
          <w:sz w:val="24"/>
          <w:szCs w:val="24"/>
        </w:rPr>
        <w:t xml:space="preserve"> pelelangan agunan.</w:t>
      </w:r>
    </w:p>
    <w:p w:rsidR="004210EA" w:rsidRDefault="006D4E54" w:rsidP="004210EA">
      <w:pPr>
        <w:pStyle w:val="ListParagraph"/>
        <w:spacing w:after="0" w:line="480" w:lineRule="auto"/>
        <w:ind w:left="426"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Manajemen risiko sangat erat kaitannya dengan fungsi-fungsi lain dalam perusahaan, organisasi, maupun lembaga keuangan</w:t>
      </w:r>
    </w:p>
    <w:p w:rsidR="00880163" w:rsidRPr="003A21EC" w:rsidRDefault="00880163" w:rsidP="00880163">
      <w:pPr>
        <w:pStyle w:val="Sub1"/>
        <w:numPr>
          <w:ilvl w:val="0"/>
          <w:numId w:val="0"/>
        </w:numPr>
        <w:ind w:left="360" w:firstLine="720"/>
      </w:pPr>
      <w:r w:rsidRPr="003A21EC">
        <w:t xml:space="preserve">Menurut </w:t>
      </w:r>
      <w:r w:rsidRPr="00F45D27">
        <w:rPr>
          <w:b/>
        </w:rPr>
        <w:t>Ilham Fahmi dan Yovi Lavianti Hadi (2010:81</w:t>
      </w:r>
      <w:r w:rsidRPr="003A21EC">
        <w:t xml:space="preserve">) pihak </w:t>
      </w:r>
      <w:r w:rsidRPr="00F712E8">
        <w:rPr>
          <w:i/>
        </w:rPr>
        <w:t>credit risk management</w:t>
      </w:r>
      <w:r w:rsidRPr="003A21EC">
        <w:t xml:space="preserve"> bertanggung jawab dalam:</w:t>
      </w:r>
    </w:p>
    <w:p w:rsidR="00880163" w:rsidRPr="00E24215" w:rsidRDefault="00880163" w:rsidP="00E24215">
      <w:pPr>
        <w:pStyle w:val="Sub1"/>
        <w:numPr>
          <w:ilvl w:val="6"/>
          <w:numId w:val="16"/>
        </w:numPr>
        <w:spacing w:line="240" w:lineRule="auto"/>
        <w:ind w:left="1440"/>
        <w:rPr>
          <w:b/>
          <w:sz w:val="20"/>
          <w:szCs w:val="20"/>
        </w:rPr>
      </w:pPr>
      <w:bookmarkStart w:id="50" w:name="_Toc474677664"/>
      <w:r w:rsidRPr="00E24215">
        <w:rPr>
          <w:b/>
          <w:sz w:val="20"/>
          <w:szCs w:val="20"/>
        </w:rPr>
        <w:t>Memiliki tanggung jawab utama dalam bidang pengendalian risiko</w:t>
      </w:r>
      <w:bookmarkEnd w:id="50"/>
    </w:p>
    <w:p w:rsidR="00880163" w:rsidRPr="00E24215" w:rsidRDefault="00880163" w:rsidP="00E24215">
      <w:pPr>
        <w:pStyle w:val="Sub1"/>
        <w:numPr>
          <w:ilvl w:val="6"/>
          <w:numId w:val="16"/>
        </w:numPr>
        <w:spacing w:line="240" w:lineRule="auto"/>
        <w:ind w:left="1440"/>
        <w:rPr>
          <w:b/>
          <w:sz w:val="20"/>
          <w:szCs w:val="20"/>
        </w:rPr>
      </w:pPr>
      <w:bookmarkStart w:id="51" w:name="_Toc474677665"/>
      <w:r w:rsidRPr="00E24215">
        <w:rPr>
          <w:b/>
          <w:sz w:val="20"/>
          <w:szCs w:val="20"/>
        </w:rPr>
        <w:t>Memiliki tanggungjawab mengelola dan menyelesaikan kredit yang bermasalah</w:t>
      </w:r>
      <w:bookmarkEnd w:id="51"/>
    </w:p>
    <w:p w:rsidR="00880163" w:rsidRPr="00E24215" w:rsidRDefault="00880163" w:rsidP="00E24215">
      <w:pPr>
        <w:pStyle w:val="Sub1"/>
        <w:numPr>
          <w:ilvl w:val="6"/>
          <w:numId w:val="16"/>
        </w:numPr>
        <w:spacing w:line="240" w:lineRule="auto"/>
        <w:ind w:left="1440"/>
        <w:rPr>
          <w:b/>
          <w:sz w:val="20"/>
          <w:szCs w:val="20"/>
        </w:rPr>
      </w:pPr>
      <w:bookmarkStart w:id="52" w:name="_Toc474677666"/>
      <w:r w:rsidRPr="00E24215">
        <w:rPr>
          <w:b/>
          <w:sz w:val="20"/>
          <w:szCs w:val="20"/>
        </w:rPr>
        <w:t>Memiliki tanggung jawab dalam manajemen portofolio kredit</w:t>
      </w:r>
      <w:bookmarkEnd w:id="52"/>
    </w:p>
    <w:p w:rsidR="00880163" w:rsidRPr="00E24215" w:rsidRDefault="00880163" w:rsidP="00E24215">
      <w:pPr>
        <w:pStyle w:val="Sub1"/>
        <w:numPr>
          <w:ilvl w:val="6"/>
          <w:numId w:val="16"/>
        </w:numPr>
        <w:spacing w:line="240" w:lineRule="auto"/>
        <w:ind w:left="1440"/>
        <w:rPr>
          <w:b/>
          <w:sz w:val="20"/>
          <w:szCs w:val="20"/>
        </w:rPr>
      </w:pPr>
      <w:bookmarkStart w:id="53" w:name="_Toc474677667"/>
      <w:r w:rsidRPr="00E24215">
        <w:rPr>
          <w:b/>
          <w:sz w:val="20"/>
          <w:szCs w:val="20"/>
        </w:rPr>
        <w:t>Berfungsi dalam menetapkan suatu sistem ukuran penilaian (</w:t>
      </w:r>
      <w:r w:rsidRPr="00E24215">
        <w:rPr>
          <w:b/>
          <w:i/>
          <w:sz w:val="20"/>
          <w:szCs w:val="20"/>
        </w:rPr>
        <w:t>parometer scoring system</w:t>
      </w:r>
      <w:r w:rsidRPr="00E24215">
        <w:rPr>
          <w:b/>
          <w:sz w:val="20"/>
          <w:szCs w:val="20"/>
        </w:rPr>
        <w:t>) serta alat analisis yang bisa atau layak digunakan</w:t>
      </w:r>
      <w:bookmarkEnd w:id="53"/>
    </w:p>
    <w:p w:rsidR="00880163" w:rsidRDefault="00880163" w:rsidP="00880163">
      <w:pPr>
        <w:pStyle w:val="Sub1"/>
        <w:numPr>
          <w:ilvl w:val="0"/>
          <w:numId w:val="0"/>
        </w:numPr>
        <w:spacing w:line="276" w:lineRule="auto"/>
        <w:ind w:left="1440"/>
        <w:rPr>
          <w:b/>
        </w:rPr>
      </w:pPr>
    </w:p>
    <w:p w:rsidR="00B57937" w:rsidRPr="004210EA" w:rsidRDefault="002122D3" w:rsidP="004210EA">
      <w:pPr>
        <w:spacing w:after="0" w:line="480" w:lineRule="auto"/>
        <w:ind w:left="567" w:firstLine="567"/>
        <w:jc w:val="both"/>
        <w:rPr>
          <w:rFonts w:ascii="Times New Roman" w:hAnsi="Times New Roman" w:cs="Times New Roman"/>
          <w:sz w:val="24"/>
          <w:szCs w:val="24"/>
        </w:rPr>
      </w:pPr>
      <w:r w:rsidRPr="002122D3">
        <w:rPr>
          <w:rFonts w:ascii="Times New Roman" w:hAnsi="Times New Roman" w:cs="Times New Roman"/>
          <w:sz w:val="24"/>
          <w:szCs w:val="24"/>
        </w:rPr>
        <w:t xml:space="preserve">Dari </w:t>
      </w:r>
      <w:r w:rsidR="00E55101">
        <w:rPr>
          <w:rFonts w:ascii="Times New Roman" w:hAnsi="Times New Roman" w:cs="Times New Roman"/>
          <w:sz w:val="24"/>
          <w:szCs w:val="24"/>
        </w:rPr>
        <w:t>u</w:t>
      </w:r>
      <w:r>
        <w:rPr>
          <w:rFonts w:ascii="Times New Roman" w:hAnsi="Times New Roman" w:cs="Times New Roman"/>
          <w:sz w:val="24"/>
          <w:szCs w:val="24"/>
        </w:rPr>
        <w:t>raian di atas dapat dipahami bahwa jika kr</w:t>
      </w:r>
      <w:r w:rsidR="00E55101">
        <w:rPr>
          <w:rFonts w:ascii="Times New Roman" w:hAnsi="Times New Roman" w:cs="Times New Roman"/>
          <w:sz w:val="24"/>
          <w:szCs w:val="24"/>
        </w:rPr>
        <w:t>edit bermasalah merupakan cerminan</w:t>
      </w:r>
      <w:r w:rsidR="00F712E8">
        <w:rPr>
          <w:rFonts w:ascii="Times New Roman" w:hAnsi="Times New Roman" w:cs="Times New Roman"/>
          <w:sz w:val="24"/>
          <w:szCs w:val="24"/>
        </w:rPr>
        <w:t xml:space="preserve"> dari risiko kredit dimana</w:t>
      </w:r>
      <w:r>
        <w:rPr>
          <w:rFonts w:ascii="Times New Roman" w:hAnsi="Times New Roman" w:cs="Times New Roman"/>
          <w:sz w:val="24"/>
          <w:szCs w:val="24"/>
        </w:rPr>
        <w:t xml:space="preserve"> jika kredit bermasalah memiliki jumlah yang tinggi maka salah satu penyebabnya adalah dikarenakan manajemen risiko yang dilakukan oleh bank kurang baik, sebaliknya jika jumlah kredit bermasalah sedikit maka pengelolaan manajemen risiko yang dilakukan oleh bank dapat dikat</w:t>
      </w:r>
      <w:r w:rsidR="0011444B">
        <w:rPr>
          <w:rFonts w:ascii="Times New Roman" w:hAnsi="Times New Roman" w:cs="Times New Roman"/>
          <w:sz w:val="24"/>
          <w:szCs w:val="24"/>
        </w:rPr>
        <w:t>akan baik.</w:t>
      </w:r>
      <w:bookmarkStart w:id="54" w:name="_Toc474280143"/>
      <w:bookmarkStart w:id="55" w:name="_Toc474280358"/>
      <w:bookmarkStart w:id="56" w:name="_Toc474280570"/>
      <w:bookmarkStart w:id="57" w:name="_Toc474280691"/>
      <w:bookmarkStart w:id="58" w:name="_Toc474677630"/>
    </w:p>
    <w:p w:rsidR="00B57937" w:rsidRDefault="00C90310" w:rsidP="00B57937">
      <w:pPr>
        <w:pStyle w:val="Sub1"/>
        <w:numPr>
          <w:ilvl w:val="1"/>
          <w:numId w:val="14"/>
        </w:numPr>
        <w:ind w:left="426"/>
        <w:rPr>
          <w:b/>
        </w:rPr>
      </w:pPr>
      <w:r w:rsidRPr="00B57937">
        <w:rPr>
          <w:b/>
        </w:rPr>
        <w:lastRenderedPageBreak/>
        <w:t>L</w:t>
      </w:r>
      <w:r w:rsidR="006D4E54" w:rsidRPr="00B57937">
        <w:rPr>
          <w:b/>
        </w:rPr>
        <w:t>okasi dan Lamanya Penelitian</w:t>
      </w:r>
      <w:bookmarkStart w:id="59" w:name="_Toc474280144"/>
      <w:bookmarkStart w:id="60" w:name="_Toc474280359"/>
      <w:bookmarkStart w:id="61" w:name="_Toc474280571"/>
      <w:bookmarkStart w:id="62" w:name="_Toc474280692"/>
      <w:bookmarkStart w:id="63" w:name="_Toc474677631"/>
      <w:bookmarkEnd w:id="54"/>
      <w:bookmarkEnd w:id="55"/>
      <w:bookmarkEnd w:id="56"/>
      <w:bookmarkEnd w:id="57"/>
      <w:bookmarkEnd w:id="58"/>
    </w:p>
    <w:p w:rsidR="00BA6B55" w:rsidRPr="00B57937" w:rsidRDefault="00BA6B55" w:rsidP="00BA6B55">
      <w:pPr>
        <w:pStyle w:val="Sub1"/>
        <w:numPr>
          <w:ilvl w:val="0"/>
          <w:numId w:val="0"/>
        </w:numPr>
        <w:spacing w:line="240" w:lineRule="auto"/>
        <w:ind w:left="426"/>
        <w:rPr>
          <w:b/>
        </w:rPr>
      </w:pPr>
    </w:p>
    <w:p w:rsidR="00B57937" w:rsidRPr="00B57937" w:rsidRDefault="006D4E54" w:rsidP="00B57937">
      <w:pPr>
        <w:pStyle w:val="Sub1"/>
        <w:numPr>
          <w:ilvl w:val="2"/>
          <w:numId w:val="14"/>
        </w:numPr>
        <w:ind w:left="1134"/>
        <w:rPr>
          <w:b/>
        </w:rPr>
      </w:pPr>
      <w:r w:rsidRPr="00B57937">
        <w:rPr>
          <w:b/>
        </w:rPr>
        <w:t>Lokasi Penelitian</w:t>
      </w:r>
      <w:bookmarkEnd w:id="59"/>
      <w:bookmarkEnd w:id="60"/>
      <w:bookmarkEnd w:id="61"/>
      <w:bookmarkEnd w:id="62"/>
      <w:bookmarkEnd w:id="63"/>
    </w:p>
    <w:p w:rsidR="00BE04C3" w:rsidRDefault="006D4E54" w:rsidP="00BE04C3">
      <w:pPr>
        <w:pStyle w:val="Sub1"/>
        <w:numPr>
          <w:ilvl w:val="0"/>
          <w:numId w:val="0"/>
        </w:numPr>
        <w:ind w:left="1134" w:firstLine="567"/>
      </w:pPr>
      <w:proofErr w:type="gramStart"/>
      <w:r w:rsidRPr="00B57937">
        <w:rPr>
          <w:color w:val="000000" w:themeColor="text1"/>
        </w:rPr>
        <w:t>Peneliti melakukan penelitian pad</w:t>
      </w:r>
      <w:r w:rsidR="00F77A82">
        <w:rPr>
          <w:color w:val="000000" w:themeColor="text1"/>
        </w:rPr>
        <w:t xml:space="preserve">a Bank PD. BPR </w:t>
      </w:r>
      <w:r w:rsidR="00513D5C">
        <w:rPr>
          <w:color w:val="000000" w:themeColor="text1"/>
        </w:rPr>
        <w:t xml:space="preserve">Garut </w:t>
      </w:r>
      <w:r w:rsidR="00F77A82">
        <w:rPr>
          <w:color w:val="000000" w:themeColor="text1"/>
        </w:rPr>
        <w:t>Cabang</w:t>
      </w:r>
      <w:r w:rsidR="00513D5C">
        <w:rPr>
          <w:color w:val="000000" w:themeColor="text1"/>
        </w:rPr>
        <w:t xml:space="preserve"> Blubur</w:t>
      </w:r>
      <w:r w:rsidR="00F77A82">
        <w:rPr>
          <w:color w:val="000000" w:themeColor="text1"/>
        </w:rPr>
        <w:t xml:space="preserve"> Limbangan </w:t>
      </w:r>
      <w:r w:rsidRPr="00B57937">
        <w:rPr>
          <w:color w:val="000000" w:themeColor="text1"/>
        </w:rPr>
        <w:t>y</w:t>
      </w:r>
      <w:r w:rsidR="00513D5C">
        <w:rPr>
          <w:color w:val="000000" w:themeColor="text1"/>
        </w:rPr>
        <w:t>ang berlokasi di jalan raya Blubur Limbangan kabupaten Garut</w:t>
      </w:r>
      <w:r w:rsidRPr="00B57937">
        <w:rPr>
          <w:color w:val="000000" w:themeColor="text1"/>
        </w:rPr>
        <w:t>.</w:t>
      </w:r>
      <w:proofErr w:type="gramEnd"/>
      <w:r w:rsidRPr="00B57937">
        <w:rPr>
          <w:color w:val="000000" w:themeColor="text1"/>
        </w:rPr>
        <w:t xml:space="preserve"> </w:t>
      </w:r>
      <w:r w:rsidRPr="00B57937">
        <w:t>Peneliti memilih lokasi tersebut sebagai wadah melakukan proses penelitian karena terdapat permasalahan yang dapat menunjang proses penelitian, permasalahan yang ada pada perusahaan juga beragam, namun peneliti hanya</w:t>
      </w:r>
      <w:bookmarkStart w:id="64" w:name="_Toc474280145"/>
      <w:bookmarkStart w:id="65" w:name="_Toc474280360"/>
      <w:bookmarkStart w:id="66" w:name="_Toc474280572"/>
      <w:bookmarkStart w:id="67" w:name="_Toc474280693"/>
      <w:bookmarkStart w:id="68" w:name="_Toc474677632"/>
      <w:r w:rsidR="00B57937" w:rsidRPr="00B57937">
        <w:t xml:space="preserve"> memfokuskan pada satu variabel, yaitu manajemen risiko kredit.</w:t>
      </w:r>
      <w:bookmarkEnd w:id="64"/>
      <w:bookmarkEnd w:id="65"/>
      <w:bookmarkEnd w:id="66"/>
      <w:bookmarkEnd w:id="67"/>
      <w:bookmarkEnd w:id="68"/>
    </w:p>
    <w:p w:rsidR="007D3B32" w:rsidRDefault="007D3B32" w:rsidP="00BE04C3">
      <w:pPr>
        <w:pStyle w:val="Sub1"/>
        <w:numPr>
          <w:ilvl w:val="0"/>
          <w:numId w:val="0"/>
        </w:numPr>
        <w:ind w:left="1134" w:firstLine="567"/>
      </w:pPr>
    </w:p>
    <w:p w:rsidR="007D3B32" w:rsidRDefault="007D3B32" w:rsidP="00BE04C3">
      <w:pPr>
        <w:pStyle w:val="Sub1"/>
        <w:numPr>
          <w:ilvl w:val="0"/>
          <w:numId w:val="0"/>
        </w:numPr>
        <w:ind w:left="1134" w:firstLine="567"/>
      </w:pPr>
    </w:p>
    <w:p w:rsidR="007D3B32" w:rsidRDefault="007D3B32" w:rsidP="00BE04C3">
      <w:pPr>
        <w:pStyle w:val="Sub1"/>
        <w:numPr>
          <w:ilvl w:val="0"/>
          <w:numId w:val="0"/>
        </w:numPr>
        <w:ind w:left="1134" w:firstLine="567"/>
      </w:pPr>
    </w:p>
    <w:p w:rsidR="007D3B32" w:rsidRDefault="007D3B32" w:rsidP="00BE04C3">
      <w:pPr>
        <w:pStyle w:val="Sub1"/>
        <w:numPr>
          <w:ilvl w:val="0"/>
          <w:numId w:val="0"/>
        </w:numPr>
        <w:ind w:left="1134" w:firstLine="567"/>
      </w:pPr>
    </w:p>
    <w:p w:rsidR="007D3B32" w:rsidRDefault="007D3B32" w:rsidP="00BE04C3">
      <w:pPr>
        <w:pStyle w:val="Sub1"/>
        <w:numPr>
          <w:ilvl w:val="0"/>
          <w:numId w:val="0"/>
        </w:numPr>
        <w:ind w:left="1134" w:firstLine="567"/>
      </w:pPr>
    </w:p>
    <w:p w:rsidR="007D3B32" w:rsidRDefault="007D3B32" w:rsidP="00BE04C3">
      <w:pPr>
        <w:pStyle w:val="Sub1"/>
        <w:numPr>
          <w:ilvl w:val="0"/>
          <w:numId w:val="0"/>
        </w:numPr>
        <w:ind w:left="1134" w:firstLine="567"/>
      </w:pPr>
    </w:p>
    <w:p w:rsidR="007D3B32" w:rsidRDefault="007D3B32" w:rsidP="00BE04C3">
      <w:pPr>
        <w:pStyle w:val="Sub1"/>
        <w:numPr>
          <w:ilvl w:val="0"/>
          <w:numId w:val="0"/>
        </w:numPr>
        <w:ind w:left="1134" w:firstLine="567"/>
      </w:pPr>
    </w:p>
    <w:p w:rsidR="007D3B32" w:rsidRDefault="007D3B32" w:rsidP="00BE04C3">
      <w:pPr>
        <w:pStyle w:val="Sub1"/>
        <w:numPr>
          <w:ilvl w:val="0"/>
          <w:numId w:val="0"/>
        </w:numPr>
        <w:ind w:left="1134" w:firstLine="567"/>
      </w:pPr>
    </w:p>
    <w:p w:rsidR="007D3B32" w:rsidRDefault="007D3B32" w:rsidP="00BE04C3">
      <w:pPr>
        <w:pStyle w:val="Sub1"/>
        <w:numPr>
          <w:ilvl w:val="0"/>
          <w:numId w:val="0"/>
        </w:numPr>
        <w:ind w:left="1134" w:firstLine="567"/>
      </w:pPr>
    </w:p>
    <w:p w:rsidR="007D3B32" w:rsidRDefault="007D3B32" w:rsidP="00BE04C3">
      <w:pPr>
        <w:pStyle w:val="Sub1"/>
        <w:numPr>
          <w:ilvl w:val="0"/>
          <w:numId w:val="0"/>
        </w:numPr>
        <w:ind w:left="1134" w:firstLine="567"/>
      </w:pPr>
    </w:p>
    <w:p w:rsidR="007D3B32" w:rsidRDefault="007D3B32" w:rsidP="00BE04C3">
      <w:pPr>
        <w:pStyle w:val="Sub1"/>
        <w:numPr>
          <w:ilvl w:val="0"/>
          <w:numId w:val="0"/>
        </w:numPr>
        <w:ind w:left="1134" w:firstLine="567"/>
      </w:pPr>
    </w:p>
    <w:p w:rsidR="007D3B32" w:rsidRDefault="007D3B32" w:rsidP="00BE04C3">
      <w:pPr>
        <w:pStyle w:val="Sub1"/>
        <w:numPr>
          <w:ilvl w:val="0"/>
          <w:numId w:val="0"/>
        </w:numPr>
        <w:ind w:left="1134" w:firstLine="567"/>
      </w:pPr>
    </w:p>
    <w:p w:rsidR="007D3B32" w:rsidRDefault="007D3B32" w:rsidP="00BE04C3">
      <w:pPr>
        <w:pStyle w:val="Sub1"/>
        <w:numPr>
          <w:ilvl w:val="0"/>
          <w:numId w:val="0"/>
        </w:numPr>
        <w:ind w:left="1134" w:firstLine="567"/>
        <w:sectPr w:rsidR="007D3B32" w:rsidSect="004F12E5">
          <w:headerReference w:type="default" r:id="rId14"/>
          <w:pgSz w:w="12240" w:h="15840"/>
          <w:pgMar w:top="2268" w:right="1701" w:bottom="1701" w:left="2268" w:header="720" w:footer="720" w:gutter="0"/>
          <w:cols w:space="720"/>
          <w:docGrid w:linePitch="360"/>
        </w:sectPr>
      </w:pPr>
    </w:p>
    <w:p w:rsidR="007D3B32" w:rsidRPr="00B57937" w:rsidRDefault="007D3B32" w:rsidP="007D3B32">
      <w:pPr>
        <w:pStyle w:val="Sub1"/>
        <w:numPr>
          <w:ilvl w:val="2"/>
          <w:numId w:val="14"/>
        </w:numPr>
        <w:ind w:left="1134"/>
        <w:rPr>
          <w:b/>
        </w:rPr>
      </w:pPr>
      <w:r w:rsidRPr="00B57937">
        <w:rPr>
          <w:b/>
        </w:rPr>
        <w:lastRenderedPageBreak/>
        <w:t>Lamanya Penelitian</w:t>
      </w:r>
    </w:p>
    <w:p w:rsidR="007D3B32" w:rsidRDefault="007D3B32" w:rsidP="007D3B32">
      <w:pPr>
        <w:pStyle w:val="SubII"/>
        <w:numPr>
          <w:ilvl w:val="0"/>
          <w:numId w:val="0"/>
        </w:numPr>
        <w:ind w:left="720"/>
        <w:jc w:val="center"/>
      </w:pPr>
      <w:r>
        <w:t>Tabel 1.2</w:t>
      </w:r>
    </w:p>
    <w:tbl>
      <w:tblPr>
        <w:tblStyle w:val="TableGrid1"/>
        <w:tblpPr w:leftFromText="180" w:rightFromText="180" w:vertAnchor="text" w:horzAnchor="margin" w:tblpXSpec="right" w:tblpY="743"/>
        <w:tblW w:w="11165" w:type="dxa"/>
        <w:tblLayout w:type="fixed"/>
        <w:tblLook w:val="04A0" w:firstRow="1" w:lastRow="0" w:firstColumn="1" w:lastColumn="0" w:noHBand="0" w:noVBand="1"/>
      </w:tblPr>
      <w:tblGrid>
        <w:gridCol w:w="709"/>
        <w:gridCol w:w="3368"/>
        <w:gridCol w:w="1134"/>
        <w:gridCol w:w="1168"/>
        <w:gridCol w:w="1100"/>
        <w:gridCol w:w="993"/>
        <w:gridCol w:w="992"/>
        <w:gridCol w:w="850"/>
        <w:gridCol w:w="851"/>
      </w:tblGrid>
      <w:tr w:rsidR="007D3B32" w:rsidRPr="00033DC1" w:rsidTr="007D3B32">
        <w:tc>
          <w:tcPr>
            <w:tcW w:w="709" w:type="dxa"/>
            <w:vMerge w:val="restart"/>
            <w:vAlign w:val="center"/>
          </w:tcPr>
          <w:p w:rsidR="007D3B32" w:rsidRPr="00033DC1" w:rsidRDefault="007D3B32" w:rsidP="00D0396D">
            <w:pPr>
              <w:jc w:val="both"/>
              <w:rPr>
                <w:rFonts w:ascii="Times New Roman" w:hAnsi="Times New Roman" w:cs="Times New Roman"/>
                <w:sz w:val="20"/>
                <w:szCs w:val="20"/>
              </w:rPr>
            </w:pPr>
            <w:r w:rsidRPr="00033DC1">
              <w:rPr>
                <w:rFonts w:ascii="Times New Roman" w:hAnsi="Times New Roman" w:cs="Times New Roman"/>
                <w:sz w:val="20"/>
                <w:szCs w:val="20"/>
              </w:rPr>
              <w:t>No</w:t>
            </w:r>
          </w:p>
        </w:tc>
        <w:tc>
          <w:tcPr>
            <w:tcW w:w="3368" w:type="dxa"/>
            <w:vMerge w:val="restart"/>
            <w:vAlign w:val="center"/>
          </w:tcPr>
          <w:p w:rsidR="007D3B32" w:rsidRPr="00033DC1" w:rsidRDefault="007D3B32" w:rsidP="00D0396D">
            <w:pPr>
              <w:jc w:val="both"/>
              <w:rPr>
                <w:rFonts w:ascii="Times New Roman" w:hAnsi="Times New Roman" w:cs="Times New Roman"/>
                <w:sz w:val="20"/>
                <w:szCs w:val="20"/>
              </w:rPr>
            </w:pPr>
            <w:r w:rsidRPr="00033DC1">
              <w:rPr>
                <w:rFonts w:ascii="Times New Roman" w:hAnsi="Times New Roman" w:cs="Times New Roman"/>
                <w:sz w:val="20"/>
                <w:szCs w:val="20"/>
              </w:rPr>
              <w:t>Jenis Kegiatan</w:t>
            </w:r>
          </w:p>
        </w:tc>
        <w:tc>
          <w:tcPr>
            <w:tcW w:w="7088" w:type="dxa"/>
            <w:gridSpan w:val="7"/>
          </w:tcPr>
          <w:p w:rsidR="007D3B32" w:rsidRPr="00033DC1" w:rsidRDefault="007D3B32" w:rsidP="00D0396D">
            <w:pPr>
              <w:jc w:val="center"/>
              <w:rPr>
                <w:rFonts w:ascii="Times New Roman" w:hAnsi="Times New Roman" w:cs="Times New Roman"/>
                <w:sz w:val="20"/>
                <w:szCs w:val="20"/>
              </w:rPr>
            </w:pPr>
            <w:bookmarkStart w:id="69" w:name="_GoBack"/>
            <w:bookmarkEnd w:id="69"/>
            <w:r w:rsidRPr="00033DC1">
              <w:rPr>
                <w:rFonts w:ascii="Times New Roman" w:hAnsi="Times New Roman" w:cs="Times New Roman"/>
                <w:sz w:val="20"/>
                <w:szCs w:val="20"/>
              </w:rPr>
              <w:t>Waktu Pelaksanaan 2016-2017</w:t>
            </w:r>
          </w:p>
        </w:tc>
      </w:tr>
      <w:tr w:rsidR="007D3B32" w:rsidRPr="00033DC1" w:rsidTr="007D3B32">
        <w:trPr>
          <w:trHeight w:val="417"/>
        </w:trPr>
        <w:tc>
          <w:tcPr>
            <w:tcW w:w="709" w:type="dxa"/>
            <w:vMerge/>
          </w:tcPr>
          <w:p w:rsidR="007D3B32" w:rsidRPr="00033DC1" w:rsidRDefault="007D3B32" w:rsidP="00D0396D">
            <w:pPr>
              <w:jc w:val="both"/>
              <w:rPr>
                <w:rFonts w:ascii="Times New Roman" w:hAnsi="Times New Roman" w:cs="Times New Roman"/>
                <w:sz w:val="20"/>
                <w:szCs w:val="20"/>
              </w:rPr>
            </w:pPr>
          </w:p>
        </w:tc>
        <w:tc>
          <w:tcPr>
            <w:tcW w:w="3368" w:type="dxa"/>
            <w:vMerge/>
          </w:tcPr>
          <w:p w:rsidR="007D3B32" w:rsidRPr="00033DC1" w:rsidRDefault="007D3B32" w:rsidP="00D0396D">
            <w:pPr>
              <w:jc w:val="both"/>
              <w:rPr>
                <w:rFonts w:ascii="Times New Roman" w:hAnsi="Times New Roman" w:cs="Times New Roman"/>
                <w:sz w:val="20"/>
                <w:szCs w:val="20"/>
              </w:rPr>
            </w:pPr>
          </w:p>
        </w:tc>
        <w:tc>
          <w:tcPr>
            <w:tcW w:w="1134" w:type="dxa"/>
          </w:tcPr>
          <w:p w:rsidR="007D3B32" w:rsidRPr="00033DC1" w:rsidRDefault="007D3B32" w:rsidP="00D0396D">
            <w:pPr>
              <w:jc w:val="both"/>
              <w:rPr>
                <w:rFonts w:ascii="Times New Roman" w:hAnsi="Times New Roman" w:cs="Times New Roman"/>
                <w:sz w:val="20"/>
                <w:szCs w:val="20"/>
              </w:rPr>
            </w:pPr>
            <w:r w:rsidRPr="00033DC1">
              <w:rPr>
                <w:rFonts w:ascii="Times New Roman" w:hAnsi="Times New Roman" w:cs="Times New Roman"/>
                <w:sz w:val="20"/>
                <w:szCs w:val="20"/>
              </w:rPr>
              <w:t>Okt</w:t>
            </w:r>
            <w:r>
              <w:rPr>
                <w:rFonts w:ascii="Times New Roman" w:hAnsi="Times New Roman" w:cs="Times New Roman"/>
                <w:sz w:val="20"/>
                <w:szCs w:val="20"/>
              </w:rPr>
              <w:t>ober</w:t>
            </w:r>
          </w:p>
        </w:tc>
        <w:tc>
          <w:tcPr>
            <w:tcW w:w="1168" w:type="dxa"/>
          </w:tcPr>
          <w:p w:rsidR="007D3B32" w:rsidRPr="00033DC1" w:rsidRDefault="007D3B32" w:rsidP="00D0396D">
            <w:pPr>
              <w:jc w:val="both"/>
              <w:rPr>
                <w:rFonts w:ascii="Times New Roman" w:hAnsi="Times New Roman" w:cs="Times New Roman"/>
                <w:sz w:val="20"/>
                <w:szCs w:val="20"/>
              </w:rPr>
            </w:pPr>
            <w:r w:rsidRPr="00033DC1">
              <w:rPr>
                <w:rFonts w:ascii="Times New Roman" w:hAnsi="Times New Roman" w:cs="Times New Roman"/>
                <w:sz w:val="20"/>
                <w:szCs w:val="20"/>
              </w:rPr>
              <w:t>Nov</w:t>
            </w:r>
            <w:r>
              <w:rPr>
                <w:rFonts w:ascii="Times New Roman" w:hAnsi="Times New Roman" w:cs="Times New Roman"/>
                <w:sz w:val="20"/>
                <w:szCs w:val="20"/>
              </w:rPr>
              <w:t>ember</w:t>
            </w:r>
          </w:p>
        </w:tc>
        <w:tc>
          <w:tcPr>
            <w:tcW w:w="1100" w:type="dxa"/>
          </w:tcPr>
          <w:p w:rsidR="007D3B32" w:rsidRPr="00033DC1" w:rsidRDefault="007D3B32" w:rsidP="00D0396D">
            <w:pPr>
              <w:jc w:val="both"/>
              <w:rPr>
                <w:rFonts w:ascii="Times New Roman" w:hAnsi="Times New Roman" w:cs="Times New Roman"/>
                <w:sz w:val="20"/>
                <w:szCs w:val="20"/>
              </w:rPr>
            </w:pPr>
            <w:r w:rsidRPr="00033DC1">
              <w:rPr>
                <w:rFonts w:ascii="Times New Roman" w:hAnsi="Times New Roman" w:cs="Times New Roman"/>
                <w:sz w:val="20"/>
                <w:szCs w:val="20"/>
              </w:rPr>
              <w:t>Des</w:t>
            </w:r>
            <w:r>
              <w:rPr>
                <w:rFonts w:ascii="Times New Roman" w:hAnsi="Times New Roman" w:cs="Times New Roman"/>
                <w:sz w:val="20"/>
                <w:szCs w:val="20"/>
              </w:rPr>
              <w:t>ember</w:t>
            </w:r>
          </w:p>
        </w:tc>
        <w:tc>
          <w:tcPr>
            <w:tcW w:w="993" w:type="dxa"/>
          </w:tcPr>
          <w:p w:rsidR="007D3B32" w:rsidRPr="00033DC1" w:rsidRDefault="007D3B32" w:rsidP="00D0396D">
            <w:pPr>
              <w:jc w:val="both"/>
              <w:rPr>
                <w:rFonts w:ascii="Times New Roman" w:hAnsi="Times New Roman" w:cs="Times New Roman"/>
                <w:sz w:val="20"/>
                <w:szCs w:val="20"/>
              </w:rPr>
            </w:pPr>
            <w:r w:rsidRPr="00033DC1">
              <w:rPr>
                <w:rFonts w:ascii="Times New Roman" w:hAnsi="Times New Roman" w:cs="Times New Roman"/>
                <w:sz w:val="20"/>
                <w:szCs w:val="20"/>
              </w:rPr>
              <w:t>Jan</w:t>
            </w:r>
            <w:r>
              <w:rPr>
                <w:rFonts w:ascii="Times New Roman" w:hAnsi="Times New Roman" w:cs="Times New Roman"/>
                <w:sz w:val="20"/>
                <w:szCs w:val="20"/>
              </w:rPr>
              <w:t>uari</w:t>
            </w:r>
          </w:p>
        </w:tc>
        <w:tc>
          <w:tcPr>
            <w:tcW w:w="992" w:type="dxa"/>
          </w:tcPr>
          <w:p w:rsidR="007D3B32" w:rsidRPr="00033DC1" w:rsidRDefault="007D3B32" w:rsidP="00D0396D">
            <w:pPr>
              <w:jc w:val="both"/>
              <w:rPr>
                <w:rFonts w:ascii="Times New Roman" w:hAnsi="Times New Roman" w:cs="Times New Roman"/>
                <w:sz w:val="20"/>
                <w:szCs w:val="20"/>
              </w:rPr>
            </w:pPr>
            <w:r w:rsidRPr="00033DC1">
              <w:rPr>
                <w:rFonts w:ascii="Times New Roman" w:hAnsi="Times New Roman" w:cs="Times New Roman"/>
                <w:sz w:val="20"/>
                <w:szCs w:val="20"/>
              </w:rPr>
              <w:t>Feb</w:t>
            </w:r>
            <w:r>
              <w:rPr>
                <w:rFonts w:ascii="Times New Roman" w:hAnsi="Times New Roman" w:cs="Times New Roman"/>
                <w:sz w:val="20"/>
                <w:szCs w:val="20"/>
              </w:rPr>
              <w:t>ruari</w:t>
            </w:r>
          </w:p>
        </w:tc>
        <w:tc>
          <w:tcPr>
            <w:tcW w:w="850" w:type="dxa"/>
          </w:tcPr>
          <w:p w:rsidR="007D3B32" w:rsidRPr="00033DC1" w:rsidRDefault="007D3B32" w:rsidP="00D0396D">
            <w:pPr>
              <w:jc w:val="both"/>
              <w:rPr>
                <w:rFonts w:ascii="Times New Roman" w:hAnsi="Times New Roman" w:cs="Times New Roman"/>
                <w:sz w:val="20"/>
                <w:szCs w:val="20"/>
              </w:rPr>
            </w:pPr>
            <w:r w:rsidRPr="00033DC1">
              <w:rPr>
                <w:rFonts w:ascii="Times New Roman" w:hAnsi="Times New Roman" w:cs="Times New Roman"/>
                <w:sz w:val="20"/>
                <w:szCs w:val="20"/>
              </w:rPr>
              <w:t>Mar</w:t>
            </w:r>
            <w:r>
              <w:rPr>
                <w:rFonts w:ascii="Times New Roman" w:hAnsi="Times New Roman" w:cs="Times New Roman"/>
                <w:sz w:val="20"/>
                <w:szCs w:val="20"/>
              </w:rPr>
              <w:t>et</w:t>
            </w:r>
          </w:p>
        </w:tc>
        <w:tc>
          <w:tcPr>
            <w:tcW w:w="851" w:type="dxa"/>
          </w:tcPr>
          <w:p w:rsidR="007D3B32" w:rsidRPr="00033DC1" w:rsidRDefault="007D3B32" w:rsidP="00D0396D">
            <w:pPr>
              <w:jc w:val="both"/>
              <w:rPr>
                <w:rFonts w:ascii="Times New Roman" w:hAnsi="Times New Roman" w:cs="Times New Roman"/>
                <w:sz w:val="20"/>
                <w:szCs w:val="20"/>
              </w:rPr>
            </w:pPr>
            <w:r>
              <w:rPr>
                <w:rFonts w:ascii="Times New Roman" w:hAnsi="Times New Roman" w:cs="Times New Roman"/>
                <w:sz w:val="20"/>
                <w:szCs w:val="20"/>
              </w:rPr>
              <w:t xml:space="preserve">April </w:t>
            </w:r>
          </w:p>
        </w:tc>
      </w:tr>
      <w:tr w:rsidR="007D3B32" w:rsidRPr="00033DC1" w:rsidTr="007D3B32">
        <w:tc>
          <w:tcPr>
            <w:tcW w:w="4077" w:type="dxa"/>
            <w:gridSpan w:val="2"/>
          </w:tcPr>
          <w:p w:rsidR="007D3B32" w:rsidRPr="00033DC1" w:rsidRDefault="007D3B32" w:rsidP="00D0396D">
            <w:pPr>
              <w:jc w:val="both"/>
              <w:rPr>
                <w:rFonts w:ascii="Times New Roman" w:hAnsi="Times New Roman" w:cs="Times New Roman"/>
                <w:sz w:val="20"/>
                <w:szCs w:val="20"/>
              </w:rPr>
            </w:pPr>
            <w:r w:rsidRPr="00033DC1">
              <w:rPr>
                <w:rFonts w:ascii="Times New Roman" w:hAnsi="Times New Roman" w:cs="Times New Roman"/>
                <w:sz w:val="20"/>
                <w:szCs w:val="20"/>
              </w:rPr>
              <w:t>Tahap Pra Lapangan</w:t>
            </w:r>
          </w:p>
        </w:tc>
        <w:tc>
          <w:tcPr>
            <w:tcW w:w="1134" w:type="dxa"/>
          </w:tcPr>
          <w:p w:rsidR="007D3B32" w:rsidRPr="00033DC1" w:rsidRDefault="007D3B32" w:rsidP="00D0396D">
            <w:pPr>
              <w:jc w:val="both"/>
              <w:rPr>
                <w:rFonts w:ascii="Times New Roman" w:hAnsi="Times New Roman" w:cs="Times New Roman"/>
                <w:sz w:val="20"/>
                <w:szCs w:val="20"/>
              </w:rPr>
            </w:pPr>
          </w:p>
        </w:tc>
        <w:tc>
          <w:tcPr>
            <w:tcW w:w="1168" w:type="dxa"/>
          </w:tcPr>
          <w:p w:rsidR="007D3B32" w:rsidRPr="00033DC1" w:rsidRDefault="007D3B32" w:rsidP="00D0396D">
            <w:pPr>
              <w:jc w:val="both"/>
              <w:rPr>
                <w:rFonts w:ascii="Times New Roman" w:hAnsi="Times New Roman" w:cs="Times New Roman"/>
                <w:sz w:val="20"/>
                <w:szCs w:val="20"/>
              </w:rPr>
            </w:pPr>
          </w:p>
        </w:tc>
        <w:tc>
          <w:tcPr>
            <w:tcW w:w="1100" w:type="dxa"/>
          </w:tcPr>
          <w:p w:rsidR="007D3B32" w:rsidRPr="00033DC1" w:rsidRDefault="007D3B32" w:rsidP="00D0396D">
            <w:pPr>
              <w:jc w:val="both"/>
              <w:rPr>
                <w:rFonts w:ascii="Times New Roman" w:hAnsi="Times New Roman" w:cs="Times New Roman"/>
                <w:sz w:val="20"/>
                <w:szCs w:val="20"/>
              </w:rPr>
            </w:pPr>
          </w:p>
        </w:tc>
        <w:tc>
          <w:tcPr>
            <w:tcW w:w="993" w:type="dxa"/>
          </w:tcPr>
          <w:p w:rsidR="007D3B32" w:rsidRPr="00033DC1" w:rsidRDefault="007D3B32" w:rsidP="00D0396D">
            <w:pPr>
              <w:jc w:val="both"/>
              <w:rPr>
                <w:rFonts w:ascii="Times New Roman" w:hAnsi="Times New Roman" w:cs="Times New Roman"/>
                <w:sz w:val="20"/>
                <w:szCs w:val="20"/>
              </w:rPr>
            </w:pPr>
          </w:p>
        </w:tc>
        <w:tc>
          <w:tcPr>
            <w:tcW w:w="992" w:type="dxa"/>
          </w:tcPr>
          <w:p w:rsidR="007D3B32" w:rsidRPr="00033DC1" w:rsidRDefault="007D3B32" w:rsidP="00D0396D">
            <w:pPr>
              <w:jc w:val="both"/>
              <w:rPr>
                <w:rFonts w:ascii="Times New Roman" w:hAnsi="Times New Roman" w:cs="Times New Roman"/>
                <w:sz w:val="20"/>
                <w:szCs w:val="20"/>
              </w:rPr>
            </w:pPr>
          </w:p>
        </w:tc>
        <w:tc>
          <w:tcPr>
            <w:tcW w:w="850" w:type="dxa"/>
          </w:tcPr>
          <w:p w:rsidR="007D3B32" w:rsidRPr="00033DC1" w:rsidRDefault="007D3B32" w:rsidP="00D0396D">
            <w:pPr>
              <w:jc w:val="both"/>
              <w:rPr>
                <w:rFonts w:ascii="Times New Roman" w:hAnsi="Times New Roman" w:cs="Times New Roman"/>
                <w:sz w:val="20"/>
                <w:szCs w:val="20"/>
              </w:rPr>
            </w:pPr>
          </w:p>
        </w:tc>
        <w:tc>
          <w:tcPr>
            <w:tcW w:w="851" w:type="dxa"/>
          </w:tcPr>
          <w:p w:rsidR="007D3B32" w:rsidRPr="00033DC1" w:rsidRDefault="007D3B32" w:rsidP="00D0396D">
            <w:pPr>
              <w:jc w:val="both"/>
              <w:rPr>
                <w:rFonts w:ascii="Times New Roman" w:hAnsi="Times New Roman" w:cs="Times New Roman"/>
                <w:sz w:val="20"/>
                <w:szCs w:val="20"/>
              </w:rPr>
            </w:pPr>
          </w:p>
        </w:tc>
      </w:tr>
      <w:tr w:rsidR="007D3B32" w:rsidRPr="00033DC1" w:rsidTr="007D3B32">
        <w:tc>
          <w:tcPr>
            <w:tcW w:w="709" w:type="dxa"/>
          </w:tcPr>
          <w:p w:rsidR="007D3B32" w:rsidRPr="00033DC1" w:rsidRDefault="007D3B32" w:rsidP="00D0396D">
            <w:pPr>
              <w:jc w:val="both"/>
              <w:rPr>
                <w:rFonts w:ascii="Times New Roman" w:hAnsi="Times New Roman" w:cs="Times New Roman"/>
                <w:sz w:val="20"/>
                <w:szCs w:val="20"/>
              </w:rPr>
            </w:pPr>
            <w:r w:rsidRPr="00033DC1">
              <w:rPr>
                <w:rFonts w:ascii="Times New Roman" w:hAnsi="Times New Roman" w:cs="Times New Roman"/>
                <w:sz w:val="20"/>
                <w:szCs w:val="20"/>
              </w:rPr>
              <w:t>1</w:t>
            </w:r>
          </w:p>
        </w:tc>
        <w:tc>
          <w:tcPr>
            <w:tcW w:w="3368" w:type="dxa"/>
          </w:tcPr>
          <w:p w:rsidR="007D3B32" w:rsidRPr="00033DC1" w:rsidRDefault="007D3B32" w:rsidP="00D0396D">
            <w:pPr>
              <w:jc w:val="both"/>
              <w:rPr>
                <w:rFonts w:ascii="Times New Roman" w:hAnsi="Times New Roman" w:cs="Times New Roman"/>
                <w:sz w:val="20"/>
                <w:szCs w:val="20"/>
              </w:rPr>
            </w:pPr>
            <w:r w:rsidRPr="00033DC1">
              <w:rPr>
                <w:rFonts w:ascii="Times New Roman" w:hAnsi="Times New Roman" w:cs="Times New Roman"/>
                <w:sz w:val="20"/>
                <w:szCs w:val="20"/>
              </w:rPr>
              <w:t>Survey lokasi</w:t>
            </w:r>
          </w:p>
        </w:tc>
        <w:tc>
          <w:tcPr>
            <w:tcW w:w="1134" w:type="dxa"/>
            <w:shd w:val="clear" w:color="auto" w:fill="000000" w:themeFill="text1"/>
          </w:tcPr>
          <w:p w:rsidR="007D3B32" w:rsidRPr="00033DC1" w:rsidRDefault="007D3B32" w:rsidP="00D0396D">
            <w:pPr>
              <w:jc w:val="both"/>
              <w:rPr>
                <w:rFonts w:ascii="Times New Roman" w:hAnsi="Times New Roman" w:cs="Times New Roman"/>
                <w:sz w:val="20"/>
                <w:szCs w:val="20"/>
              </w:rPr>
            </w:pPr>
          </w:p>
        </w:tc>
        <w:tc>
          <w:tcPr>
            <w:tcW w:w="1168" w:type="dxa"/>
          </w:tcPr>
          <w:p w:rsidR="007D3B32" w:rsidRPr="00033DC1" w:rsidRDefault="007D3B32" w:rsidP="00D0396D">
            <w:pPr>
              <w:jc w:val="both"/>
              <w:rPr>
                <w:rFonts w:ascii="Times New Roman" w:hAnsi="Times New Roman" w:cs="Times New Roman"/>
                <w:sz w:val="20"/>
                <w:szCs w:val="20"/>
              </w:rPr>
            </w:pPr>
          </w:p>
        </w:tc>
        <w:tc>
          <w:tcPr>
            <w:tcW w:w="1100" w:type="dxa"/>
          </w:tcPr>
          <w:p w:rsidR="007D3B32" w:rsidRPr="00033DC1" w:rsidRDefault="007D3B32" w:rsidP="00D0396D">
            <w:pPr>
              <w:jc w:val="both"/>
              <w:rPr>
                <w:rFonts w:ascii="Times New Roman" w:hAnsi="Times New Roman" w:cs="Times New Roman"/>
                <w:sz w:val="20"/>
                <w:szCs w:val="20"/>
              </w:rPr>
            </w:pPr>
          </w:p>
        </w:tc>
        <w:tc>
          <w:tcPr>
            <w:tcW w:w="993" w:type="dxa"/>
          </w:tcPr>
          <w:p w:rsidR="007D3B32" w:rsidRPr="00033DC1" w:rsidRDefault="007D3B32" w:rsidP="00D0396D">
            <w:pPr>
              <w:jc w:val="both"/>
              <w:rPr>
                <w:rFonts w:ascii="Times New Roman" w:hAnsi="Times New Roman" w:cs="Times New Roman"/>
                <w:sz w:val="20"/>
                <w:szCs w:val="20"/>
              </w:rPr>
            </w:pPr>
          </w:p>
        </w:tc>
        <w:tc>
          <w:tcPr>
            <w:tcW w:w="992" w:type="dxa"/>
          </w:tcPr>
          <w:p w:rsidR="007D3B32" w:rsidRPr="00033DC1" w:rsidRDefault="007D3B32" w:rsidP="00D0396D">
            <w:pPr>
              <w:jc w:val="both"/>
              <w:rPr>
                <w:rFonts w:ascii="Times New Roman" w:hAnsi="Times New Roman" w:cs="Times New Roman"/>
                <w:sz w:val="20"/>
                <w:szCs w:val="20"/>
              </w:rPr>
            </w:pPr>
          </w:p>
        </w:tc>
        <w:tc>
          <w:tcPr>
            <w:tcW w:w="850" w:type="dxa"/>
          </w:tcPr>
          <w:p w:rsidR="007D3B32" w:rsidRPr="00033DC1" w:rsidRDefault="007D3B32" w:rsidP="00D0396D">
            <w:pPr>
              <w:jc w:val="both"/>
              <w:rPr>
                <w:rFonts w:ascii="Times New Roman" w:hAnsi="Times New Roman" w:cs="Times New Roman"/>
                <w:sz w:val="20"/>
                <w:szCs w:val="20"/>
              </w:rPr>
            </w:pPr>
          </w:p>
        </w:tc>
        <w:tc>
          <w:tcPr>
            <w:tcW w:w="851" w:type="dxa"/>
          </w:tcPr>
          <w:p w:rsidR="007D3B32" w:rsidRPr="00033DC1" w:rsidRDefault="007D3B32" w:rsidP="00D0396D">
            <w:pPr>
              <w:jc w:val="both"/>
              <w:rPr>
                <w:rFonts w:ascii="Times New Roman" w:hAnsi="Times New Roman" w:cs="Times New Roman"/>
                <w:sz w:val="20"/>
                <w:szCs w:val="20"/>
              </w:rPr>
            </w:pPr>
          </w:p>
        </w:tc>
      </w:tr>
      <w:tr w:rsidR="007D3B32" w:rsidRPr="00033DC1" w:rsidTr="007D3B32">
        <w:tc>
          <w:tcPr>
            <w:tcW w:w="709" w:type="dxa"/>
          </w:tcPr>
          <w:p w:rsidR="007D3B32" w:rsidRPr="00033DC1" w:rsidRDefault="007D3B32" w:rsidP="00D0396D">
            <w:pPr>
              <w:jc w:val="both"/>
              <w:rPr>
                <w:rFonts w:ascii="Times New Roman" w:hAnsi="Times New Roman" w:cs="Times New Roman"/>
                <w:sz w:val="20"/>
                <w:szCs w:val="20"/>
              </w:rPr>
            </w:pPr>
            <w:r w:rsidRPr="00033DC1">
              <w:rPr>
                <w:rFonts w:ascii="Times New Roman" w:hAnsi="Times New Roman" w:cs="Times New Roman"/>
                <w:sz w:val="20"/>
                <w:szCs w:val="20"/>
              </w:rPr>
              <w:t>2</w:t>
            </w:r>
          </w:p>
        </w:tc>
        <w:tc>
          <w:tcPr>
            <w:tcW w:w="3368" w:type="dxa"/>
          </w:tcPr>
          <w:p w:rsidR="007D3B32" w:rsidRPr="00033DC1" w:rsidRDefault="007D3B32" w:rsidP="00D0396D">
            <w:pPr>
              <w:jc w:val="both"/>
              <w:rPr>
                <w:rFonts w:ascii="Times New Roman" w:hAnsi="Times New Roman" w:cs="Times New Roman"/>
                <w:sz w:val="20"/>
                <w:szCs w:val="20"/>
              </w:rPr>
            </w:pPr>
            <w:r w:rsidRPr="00033DC1">
              <w:rPr>
                <w:rFonts w:ascii="Times New Roman" w:hAnsi="Times New Roman" w:cs="Times New Roman"/>
                <w:sz w:val="20"/>
                <w:szCs w:val="20"/>
              </w:rPr>
              <w:t>Pengajuan Judul</w:t>
            </w:r>
          </w:p>
        </w:tc>
        <w:tc>
          <w:tcPr>
            <w:tcW w:w="1134" w:type="dxa"/>
            <w:shd w:val="clear" w:color="auto" w:fill="000000" w:themeFill="text1"/>
          </w:tcPr>
          <w:p w:rsidR="007D3B32" w:rsidRPr="00033DC1" w:rsidRDefault="007D3B32" w:rsidP="00D0396D">
            <w:pPr>
              <w:jc w:val="both"/>
              <w:rPr>
                <w:rFonts w:ascii="Times New Roman" w:hAnsi="Times New Roman" w:cs="Times New Roman"/>
                <w:sz w:val="20"/>
                <w:szCs w:val="20"/>
              </w:rPr>
            </w:pPr>
          </w:p>
        </w:tc>
        <w:tc>
          <w:tcPr>
            <w:tcW w:w="1168" w:type="dxa"/>
          </w:tcPr>
          <w:p w:rsidR="007D3B32" w:rsidRPr="00033DC1" w:rsidRDefault="007D3B32" w:rsidP="00D0396D">
            <w:pPr>
              <w:jc w:val="both"/>
              <w:rPr>
                <w:rFonts w:ascii="Times New Roman" w:hAnsi="Times New Roman" w:cs="Times New Roman"/>
                <w:sz w:val="20"/>
                <w:szCs w:val="20"/>
              </w:rPr>
            </w:pPr>
          </w:p>
        </w:tc>
        <w:tc>
          <w:tcPr>
            <w:tcW w:w="1100" w:type="dxa"/>
          </w:tcPr>
          <w:p w:rsidR="007D3B32" w:rsidRPr="00033DC1" w:rsidRDefault="007D3B32" w:rsidP="00D0396D">
            <w:pPr>
              <w:jc w:val="both"/>
              <w:rPr>
                <w:rFonts w:ascii="Times New Roman" w:hAnsi="Times New Roman" w:cs="Times New Roman"/>
                <w:sz w:val="20"/>
                <w:szCs w:val="20"/>
              </w:rPr>
            </w:pPr>
          </w:p>
        </w:tc>
        <w:tc>
          <w:tcPr>
            <w:tcW w:w="993" w:type="dxa"/>
          </w:tcPr>
          <w:p w:rsidR="007D3B32" w:rsidRPr="00033DC1" w:rsidRDefault="007D3B32" w:rsidP="00D0396D">
            <w:pPr>
              <w:jc w:val="both"/>
              <w:rPr>
                <w:rFonts w:ascii="Times New Roman" w:hAnsi="Times New Roman" w:cs="Times New Roman"/>
                <w:sz w:val="20"/>
                <w:szCs w:val="20"/>
              </w:rPr>
            </w:pPr>
          </w:p>
        </w:tc>
        <w:tc>
          <w:tcPr>
            <w:tcW w:w="992" w:type="dxa"/>
          </w:tcPr>
          <w:p w:rsidR="007D3B32" w:rsidRPr="00033DC1" w:rsidRDefault="007D3B32" w:rsidP="00D0396D">
            <w:pPr>
              <w:jc w:val="both"/>
              <w:rPr>
                <w:rFonts w:ascii="Times New Roman" w:hAnsi="Times New Roman" w:cs="Times New Roman"/>
                <w:sz w:val="20"/>
                <w:szCs w:val="20"/>
              </w:rPr>
            </w:pPr>
          </w:p>
        </w:tc>
        <w:tc>
          <w:tcPr>
            <w:tcW w:w="850" w:type="dxa"/>
          </w:tcPr>
          <w:p w:rsidR="007D3B32" w:rsidRPr="00033DC1" w:rsidRDefault="007D3B32" w:rsidP="00D0396D">
            <w:pPr>
              <w:jc w:val="both"/>
              <w:rPr>
                <w:rFonts w:ascii="Times New Roman" w:hAnsi="Times New Roman" w:cs="Times New Roman"/>
                <w:sz w:val="20"/>
                <w:szCs w:val="20"/>
              </w:rPr>
            </w:pPr>
          </w:p>
        </w:tc>
        <w:tc>
          <w:tcPr>
            <w:tcW w:w="851" w:type="dxa"/>
          </w:tcPr>
          <w:p w:rsidR="007D3B32" w:rsidRPr="00033DC1" w:rsidRDefault="007D3B32" w:rsidP="00D0396D">
            <w:pPr>
              <w:jc w:val="both"/>
              <w:rPr>
                <w:rFonts w:ascii="Times New Roman" w:hAnsi="Times New Roman" w:cs="Times New Roman"/>
                <w:sz w:val="20"/>
                <w:szCs w:val="20"/>
              </w:rPr>
            </w:pPr>
          </w:p>
        </w:tc>
      </w:tr>
      <w:tr w:rsidR="007D3B32" w:rsidRPr="00033DC1" w:rsidTr="007D3B32">
        <w:tc>
          <w:tcPr>
            <w:tcW w:w="709" w:type="dxa"/>
          </w:tcPr>
          <w:p w:rsidR="007D3B32" w:rsidRPr="00033DC1" w:rsidRDefault="007D3B32" w:rsidP="00D0396D">
            <w:pPr>
              <w:jc w:val="both"/>
              <w:rPr>
                <w:rFonts w:ascii="Times New Roman" w:hAnsi="Times New Roman" w:cs="Times New Roman"/>
                <w:sz w:val="20"/>
                <w:szCs w:val="20"/>
              </w:rPr>
            </w:pPr>
            <w:r w:rsidRPr="00033DC1">
              <w:rPr>
                <w:rFonts w:ascii="Times New Roman" w:hAnsi="Times New Roman" w:cs="Times New Roman"/>
                <w:sz w:val="20"/>
                <w:szCs w:val="20"/>
              </w:rPr>
              <w:t>3</w:t>
            </w:r>
          </w:p>
        </w:tc>
        <w:tc>
          <w:tcPr>
            <w:tcW w:w="3368" w:type="dxa"/>
          </w:tcPr>
          <w:p w:rsidR="007D3B32" w:rsidRPr="00033DC1" w:rsidRDefault="007D3B32" w:rsidP="00D0396D">
            <w:pPr>
              <w:jc w:val="both"/>
              <w:rPr>
                <w:rFonts w:ascii="Times New Roman" w:hAnsi="Times New Roman" w:cs="Times New Roman"/>
                <w:sz w:val="20"/>
                <w:szCs w:val="20"/>
              </w:rPr>
            </w:pPr>
            <w:r w:rsidRPr="00033DC1">
              <w:rPr>
                <w:rFonts w:ascii="Times New Roman" w:hAnsi="Times New Roman" w:cs="Times New Roman"/>
                <w:sz w:val="20"/>
                <w:szCs w:val="20"/>
              </w:rPr>
              <w:t>Pembimbing dan SK</w:t>
            </w:r>
          </w:p>
        </w:tc>
        <w:tc>
          <w:tcPr>
            <w:tcW w:w="1134" w:type="dxa"/>
            <w:shd w:val="clear" w:color="auto" w:fill="000000" w:themeFill="text1"/>
          </w:tcPr>
          <w:p w:rsidR="007D3B32" w:rsidRPr="00033DC1" w:rsidRDefault="007D3B32" w:rsidP="00D0396D">
            <w:pPr>
              <w:jc w:val="both"/>
              <w:rPr>
                <w:rFonts w:ascii="Times New Roman" w:hAnsi="Times New Roman" w:cs="Times New Roman"/>
                <w:sz w:val="20"/>
                <w:szCs w:val="20"/>
              </w:rPr>
            </w:pPr>
          </w:p>
        </w:tc>
        <w:tc>
          <w:tcPr>
            <w:tcW w:w="1168" w:type="dxa"/>
          </w:tcPr>
          <w:p w:rsidR="007D3B32" w:rsidRPr="00033DC1" w:rsidRDefault="007D3B32" w:rsidP="00D0396D">
            <w:pPr>
              <w:jc w:val="both"/>
              <w:rPr>
                <w:rFonts w:ascii="Times New Roman" w:hAnsi="Times New Roman" w:cs="Times New Roman"/>
                <w:sz w:val="20"/>
                <w:szCs w:val="20"/>
              </w:rPr>
            </w:pPr>
          </w:p>
        </w:tc>
        <w:tc>
          <w:tcPr>
            <w:tcW w:w="1100" w:type="dxa"/>
          </w:tcPr>
          <w:p w:rsidR="007D3B32" w:rsidRPr="00033DC1" w:rsidRDefault="007D3B32" w:rsidP="00D0396D">
            <w:pPr>
              <w:jc w:val="both"/>
              <w:rPr>
                <w:rFonts w:ascii="Times New Roman" w:hAnsi="Times New Roman" w:cs="Times New Roman"/>
                <w:sz w:val="20"/>
                <w:szCs w:val="20"/>
              </w:rPr>
            </w:pPr>
          </w:p>
        </w:tc>
        <w:tc>
          <w:tcPr>
            <w:tcW w:w="993" w:type="dxa"/>
          </w:tcPr>
          <w:p w:rsidR="007D3B32" w:rsidRPr="00033DC1" w:rsidRDefault="007D3B32" w:rsidP="00D0396D">
            <w:pPr>
              <w:jc w:val="both"/>
              <w:rPr>
                <w:rFonts w:ascii="Times New Roman" w:hAnsi="Times New Roman" w:cs="Times New Roman"/>
                <w:sz w:val="20"/>
                <w:szCs w:val="20"/>
              </w:rPr>
            </w:pPr>
          </w:p>
        </w:tc>
        <w:tc>
          <w:tcPr>
            <w:tcW w:w="992" w:type="dxa"/>
          </w:tcPr>
          <w:p w:rsidR="007D3B32" w:rsidRPr="00033DC1" w:rsidRDefault="007D3B32" w:rsidP="00D0396D">
            <w:pPr>
              <w:jc w:val="both"/>
              <w:rPr>
                <w:rFonts w:ascii="Times New Roman" w:hAnsi="Times New Roman" w:cs="Times New Roman"/>
                <w:sz w:val="20"/>
                <w:szCs w:val="20"/>
              </w:rPr>
            </w:pPr>
          </w:p>
        </w:tc>
        <w:tc>
          <w:tcPr>
            <w:tcW w:w="850" w:type="dxa"/>
          </w:tcPr>
          <w:p w:rsidR="007D3B32" w:rsidRPr="00033DC1" w:rsidRDefault="007D3B32" w:rsidP="00D0396D">
            <w:pPr>
              <w:jc w:val="both"/>
              <w:rPr>
                <w:rFonts w:ascii="Times New Roman" w:hAnsi="Times New Roman" w:cs="Times New Roman"/>
                <w:sz w:val="20"/>
                <w:szCs w:val="20"/>
              </w:rPr>
            </w:pPr>
          </w:p>
        </w:tc>
        <w:tc>
          <w:tcPr>
            <w:tcW w:w="851" w:type="dxa"/>
          </w:tcPr>
          <w:p w:rsidR="007D3B32" w:rsidRPr="00033DC1" w:rsidRDefault="007D3B32" w:rsidP="00D0396D">
            <w:pPr>
              <w:jc w:val="both"/>
              <w:rPr>
                <w:rFonts w:ascii="Times New Roman" w:hAnsi="Times New Roman" w:cs="Times New Roman"/>
                <w:sz w:val="20"/>
                <w:szCs w:val="20"/>
              </w:rPr>
            </w:pPr>
          </w:p>
        </w:tc>
      </w:tr>
      <w:tr w:rsidR="007D3B32" w:rsidRPr="00033DC1" w:rsidTr="007D3B32">
        <w:tc>
          <w:tcPr>
            <w:tcW w:w="709" w:type="dxa"/>
          </w:tcPr>
          <w:p w:rsidR="007D3B32" w:rsidRPr="00033DC1" w:rsidRDefault="007D3B32" w:rsidP="00D0396D">
            <w:pPr>
              <w:jc w:val="both"/>
              <w:rPr>
                <w:rFonts w:ascii="Times New Roman" w:hAnsi="Times New Roman" w:cs="Times New Roman"/>
                <w:sz w:val="20"/>
                <w:szCs w:val="20"/>
              </w:rPr>
            </w:pPr>
            <w:r w:rsidRPr="00033DC1">
              <w:rPr>
                <w:rFonts w:ascii="Times New Roman" w:hAnsi="Times New Roman" w:cs="Times New Roman"/>
                <w:sz w:val="20"/>
                <w:szCs w:val="20"/>
              </w:rPr>
              <w:t>4</w:t>
            </w:r>
          </w:p>
        </w:tc>
        <w:tc>
          <w:tcPr>
            <w:tcW w:w="3368" w:type="dxa"/>
          </w:tcPr>
          <w:p w:rsidR="007D3B32" w:rsidRPr="00033DC1" w:rsidRDefault="007D3B32" w:rsidP="00D0396D">
            <w:pPr>
              <w:jc w:val="both"/>
              <w:rPr>
                <w:rFonts w:ascii="Times New Roman" w:hAnsi="Times New Roman" w:cs="Times New Roman"/>
                <w:sz w:val="20"/>
                <w:szCs w:val="20"/>
              </w:rPr>
            </w:pPr>
            <w:r w:rsidRPr="00033DC1">
              <w:rPr>
                <w:rFonts w:ascii="Times New Roman" w:hAnsi="Times New Roman" w:cs="Times New Roman"/>
                <w:sz w:val="20"/>
                <w:szCs w:val="20"/>
              </w:rPr>
              <w:t>Penyusunan Proposal</w:t>
            </w:r>
          </w:p>
        </w:tc>
        <w:tc>
          <w:tcPr>
            <w:tcW w:w="1134" w:type="dxa"/>
            <w:shd w:val="clear" w:color="auto" w:fill="000000" w:themeFill="text1"/>
          </w:tcPr>
          <w:p w:rsidR="007D3B32" w:rsidRPr="00033DC1" w:rsidRDefault="007D3B32" w:rsidP="00D0396D">
            <w:pPr>
              <w:jc w:val="both"/>
              <w:rPr>
                <w:rFonts w:ascii="Times New Roman" w:hAnsi="Times New Roman" w:cs="Times New Roman"/>
                <w:sz w:val="20"/>
                <w:szCs w:val="20"/>
              </w:rPr>
            </w:pPr>
          </w:p>
        </w:tc>
        <w:tc>
          <w:tcPr>
            <w:tcW w:w="1168" w:type="dxa"/>
            <w:shd w:val="clear" w:color="auto" w:fill="000000" w:themeFill="text1"/>
          </w:tcPr>
          <w:p w:rsidR="007D3B32" w:rsidRPr="00033DC1" w:rsidRDefault="007D3B32" w:rsidP="00D0396D">
            <w:pPr>
              <w:jc w:val="both"/>
              <w:rPr>
                <w:rFonts w:ascii="Times New Roman" w:hAnsi="Times New Roman" w:cs="Times New Roman"/>
                <w:sz w:val="20"/>
                <w:szCs w:val="20"/>
              </w:rPr>
            </w:pPr>
          </w:p>
        </w:tc>
        <w:tc>
          <w:tcPr>
            <w:tcW w:w="1100" w:type="dxa"/>
          </w:tcPr>
          <w:p w:rsidR="007D3B32" w:rsidRPr="00033DC1" w:rsidRDefault="007D3B32" w:rsidP="00D0396D">
            <w:pPr>
              <w:jc w:val="both"/>
              <w:rPr>
                <w:rFonts w:ascii="Times New Roman" w:hAnsi="Times New Roman" w:cs="Times New Roman"/>
                <w:sz w:val="20"/>
                <w:szCs w:val="20"/>
              </w:rPr>
            </w:pPr>
          </w:p>
        </w:tc>
        <w:tc>
          <w:tcPr>
            <w:tcW w:w="993" w:type="dxa"/>
          </w:tcPr>
          <w:p w:rsidR="007D3B32" w:rsidRPr="00033DC1" w:rsidRDefault="007D3B32" w:rsidP="00D0396D">
            <w:pPr>
              <w:jc w:val="both"/>
              <w:rPr>
                <w:rFonts w:ascii="Times New Roman" w:hAnsi="Times New Roman" w:cs="Times New Roman"/>
                <w:sz w:val="20"/>
                <w:szCs w:val="20"/>
              </w:rPr>
            </w:pPr>
          </w:p>
        </w:tc>
        <w:tc>
          <w:tcPr>
            <w:tcW w:w="992" w:type="dxa"/>
          </w:tcPr>
          <w:p w:rsidR="007D3B32" w:rsidRPr="00033DC1" w:rsidRDefault="007D3B32" w:rsidP="00D0396D">
            <w:pPr>
              <w:jc w:val="both"/>
              <w:rPr>
                <w:rFonts w:ascii="Times New Roman" w:hAnsi="Times New Roman" w:cs="Times New Roman"/>
                <w:sz w:val="20"/>
                <w:szCs w:val="20"/>
              </w:rPr>
            </w:pPr>
          </w:p>
        </w:tc>
        <w:tc>
          <w:tcPr>
            <w:tcW w:w="850" w:type="dxa"/>
          </w:tcPr>
          <w:p w:rsidR="007D3B32" w:rsidRPr="00033DC1" w:rsidRDefault="007D3B32" w:rsidP="00D0396D">
            <w:pPr>
              <w:jc w:val="both"/>
              <w:rPr>
                <w:rFonts w:ascii="Times New Roman" w:hAnsi="Times New Roman" w:cs="Times New Roman"/>
                <w:sz w:val="20"/>
                <w:szCs w:val="20"/>
              </w:rPr>
            </w:pPr>
          </w:p>
        </w:tc>
        <w:tc>
          <w:tcPr>
            <w:tcW w:w="851" w:type="dxa"/>
          </w:tcPr>
          <w:p w:rsidR="007D3B32" w:rsidRPr="00033DC1" w:rsidRDefault="007D3B32" w:rsidP="00D0396D">
            <w:pPr>
              <w:jc w:val="both"/>
              <w:rPr>
                <w:rFonts w:ascii="Times New Roman" w:hAnsi="Times New Roman" w:cs="Times New Roman"/>
                <w:sz w:val="20"/>
                <w:szCs w:val="20"/>
              </w:rPr>
            </w:pPr>
          </w:p>
        </w:tc>
      </w:tr>
      <w:tr w:rsidR="007D3B32" w:rsidRPr="00033DC1" w:rsidTr="007D3B32">
        <w:tc>
          <w:tcPr>
            <w:tcW w:w="709" w:type="dxa"/>
          </w:tcPr>
          <w:p w:rsidR="007D3B32" w:rsidRPr="00033DC1" w:rsidRDefault="007D3B32" w:rsidP="00D0396D">
            <w:pPr>
              <w:jc w:val="both"/>
              <w:rPr>
                <w:rFonts w:ascii="Times New Roman" w:hAnsi="Times New Roman" w:cs="Times New Roman"/>
                <w:sz w:val="20"/>
                <w:szCs w:val="20"/>
              </w:rPr>
            </w:pPr>
            <w:r w:rsidRPr="00033DC1">
              <w:rPr>
                <w:rFonts w:ascii="Times New Roman" w:hAnsi="Times New Roman" w:cs="Times New Roman"/>
                <w:sz w:val="20"/>
                <w:szCs w:val="20"/>
              </w:rPr>
              <w:t>6</w:t>
            </w:r>
          </w:p>
        </w:tc>
        <w:tc>
          <w:tcPr>
            <w:tcW w:w="3368" w:type="dxa"/>
          </w:tcPr>
          <w:p w:rsidR="007D3B32" w:rsidRPr="00033DC1" w:rsidRDefault="007D3B32" w:rsidP="00D0396D">
            <w:pPr>
              <w:jc w:val="both"/>
              <w:rPr>
                <w:rFonts w:ascii="Times New Roman" w:hAnsi="Times New Roman" w:cs="Times New Roman"/>
                <w:sz w:val="20"/>
                <w:szCs w:val="20"/>
              </w:rPr>
            </w:pPr>
            <w:r w:rsidRPr="00033DC1">
              <w:rPr>
                <w:rFonts w:ascii="Times New Roman" w:hAnsi="Times New Roman" w:cs="Times New Roman"/>
                <w:sz w:val="20"/>
                <w:szCs w:val="20"/>
              </w:rPr>
              <w:t>Pengajuan Seminar UP</w:t>
            </w:r>
          </w:p>
        </w:tc>
        <w:tc>
          <w:tcPr>
            <w:tcW w:w="1134" w:type="dxa"/>
            <w:shd w:val="clear" w:color="auto" w:fill="FFFFFF" w:themeFill="background1"/>
          </w:tcPr>
          <w:p w:rsidR="007D3B32" w:rsidRPr="00033DC1" w:rsidRDefault="007D3B32" w:rsidP="00D0396D">
            <w:pPr>
              <w:jc w:val="both"/>
              <w:rPr>
                <w:rFonts w:ascii="Times New Roman" w:hAnsi="Times New Roman" w:cs="Times New Roman"/>
                <w:sz w:val="20"/>
                <w:szCs w:val="20"/>
              </w:rPr>
            </w:pPr>
          </w:p>
        </w:tc>
        <w:tc>
          <w:tcPr>
            <w:tcW w:w="1168" w:type="dxa"/>
            <w:shd w:val="clear" w:color="auto" w:fill="000000" w:themeFill="text1"/>
          </w:tcPr>
          <w:p w:rsidR="007D3B32" w:rsidRPr="00033DC1" w:rsidRDefault="007D3B32" w:rsidP="00D0396D">
            <w:pPr>
              <w:jc w:val="both"/>
              <w:rPr>
                <w:rFonts w:ascii="Times New Roman" w:hAnsi="Times New Roman" w:cs="Times New Roman"/>
                <w:sz w:val="20"/>
                <w:szCs w:val="20"/>
              </w:rPr>
            </w:pPr>
          </w:p>
        </w:tc>
        <w:tc>
          <w:tcPr>
            <w:tcW w:w="1100" w:type="dxa"/>
            <w:shd w:val="clear" w:color="auto" w:fill="000000" w:themeFill="text1"/>
          </w:tcPr>
          <w:p w:rsidR="007D3B32" w:rsidRPr="00033DC1" w:rsidRDefault="007D3B32" w:rsidP="00D0396D">
            <w:pPr>
              <w:jc w:val="both"/>
              <w:rPr>
                <w:rFonts w:ascii="Times New Roman" w:hAnsi="Times New Roman" w:cs="Times New Roman"/>
                <w:sz w:val="20"/>
                <w:szCs w:val="20"/>
              </w:rPr>
            </w:pPr>
          </w:p>
        </w:tc>
        <w:tc>
          <w:tcPr>
            <w:tcW w:w="993" w:type="dxa"/>
            <w:shd w:val="clear" w:color="auto" w:fill="FFFFFF" w:themeFill="background1"/>
          </w:tcPr>
          <w:p w:rsidR="007D3B32" w:rsidRPr="00033DC1" w:rsidRDefault="007D3B32" w:rsidP="00D0396D">
            <w:pPr>
              <w:jc w:val="both"/>
              <w:rPr>
                <w:rFonts w:ascii="Times New Roman" w:hAnsi="Times New Roman" w:cs="Times New Roman"/>
                <w:sz w:val="20"/>
                <w:szCs w:val="20"/>
              </w:rPr>
            </w:pPr>
          </w:p>
        </w:tc>
        <w:tc>
          <w:tcPr>
            <w:tcW w:w="992" w:type="dxa"/>
            <w:shd w:val="clear" w:color="auto" w:fill="FFFFFF" w:themeFill="background1"/>
          </w:tcPr>
          <w:p w:rsidR="007D3B32" w:rsidRPr="00033DC1" w:rsidRDefault="007D3B32" w:rsidP="00D0396D">
            <w:pPr>
              <w:jc w:val="both"/>
              <w:rPr>
                <w:rFonts w:ascii="Times New Roman" w:hAnsi="Times New Roman" w:cs="Times New Roman"/>
                <w:sz w:val="20"/>
                <w:szCs w:val="20"/>
              </w:rPr>
            </w:pPr>
          </w:p>
        </w:tc>
        <w:tc>
          <w:tcPr>
            <w:tcW w:w="850" w:type="dxa"/>
            <w:shd w:val="clear" w:color="auto" w:fill="FFFFFF" w:themeFill="background1"/>
          </w:tcPr>
          <w:p w:rsidR="007D3B32" w:rsidRPr="00033DC1" w:rsidRDefault="007D3B32" w:rsidP="00D0396D">
            <w:pPr>
              <w:jc w:val="both"/>
              <w:rPr>
                <w:rFonts w:ascii="Times New Roman" w:hAnsi="Times New Roman" w:cs="Times New Roman"/>
                <w:sz w:val="20"/>
                <w:szCs w:val="20"/>
              </w:rPr>
            </w:pPr>
          </w:p>
        </w:tc>
        <w:tc>
          <w:tcPr>
            <w:tcW w:w="851" w:type="dxa"/>
            <w:shd w:val="clear" w:color="auto" w:fill="FFFFFF" w:themeFill="background1"/>
          </w:tcPr>
          <w:p w:rsidR="007D3B32" w:rsidRPr="00033DC1" w:rsidRDefault="007D3B32" w:rsidP="00D0396D">
            <w:pPr>
              <w:jc w:val="both"/>
              <w:rPr>
                <w:rFonts w:ascii="Times New Roman" w:hAnsi="Times New Roman" w:cs="Times New Roman"/>
                <w:sz w:val="20"/>
                <w:szCs w:val="20"/>
              </w:rPr>
            </w:pPr>
          </w:p>
        </w:tc>
      </w:tr>
      <w:tr w:rsidR="007D3B32" w:rsidRPr="00033DC1" w:rsidTr="007D3B32">
        <w:tc>
          <w:tcPr>
            <w:tcW w:w="709" w:type="dxa"/>
          </w:tcPr>
          <w:p w:rsidR="007D3B32" w:rsidRPr="00033DC1" w:rsidRDefault="007D3B32" w:rsidP="00D0396D">
            <w:pPr>
              <w:jc w:val="both"/>
              <w:rPr>
                <w:rFonts w:ascii="Times New Roman" w:hAnsi="Times New Roman" w:cs="Times New Roman"/>
                <w:sz w:val="20"/>
                <w:szCs w:val="20"/>
              </w:rPr>
            </w:pPr>
            <w:r w:rsidRPr="00033DC1">
              <w:rPr>
                <w:rFonts w:ascii="Times New Roman" w:hAnsi="Times New Roman" w:cs="Times New Roman"/>
                <w:sz w:val="20"/>
                <w:szCs w:val="20"/>
              </w:rPr>
              <w:t>7</w:t>
            </w:r>
          </w:p>
        </w:tc>
        <w:tc>
          <w:tcPr>
            <w:tcW w:w="3368" w:type="dxa"/>
          </w:tcPr>
          <w:p w:rsidR="007D3B32" w:rsidRPr="00033DC1" w:rsidRDefault="007D3B32" w:rsidP="00D0396D">
            <w:pPr>
              <w:jc w:val="both"/>
              <w:rPr>
                <w:rFonts w:ascii="Times New Roman" w:hAnsi="Times New Roman" w:cs="Times New Roman"/>
                <w:sz w:val="20"/>
                <w:szCs w:val="20"/>
              </w:rPr>
            </w:pPr>
            <w:r w:rsidRPr="00033DC1">
              <w:rPr>
                <w:rFonts w:ascii="Times New Roman" w:hAnsi="Times New Roman" w:cs="Times New Roman"/>
                <w:sz w:val="20"/>
                <w:szCs w:val="20"/>
              </w:rPr>
              <w:t>Seminar Proposal</w:t>
            </w:r>
          </w:p>
        </w:tc>
        <w:tc>
          <w:tcPr>
            <w:tcW w:w="1134" w:type="dxa"/>
            <w:shd w:val="clear" w:color="auto" w:fill="000000" w:themeFill="text1"/>
          </w:tcPr>
          <w:p w:rsidR="007D3B32" w:rsidRPr="00033DC1" w:rsidRDefault="007D3B32" w:rsidP="00D0396D">
            <w:pPr>
              <w:jc w:val="both"/>
              <w:rPr>
                <w:rFonts w:ascii="Times New Roman" w:hAnsi="Times New Roman" w:cs="Times New Roman"/>
                <w:sz w:val="20"/>
                <w:szCs w:val="20"/>
              </w:rPr>
            </w:pPr>
          </w:p>
        </w:tc>
        <w:tc>
          <w:tcPr>
            <w:tcW w:w="1168" w:type="dxa"/>
            <w:shd w:val="clear" w:color="auto" w:fill="000000" w:themeFill="text1"/>
          </w:tcPr>
          <w:p w:rsidR="007D3B32" w:rsidRPr="00033DC1" w:rsidRDefault="007D3B32" w:rsidP="00D0396D">
            <w:pPr>
              <w:jc w:val="both"/>
              <w:rPr>
                <w:rFonts w:ascii="Times New Roman" w:hAnsi="Times New Roman" w:cs="Times New Roman"/>
                <w:sz w:val="20"/>
                <w:szCs w:val="20"/>
              </w:rPr>
            </w:pPr>
          </w:p>
        </w:tc>
        <w:tc>
          <w:tcPr>
            <w:tcW w:w="1100" w:type="dxa"/>
            <w:shd w:val="clear" w:color="auto" w:fill="FFFFFF" w:themeFill="background1"/>
          </w:tcPr>
          <w:p w:rsidR="007D3B32" w:rsidRPr="00033DC1" w:rsidRDefault="007D3B32" w:rsidP="00D0396D">
            <w:pPr>
              <w:jc w:val="both"/>
              <w:rPr>
                <w:rFonts w:ascii="Times New Roman" w:hAnsi="Times New Roman" w:cs="Times New Roman"/>
                <w:sz w:val="20"/>
                <w:szCs w:val="20"/>
              </w:rPr>
            </w:pPr>
          </w:p>
        </w:tc>
        <w:tc>
          <w:tcPr>
            <w:tcW w:w="993" w:type="dxa"/>
            <w:shd w:val="clear" w:color="auto" w:fill="FFFFFF" w:themeFill="background1"/>
          </w:tcPr>
          <w:p w:rsidR="007D3B32" w:rsidRPr="00033DC1" w:rsidRDefault="007D3B32" w:rsidP="00D0396D">
            <w:pPr>
              <w:jc w:val="both"/>
              <w:rPr>
                <w:rFonts w:ascii="Times New Roman" w:hAnsi="Times New Roman" w:cs="Times New Roman"/>
                <w:sz w:val="20"/>
                <w:szCs w:val="20"/>
              </w:rPr>
            </w:pPr>
          </w:p>
        </w:tc>
        <w:tc>
          <w:tcPr>
            <w:tcW w:w="992" w:type="dxa"/>
            <w:shd w:val="clear" w:color="auto" w:fill="FFFFFF" w:themeFill="background1"/>
          </w:tcPr>
          <w:p w:rsidR="007D3B32" w:rsidRPr="00033DC1" w:rsidRDefault="007D3B32" w:rsidP="00D0396D">
            <w:pPr>
              <w:jc w:val="both"/>
              <w:rPr>
                <w:rFonts w:ascii="Times New Roman" w:hAnsi="Times New Roman" w:cs="Times New Roman"/>
                <w:sz w:val="20"/>
                <w:szCs w:val="20"/>
              </w:rPr>
            </w:pPr>
          </w:p>
        </w:tc>
        <w:tc>
          <w:tcPr>
            <w:tcW w:w="850" w:type="dxa"/>
            <w:shd w:val="clear" w:color="auto" w:fill="FFFFFF" w:themeFill="background1"/>
          </w:tcPr>
          <w:p w:rsidR="007D3B32" w:rsidRPr="00033DC1" w:rsidRDefault="007D3B32" w:rsidP="00D0396D">
            <w:pPr>
              <w:jc w:val="both"/>
              <w:rPr>
                <w:rFonts w:ascii="Times New Roman" w:hAnsi="Times New Roman" w:cs="Times New Roman"/>
                <w:sz w:val="20"/>
                <w:szCs w:val="20"/>
              </w:rPr>
            </w:pPr>
          </w:p>
        </w:tc>
        <w:tc>
          <w:tcPr>
            <w:tcW w:w="851" w:type="dxa"/>
            <w:shd w:val="clear" w:color="auto" w:fill="FFFFFF" w:themeFill="background1"/>
          </w:tcPr>
          <w:p w:rsidR="007D3B32" w:rsidRPr="00033DC1" w:rsidRDefault="007D3B32" w:rsidP="00D0396D">
            <w:pPr>
              <w:jc w:val="both"/>
              <w:rPr>
                <w:rFonts w:ascii="Times New Roman" w:hAnsi="Times New Roman" w:cs="Times New Roman"/>
                <w:sz w:val="20"/>
                <w:szCs w:val="20"/>
              </w:rPr>
            </w:pPr>
          </w:p>
        </w:tc>
      </w:tr>
      <w:tr w:rsidR="007D3B32" w:rsidRPr="00033DC1" w:rsidTr="007D3B32">
        <w:tc>
          <w:tcPr>
            <w:tcW w:w="709" w:type="dxa"/>
          </w:tcPr>
          <w:p w:rsidR="007D3B32" w:rsidRPr="00033DC1" w:rsidRDefault="007D3B32" w:rsidP="00D0396D">
            <w:pPr>
              <w:jc w:val="both"/>
              <w:rPr>
                <w:rFonts w:ascii="Times New Roman" w:hAnsi="Times New Roman" w:cs="Times New Roman"/>
                <w:sz w:val="20"/>
                <w:szCs w:val="20"/>
              </w:rPr>
            </w:pPr>
            <w:r w:rsidRPr="00033DC1">
              <w:rPr>
                <w:rFonts w:ascii="Times New Roman" w:hAnsi="Times New Roman" w:cs="Times New Roman"/>
                <w:sz w:val="20"/>
                <w:szCs w:val="20"/>
              </w:rPr>
              <w:t>8</w:t>
            </w:r>
          </w:p>
        </w:tc>
        <w:tc>
          <w:tcPr>
            <w:tcW w:w="3368" w:type="dxa"/>
          </w:tcPr>
          <w:p w:rsidR="007D3B32" w:rsidRPr="00033DC1" w:rsidRDefault="007D3B32" w:rsidP="00D0396D">
            <w:pPr>
              <w:jc w:val="both"/>
              <w:rPr>
                <w:rFonts w:ascii="Times New Roman" w:hAnsi="Times New Roman" w:cs="Times New Roman"/>
                <w:sz w:val="20"/>
                <w:szCs w:val="20"/>
              </w:rPr>
            </w:pPr>
            <w:r w:rsidRPr="00033DC1">
              <w:rPr>
                <w:rFonts w:ascii="Times New Roman" w:hAnsi="Times New Roman" w:cs="Times New Roman"/>
                <w:sz w:val="20"/>
                <w:szCs w:val="20"/>
              </w:rPr>
              <w:t>Penyusunan Pedoman Wawancara</w:t>
            </w:r>
          </w:p>
        </w:tc>
        <w:tc>
          <w:tcPr>
            <w:tcW w:w="1134" w:type="dxa"/>
            <w:shd w:val="clear" w:color="auto" w:fill="000000" w:themeFill="text1"/>
          </w:tcPr>
          <w:p w:rsidR="007D3B32" w:rsidRPr="00033DC1" w:rsidRDefault="007D3B32" w:rsidP="00D0396D">
            <w:pPr>
              <w:jc w:val="both"/>
              <w:rPr>
                <w:rFonts w:ascii="Times New Roman" w:hAnsi="Times New Roman" w:cs="Times New Roman"/>
                <w:sz w:val="20"/>
                <w:szCs w:val="20"/>
              </w:rPr>
            </w:pPr>
          </w:p>
        </w:tc>
        <w:tc>
          <w:tcPr>
            <w:tcW w:w="1168" w:type="dxa"/>
            <w:shd w:val="clear" w:color="auto" w:fill="000000" w:themeFill="text1"/>
          </w:tcPr>
          <w:p w:rsidR="007D3B32" w:rsidRPr="00033DC1" w:rsidRDefault="007D3B32" w:rsidP="00D0396D">
            <w:pPr>
              <w:jc w:val="both"/>
              <w:rPr>
                <w:rFonts w:ascii="Times New Roman" w:hAnsi="Times New Roman" w:cs="Times New Roman"/>
                <w:sz w:val="20"/>
                <w:szCs w:val="20"/>
              </w:rPr>
            </w:pPr>
          </w:p>
        </w:tc>
        <w:tc>
          <w:tcPr>
            <w:tcW w:w="1100" w:type="dxa"/>
            <w:shd w:val="clear" w:color="auto" w:fill="FFFFFF" w:themeFill="background1"/>
          </w:tcPr>
          <w:p w:rsidR="007D3B32" w:rsidRPr="00033DC1" w:rsidRDefault="007D3B32" w:rsidP="00D0396D">
            <w:pPr>
              <w:jc w:val="both"/>
              <w:rPr>
                <w:rFonts w:ascii="Times New Roman" w:hAnsi="Times New Roman" w:cs="Times New Roman"/>
                <w:sz w:val="20"/>
                <w:szCs w:val="20"/>
              </w:rPr>
            </w:pPr>
          </w:p>
        </w:tc>
        <w:tc>
          <w:tcPr>
            <w:tcW w:w="993" w:type="dxa"/>
            <w:shd w:val="clear" w:color="auto" w:fill="FFFFFF" w:themeFill="background1"/>
          </w:tcPr>
          <w:p w:rsidR="007D3B32" w:rsidRPr="00033DC1" w:rsidRDefault="007D3B32" w:rsidP="00D0396D">
            <w:pPr>
              <w:jc w:val="both"/>
              <w:rPr>
                <w:rFonts w:ascii="Times New Roman" w:hAnsi="Times New Roman" w:cs="Times New Roman"/>
                <w:sz w:val="20"/>
                <w:szCs w:val="20"/>
              </w:rPr>
            </w:pPr>
          </w:p>
        </w:tc>
        <w:tc>
          <w:tcPr>
            <w:tcW w:w="992" w:type="dxa"/>
            <w:shd w:val="clear" w:color="auto" w:fill="FFFFFF" w:themeFill="background1"/>
          </w:tcPr>
          <w:p w:rsidR="007D3B32" w:rsidRPr="00033DC1" w:rsidRDefault="007D3B32" w:rsidP="00D0396D">
            <w:pPr>
              <w:jc w:val="both"/>
              <w:rPr>
                <w:rFonts w:ascii="Times New Roman" w:hAnsi="Times New Roman" w:cs="Times New Roman"/>
                <w:sz w:val="20"/>
                <w:szCs w:val="20"/>
              </w:rPr>
            </w:pPr>
          </w:p>
        </w:tc>
        <w:tc>
          <w:tcPr>
            <w:tcW w:w="850" w:type="dxa"/>
            <w:shd w:val="clear" w:color="auto" w:fill="FFFFFF" w:themeFill="background1"/>
          </w:tcPr>
          <w:p w:rsidR="007D3B32" w:rsidRPr="00033DC1" w:rsidRDefault="007D3B32" w:rsidP="00D0396D">
            <w:pPr>
              <w:jc w:val="both"/>
              <w:rPr>
                <w:rFonts w:ascii="Times New Roman" w:hAnsi="Times New Roman" w:cs="Times New Roman"/>
                <w:sz w:val="20"/>
                <w:szCs w:val="20"/>
              </w:rPr>
            </w:pPr>
          </w:p>
        </w:tc>
        <w:tc>
          <w:tcPr>
            <w:tcW w:w="851" w:type="dxa"/>
            <w:shd w:val="clear" w:color="auto" w:fill="FFFFFF" w:themeFill="background1"/>
          </w:tcPr>
          <w:p w:rsidR="007D3B32" w:rsidRPr="00033DC1" w:rsidRDefault="007D3B32" w:rsidP="00D0396D">
            <w:pPr>
              <w:jc w:val="both"/>
              <w:rPr>
                <w:rFonts w:ascii="Times New Roman" w:hAnsi="Times New Roman" w:cs="Times New Roman"/>
                <w:sz w:val="20"/>
                <w:szCs w:val="20"/>
              </w:rPr>
            </w:pPr>
          </w:p>
        </w:tc>
      </w:tr>
      <w:tr w:rsidR="007D3B32" w:rsidRPr="00033DC1" w:rsidTr="007D3B32">
        <w:tc>
          <w:tcPr>
            <w:tcW w:w="4077" w:type="dxa"/>
            <w:gridSpan w:val="2"/>
          </w:tcPr>
          <w:p w:rsidR="007D3B32" w:rsidRPr="00033DC1" w:rsidRDefault="007D3B32" w:rsidP="00D0396D">
            <w:pPr>
              <w:jc w:val="both"/>
              <w:rPr>
                <w:rFonts w:ascii="Times New Roman" w:hAnsi="Times New Roman" w:cs="Times New Roman"/>
                <w:sz w:val="20"/>
                <w:szCs w:val="20"/>
              </w:rPr>
            </w:pPr>
            <w:r w:rsidRPr="00033DC1">
              <w:rPr>
                <w:rFonts w:ascii="Times New Roman" w:hAnsi="Times New Roman" w:cs="Times New Roman"/>
                <w:sz w:val="20"/>
                <w:szCs w:val="20"/>
              </w:rPr>
              <w:t>Tahap Pekerjaan Lapangan</w:t>
            </w:r>
          </w:p>
        </w:tc>
        <w:tc>
          <w:tcPr>
            <w:tcW w:w="1134" w:type="dxa"/>
            <w:shd w:val="clear" w:color="auto" w:fill="FFFFFF" w:themeFill="background1"/>
          </w:tcPr>
          <w:p w:rsidR="007D3B32" w:rsidRPr="00033DC1" w:rsidRDefault="007D3B32" w:rsidP="00D0396D">
            <w:pPr>
              <w:jc w:val="both"/>
              <w:rPr>
                <w:rFonts w:ascii="Times New Roman" w:hAnsi="Times New Roman" w:cs="Times New Roman"/>
                <w:sz w:val="20"/>
                <w:szCs w:val="20"/>
              </w:rPr>
            </w:pPr>
          </w:p>
        </w:tc>
        <w:tc>
          <w:tcPr>
            <w:tcW w:w="1168" w:type="dxa"/>
            <w:shd w:val="clear" w:color="auto" w:fill="FFFFFF" w:themeFill="background1"/>
          </w:tcPr>
          <w:p w:rsidR="007D3B32" w:rsidRPr="00033DC1" w:rsidRDefault="007D3B32" w:rsidP="00D0396D">
            <w:pPr>
              <w:jc w:val="both"/>
              <w:rPr>
                <w:rFonts w:ascii="Times New Roman" w:hAnsi="Times New Roman" w:cs="Times New Roman"/>
                <w:sz w:val="20"/>
                <w:szCs w:val="20"/>
              </w:rPr>
            </w:pPr>
          </w:p>
        </w:tc>
        <w:tc>
          <w:tcPr>
            <w:tcW w:w="1100" w:type="dxa"/>
            <w:shd w:val="clear" w:color="auto" w:fill="FFFFFF" w:themeFill="background1"/>
          </w:tcPr>
          <w:p w:rsidR="007D3B32" w:rsidRPr="00033DC1" w:rsidRDefault="007D3B32" w:rsidP="00D0396D">
            <w:pPr>
              <w:jc w:val="both"/>
              <w:rPr>
                <w:rFonts w:ascii="Times New Roman" w:hAnsi="Times New Roman" w:cs="Times New Roman"/>
                <w:sz w:val="20"/>
                <w:szCs w:val="20"/>
              </w:rPr>
            </w:pPr>
          </w:p>
        </w:tc>
        <w:tc>
          <w:tcPr>
            <w:tcW w:w="993" w:type="dxa"/>
            <w:shd w:val="clear" w:color="auto" w:fill="FFFFFF" w:themeFill="background1"/>
          </w:tcPr>
          <w:p w:rsidR="007D3B32" w:rsidRPr="00033DC1" w:rsidRDefault="007D3B32" w:rsidP="00D0396D">
            <w:pPr>
              <w:jc w:val="both"/>
              <w:rPr>
                <w:rFonts w:ascii="Times New Roman" w:hAnsi="Times New Roman" w:cs="Times New Roman"/>
                <w:sz w:val="20"/>
                <w:szCs w:val="20"/>
              </w:rPr>
            </w:pPr>
          </w:p>
        </w:tc>
        <w:tc>
          <w:tcPr>
            <w:tcW w:w="992" w:type="dxa"/>
            <w:shd w:val="clear" w:color="auto" w:fill="FFFFFF" w:themeFill="background1"/>
          </w:tcPr>
          <w:p w:rsidR="007D3B32" w:rsidRPr="00033DC1" w:rsidRDefault="007D3B32" w:rsidP="00D0396D">
            <w:pPr>
              <w:jc w:val="both"/>
              <w:rPr>
                <w:rFonts w:ascii="Times New Roman" w:hAnsi="Times New Roman" w:cs="Times New Roman"/>
                <w:sz w:val="20"/>
                <w:szCs w:val="20"/>
              </w:rPr>
            </w:pPr>
          </w:p>
        </w:tc>
        <w:tc>
          <w:tcPr>
            <w:tcW w:w="850" w:type="dxa"/>
            <w:shd w:val="clear" w:color="auto" w:fill="FFFFFF" w:themeFill="background1"/>
          </w:tcPr>
          <w:p w:rsidR="007D3B32" w:rsidRPr="00033DC1" w:rsidRDefault="007D3B32" w:rsidP="00D0396D">
            <w:pPr>
              <w:jc w:val="both"/>
              <w:rPr>
                <w:rFonts w:ascii="Times New Roman" w:hAnsi="Times New Roman" w:cs="Times New Roman"/>
                <w:sz w:val="20"/>
                <w:szCs w:val="20"/>
              </w:rPr>
            </w:pPr>
          </w:p>
        </w:tc>
        <w:tc>
          <w:tcPr>
            <w:tcW w:w="851" w:type="dxa"/>
            <w:shd w:val="clear" w:color="auto" w:fill="FFFFFF" w:themeFill="background1"/>
          </w:tcPr>
          <w:p w:rsidR="007D3B32" w:rsidRPr="00033DC1" w:rsidRDefault="007D3B32" w:rsidP="00D0396D">
            <w:pPr>
              <w:jc w:val="both"/>
              <w:rPr>
                <w:rFonts w:ascii="Times New Roman" w:hAnsi="Times New Roman" w:cs="Times New Roman"/>
                <w:sz w:val="20"/>
                <w:szCs w:val="20"/>
              </w:rPr>
            </w:pPr>
          </w:p>
        </w:tc>
      </w:tr>
      <w:tr w:rsidR="007D3B32" w:rsidRPr="00033DC1" w:rsidTr="00BE3892">
        <w:tc>
          <w:tcPr>
            <w:tcW w:w="709" w:type="dxa"/>
          </w:tcPr>
          <w:p w:rsidR="007D3B32" w:rsidRPr="00033DC1" w:rsidRDefault="007D3B32" w:rsidP="00D0396D">
            <w:pPr>
              <w:jc w:val="both"/>
              <w:rPr>
                <w:rFonts w:ascii="Times New Roman" w:hAnsi="Times New Roman" w:cs="Times New Roman"/>
                <w:sz w:val="20"/>
                <w:szCs w:val="20"/>
              </w:rPr>
            </w:pPr>
            <w:r w:rsidRPr="00033DC1">
              <w:rPr>
                <w:rFonts w:ascii="Times New Roman" w:hAnsi="Times New Roman" w:cs="Times New Roman"/>
                <w:sz w:val="20"/>
                <w:szCs w:val="20"/>
              </w:rPr>
              <w:t>9</w:t>
            </w:r>
          </w:p>
        </w:tc>
        <w:tc>
          <w:tcPr>
            <w:tcW w:w="3368" w:type="dxa"/>
          </w:tcPr>
          <w:p w:rsidR="007D3B32" w:rsidRPr="00033DC1" w:rsidRDefault="007D3B32" w:rsidP="00D0396D">
            <w:pPr>
              <w:jc w:val="both"/>
              <w:rPr>
                <w:rFonts w:ascii="Times New Roman" w:hAnsi="Times New Roman" w:cs="Times New Roman"/>
                <w:sz w:val="20"/>
                <w:szCs w:val="20"/>
              </w:rPr>
            </w:pPr>
            <w:r w:rsidRPr="00033DC1">
              <w:rPr>
                <w:rFonts w:ascii="Times New Roman" w:hAnsi="Times New Roman" w:cs="Times New Roman"/>
                <w:sz w:val="20"/>
                <w:szCs w:val="20"/>
              </w:rPr>
              <w:t>Pengumpulan Data</w:t>
            </w:r>
          </w:p>
        </w:tc>
        <w:tc>
          <w:tcPr>
            <w:tcW w:w="1134" w:type="dxa"/>
            <w:tcBorders>
              <w:bottom w:val="single" w:sz="4" w:space="0" w:color="auto"/>
            </w:tcBorders>
            <w:shd w:val="clear" w:color="auto" w:fill="FFFFFF" w:themeFill="background1"/>
          </w:tcPr>
          <w:p w:rsidR="007D3B32" w:rsidRPr="00033DC1" w:rsidRDefault="007D3B32" w:rsidP="00D0396D">
            <w:pPr>
              <w:jc w:val="both"/>
              <w:rPr>
                <w:rFonts w:ascii="Times New Roman" w:hAnsi="Times New Roman" w:cs="Times New Roman"/>
                <w:sz w:val="20"/>
                <w:szCs w:val="20"/>
              </w:rPr>
            </w:pPr>
          </w:p>
        </w:tc>
        <w:tc>
          <w:tcPr>
            <w:tcW w:w="1168" w:type="dxa"/>
            <w:tcBorders>
              <w:bottom w:val="single" w:sz="4" w:space="0" w:color="auto"/>
            </w:tcBorders>
            <w:shd w:val="clear" w:color="auto" w:fill="FFFFFF" w:themeFill="background1"/>
          </w:tcPr>
          <w:p w:rsidR="007D3B32" w:rsidRPr="00033DC1" w:rsidRDefault="007D3B32" w:rsidP="00D0396D">
            <w:pPr>
              <w:jc w:val="both"/>
              <w:rPr>
                <w:rFonts w:ascii="Times New Roman" w:hAnsi="Times New Roman" w:cs="Times New Roman"/>
                <w:sz w:val="20"/>
                <w:szCs w:val="20"/>
              </w:rPr>
            </w:pPr>
          </w:p>
        </w:tc>
        <w:tc>
          <w:tcPr>
            <w:tcW w:w="1100" w:type="dxa"/>
            <w:shd w:val="clear" w:color="auto" w:fill="000000" w:themeFill="text1"/>
          </w:tcPr>
          <w:p w:rsidR="007D3B32" w:rsidRPr="00033DC1" w:rsidRDefault="007D3B32" w:rsidP="00D0396D">
            <w:pPr>
              <w:jc w:val="both"/>
              <w:rPr>
                <w:rFonts w:ascii="Times New Roman" w:hAnsi="Times New Roman" w:cs="Times New Roman"/>
                <w:sz w:val="20"/>
                <w:szCs w:val="20"/>
              </w:rPr>
            </w:pPr>
          </w:p>
        </w:tc>
        <w:tc>
          <w:tcPr>
            <w:tcW w:w="993" w:type="dxa"/>
            <w:shd w:val="clear" w:color="auto" w:fill="000000" w:themeFill="text1"/>
          </w:tcPr>
          <w:p w:rsidR="007D3B32" w:rsidRPr="00033DC1" w:rsidRDefault="007D3B32" w:rsidP="00D0396D">
            <w:pPr>
              <w:jc w:val="both"/>
              <w:rPr>
                <w:rFonts w:ascii="Times New Roman" w:hAnsi="Times New Roman" w:cs="Times New Roman"/>
                <w:sz w:val="20"/>
                <w:szCs w:val="20"/>
              </w:rPr>
            </w:pPr>
          </w:p>
        </w:tc>
        <w:tc>
          <w:tcPr>
            <w:tcW w:w="992" w:type="dxa"/>
            <w:shd w:val="clear" w:color="auto" w:fill="000000" w:themeFill="text1"/>
          </w:tcPr>
          <w:p w:rsidR="007D3B32" w:rsidRPr="00033DC1" w:rsidRDefault="007D3B32" w:rsidP="00D0396D">
            <w:pPr>
              <w:jc w:val="both"/>
              <w:rPr>
                <w:rFonts w:ascii="Times New Roman" w:hAnsi="Times New Roman" w:cs="Times New Roman"/>
                <w:sz w:val="20"/>
                <w:szCs w:val="20"/>
              </w:rPr>
            </w:pPr>
          </w:p>
        </w:tc>
        <w:tc>
          <w:tcPr>
            <w:tcW w:w="850" w:type="dxa"/>
            <w:shd w:val="clear" w:color="auto" w:fill="FFFFFF" w:themeFill="background1"/>
          </w:tcPr>
          <w:p w:rsidR="007D3B32" w:rsidRPr="00033DC1" w:rsidRDefault="007D3B32" w:rsidP="00D0396D">
            <w:pPr>
              <w:jc w:val="both"/>
              <w:rPr>
                <w:rFonts w:ascii="Times New Roman" w:hAnsi="Times New Roman" w:cs="Times New Roman"/>
                <w:sz w:val="20"/>
                <w:szCs w:val="20"/>
              </w:rPr>
            </w:pPr>
          </w:p>
        </w:tc>
        <w:tc>
          <w:tcPr>
            <w:tcW w:w="851" w:type="dxa"/>
            <w:shd w:val="clear" w:color="auto" w:fill="FFFFFF" w:themeFill="background1"/>
          </w:tcPr>
          <w:p w:rsidR="007D3B32" w:rsidRPr="00033DC1" w:rsidRDefault="007D3B32" w:rsidP="00D0396D">
            <w:pPr>
              <w:jc w:val="both"/>
              <w:rPr>
                <w:rFonts w:ascii="Times New Roman" w:hAnsi="Times New Roman" w:cs="Times New Roman"/>
                <w:sz w:val="20"/>
                <w:szCs w:val="20"/>
              </w:rPr>
            </w:pPr>
          </w:p>
        </w:tc>
      </w:tr>
      <w:tr w:rsidR="007D3B32" w:rsidRPr="00033DC1" w:rsidTr="00BE3892">
        <w:tc>
          <w:tcPr>
            <w:tcW w:w="709" w:type="dxa"/>
          </w:tcPr>
          <w:p w:rsidR="007D3B32" w:rsidRPr="00033DC1" w:rsidRDefault="007D3B32" w:rsidP="00D0396D">
            <w:pPr>
              <w:jc w:val="both"/>
              <w:rPr>
                <w:rFonts w:ascii="Times New Roman" w:hAnsi="Times New Roman" w:cs="Times New Roman"/>
                <w:sz w:val="20"/>
                <w:szCs w:val="20"/>
              </w:rPr>
            </w:pPr>
            <w:r w:rsidRPr="00033DC1">
              <w:rPr>
                <w:rFonts w:ascii="Times New Roman" w:hAnsi="Times New Roman" w:cs="Times New Roman"/>
                <w:sz w:val="20"/>
                <w:szCs w:val="20"/>
              </w:rPr>
              <w:t>10</w:t>
            </w:r>
          </w:p>
        </w:tc>
        <w:tc>
          <w:tcPr>
            <w:tcW w:w="3368" w:type="dxa"/>
            <w:tcBorders>
              <w:right w:val="single" w:sz="4" w:space="0" w:color="auto"/>
            </w:tcBorders>
          </w:tcPr>
          <w:p w:rsidR="007D3B32" w:rsidRPr="00033DC1" w:rsidRDefault="007D3B32" w:rsidP="00D0396D">
            <w:pPr>
              <w:jc w:val="both"/>
              <w:rPr>
                <w:rFonts w:ascii="Times New Roman" w:hAnsi="Times New Roman" w:cs="Times New Roman"/>
                <w:sz w:val="20"/>
                <w:szCs w:val="20"/>
              </w:rPr>
            </w:pPr>
            <w:r w:rsidRPr="00033DC1">
              <w:rPr>
                <w:rFonts w:ascii="Times New Roman" w:hAnsi="Times New Roman" w:cs="Times New Roman"/>
                <w:sz w:val="20"/>
                <w:szCs w:val="20"/>
              </w:rPr>
              <w:t>Pengolahan &amp; Analisis Data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7D3B32" w:rsidRPr="00033DC1" w:rsidRDefault="007D3B32" w:rsidP="00D0396D">
            <w:pPr>
              <w:jc w:val="both"/>
              <w:rPr>
                <w:rFonts w:ascii="Times New Roman" w:hAnsi="Times New Roman" w:cs="Times New Roman"/>
                <w:sz w:val="20"/>
                <w:szCs w:val="20"/>
              </w:rPr>
            </w:pP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tcPr>
          <w:p w:rsidR="007D3B32" w:rsidRPr="00033DC1" w:rsidRDefault="007D3B32" w:rsidP="00D0396D">
            <w:pPr>
              <w:jc w:val="both"/>
              <w:rPr>
                <w:rFonts w:ascii="Times New Roman" w:hAnsi="Times New Roman" w:cs="Times New Roman"/>
                <w:sz w:val="20"/>
                <w:szCs w:val="20"/>
              </w:rPr>
            </w:pPr>
          </w:p>
        </w:tc>
        <w:tc>
          <w:tcPr>
            <w:tcW w:w="1100" w:type="dxa"/>
            <w:tcBorders>
              <w:left w:val="single" w:sz="4" w:space="0" w:color="auto"/>
            </w:tcBorders>
            <w:shd w:val="clear" w:color="auto" w:fill="000000" w:themeFill="text1"/>
          </w:tcPr>
          <w:p w:rsidR="007D3B32" w:rsidRPr="00033DC1" w:rsidRDefault="007D3B32" w:rsidP="00D0396D">
            <w:pPr>
              <w:jc w:val="both"/>
              <w:rPr>
                <w:rFonts w:ascii="Times New Roman" w:hAnsi="Times New Roman" w:cs="Times New Roman"/>
                <w:sz w:val="20"/>
                <w:szCs w:val="20"/>
              </w:rPr>
            </w:pPr>
          </w:p>
        </w:tc>
        <w:tc>
          <w:tcPr>
            <w:tcW w:w="993" w:type="dxa"/>
            <w:shd w:val="clear" w:color="auto" w:fill="000000" w:themeFill="text1"/>
          </w:tcPr>
          <w:p w:rsidR="007D3B32" w:rsidRPr="00033DC1" w:rsidRDefault="007D3B32" w:rsidP="00D0396D">
            <w:pPr>
              <w:jc w:val="both"/>
              <w:rPr>
                <w:rFonts w:ascii="Times New Roman" w:hAnsi="Times New Roman" w:cs="Times New Roman"/>
                <w:sz w:val="20"/>
                <w:szCs w:val="20"/>
              </w:rPr>
            </w:pPr>
          </w:p>
        </w:tc>
        <w:tc>
          <w:tcPr>
            <w:tcW w:w="992" w:type="dxa"/>
            <w:shd w:val="clear" w:color="auto" w:fill="000000" w:themeFill="text1"/>
          </w:tcPr>
          <w:p w:rsidR="007D3B32" w:rsidRPr="00033DC1" w:rsidRDefault="007D3B32" w:rsidP="00D0396D">
            <w:pPr>
              <w:jc w:val="both"/>
              <w:rPr>
                <w:rFonts w:ascii="Times New Roman" w:hAnsi="Times New Roman" w:cs="Times New Roman"/>
                <w:sz w:val="20"/>
                <w:szCs w:val="20"/>
              </w:rPr>
            </w:pPr>
          </w:p>
        </w:tc>
        <w:tc>
          <w:tcPr>
            <w:tcW w:w="850" w:type="dxa"/>
            <w:shd w:val="clear" w:color="auto" w:fill="FFFFFF" w:themeFill="background1"/>
          </w:tcPr>
          <w:p w:rsidR="007D3B32" w:rsidRPr="00033DC1" w:rsidRDefault="007D3B32" w:rsidP="00D0396D">
            <w:pPr>
              <w:jc w:val="both"/>
              <w:rPr>
                <w:rFonts w:ascii="Times New Roman" w:hAnsi="Times New Roman" w:cs="Times New Roman"/>
                <w:sz w:val="20"/>
                <w:szCs w:val="20"/>
              </w:rPr>
            </w:pPr>
          </w:p>
        </w:tc>
        <w:tc>
          <w:tcPr>
            <w:tcW w:w="851" w:type="dxa"/>
            <w:shd w:val="clear" w:color="auto" w:fill="FFFFFF" w:themeFill="background1"/>
          </w:tcPr>
          <w:p w:rsidR="007D3B32" w:rsidRPr="00033DC1" w:rsidRDefault="007D3B32" w:rsidP="00D0396D">
            <w:pPr>
              <w:jc w:val="both"/>
              <w:rPr>
                <w:rFonts w:ascii="Times New Roman" w:hAnsi="Times New Roman" w:cs="Times New Roman"/>
                <w:sz w:val="20"/>
                <w:szCs w:val="20"/>
              </w:rPr>
            </w:pPr>
          </w:p>
        </w:tc>
      </w:tr>
      <w:tr w:rsidR="007D3B32" w:rsidRPr="00033DC1" w:rsidTr="00BE3892">
        <w:tc>
          <w:tcPr>
            <w:tcW w:w="4077" w:type="dxa"/>
            <w:gridSpan w:val="2"/>
            <w:tcBorders>
              <w:right w:val="single" w:sz="4" w:space="0" w:color="auto"/>
            </w:tcBorders>
          </w:tcPr>
          <w:p w:rsidR="007D3B32" w:rsidRPr="00033DC1" w:rsidRDefault="007D3B32" w:rsidP="00D0396D">
            <w:pPr>
              <w:jc w:val="both"/>
              <w:rPr>
                <w:rFonts w:ascii="Times New Roman" w:hAnsi="Times New Roman" w:cs="Times New Roman"/>
                <w:sz w:val="20"/>
                <w:szCs w:val="20"/>
              </w:rPr>
            </w:pPr>
            <w:r w:rsidRPr="00033DC1">
              <w:rPr>
                <w:rFonts w:ascii="Times New Roman" w:hAnsi="Times New Roman" w:cs="Times New Roman"/>
                <w:sz w:val="20"/>
                <w:szCs w:val="20"/>
              </w:rPr>
              <w:t>Tahap Penyusunan L</w:t>
            </w:r>
            <w:r>
              <w:rPr>
                <w:rFonts w:ascii="Times New Roman" w:hAnsi="Times New Roman" w:cs="Times New Roman"/>
                <w:sz w:val="20"/>
                <w:szCs w:val="20"/>
              </w:rPr>
              <w:t>a</w:t>
            </w:r>
            <w:r w:rsidRPr="00033DC1">
              <w:rPr>
                <w:rFonts w:ascii="Times New Roman" w:hAnsi="Times New Roman" w:cs="Times New Roman"/>
                <w:sz w:val="20"/>
                <w:szCs w:val="20"/>
              </w:rPr>
              <w:t>poran Akhir</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7D3B32" w:rsidRPr="00033DC1" w:rsidRDefault="007D3B32" w:rsidP="00D0396D">
            <w:pPr>
              <w:jc w:val="both"/>
              <w:rPr>
                <w:rFonts w:ascii="Times New Roman" w:hAnsi="Times New Roman" w:cs="Times New Roman"/>
                <w:sz w:val="20"/>
                <w:szCs w:val="20"/>
              </w:rPr>
            </w:pP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tcPr>
          <w:p w:rsidR="007D3B32" w:rsidRPr="00033DC1" w:rsidRDefault="007D3B32" w:rsidP="00D0396D">
            <w:pPr>
              <w:jc w:val="both"/>
              <w:rPr>
                <w:rFonts w:ascii="Times New Roman" w:hAnsi="Times New Roman" w:cs="Times New Roman"/>
                <w:sz w:val="20"/>
                <w:szCs w:val="20"/>
              </w:rPr>
            </w:pPr>
          </w:p>
        </w:tc>
        <w:tc>
          <w:tcPr>
            <w:tcW w:w="1100" w:type="dxa"/>
            <w:tcBorders>
              <w:left w:val="single" w:sz="4" w:space="0" w:color="auto"/>
            </w:tcBorders>
            <w:shd w:val="clear" w:color="auto" w:fill="FFFFFF" w:themeFill="background1"/>
          </w:tcPr>
          <w:p w:rsidR="007D3B32" w:rsidRPr="00033DC1" w:rsidRDefault="007D3B32" w:rsidP="00D0396D">
            <w:pPr>
              <w:jc w:val="both"/>
              <w:rPr>
                <w:rFonts w:ascii="Times New Roman" w:hAnsi="Times New Roman" w:cs="Times New Roman"/>
                <w:sz w:val="20"/>
                <w:szCs w:val="20"/>
              </w:rPr>
            </w:pPr>
          </w:p>
        </w:tc>
        <w:tc>
          <w:tcPr>
            <w:tcW w:w="993" w:type="dxa"/>
            <w:shd w:val="clear" w:color="auto" w:fill="FFFFFF" w:themeFill="background1"/>
          </w:tcPr>
          <w:p w:rsidR="007D3B32" w:rsidRPr="00033DC1" w:rsidRDefault="007D3B32" w:rsidP="00D0396D">
            <w:pPr>
              <w:jc w:val="both"/>
              <w:rPr>
                <w:rFonts w:ascii="Times New Roman" w:hAnsi="Times New Roman" w:cs="Times New Roman"/>
                <w:sz w:val="20"/>
                <w:szCs w:val="20"/>
              </w:rPr>
            </w:pPr>
          </w:p>
        </w:tc>
        <w:tc>
          <w:tcPr>
            <w:tcW w:w="992" w:type="dxa"/>
            <w:shd w:val="clear" w:color="auto" w:fill="FFFFFF" w:themeFill="background1"/>
          </w:tcPr>
          <w:p w:rsidR="007D3B32" w:rsidRPr="00033DC1" w:rsidRDefault="007D3B32" w:rsidP="00D0396D">
            <w:pPr>
              <w:jc w:val="both"/>
              <w:rPr>
                <w:rFonts w:ascii="Times New Roman" w:hAnsi="Times New Roman" w:cs="Times New Roman"/>
                <w:sz w:val="20"/>
                <w:szCs w:val="20"/>
              </w:rPr>
            </w:pPr>
          </w:p>
        </w:tc>
        <w:tc>
          <w:tcPr>
            <w:tcW w:w="850" w:type="dxa"/>
            <w:shd w:val="clear" w:color="auto" w:fill="FFFFFF" w:themeFill="background1"/>
          </w:tcPr>
          <w:p w:rsidR="007D3B32" w:rsidRPr="00033DC1" w:rsidRDefault="007D3B32" w:rsidP="00D0396D">
            <w:pPr>
              <w:jc w:val="both"/>
              <w:rPr>
                <w:rFonts w:ascii="Times New Roman" w:hAnsi="Times New Roman" w:cs="Times New Roman"/>
                <w:sz w:val="20"/>
                <w:szCs w:val="20"/>
              </w:rPr>
            </w:pPr>
          </w:p>
        </w:tc>
        <w:tc>
          <w:tcPr>
            <w:tcW w:w="851" w:type="dxa"/>
            <w:shd w:val="clear" w:color="auto" w:fill="FFFFFF" w:themeFill="background1"/>
          </w:tcPr>
          <w:p w:rsidR="007D3B32" w:rsidRPr="00033DC1" w:rsidRDefault="007D3B32" w:rsidP="00D0396D">
            <w:pPr>
              <w:jc w:val="both"/>
              <w:rPr>
                <w:rFonts w:ascii="Times New Roman" w:hAnsi="Times New Roman" w:cs="Times New Roman"/>
                <w:sz w:val="20"/>
                <w:szCs w:val="20"/>
              </w:rPr>
            </w:pPr>
          </w:p>
        </w:tc>
      </w:tr>
      <w:tr w:rsidR="007D3B32" w:rsidRPr="00033DC1" w:rsidTr="00BE3892">
        <w:tc>
          <w:tcPr>
            <w:tcW w:w="709" w:type="dxa"/>
          </w:tcPr>
          <w:p w:rsidR="007D3B32" w:rsidRPr="00033DC1" w:rsidRDefault="007D3B32" w:rsidP="00D0396D">
            <w:pPr>
              <w:jc w:val="both"/>
              <w:rPr>
                <w:rFonts w:ascii="Times New Roman" w:hAnsi="Times New Roman" w:cs="Times New Roman"/>
                <w:sz w:val="20"/>
                <w:szCs w:val="20"/>
              </w:rPr>
            </w:pPr>
            <w:r w:rsidRPr="00033DC1">
              <w:rPr>
                <w:rFonts w:ascii="Times New Roman" w:hAnsi="Times New Roman" w:cs="Times New Roman"/>
                <w:sz w:val="20"/>
                <w:szCs w:val="20"/>
              </w:rPr>
              <w:t>11</w:t>
            </w:r>
          </w:p>
        </w:tc>
        <w:tc>
          <w:tcPr>
            <w:tcW w:w="3368" w:type="dxa"/>
            <w:tcBorders>
              <w:right w:val="single" w:sz="4" w:space="0" w:color="auto"/>
            </w:tcBorders>
          </w:tcPr>
          <w:p w:rsidR="007D3B32" w:rsidRPr="00033DC1" w:rsidRDefault="007D3B32" w:rsidP="00D0396D">
            <w:pPr>
              <w:jc w:val="both"/>
              <w:rPr>
                <w:rFonts w:ascii="Times New Roman" w:hAnsi="Times New Roman" w:cs="Times New Roman"/>
                <w:sz w:val="20"/>
                <w:szCs w:val="20"/>
              </w:rPr>
            </w:pPr>
            <w:r w:rsidRPr="00033DC1">
              <w:rPr>
                <w:rFonts w:ascii="Times New Roman" w:hAnsi="Times New Roman" w:cs="Times New Roman"/>
                <w:sz w:val="20"/>
                <w:szCs w:val="20"/>
              </w:rPr>
              <w:t>Bimbingan Penulisan</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7D3B32" w:rsidRPr="00033DC1" w:rsidRDefault="007D3B32" w:rsidP="00D0396D">
            <w:pPr>
              <w:jc w:val="both"/>
              <w:rPr>
                <w:rFonts w:ascii="Times New Roman" w:hAnsi="Times New Roman" w:cs="Times New Roman"/>
                <w:sz w:val="20"/>
                <w:szCs w:val="20"/>
              </w:rPr>
            </w:pP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tcPr>
          <w:p w:rsidR="007D3B32" w:rsidRPr="00033DC1" w:rsidRDefault="007D3B32" w:rsidP="00D0396D">
            <w:pPr>
              <w:jc w:val="both"/>
              <w:rPr>
                <w:rFonts w:ascii="Times New Roman" w:hAnsi="Times New Roman" w:cs="Times New Roman"/>
                <w:sz w:val="20"/>
                <w:szCs w:val="20"/>
              </w:rPr>
            </w:pPr>
          </w:p>
        </w:tc>
        <w:tc>
          <w:tcPr>
            <w:tcW w:w="1100" w:type="dxa"/>
            <w:tcBorders>
              <w:left w:val="single" w:sz="4" w:space="0" w:color="auto"/>
            </w:tcBorders>
            <w:shd w:val="clear" w:color="auto" w:fill="FFFFFF" w:themeFill="background1"/>
          </w:tcPr>
          <w:p w:rsidR="007D3B32" w:rsidRPr="00033DC1" w:rsidRDefault="007D3B32" w:rsidP="00D0396D">
            <w:pPr>
              <w:jc w:val="both"/>
              <w:rPr>
                <w:rFonts w:ascii="Times New Roman" w:hAnsi="Times New Roman" w:cs="Times New Roman"/>
                <w:sz w:val="20"/>
                <w:szCs w:val="20"/>
              </w:rPr>
            </w:pPr>
          </w:p>
        </w:tc>
        <w:tc>
          <w:tcPr>
            <w:tcW w:w="993" w:type="dxa"/>
            <w:shd w:val="clear" w:color="auto" w:fill="000000" w:themeFill="text1"/>
          </w:tcPr>
          <w:p w:rsidR="007D3B32" w:rsidRPr="00033DC1" w:rsidRDefault="007D3B32" w:rsidP="00D0396D">
            <w:pPr>
              <w:jc w:val="both"/>
              <w:rPr>
                <w:rFonts w:ascii="Times New Roman" w:hAnsi="Times New Roman" w:cs="Times New Roman"/>
                <w:sz w:val="20"/>
                <w:szCs w:val="20"/>
              </w:rPr>
            </w:pPr>
          </w:p>
        </w:tc>
        <w:tc>
          <w:tcPr>
            <w:tcW w:w="992" w:type="dxa"/>
            <w:shd w:val="clear" w:color="auto" w:fill="000000" w:themeFill="text1"/>
          </w:tcPr>
          <w:p w:rsidR="007D3B32" w:rsidRPr="00033DC1" w:rsidRDefault="007D3B32" w:rsidP="00D0396D">
            <w:pPr>
              <w:jc w:val="both"/>
              <w:rPr>
                <w:rFonts w:ascii="Times New Roman" w:hAnsi="Times New Roman" w:cs="Times New Roman"/>
                <w:sz w:val="20"/>
                <w:szCs w:val="20"/>
              </w:rPr>
            </w:pPr>
          </w:p>
        </w:tc>
        <w:tc>
          <w:tcPr>
            <w:tcW w:w="850" w:type="dxa"/>
            <w:shd w:val="clear" w:color="auto" w:fill="000000" w:themeFill="text1"/>
          </w:tcPr>
          <w:p w:rsidR="007D3B32" w:rsidRPr="00033DC1" w:rsidRDefault="007D3B32" w:rsidP="00D0396D">
            <w:pPr>
              <w:jc w:val="both"/>
              <w:rPr>
                <w:rFonts w:ascii="Times New Roman" w:hAnsi="Times New Roman" w:cs="Times New Roman"/>
                <w:sz w:val="20"/>
                <w:szCs w:val="20"/>
              </w:rPr>
            </w:pPr>
          </w:p>
        </w:tc>
        <w:tc>
          <w:tcPr>
            <w:tcW w:w="851" w:type="dxa"/>
            <w:shd w:val="clear" w:color="auto" w:fill="auto"/>
          </w:tcPr>
          <w:p w:rsidR="007D3B32" w:rsidRPr="007D3B32" w:rsidRDefault="007D3B32" w:rsidP="00D0396D">
            <w:pPr>
              <w:jc w:val="both"/>
              <w:rPr>
                <w:rFonts w:ascii="Times New Roman" w:hAnsi="Times New Roman" w:cs="Times New Roman"/>
                <w:color w:val="FF0000"/>
                <w:sz w:val="20"/>
                <w:szCs w:val="20"/>
              </w:rPr>
            </w:pPr>
          </w:p>
        </w:tc>
      </w:tr>
      <w:tr w:rsidR="007D3B32" w:rsidRPr="00033DC1" w:rsidTr="00BE3892">
        <w:tc>
          <w:tcPr>
            <w:tcW w:w="709" w:type="dxa"/>
          </w:tcPr>
          <w:p w:rsidR="007D3B32" w:rsidRPr="00033DC1" w:rsidRDefault="007D3B32" w:rsidP="00D0396D">
            <w:pPr>
              <w:jc w:val="both"/>
              <w:rPr>
                <w:rFonts w:ascii="Times New Roman" w:hAnsi="Times New Roman" w:cs="Times New Roman"/>
                <w:sz w:val="20"/>
                <w:szCs w:val="20"/>
              </w:rPr>
            </w:pPr>
            <w:r w:rsidRPr="00033DC1">
              <w:rPr>
                <w:rFonts w:ascii="Times New Roman" w:hAnsi="Times New Roman" w:cs="Times New Roman"/>
                <w:sz w:val="20"/>
                <w:szCs w:val="20"/>
              </w:rPr>
              <w:t>12</w:t>
            </w:r>
          </w:p>
        </w:tc>
        <w:tc>
          <w:tcPr>
            <w:tcW w:w="3368" w:type="dxa"/>
            <w:tcBorders>
              <w:right w:val="single" w:sz="4" w:space="0" w:color="auto"/>
            </w:tcBorders>
          </w:tcPr>
          <w:p w:rsidR="007D3B32" w:rsidRPr="00033DC1" w:rsidRDefault="007D3B32" w:rsidP="00D0396D">
            <w:pPr>
              <w:jc w:val="both"/>
              <w:rPr>
                <w:rFonts w:ascii="Times New Roman" w:hAnsi="Times New Roman" w:cs="Times New Roman"/>
                <w:sz w:val="20"/>
                <w:szCs w:val="20"/>
              </w:rPr>
            </w:pPr>
            <w:r w:rsidRPr="00033DC1">
              <w:rPr>
                <w:rFonts w:ascii="Times New Roman" w:hAnsi="Times New Roman" w:cs="Times New Roman"/>
                <w:sz w:val="20"/>
                <w:szCs w:val="20"/>
              </w:rPr>
              <w:t>Pengesahan Hasil Penelitian Akhir</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7D3B32" w:rsidRPr="00033DC1" w:rsidRDefault="007D3B32" w:rsidP="00D0396D">
            <w:pPr>
              <w:jc w:val="both"/>
              <w:rPr>
                <w:rFonts w:ascii="Times New Roman" w:hAnsi="Times New Roman" w:cs="Times New Roman"/>
                <w:sz w:val="20"/>
                <w:szCs w:val="20"/>
              </w:rPr>
            </w:pP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tcPr>
          <w:p w:rsidR="007D3B32" w:rsidRPr="00033DC1" w:rsidRDefault="007D3B32" w:rsidP="00D0396D">
            <w:pPr>
              <w:jc w:val="both"/>
              <w:rPr>
                <w:rFonts w:ascii="Times New Roman" w:hAnsi="Times New Roman" w:cs="Times New Roman"/>
                <w:sz w:val="20"/>
                <w:szCs w:val="20"/>
              </w:rPr>
            </w:pPr>
          </w:p>
        </w:tc>
        <w:tc>
          <w:tcPr>
            <w:tcW w:w="1100" w:type="dxa"/>
            <w:tcBorders>
              <w:left w:val="single" w:sz="4" w:space="0" w:color="auto"/>
            </w:tcBorders>
            <w:shd w:val="clear" w:color="auto" w:fill="FFFFFF" w:themeFill="background1"/>
          </w:tcPr>
          <w:p w:rsidR="007D3B32" w:rsidRPr="00033DC1" w:rsidRDefault="007D3B32" w:rsidP="00D0396D">
            <w:pPr>
              <w:jc w:val="both"/>
              <w:rPr>
                <w:rFonts w:ascii="Times New Roman" w:hAnsi="Times New Roman" w:cs="Times New Roman"/>
                <w:sz w:val="20"/>
                <w:szCs w:val="20"/>
              </w:rPr>
            </w:pPr>
          </w:p>
        </w:tc>
        <w:tc>
          <w:tcPr>
            <w:tcW w:w="993" w:type="dxa"/>
            <w:shd w:val="clear" w:color="auto" w:fill="FFFFFF" w:themeFill="background1"/>
          </w:tcPr>
          <w:p w:rsidR="007D3B32" w:rsidRPr="00033DC1" w:rsidRDefault="007D3B32" w:rsidP="00D0396D">
            <w:pPr>
              <w:jc w:val="both"/>
              <w:rPr>
                <w:rFonts w:ascii="Times New Roman" w:hAnsi="Times New Roman" w:cs="Times New Roman"/>
                <w:sz w:val="20"/>
                <w:szCs w:val="20"/>
              </w:rPr>
            </w:pPr>
          </w:p>
        </w:tc>
        <w:tc>
          <w:tcPr>
            <w:tcW w:w="992" w:type="dxa"/>
            <w:shd w:val="clear" w:color="auto" w:fill="FFFFFF" w:themeFill="background1"/>
          </w:tcPr>
          <w:p w:rsidR="007D3B32" w:rsidRPr="00033DC1" w:rsidRDefault="007D3B32" w:rsidP="00D0396D">
            <w:pPr>
              <w:jc w:val="both"/>
              <w:rPr>
                <w:rFonts w:ascii="Times New Roman" w:hAnsi="Times New Roman" w:cs="Times New Roman"/>
                <w:sz w:val="20"/>
                <w:szCs w:val="20"/>
              </w:rPr>
            </w:pPr>
          </w:p>
        </w:tc>
        <w:tc>
          <w:tcPr>
            <w:tcW w:w="850" w:type="dxa"/>
            <w:shd w:val="clear" w:color="auto" w:fill="000000" w:themeFill="text1"/>
          </w:tcPr>
          <w:p w:rsidR="007D3B32" w:rsidRPr="00033DC1" w:rsidRDefault="007D3B32" w:rsidP="00D0396D">
            <w:pPr>
              <w:jc w:val="both"/>
              <w:rPr>
                <w:rFonts w:ascii="Times New Roman" w:hAnsi="Times New Roman" w:cs="Times New Roman"/>
                <w:sz w:val="20"/>
                <w:szCs w:val="20"/>
              </w:rPr>
            </w:pPr>
          </w:p>
        </w:tc>
        <w:tc>
          <w:tcPr>
            <w:tcW w:w="851" w:type="dxa"/>
            <w:shd w:val="clear" w:color="auto" w:fill="auto"/>
          </w:tcPr>
          <w:p w:rsidR="007D3B32" w:rsidRPr="007D3B32" w:rsidRDefault="007D3B32" w:rsidP="00D0396D">
            <w:pPr>
              <w:jc w:val="both"/>
              <w:rPr>
                <w:rFonts w:ascii="Times New Roman" w:hAnsi="Times New Roman" w:cs="Times New Roman"/>
                <w:sz w:val="20"/>
                <w:szCs w:val="20"/>
              </w:rPr>
            </w:pPr>
          </w:p>
        </w:tc>
      </w:tr>
      <w:tr w:rsidR="007D3B32" w:rsidRPr="00033DC1" w:rsidTr="00BE3892">
        <w:trPr>
          <w:trHeight w:val="73"/>
        </w:trPr>
        <w:tc>
          <w:tcPr>
            <w:tcW w:w="709" w:type="dxa"/>
          </w:tcPr>
          <w:p w:rsidR="007D3B32" w:rsidRPr="00033DC1" w:rsidRDefault="007D3B32" w:rsidP="00D0396D">
            <w:pPr>
              <w:jc w:val="both"/>
              <w:rPr>
                <w:rFonts w:ascii="Times New Roman" w:hAnsi="Times New Roman" w:cs="Times New Roman"/>
                <w:sz w:val="20"/>
                <w:szCs w:val="20"/>
              </w:rPr>
            </w:pPr>
            <w:r w:rsidRPr="00033DC1">
              <w:rPr>
                <w:rFonts w:ascii="Times New Roman" w:hAnsi="Times New Roman" w:cs="Times New Roman"/>
                <w:sz w:val="20"/>
                <w:szCs w:val="20"/>
              </w:rPr>
              <w:t>13</w:t>
            </w:r>
          </w:p>
        </w:tc>
        <w:tc>
          <w:tcPr>
            <w:tcW w:w="3368" w:type="dxa"/>
            <w:tcBorders>
              <w:right w:val="single" w:sz="4" w:space="0" w:color="auto"/>
            </w:tcBorders>
          </w:tcPr>
          <w:p w:rsidR="007D3B32" w:rsidRPr="00033DC1" w:rsidRDefault="007D3B32" w:rsidP="00D0396D">
            <w:pPr>
              <w:jc w:val="both"/>
              <w:rPr>
                <w:rFonts w:ascii="Times New Roman" w:hAnsi="Times New Roman" w:cs="Times New Roman"/>
                <w:sz w:val="20"/>
                <w:szCs w:val="20"/>
              </w:rPr>
            </w:pPr>
            <w:r w:rsidRPr="00033DC1">
              <w:rPr>
                <w:rFonts w:ascii="Times New Roman" w:hAnsi="Times New Roman" w:cs="Times New Roman"/>
                <w:sz w:val="20"/>
                <w:szCs w:val="20"/>
              </w:rPr>
              <w:t>Sidang Laporan Akhir</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7D3B32" w:rsidRPr="00033DC1" w:rsidRDefault="007D3B32" w:rsidP="00D0396D">
            <w:pPr>
              <w:jc w:val="both"/>
              <w:rPr>
                <w:rFonts w:ascii="Times New Roman" w:hAnsi="Times New Roman" w:cs="Times New Roman"/>
                <w:sz w:val="20"/>
                <w:szCs w:val="20"/>
              </w:rPr>
            </w:pP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tcPr>
          <w:p w:rsidR="007D3B32" w:rsidRPr="00033DC1" w:rsidRDefault="007D3B32" w:rsidP="00D0396D">
            <w:pPr>
              <w:jc w:val="both"/>
              <w:rPr>
                <w:rFonts w:ascii="Times New Roman" w:hAnsi="Times New Roman" w:cs="Times New Roman"/>
                <w:sz w:val="20"/>
                <w:szCs w:val="20"/>
              </w:rPr>
            </w:pPr>
          </w:p>
        </w:tc>
        <w:tc>
          <w:tcPr>
            <w:tcW w:w="1100" w:type="dxa"/>
            <w:tcBorders>
              <w:left w:val="single" w:sz="4" w:space="0" w:color="auto"/>
            </w:tcBorders>
            <w:shd w:val="clear" w:color="auto" w:fill="FFFFFF" w:themeFill="background1"/>
          </w:tcPr>
          <w:p w:rsidR="007D3B32" w:rsidRPr="00033DC1" w:rsidRDefault="007D3B32" w:rsidP="00D0396D">
            <w:pPr>
              <w:jc w:val="both"/>
              <w:rPr>
                <w:rFonts w:ascii="Times New Roman" w:hAnsi="Times New Roman" w:cs="Times New Roman"/>
                <w:sz w:val="20"/>
                <w:szCs w:val="20"/>
              </w:rPr>
            </w:pPr>
          </w:p>
        </w:tc>
        <w:tc>
          <w:tcPr>
            <w:tcW w:w="993" w:type="dxa"/>
            <w:shd w:val="clear" w:color="auto" w:fill="FFFFFF" w:themeFill="background1"/>
          </w:tcPr>
          <w:p w:rsidR="007D3B32" w:rsidRPr="00033DC1" w:rsidRDefault="007D3B32" w:rsidP="00D0396D">
            <w:pPr>
              <w:jc w:val="both"/>
              <w:rPr>
                <w:rFonts w:ascii="Times New Roman" w:hAnsi="Times New Roman" w:cs="Times New Roman"/>
                <w:sz w:val="20"/>
                <w:szCs w:val="20"/>
              </w:rPr>
            </w:pPr>
          </w:p>
        </w:tc>
        <w:tc>
          <w:tcPr>
            <w:tcW w:w="992" w:type="dxa"/>
            <w:shd w:val="clear" w:color="auto" w:fill="FFFFFF" w:themeFill="background1"/>
          </w:tcPr>
          <w:p w:rsidR="007D3B32" w:rsidRPr="00033DC1" w:rsidRDefault="007D3B32" w:rsidP="00D0396D">
            <w:pPr>
              <w:jc w:val="both"/>
              <w:rPr>
                <w:rFonts w:ascii="Times New Roman" w:hAnsi="Times New Roman" w:cs="Times New Roman"/>
                <w:sz w:val="20"/>
                <w:szCs w:val="20"/>
              </w:rPr>
            </w:pPr>
          </w:p>
        </w:tc>
        <w:tc>
          <w:tcPr>
            <w:tcW w:w="850" w:type="dxa"/>
            <w:shd w:val="clear" w:color="auto" w:fill="000000" w:themeFill="text1"/>
          </w:tcPr>
          <w:p w:rsidR="007D3B32" w:rsidRPr="00033DC1" w:rsidRDefault="007D3B32" w:rsidP="00D0396D">
            <w:pPr>
              <w:jc w:val="both"/>
              <w:rPr>
                <w:rFonts w:ascii="Times New Roman" w:hAnsi="Times New Roman" w:cs="Times New Roman"/>
                <w:sz w:val="20"/>
                <w:szCs w:val="20"/>
              </w:rPr>
            </w:pPr>
          </w:p>
        </w:tc>
        <w:tc>
          <w:tcPr>
            <w:tcW w:w="851" w:type="dxa"/>
            <w:shd w:val="clear" w:color="auto" w:fill="000000" w:themeFill="text1"/>
          </w:tcPr>
          <w:p w:rsidR="007D3B32" w:rsidRPr="007D3B32" w:rsidRDefault="007D3B32" w:rsidP="00D0396D">
            <w:pPr>
              <w:jc w:val="both"/>
              <w:rPr>
                <w:rFonts w:ascii="Times New Roman" w:hAnsi="Times New Roman" w:cs="Times New Roman"/>
                <w:sz w:val="20"/>
                <w:szCs w:val="20"/>
              </w:rPr>
            </w:pPr>
          </w:p>
        </w:tc>
      </w:tr>
    </w:tbl>
    <w:p w:rsidR="007D3B32" w:rsidRDefault="007D3B32" w:rsidP="007D3B32">
      <w:pPr>
        <w:pStyle w:val="SubII"/>
        <w:numPr>
          <w:ilvl w:val="0"/>
          <w:numId w:val="0"/>
        </w:numPr>
        <w:spacing w:line="240" w:lineRule="auto"/>
        <w:ind w:left="720"/>
        <w:jc w:val="center"/>
        <w:rPr>
          <w:sz w:val="20"/>
          <w:szCs w:val="20"/>
        </w:rPr>
      </w:pPr>
      <w:r w:rsidRPr="00033DC1">
        <w:rPr>
          <w:sz w:val="20"/>
          <w:szCs w:val="20"/>
        </w:rPr>
        <w:t>Lamanya Penelitian</w:t>
      </w:r>
    </w:p>
    <w:p w:rsidR="007D3B32" w:rsidRDefault="007D3B32" w:rsidP="007D3B32"/>
    <w:p w:rsidR="007D3B32" w:rsidRDefault="007D3B32" w:rsidP="007D3B32"/>
    <w:p w:rsidR="007D3B32" w:rsidRPr="007D3B32" w:rsidRDefault="007D3B32" w:rsidP="007D3B32"/>
    <w:p w:rsidR="007D3B32" w:rsidRPr="007D3B32" w:rsidRDefault="007D3B32" w:rsidP="007D3B32"/>
    <w:p w:rsidR="007D3B32" w:rsidRPr="007D3B32" w:rsidRDefault="007D3B32" w:rsidP="007D3B32"/>
    <w:p w:rsidR="007D3B32" w:rsidRPr="007D3B32" w:rsidRDefault="007D3B32" w:rsidP="007D3B32"/>
    <w:p w:rsidR="007D3B32" w:rsidRPr="007D3B32" w:rsidRDefault="007D3B32" w:rsidP="007D3B32"/>
    <w:p w:rsidR="007D3B32" w:rsidRPr="007D3B32" w:rsidRDefault="007D3B32" w:rsidP="007D3B32"/>
    <w:p w:rsidR="007D3B32" w:rsidRDefault="007D3B32" w:rsidP="007D3B32"/>
    <w:p w:rsidR="007D3B32" w:rsidRPr="007D3B32" w:rsidRDefault="007D3B32" w:rsidP="007D3B32">
      <w:pPr>
        <w:ind w:left="851"/>
        <w:jc w:val="center"/>
        <w:rPr>
          <w:rFonts w:ascii="Times New Roman" w:hAnsi="Times New Roman" w:cs="Times New Roman"/>
          <w:i/>
        </w:rPr>
      </w:pPr>
      <w:r w:rsidRPr="007D3B32">
        <w:rPr>
          <w:rFonts w:ascii="Times New Roman" w:hAnsi="Times New Roman" w:cs="Times New Roman"/>
          <w:i/>
        </w:rPr>
        <w:t>S</w:t>
      </w:r>
      <w:r w:rsidR="00BE3892">
        <w:rPr>
          <w:rFonts w:ascii="Times New Roman" w:hAnsi="Times New Roman" w:cs="Times New Roman"/>
          <w:i/>
        </w:rPr>
        <w:t>s</w:t>
      </w:r>
      <w:r w:rsidRPr="007D3B32">
        <w:rPr>
          <w:rFonts w:ascii="Times New Roman" w:hAnsi="Times New Roman" w:cs="Times New Roman"/>
          <w:i/>
        </w:rPr>
        <w:t>umber: diolah peneliti 2017</w:t>
      </w:r>
    </w:p>
    <w:sectPr w:rsidR="007D3B32" w:rsidRPr="007D3B32" w:rsidSect="007D3B32">
      <w:pgSz w:w="15840" w:h="12240" w:orient="landscape"/>
      <w:pgMar w:top="1701" w:right="1701" w:bottom="2268"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A9D" w:rsidRDefault="00550A9D" w:rsidP="00FB0223">
      <w:pPr>
        <w:spacing w:after="0" w:line="240" w:lineRule="auto"/>
      </w:pPr>
      <w:r>
        <w:separator/>
      </w:r>
    </w:p>
  </w:endnote>
  <w:endnote w:type="continuationSeparator" w:id="0">
    <w:p w:rsidR="00550A9D" w:rsidRDefault="00550A9D" w:rsidP="00FB0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A9D" w:rsidRDefault="00550A9D" w:rsidP="00FB0223">
      <w:pPr>
        <w:spacing w:after="0" w:line="240" w:lineRule="auto"/>
      </w:pPr>
      <w:r>
        <w:separator/>
      </w:r>
    </w:p>
  </w:footnote>
  <w:footnote w:type="continuationSeparator" w:id="0">
    <w:p w:rsidR="00550A9D" w:rsidRDefault="00550A9D" w:rsidP="00FB02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951874"/>
      <w:docPartObj>
        <w:docPartGallery w:val="Page Numbers (Top of Page)"/>
        <w:docPartUnique/>
      </w:docPartObj>
    </w:sdtPr>
    <w:sdtEndPr>
      <w:rPr>
        <w:noProof/>
      </w:rPr>
    </w:sdtEndPr>
    <w:sdtContent>
      <w:p w:rsidR="00CA7CB1" w:rsidRDefault="00CA7CB1">
        <w:pPr>
          <w:pStyle w:val="Header"/>
          <w:jc w:val="right"/>
        </w:pPr>
        <w:r>
          <w:fldChar w:fldCharType="begin"/>
        </w:r>
        <w:r>
          <w:instrText xml:space="preserve"> PAGE   \* MERGEFORMAT </w:instrText>
        </w:r>
        <w:r>
          <w:fldChar w:fldCharType="separate"/>
        </w:r>
        <w:r w:rsidR="00BE3892">
          <w:rPr>
            <w:noProof/>
          </w:rPr>
          <w:t>18</w:t>
        </w:r>
        <w:r>
          <w:rPr>
            <w:noProof/>
          </w:rPr>
          <w:fldChar w:fldCharType="end"/>
        </w:r>
      </w:p>
    </w:sdtContent>
  </w:sdt>
  <w:p w:rsidR="00CA7CB1" w:rsidRDefault="00CA7C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0E0D"/>
    <w:multiLevelType w:val="multilevel"/>
    <w:tmpl w:val="57F610A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D4F32FD"/>
    <w:multiLevelType w:val="multilevel"/>
    <w:tmpl w:val="6496656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800" w:hanging="720"/>
      </w:pPr>
      <w:rPr>
        <w:rFonts w:hint="default"/>
      </w:rPr>
    </w:lvl>
    <w:lvl w:ilvl="4">
      <w:start w:val="1"/>
      <w:numFmt w:val="decimal"/>
      <w:lvlText w:val="%5."/>
      <w:lvlJc w:val="left"/>
      <w:pPr>
        <w:ind w:left="2520" w:hanging="1080"/>
      </w:pPr>
      <w:rPr>
        <w:rFonts w:ascii="Times New Roman" w:eastAsiaTheme="minorHAnsi" w:hAnsi="Times New Roman" w:cs="Times New Roman"/>
      </w:rPr>
    </w:lvl>
    <w:lvl w:ilvl="5">
      <w:start w:val="1"/>
      <w:numFmt w:val="decimal"/>
      <w:lvlText w:val="%1.%2.%3.%4.%5.%6"/>
      <w:lvlJc w:val="left"/>
      <w:pPr>
        <w:ind w:left="2880" w:hanging="1080"/>
      </w:pPr>
      <w:rPr>
        <w:rFonts w:hint="default"/>
      </w:rPr>
    </w:lvl>
    <w:lvl w:ilvl="6">
      <w:start w:val="1"/>
      <w:numFmt w:val="decimal"/>
      <w:lvlText w:val="%7."/>
      <w:lvlJc w:val="left"/>
      <w:pPr>
        <w:ind w:left="3600" w:hanging="1440"/>
      </w:pPr>
      <w:rPr>
        <w:rFonts w:ascii="Times New Roman" w:eastAsiaTheme="minorHAnsi" w:hAnsi="Times New Roman" w:cs="Times New Roman"/>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05703BC"/>
    <w:multiLevelType w:val="hybridMultilevel"/>
    <w:tmpl w:val="335C9C2E"/>
    <w:lvl w:ilvl="0" w:tplc="61207B6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3D05141"/>
    <w:multiLevelType w:val="hybridMultilevel"/>
    <w:tmpl w:val="DD18673E"/>
    <w:lvl w:ilvl="0" w:tplc="0409000F">
      <w:start w:val="1"/>
      <w:numFmt w:val="decimal"/>
      <w:lvlText w:val="%1."/>
      <w:lvlJc w:val="left"/>
      <w:pPr>
        <w:ind w:left="720" w:hanging="360"/>
      </w:pPr>
      <w:rPr>
        <w:rFonts w:hint="default"/>
      </w:rPr>
    </w:lvl>
    <w:lvl w:ilvl="1" w:tplc="0B8C3D82">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B22848C4">
      <w:start w:val="1"/>
      <w:numFmt w:val="decimal"/>
      <w:lvlText w:val="%4)"/>
      <w:lvlJc w:val="left"/>
      <w:pPr>
        <w:ind w:left="2880" w:hanging="360"/>
      </w:pPr>
      <w:rPr>
        <w:rFonts w:ascii="Times New Roman" w:eastAsiaTheme="minorHAnsi" w:hAnsi="Times New Roman" w:cs="Times New Roman"/>
      </w:rPr>
    </w:lvl>
    <w:lvl w:ilvl="4" w:tplc="04090019">
      <w:start w:val="1"/>
      <w:numFmt w:val="lowerLetter"/>
      <w:lvlText w:val="%5."/>
      <w:lvlJc w:val="left"/>
      <w:pPr>
        <w:ind w:left="3600" w:hanging="360"/>
      </w:pPr>
    </w:lvl>
    <w:lvl w:ilvl="5" w:tplc="04090011">
      <w:start w:val="1"/>
      <w:numFmt w:val="decimal"/>
      <w:lvlText w:val="%6)"/>
      <w:lvlJc w:val="lef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5DE2375"/>
    <w:multiLevelType w:val="multilevel"/>
    <w:tmpl w:val="ECF86E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A37489C"/>
    <w:multiLevelType w:val="multilevel"/>
    <w:tmpl w:val="73E6BD7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AFC4258"/>
    <w:multiLevelType w:val="hybridMultilevel"/>
    <w:tmpl w:val="F8128B6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CCB1279"/>
    <w:multiLevelType w:val="hybridMultilevel"/>
    <w:tmpl w:val="BDDC2066"/>
    <w:lvl w:ilvl="0" w:tplc="2D6CEFF8">
      <w:start w:val="1"/>
      <w:numFmt w:val="upperLetter"/>
      <w:pStyle w:val="Sub1"/>
      <w:lvlText w:val="%1."/>
      <w:lvlJc w:val="left"/>
      <w:pPr>
        <w:ind w:left="720" w:hanging="360"/>
      </w:pPr>
      <w:rPr>
        <w:rFonts w:hint="default"/>
      </w:rPr>
    </w:lvl>
    <w:lvl w:ilvl="1" w:tplc="681A112A">
      <w:start w:val="1"/>
      <w:numFmt w:val="lowerLetter"/>
      <w:lvlText w:val="%2."/>
      <w:lvlJc w:val="left"/>
      <w:pPr>
        <w:ind w:left="1440" w:hanging="360"/>
      </w:pPr>
      <w:rPr>
        <w:rFonts w:ascii="Times New Roman" w:eastAsiaTheme="minorHAnsi" w:hAnsi="Times New Roman" w:cs="Times New Roman"/>
      </w:rPr>
    </w:lvl>
    <w:lvl w:ilvl="2" w:tplc="891A4CEA">
      <w:start w:val="1"/>
      <w:numFmt w:val="lowerLetter"/>
      <w:lvlText w:val="%3."/>
      <w:lvlJc w:val="left"/>
      <w:pPr>
        <w:ind w:left="2340" w:hanging="360"/>
      </w:pPr>
      <w:rPr>
        <w:rFonts w:ascii="Times New Roman" w:eastAsiaTheme="minorHAnsi" w:hAnsi="Times New Roman" w:cs="Times New Roman"/>
      </w:rPr>
    </w:lvl>
    <w:lvl w:ilvl="3" w:tplc="30ACBCF0">
      <w:start w:val="1"/>
      <w:numFmt w:val="bullet"/>
      <w:lvlText w:val="-"/>
      <w:lvlJc w:val="left"/>
      <w:pPr>
        <w:ind w:left="2880" w:hanging="360"/>
      </w:pPr>
      <w:rPr>
        <w:rFonts w:ascii="Times New Roman" w:eastAsiaTheme="minorHAnsi" w:hAnsi="Times New Roman" w:cs="Times New Roman" w:hint="default"/>
      </w:rPr>
    </w:lvl>
    <w:lvl w:ilvl="4" w:tplc="5D5C1854">
      <w:start w:val="1"/>
      <w:numFmt w:val="lowerLetter"/>
      <w:lvlText w:val="%5)"/>
      <w:lvlJc w:val="left"/>
      <w:pPr>
        <w:ind w:left="3600" w:hanging="360"/>
      </w:pPr>
      <w:rPr>
        <w:rFonts w:hint="default"/>
      </w:rPr>
    </w:lvl>
    <w:lvl w:ilvl="5" w:tplc="0409001B">
      <w:start w:val="1"/>
      <w:numFmt w:val="lowerRoman"/>
      <w:lvlText w:val="%6."/>
      <w:lvlJc w:val="right"/>
      <w:pPr>
        <w:ind w:left="4320" w:hanging="180"/>
      </w:pPr>
    </w:lvl>
    <w:lvl w:ilvl="6" w:tplc="04090019">
      <w:start w:val="1"/>
      <w:numFmt w:val="lowerLetter"/>
      <w:lvlText w:val="%7."/>
      <w:lvlJc w:val="left"/>
      <w:pPr>
        <w:ind w:left="5040" w:hanging="360"/>
      </w:pPr>
    </w:lvl>
    <w:lvl w:ilvl="7" w:tplc="04090017">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1427135"/>
    <w:multiLevelType w:val="hybridMultilevel"/>
    <w:tmpl w:val="61B0082A"/>
    <w:lvl w:ilvl="0" w:tplc="9B860A42">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675223"/>
    <w:multiLevelType w:val="hybridMultilevel"/>
    <w:tmpl w:val="829647C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BCF237C"/>
    <w:multiLevelType w:val="hybridMultilevel"/>
    <w:tmpl w:val="E836F4E0"/>
    <w:lvl w:ilvl="0" w:tplc="302EB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E9D5E5E"/>
    <w:multiLevelType w:val="hybridMultilevel"/>
    <w:tmpl w:val="70D64CEE"/>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FB323EB2">
      <w:start w:val="1"/>
      <w:numFmt w:val="decimal"/>
      <w:lvlText w:val="%3."/>
      <w:lvlJc w:val="left"/>
      <w:pPr>
        <w:ind w:left="3060" w:hanging="360"/>
      </w:pPr>
      <w:rPr>
        <w:rFonts w:hint="default"/>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B100BC1C">
      <w:start w:val="1"/>
      <w:numFmt w:val="decimal"/>
      <w:lvlText w:val="%6)"/>
      <w:lvlJc w:val="right"/>
      <w:pPr>
        <w:ind w:left="5040" w:hanging="180"/>
      </w:pPr>
      <w:rPr>
        <w:rFonts w:ascii="Times New Roman" w:eastAsiaTheme="minorHAnsi" w:hAnsi="Times New Roman" w:cs="Times New Roman"/>
      </w:rPr>
    </w:lvl>
    <w:lvl w:ilvl="6" w:tplc="4EE663EE">
      <w:start w:val="1"/>
      <w:numFmt w:val="decimal"/>
      <w:lvlText w:val="%7)"/>
      <w:lvlJc w:val="left"/>
      <w:pPr>
        <w:ind w:left="5760" w:hanging="360"/>
      </w:pPr>
      <w:rPr>
        <w:rFonts w:hint="default"/>
      </w:r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nsid w:val="4AA1390D"/>
    <w:multiLevelType w:val="hybridMultilevel"/>
    <w:tmpl w:val="2C820398"/>
    <w:lvl w:ilvl="0" w:tplc="0409000F">
      <w:start w:val="1"/>
      <w:numFmt w:val="decimal"/>
      <w:lvlText w:val="%1."/>
      <w:lvlJc w:val="left"/>
      <w:pPr>
        <w:ind w:left="720" w:hanging="360"/>
      </w:pPr>
      <w:rPr>
        <w:rFonts w:hint="default"/>
      </w:rPr>
    </w:lvl>
    <w:lvl w:ilvl="1" w:tplc="48F2DAAE">
      <w:start w:val="1"/>
      <w:numFmt w:val="lowerLetter"/>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C11CB3"/>
    <w:multiLevelType w:val="hybridMultilevel"/>
    <w:tmpl w:val="40A0AA38"/>
    <w:lvl w:ilvl="0" w:tplc="B406E644">
      <w:start w:val="1"/>
      <w:numFmt w:val="decimal"/>
      <w:pStyle w:val="SubII"/>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BB54D7"/>
    <w:multiLevelType w:val="hybridMultilevel"/>
    <w:tmpl w:val="80526C5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AB4499C"/>
    <w:multiLevelType w:val="hybridMultilevel"/>
    <w:tmpl w:val="A15E2382"/>
    <w:lvl w:ilvl="0" w:tplc="BF84BF3A">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B637E8A"/>
    <w:multiLevelType w:val="multilevel"/>
    <w:tmpl w:val="702E2E1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6CFE2E28"/>
    <w:multiLevelType w:val="hybridMultilevel"/>
    <w:tmpl w:val="88165852"/>
    <w:lvl w:ilvl="0" w:tplc="5B1A6A4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74D969AD"/>
    <w:multiLevelType w:val="multilevel"/>
    <w:tmpl w:val="779E6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lowerLetter"/>
      <w:lvlText w:val="%7."/>
      <w:lvlJc w:val="left"/>
      <w:pPr>
        <w:ind w:left="3600" w:hanging="1440"/>
      </w:pPr>
      <w:rPr>
        <w:rFonts w:ascii="Times New Roman" w:eastAsiaTheme="minorHAnsi" w:hAnsi="Times New Roman" w:cs="Times New Roman"/>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7735061D"/>
    <w:multiLevelType w:val="hybridMultilevel"/>
    <w:tmpl w:val="973C8670"/>
    <w:lvl w:ilvl="0" w:tplc="0B30992A">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C2311C0"/>
    <w:multiLevelType w:val="multilevel"/>
    <w:tmpl w:val="CB62E348"/>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7D9E5F8C"/>
    <w:multiLevelType w:val="hybridMultilevel"/>
    <w:tmpl w:val="49F8FD2C"/>
    <w:lvl w:ilvl="0" w:tplc="13E0F708">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E793474"/>
    <w:multiLevelType w:val="hybridMultilevel"/>
    <w:tmpl w:val="B8CACCA0"/>
    <w:lvl w:ilvl="0" w:tplc="25020C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3"/>
  </w:num>
  <w:num w:numId="3">
    <w:abstractNumId w:val="3"/>
  </w:num>
  <w:num w:numId="4">
    <w:abstractNumId w:val="8"/>
  </w:num>
  <w:num w:numId="5">
    <w:abstractNumId w:val="15"/>
  </w:num>
  <w:num w:numId="6">
    <w:abstractNumId w:val="22"/>
  </w:num>
  <w:num w:numId="7">
    <w:abstractNumId w:val="10"/>
  </w:num>
  <w:num w:numId="8">
    <w:abstractNumId w:val="19"/>
  </w:num>
  <w:num w:numId="9">
    <w:abstractNumId w:val="9"/>
  </w:num>
  <w:num w:numId="10">
    <w:abstractNumId w:val="14"/>
  </w:num>
  <w:num w:numId="11">
    <w:abstractNumId w:val="17"/>
  </w:num>
  <w:num w:numId="12">
    <w:abstractNumId w:val="2"/>
  </w:num>
  <w:num w:numId="13">
    <w:abstractNumId w:val="13"/>
    <w:lvlOverride w:ilvl="0">
      <w:startOverride w:val="1"/>
    </w:lvlOverride>
  </w:num>
  <w:num w:numId="14">
    <w:abstractNumId w:val="20"/>
  </w:num>
  <w:num w:numId="15">
    <w:abstractNumId w:val="6"/>
  </w:num>
  <w:num w:numId="16">
    <w:abstractNumId w:val="11"/>
  </w:num>
  <w:num w:numId="17">
    <w:abstractNumId w:val="12"/>
  </w:num>
  <w:num w:numId="18">
    <w:abstractNumId w:val="16"/>
  </w:num>
  <w:num w:numId="19">
    <w:abstractNumId w:val="5"/>
  </w:num>
  <w:num w:numId="20">
    <w:abstractNumId w:val="0"/>
  </w:num>
  <w:num w:numId="21">
    <w:abstractNumId w:val="18"/>
  </w:num>
  <w:num w:numId="22">
    <w:abstractNumId w:val="4"/>
  </w:num>
  <w:num w:numId="23">
    <w:abstractNumId w:val="21"/>
  </w:num>
  <w:num w:numId="24">
    <w:abstractNumId w:val="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E54"/>
    <w:rsid w:val="00033DC1"/>
    <w:rsid w:val="000834B1"/>
    <w:rsid w:val="00095BD5"/>
    <w:rsid w:val="000971EA"/>
    <w:rsid w:val="000A2CE7"/>
    <w:rsid w:val="000C3430"/>
    <w:rsid w:val="000E75C0"/>
    <w:rsid w:val="000F686A"/>
    <w:rsid w:val="001038CB"/>
    <w:rsid w:val="001076F2"/>
    <w:rsid w:val="00110A5B"/>
    <w:rsid w:val="0011444B"/>
    <w:rsid w:val="00152BD5"/>
    <w:rsid w:val="00161675"/>
    <w:rsid w:val="001902CF"/>
    <w:rsid w:val="001C5FB0"/>
    <w:rsid w:val="001F59D1"/>
    <w:rsid w:val="002122D3"/>
    <w:rsid w:val="00242BEC"/>
    <w:rsid w:val="002A5219"/>
    <w:rsid w:val="002D538A"/>
    <w:rsid w:val="00360D42"/>
    <w:rsid w:val="003B23A8"/>
    <w:rsid w:val="00412F1B"/>
    <w:rsid w:val="004203AA"/>
    <w:rsid w:val="004210EA"/>
    <w:rsid w:val="00421A3D"/>
    <w:rsid w:val="004444D2"/>
    <w:rsid w:val="00480C7E"/>
    <w:rsid w:val="004A1BFD"/>
    <w:rsid w:val="004D0AC7"/>
    <w:rsid w:val="004E7751"/>
    <w:rsid w:val="004F12E5"/>
    <w:rsid w:val="005132E2"/>
    <w:rsid w:val="00513D5C"/>
    <w:rsid w:val="00535220"/>
    <w:rsid w:val="00550A9D"/>
    <w:rsid w:val="00593CEE"/>
    <w:rsid w:val="005B45CD"/>
    <w:rsid w:val="005C655F"/>
    <w:rsid w:val="00603D7D"/>
    <w:rsid w:val="00615A51"/>
    <w:rsid w:val="006459DF"/>
    <w:rsid w:val="00667551"/>
    <w:rsid w:val="0069472D"/>
    <w:rsid w:val="006C2224"/>
    <w:rsid w:val="006D4E54"/>
    <w:rsid w:val="006D6E2C"/>
    <w:rsid w:val="007041BD"/>
    <w:rsid w:val="00745575"/>
    <w:rsid w:val="0078022E"/>
    <w:rsid w:val="007909F8"/>
    <w:rsid w:val="007D3B32"/>
    <w:rsid w:val="007E44AF"/>
    <w:rsid w:val="00817D9D"/>
    <w:rsid w:val="0082048E"/>
    <w:rsid w:val="00875DBA"/>
    <w:rsid w:val="00876997"/>
    <w:rsid w:val="00880163"/>
    <w:rsid w:val="008865E7"/>
    <w:rsid w:val="008A2C95"/>
    <w:rsid w:val="008B35D4"/>
    <w:rsid w:val="008B3849"/>
    <w:rsid w:val="008B4299"/>
    <w:rsid w:val="00914FA9"/>
    <w:rsid w:val="009370CA"/>
    <w:rsid w:val="0094001E"/>
    <w:rsid w:val="0097252C"/>
    <w:rsid w:val="0098504E"/>
    <w:rsid w:val="009C5EBD"/>
    <w:rsid w:val="009D14B3"/>
    <w:rsid w:val="00A60554"/>
    <w:rsid w:val="00B57937"/>
    <w:rsid w:val="00B76E96"/>
    <w:rsid w:val="00B90FCF"/>
    <w:rsid w:val="00B96C1F"/>
    <w:rsid w:val="00BA6B55"/>
    <w:rsid w:val="00BB5E85"/>
    <w:rsid w:val="00BE04C3"/>
    <w:rsid w:val="00BE3892"/>
    <w:rsid w:val="00BE6398"/>
    <w:rsid w:val="00BF7DD1"/>
    <w:rsid w:val="00C12F11"/>
    <w:rsid w:val="00C65944"/>
    <w:rsid w:val="00C82C49"/>
    <w:rsid w:val="00C86DF6"/>
    <w:rsid w:val="00C90310"/>
    <w:rsid w:val="00C94265"/>
    <w:rsid w:val="00CA4B93"/>
    <w:rsid w:val="00CA7CB1"/>
    <w:rsid w:val="00DB2797"/>
    <w:rsid w:val="00E15842"/>
    <w:rsid w:val="00E24215"/>
    <w:rsid w:val="00E55101"/>
    <w:rsid w:val="00E70179"/>
    <w:rsid w:val="00F47B10"/>
    <w:rsid w:val="00F55759"/>
    <w:rsid w:val="00F712E8"/>
    <w:rsid w:val="00F73774"/>
    <w:rsid w:val="00F77A82"/>
    <w:rsid w:val="00FB0223"/>
    <w:rsid w:val="00FB7EF8"/>
    <w:rsid w:val="00FD548F"/>
    <w:rsid w:val="00FF1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D4E54"/>
    <w:pPr>
      <w:ind w:left="720"/>
      <w:contextualSpacing/>
    </w:pPr>
  </w:style>
  <w:style w:type="table" w:styleId="TableGrid">
    <w:name w:val="Table Grid"/>
    <w:basedOn w:val="TableNormal"/>
    <w:uiPriority w:val="59"/>
    <w:rsid w:val="006D4E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D4E54"/>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b1">
    <w:name w:val="Bab 1"/>
    <w:basedOn w:val="Normal"/>
    <w:link w:val="Bab1Char"/>
    <w:qFormat/>
    <w:rsid w:val="006D4E54"/>
    <w:pPr>
      <w:tabs>
        <w:tab w:val="left" w:pos="360"/>
      </w:tabs>
      <w:spacing w:after="0" w:line="480" w:lineRule="auto"/>
      <w:jc w:val="center"/>
    </w:pPr>
    <w:rPr>
      <w:rFonts w:ascii="Times New Roman" w:hAnsi="Times New Roman" w:cs="Times New Roman"/>
      <w:sz w:val="24"/>
      <w:szCs w:val="24"/>
    </w:rPr>
  </w:style>
  <w:style w:type="paragraph" w:customStyle="1" w:styleId="Sub1">
    <w:name w:val="Sub 1"/>
    <w:basedOn w:val="ListParagraph"/>
    <w:link w:val="Sub1Char"/>
    <w:qFormat/>
    <w:rsid w:val="006D4E54"/>
    <w:pPr>
      <w:numPr>
        <w:numId w:val="1"/>
      </w:numPr>
      <w:spacing w:after="0" w:line="480" w:lineRule="auto"/>
      <w:jc w:val="both"/>
    </w:pPr>
    <w:rPr>
      <w:rFonts w:ascii="Times New Roman" w:hAnsi="Times New Roman" w:cs="Times New Roman"/>
      <w:sz w:val="24"/>
      <w:szCs w:val="24"/>
    </w:rPr>
  </w:style>
  <w:style w:type="character" w:customStyle="1" w:styleId="Bab1Char">
    <w:name w:val="Bab 1 Char"/>
    <w:basedOn w:val="DefaultParagraphFont"/>
    <w:link w:val="Bab1"/>
    <w:rsid w:val="006D4E54"/>
    <w:rPr>
      <w:rFonts w:ascii="Times New Roman" w:hAnsi="Times New Roman" w:cs="Times New Roman"/>
      <w:sz w:val="24"/>
      <w:szCs w:val="24"/>
    </w:rPr>
  </w:style>
  <w:style w:type="paragraph" w:customStyle="1" w:styleId="SubII">
    <w:name w:val="Sub II"/>
    <w:basedOn w:val="ListParagraph"/>
    <w:link w:val="SubIIChar"/>
    <w:qFormat/>
    <w:rsid w:val="006D4E54"/>
    <w:pPr>
      <w:numPr>
        <w:numId w:val="2"/>
      </w:numPr>
      <w:spacing w:after="0" w:line="480" w:lineRule="auto"/>
      <w:jc w:val="both"/>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rsid w:val="006D4E54"/>
  </w:style>
  <w:style w:type="character" w:customStyle="1" w:styleId="Sub1Char">
    <w:name w:val="Sub 1 Char"/>
    <w:basedOn w:val="ListParagraphChar"/>
    <w:link w:val="Sub1"/>
    <w:rsid w:val="006D4E54"/>
    <w:rPr>
      <w:rFonts w:ascii="Times New Roman" w:hAnsi="Times New Roman" w:cs="Times New Roman"/>
      <w:sz w:val="24"/>
      <w:szCs w:val="24"/>
    </w:rPr>
  </w:style>
  <w:style w:type="character" w:customStyle="1" w:styleId="SubIIChar">
    <w:name w:val="Sub II Char"/>
    <w:basedOn w:val="ListParagraphChar"/>
    <w:link w:val="SubII"/>
    <w:rsid w:val="006D4E54"/>
    <w:rPr>
      <w:rFonts w:ascii="Times New Roman" w:hAnsi="Times New Roman" w:cs="Times New Roman"/>
      <w:sz w:val="24"/>
      <w:szCs w:val="24"/>
    </w:rPr>
  </w:style>
  <w:style w:type="paragraph" w:styleId="Header">
    <w:name w:val="header"/>
    <w:basedOn w:val="Normal"/>
    <w:link w:val="HeaderChar"/>
    <w:uiPriority w:val="99"/>
    <w:unhideWhenUsed/>
    <w:rsid w:val="00FB0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223"/>
  </w:style>
  <w:style w:type="paragraph" w:styleId="Footer">
    <w:name w:val="footer"/>
    <w:basedOn w:val="Normal"/>
    <w:link w:val="FooterChar"/>
    <w:uiPriority w:val="99"/>
    <w:unhideWhenUsed/>
    <w:rsid w:val="00FB0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2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D4E54"/>
    <w:pPr>
      <w:ind w:left="720"/>
      <w:contextualSpacing/>
    </w:pPr>
  </w:style>
  <w:style w:type="table" w:styleId="TableGrid">
    <w:name w:val="Table Grid"/>
    <w:basedOn w:val="TableNormal"/>
    <w:uiPriority w:val="59"/>
    <w:rsid w:val="006D4E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D4E54"/>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b1">
    <w:name w:val="Bab 1"/>
    <w:basedOn w:val="Normal"/>
    <w:link w:val="Bab1Char"/>
    <w:qFormat/>
    <w:rsid w:val="006D4E54"/>
    <w:pPr>
      <w:tabs>
        <w:tab w:val="left" w:pos="360"/>
      </w:tabs>
      <w:spacing w:after="0" w:line="480" w:lineRule="auto"/>
      <w:jc w:val="center"/>
    </w:pPr>
    <w:rPr>
      <w:rFonts w:ascii="Times New Roman" w:hAnsi="Times New Roman" w:cs="Times New Roman"/>
      <w:sz w:val="24"/>
      <w:szCs w:val="24"/>
    </w:rPr>
  </w:style>
  <w:style w:type="paragraph" w:customStyle="1" w:styleId="Sub1">
    <w:name w:val="Sub 1"/>
    <w:basedOn w:val="ListParagraph"/>
    <w:link w:val="Sub1Char"/>
    <w:qFormat/>
    <w:rsid w:val="006D4E54"/>
    <w:pPr>
      <w:numPr>
        <w:numId w:val="1"/>
      </w:numPr>
      <w:spacing w:after="0" w:line="480" w:lineRule="auto"/>
      <w:jc w:val="both"/>
    </w:pPr>
    <w:rPr>
      <w:rFonts w:ascii="Times New Roman" w:hAnsi="Times New Roman" w:cs="Times New Roman"/>
      <w:sz w:val="24"/>
      <w:szCs w:val="24"/>
    </w:rPr>
  </w:style>
  <w:style w:type="character" w:customStyle="1" w:styleId="Bab1Char">
    <w:name w:val="Bab 1 Char"/>
    <w:basedOn w:val="DefaultParagraphFont"/>
    <w:link w:val="Bab1"/>
    <w:rsid w:val="006D4E54"/>
    <w:rPr>
      <w:rFonts w:ascii="Times New Roman" w:hAnsi="Times New Roman" w:cs="Times New Roman"/>
      <w:sz w:val="24"/>
      <w:szCs w:val="24"/>
    </w:rPr>
  </w:style>
  <w:style w:type="paragraph" w:customStyle="1" w:styleId="SubII">
    <w:name w:val="Sub II"/>
    <w:basedOn w:val="ListParagraph"/>
    <w:link w:val="SubIIChar"/>
    <w:qFormat/>
    <w:rsid w:val="006D4E54"/>
    <w:pPr>
      <w:numPr>
        <w:numId w:val="2"/>
      </w:numPr>
      <w:spacing w:after="0" w:line="480" w:lineRule="auto"/>
      <w:jc w:val="both"/>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rsid w:val="006D4E54"/>
  </w:style>
  <w:style w:type="character" w:customStyle="1" w:styleId="Sub1Char">
    <w:name w:val="Sub 1 Char"/>
    <w:basedOn w:val="ListParagraphChar"/>
    <w:link w:val="Sub1"/>
    <w:rsid w:val="006D4E54"/>
    <w:rPr>
      <w:rFonts w:ascii="Times New Roman" w:hAnsi="Times New Roman" w:cs="Times New Roman"/>
      <w:sz w:val="24"/>
      <w:szCs w:val="24"/>
    </w:rPr>
  </w:style>
  <w:style w:type="character" w:customStyle="1" w:styleId="SubIIChar">
    <w:name w:val="Sub II Char"/>
    <w:basedOn w:val="ListParagraphChar"/>
    <w:link w:val="SubII"/>
    <w:rsid w:val="006D4E54"/>
    <w:rPr>
      <w:rFonts w:ascii="Times New Roman" w:hAnsi="Times New Roman" w:cs="Times New Roman"/>
      <w:sz w:val="24"/>
      <w:szCs w:val="24"/>
    </w:rPr>
  </w:style>
  <w:style w:type="paragraph" w:styleId="Header">
    <w:name w:val="header"/>
    <w:basedOn w:val="Normal"/>
    <w:link w:val="HeaderChar"/>
    <w:uiPriority w:val="99"/>
    <w:unhideWhenUsed/>
    <w:rsid w:val="00FB0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223"/>
  </w:style>
  <w:style w:type="paragraph" w:styleId="Footer">
    <w:name w:val="footer"/>
    <w:basedOn w:val="Normal"/>
    <w:link w:val="FooterChar"/>
    <w:uiPriority w:val="99"/>
    <w:unhideWhenUsed/>
    <w:rsid w:val="00FB0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2E2B11-DC1A-48EE-A728-E6A9CE34C9A4}" type="doc">
      <dgm:prSet loTypeId="urn:microsoft.com/office/officeart/2005/8/layout/cycle5" loCatId="cycle" qsTypeId="urn:microsoft.com/office/officeart/2005/8/quickstyle/simple1" qsCatId="simple" csTypeId="urn:microsoft.com/office/officeart/2005/8/colors/accent0_1" csCatId="mainScheme" phldr="1"/>
      <dgm:spPr/>
      <dgm:t>
        <a:bodyPr/>
        <a:lstStyle/>
        <a:p>
          <a:endParaRPr lang="en-US"/>
        </a:p>
      </dgm:t>
    </dgm:pt>
    <dgm:pt modelId="{4853A6FB-FA23-4E64-A37A-B639F83013E6}">
      <dgm:prSet phldrT="[Text]"/>
      <dgm:spPr/>
      <dgm:t>
        <a:bodyPr/>
        <a:lstStyle/>
        <a:p>
          <a:r>
            <a:rPr lang="en-US"/>
            <a:t>Identifikasi Risiko</a:t>
          </a:r>
        </a:p>
      </dgm:t>
    </dgm:pt>
    <dgm:pt modelId="{CB7C3167-7B32-4CE8-A3A9-4985771B179B}" type="parTrans" cxnId="{838A66A9-D6EC-4709-A663-DA5F1E50C8D2}">
      <dgm:prSet/>
      <dgm:spPr/>
      <dgm:t>
        <a:bodyPr/>
        <a:lstStyle/>
        <a:p>
          <a:endParaRPr lang="en-US"/>
        </a:p>
      </dgm:t>
    </dgm:pt>
    <dgm:pt modelId="{9180DB18-D670-441C-AA6D-F21B0E48F9DE}" type="sibTrans" cxnId="{838A66A9-D6EC-4709-A663-DA5F1E50C8D2}">
      <dgm:prSet/>
      <dgm:spPr/>
      <dgm:t>
        <a:bodyPr/>
        <a:lstStyle/>
        <a:p>
          <a:endParaRPr lang="en-US"/>
        </a:p>
      </dgm:t>
    </dgm:pt>
    <dgm:pt modelId="{F0DE337C-5FBE-4CAC-8B87-66D2F8F9083D}">
      <dgm:prSet phldrT="[Text]"/>
      <dgm:spPr/>
      <dgm:t>
        <a:bodyPr/>
        <a:lstStyle/>
        <a:p>
          <a:r>
            <a:rPr lang="en-US"/>
            <a:t>Evaluasi dan Pengukuran Risiko</a:t>
          </a:r>
        </a:p>
      </dgm:t>
    </dgm:pt>
    <dgm:pt modelId="{8F75A4B0-EC16-4193-9224-FD8E4C5AB0AA}" type="parTrans" cxnId="{0473D176-4015-4A69-87B9-20ACA77EE17E}">
      <dgm:prSet/>
      <dgm:spPr/>
      <dgm:t>
        <a:bodyPr/>
        <a:lstStyle/>
        <a:p>
          <a:endParaRPr lang="en-US"/>
        </a:p>
      </dgm:t>
    </dgm:pt>
    <dgm:pt modelId="{C969899A-7C71-4BF6-B765-89F1FBC184D0}" type="sibTrans" cxnId="{0473D176-4015-4A69-87B9-20ACA77EE17E}">
      <dgm:prSet/>
      <dgm:spPr/>
      <dgm:t>
        <a:bodyPr/>
        <a:lstStyle/>
        <a:p>
          <a:endParaRPr lang="en-US"/>
        </a:p>
      </dgm:t>
    </dgm:pt>
    <dgm:pt modelId="{FFA7F995-0E85-4DCA-9A45-ECDD10DBB68A}">
      <dgm:prSet phldrT="[Text]"/>
      <dgm:spPr/>
      <dgm:t>
        <a:bodyPr/>
        <a:lstStyle/>
        <a:p>
          <a:r>
            <a:rPr lang="en-US"/>
            <a:t>Pengelolaan Risiko. </a:t>
          </a:r>
        </a:p>
      </dgm:t>
    </dgm:pt>
    <dgm:pt modelId="{9F62AB1A-75C1-4389-A59F-C3C37666811D}" type="parTrans" cxnId="{B91E36A7-12EA-48DB-BF42-3B3467976BC4}">
      <dgm:prSet/>
      <dgm:spPr/>
      <dgm:t>
        <a:bodyPr/>
        <a:lstStyle/>
        <a:p>
          <a:endParaRPr lang="en-US"/>
        </a:p>
      </dgm:t>
    </dgm:pt>
    <dgm:pt modelId="{0A9A7EE5-C92E-4469-A66C-9519FF2157BA}" type="sibTrans" cxnId="{B91E36A7-12EA-48DB-BF42-3B3467976BC4}">
      <dgm:prSet/>
      <dgm:spPr/>
      <dgm:t>
        <a:bodyPr/>
        <a:lstStyle/>
        <a:p>
          <a:endParaRPr lang="en-US"/>
        </a:p>
      </dgm:t>
    </dgm:pt>
    <dgm:pt modelId="{8108C74C-3B31-40CD-BA37-02BFFD268C62}" type="pres">
      <dgm:prSet presAssocID="{A32E2B11-DC1A-48EE-A728-E6A9CE34C9A4}" presName="cycle" presStyleCnt="0">
        <dgm:presLayoutVars>
          <dgm:dir/>
          <dgm:resizeHandles val="exact"/>
        </dgm:presLayoutVars>
      </dgm:prSet>
      <dgm:spPr/>
      <dgm:t>
        <a:bodyPr/>
        <a:lstStyle/>
        <a:p>
          <a:endParaRPr lang="en-US"/>
        </a:p>
      </dgm:t>
    </dgm:pt>
    <dgm:pt modelId="{F73219BC-2F04-4ED7-A750-30509732F813}" type="pres">
      <dgm:prSet presAssocID="{4853A6FB-FA23-4E64-A37A-B639F83013E6}" presName="node" presStyleLbl="node1" presStyleIdx="0" presStyleCnt="3">
        <dgm:presLayoutVars>
          <dgm:bulletEnabled val="1"/>
        </dgm:presLayoutVars>
      </dgm:prSet>
      <dgm:spPr/>
      <dgm:t>
        <a:bodyPr/>
        <a:lstStyle/>
        <a:p>
          <a:endParaRPr lang="en-US"/>
        </a:p>
      </dgm:t>
    </dgm:pt>
    <dgm:pt modelId="{47930343-E036-4090-9CEF-CDC3E84B7578}" type="pres">
      <dgm:prSet presAssocID="{4853A6FB-FA23-4E64-A37A-B639F83013E6}" presName="spNode" presStyleCnt="0"/>
      <dgm:spPr/>
    </dgm:pt>
    <dgm:pt modelId="{9BE0740C-B6D0-4413-986B-BF9673D20BF1}" type="pres">
      <dgm:prSet presAssocID="{9180DB18-D670-441C-AA6D-F21B0E48F9DE}" presName="sibTrans" presStyleLbl="sibTrans1D1" presStyleIdx="0" presStyleCnt="3"/>
      <dgm:spPr/>
      <dgm:t>
        <a:bodyPr/>
        <a:lstStyle/>
        <a:p>
          <a:endParaRPr lang="en-US"/>
        </a:p>
      </dgm:t>
    </dgm:pt>
    <dgm:pt modelId="{0060093E-A386-4CD3-A4CC-A40CD3098686}" type="pres">
      <dgm:prSet presAssocID="{F0DE337C-5FBE-4CAC-8B87-66D2F8F9083D}" presName="node" presStyleLbl="node1" presStyleIdx="1" presStyleCnt="3">
        <dgm:presLayoutVars>
          <dgm:bulletEnabled val="1"/>
        </dgm:presLayoutVars>
      </dgm:prSet>
      <dgm:spPr/>
      <dgm:t>
        <a:bodyPr/>
        <a:lstStyle/>
        <a:p>
          <a:endParaRPr lang="en-US"/>
        </a:p>
      </dgm:t>
    </dgm:pt>
    <dgm:pt modelId="{EA49BA29-1503-4138-91A5-2F2AD53A35BC}" type="pres">
      <dgm:prSet presAssocID="{F0DE337C-5FBE-4CAC-8B87-66D2F8F9083D}" presName="spNode" presStyleCnt="0"/>
      <dgm:spPr/>
    </dgm:pt>
    <dgm:pt modelId="{E104C4BC-5DAE-4005-8A23-7F7921EAA26E}" type="pres">
      <dgm:prSet presAssocID="{C969899A-7C71-4BF6-B765-89F1FBC184D0}" presName="sibTrans" presStyleLbl="sibTrans1D1" presStyleIdx="1" presStyleCnt="3"/>
      <dgm:spPr/>
      <dgm:t>
        <a:bodyPr/>
        <a:lstStyle/>
        <a:p>
          <a:endParaRPr lang="en-US"/>
        </a:p>
      </dgm:t>
    </dgm:pt>
    <dgm:pt modelId="{E82BE924-A83B-4CAD-B10A-E945AC85CE8F}" type="pres">
      <dgm:prSet presAssocID="{FFA7F995-0E85-4DCA-9A45-ECDD10DBB68A}" presName="node" presStyleLbl="node1" presStyleIdx="2" presStyleCnt="3">
        <dgm:presLayoutVars>
          <dgm:bulletEnabled val="1"/>
        </dgm:presLayoutVars>
      </dgm:prSet>
      <dgm:spPr/>
      <dgm:t>
        <a:bodyPr/>
        <a:lstStyle/>
        <a:p>
          <a:endParaRPr lang="en-US"/>
        </a:p>
      </dgm:t>
    </dgm:pt>
    <dgm:pt modelId="{C850C0C5-14D1-4651-8596-8AB61533D73E}" type="pres">
      <dgm:prSet presAssocID="{FFA7F995-0E85-4DCA-9A45-ECDD10DBB68A}" presName="spNode" presStyleCnt="0"/>
      <dgm:spPr/>
    </dgm:pt>
    <dgm:pt modelId="{4203E97F-76A4-452F-A1E9-60BED65CC001}" type="pres">
      <dgm:prSet presAssocID="{0A9A7EE5-C92E-4469-A66C-9519FF2157BA}" presName="sibTrans" presStyleLbl="sibTrans1D1" presStyleIdx="2" presStyleCnt="3"/>
      <dgm:spPr/>
      <dgm:t>
        <a:bodyPr/>
        <a:lstStyle/>
        <a:p>
          <a:endParaRPr lang="en-US"/>
        </a:p>
      </dgm:t>
    </dgm:pt>
  </dgm:ptLst>
  <dgm:cxnLst>
    <dgm:cxn modelId="{F793640C-B260-46EF-AC7D-AFA4C10586DD}" type="presOf" srcId="{9180DB18-D670-441C-AA6D-F21B0E48F9DE}" destId="{9BE0740C-B6D0-4413-986B-BF9673D20BF1}" srcOrd="0" destOrd="0" presId="urn:microsoft.com/office/officeart/2005/8/layout/cycle5"/>
    <dgm:cxn modelId="{9529B4CF-4560-4919-9DEE-CFA65B41EC18}" type="presOf" srcId="{4853A6FB-FA23-4E64-A37A-B639F83013E6}" destId="{F73219BC-2F04-4ED7-A750-30509732F813}" srcOrd="0" destOrd="0" presId="urn:microsoft.com/office/officeart/2005/8/layout/cycle5"/>
    <dgm:cxn modelId="{D0B5D894-88A0-4979-8089-6BB3716E91C4}" type="presOf" srcId="{0A9A7EE5-C92E-4469-A66C-9519FF2157BA}" destId="{4203E97F-76A4-452F-A1E9-60BED65CC001}" srcOrd="0" destOrd="0" presId="urn:microsoft.com/office/officeart/2005/8/layout/cycle5"/>
    <dgm:cxn modelId="{CD75D6F9-248C-470A-872D-FB7722F41655}" type="presOf" srcId="{FFA7F995-0E85-4DCA-9A45-ECDD10DBB68A}" destId="{E82BE924-A83B-4CAD-B10A-E945AC85CE8F}" srcOrd="0" destOrd="0" presId="urn:microsoft.com/office/officeart/2005/8/layout/cycle5"/>
    <dgm:cxn modelId="{79E30231-9980-4E78-8FB2-EE161A030DE8}" type="presOf" srcId="{F0DE337C-5FBE-4CAC-8B87-66D2F8F9083D}" destId="{0060093E-A386-4CD3-A4CC-A40CD3098686}" srcOrd="0" destOrd="0" presId="urn:microsoft.com/office/officeart/2005/8/layout/cycle5"/>
    <dgm:cxn modelId="{838A66A9-D6EC-4709-A663-DA5F1E50C8D2}" srcId="{A32E2B11-DC1A-48EE-A728-E6A9CE34C9A4}" destId="{4853A6FB-FA23-4E64-A37A-B639F83013E6}" srcOrd="0" destOrd="0" parTransId="{CB7C3167-7B32-4CE8-A3A9-4985771B179B}" sibTransId="{9180DB18-D670-441C-AA6D-F21B0E48F9DE}"/>
    <dgm:cxn modelId="{B91E36A7-12EA-48DB-BF42-3B3467976BC4}" srcId="{A32E2B11-DC1A-48EE-A728-E6A9CE34C9A4}" destId="{FFA7F995-0E85-4DCA-9A45-ECDD10DBB68A}" srcOrd="2" destOrd="0" parTransId="{9F62AB1A-75C1-4389-A59F-C3C37666811D}" sibTransId="{0A9A7EE5-C92E-4469-A66C-9519FF2157BA}"/>
    <dgm:cxn modelId="{55C9E067-08AA-4138-B0E9-BC42A39227BA}" type="presOf" srcId="{A32E2B11-DC1A-48EE-A728-E6A9CE34C9A4}" destId="{8108C74C-3B31-40CD-BA37-02BFFD268C62}" srcOrd="0" destOrd="0" presId="urn:microsoft.com/office/officeart/2005/8/layout/cycle5"/>
    <dgm:cxn modelId="{C10F50DD-5340-4457-88D3-D6AF95DCF5A6}" type="presOf" srcId="{C969899A-7C71-4BF6-B765-89F1FBC184D0}" destId="{E104C4BC-5DAE-4005-8A23-7F7921EAA26E}" srcOrd="0" destOrd="0" presId="urn:microsoft.com/office/officeart/2005/8/layout/cycle5"/>
    <dgm:cxn modelId="{0473D176-4015-4A69-87B9-20ACA77EE17E}" srcId="{A32E2B11-DC1A-48EE-A728-E6A9CE34C9A4}" destId="{F0DE337C-5FBE-4CAC-8B87-66D2F8F9083D}" srcOrd="1" destOrd="0" parTransId="{8F75A4B0-EC16-4193-9224-FD8E4C5AB0AA}" sibTransId="{C969899A-7C71-4BF6-B765-89F1FBC184D0}"/>
    <dgm:cxn modelId="{5AE69B98-83B9-468D-9D7E-ECA32CC52FB4}" type="presParOf" srcId="{8108C74C-3B31-40CD-BA37-02BFFD268C62}" destId="{F73219BC-2F04-4ED7-A750-30509732F813}" srcOrd="0" destOrd="0" presId="urn:microsoft.com/office/officeart/2005/8/layout/cycle5"/>
    <dgm:cxn modelId="{59348408-21C6-4B43-97B2-B1DAAA7FD6D5}" type="presParOf" srcId="{8108C74C-3B31-40CD-BA37-02BFFD268C62}" destId="{47930343-E036-4090-9CEF-CDC3E84B7578}" srcOrd="1" destOrd="0" presId="urn:microsoft.com/office/officeart/2005/8/layout/cycle5"/>
    <dgm:cxn modelId="{40FF18A6-DBDB-45C3-8087-2656FACFD760}" type="presParOf" srcId="{8108C74C-3B31-40CD-BA37-02BFFD268C62}" destId="{9BE0740C-B6D0-4413-986B-BF9673D20BF1}" srcOrd="2" destOrd="0" presId="urn:microsoft.com/office/officeart/2005/8/layout/cycle5"/>
    <dgm:cxn modelId="{F2EEE4FF-6B89-473B-8BAE-6FA142B8D25A}" type="presParOf" srcId="{8108C74C-3B31-40CD-BA37-02BFFD268C62}" destId="{0060093E-A386-4CD3-A4CC-A40CD3098686}" srcOrd="3" destOrd="0" presId="urn:microsoft.com/office/officeart/2005/8/layout/cycle5"/>
    <dgm:cxn modelId="{6DC2FD39-7F5A-4A46-AFFD-5CC35E630CDC}" type="presParOf" srcId="{8108C74C-3B31-40CD-BA37-02BFFD268C62}" destId="{EA49BA29-1503-4138-91A5-2F2AD53A35BC}" srcOrd="4" destOrd="0" presId="urn:microsoft.com/office/officeart/2005/8/layout/cycle5"/>
    <dgm:cxn modelId="{A0A109D5-5E70-47A8-B08E-096416122679}" type="presParOf" srcId="{8108C74C-3B31-40CD-BA37-02BFFD268C62}" destId="{E104C4BC-5DAE-4005-8A23-7F7921EAA26E}" srcOrd="5" destOrd="0" presId="urn:microsoft.com/office/officeart/2005/8/layout/cycle5"/>
    <dgm:cxn modelId="{DDE3FD15-DDDA-43FD-BB13-578D7145BFBD}" type="presParOf" srcId="{8108C74C-3B31-40CD-BA37-02BFFD268C62}" destId="{E82BE924-A83B-4CAD-B10A-E945AC85CE8F}" srcOrd="6" destOrd="0" presId="urn:microsoft.com/office/officeart/2005/8/layout/cycle5"/>
    <dgm:cxn modelId="{8065E030-B20B-430A-AD99-7094B3367950}" type="presParOf" srcId="{8108C74C-3B31-40CD-BA37-02BFFD268C62}" destId="{C850C0C5-14D1-4651-8596-8AB61533D73E}" srcOrd="7" destOrd="0" presId="urn:microsoft.com/office/officeart/2005/8/layout/cycle5"/>
    <dgm:cxn modelId="{8EB49B1A-9EEA-4E56-9333-29B546CF71B5}" type="presParOf" srcId="{8108C74C-3B31-40CD-BA37-02BFFD268C62}" destId="{4203E97F-76A4-452F-A1E9-60BED65CC001}" srcOrd="8" destOrd="0" presId="urn:microsoft.com/office/officeart/2005/8/layout/cycle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3219BC-2F04-4ED7-A750-30509732F813}">
      <dsp:nvSpPr>
        <dsp:cNvPr id="0" name=""/>
        <dsp:cNvSpPr/>
      </dsp:nvSpPr>
      <dsp:spPr>
        <a:xfrm>
          <a:off x="1451128" y="1130"/>
          <a:ext cx="707717" cy="460016"/>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Identifikasi Risiko</a:t>
          </a:r>
        </a:p>
      </dsp:txBody>
      <dsp:txXfrm>
        <a:off x="1473584" y="23586"/>
        <a:ext cx="662805" cy="415104"/>
      </dsp:txXfrm>
    </dsp:sp>
    <dsp:sp modelId="{9BE0740C-B6D0-4413-986B-BF9673D20BF1}">
      <dsp:nvSpPr>
        <dsp:cNvPr id="0" name=""/>
        <dsp:cNvSpPr/>
      </dsp:nvSpPr>
      <dsp:spPr>
        <a:xfrm>
          <a:off x="1192059" y="231138"/>
          <a:ext cx="1225855" cy="1225855"/>
        </a:xfrm>
        <a:custGeom>
          <a:avLst/>
          <a:gdLst/>
          <a:ahLst/>
          <a:cxnLst/>
          <a:rect l="0" t="0" r="0" b="0"/>
          <a:pathLst>
            <a:path>
              <a:moveTo>
                <a:pt x="1061557" y="195301"/>
              </a:moveTo>
              <a:arcTo wR="612927" hR="612927" stAng="19022988" swAng="2299721"/>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0060093E-A386-4CD3-A4CC-A40CD3098686}">
      <dsp:nvSpPr>
        <dsp:cNvPr id="0" name=""/>
        <dsp:cNvSpPr/>
      </dsp:nvSpPr>
      <dsp:spPr>
        <a:xfrm>
          <a:off x="1981939" y="920521"/>
          <a:ext cx="707717" cy="460016"/>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Evaluasi dan Pengukuran Risiko</a:t>
          </a:r>
        </a:p>
      </dsp:txBody>
      <dsp:txXfrm>
        <a:off x="2004395" y="942977"/>
        <a:ext cx="662805" cy="415104"/>
      </dsp:txXfrm>
    </dsp:sp>
    <dsp:sp modelId="{E104C4BC-5DAE-4005-8A23-7F7921EAA26E}">
      <dsp:nvSpPr>
        <dsp:cNvPr id="0" name=""/>
        <dsp:cNvSpPr/>
      </dsp:nvSpPr>
      <dsp:spPr>
        <a:xfrm>
          <a:off x="1192059" y="231138"/>
          <a:ext cx="1225855" cy="1225855"/>
        </a:xfrm>
        <a:custGeom>
          <a:avLst/>
          <a:gdLst/>
          <a:ahLst/>
          <a:cxnLst/>
          <a:rect l="0" t="0" r="0" b="0"/>
          <a:pathLst>
            <a:path>
              <a:moveTo>
                <a:pt x="800700" y="1196384"/>
              </a:moveTo>
              <a:arcTo wR="612927" hR="612927" stAng="4329622" swAng="2140755"/>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E82BE924-A83B-4CAD-B10A-E945AC85CE8F}">
      <dsp:nvSpPr>
        <dsp:cNvPr id="0" name=""/>
        <dsp:cNvSpPr/>
      </dsp:nvSpPr>
      <dsp:spPr>
        <a:xfrm>
          <a:off x="920317" y="920521"/>
          <a:ext cx="707717" cy="460016"/>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Pengelolaan Risiko. </a:t>
          </a:r>
        </a:p>
      </dsp:txBody>
      <dsp:txXfrm>
        <a:off x="942773" y="942977"/>
        <a:ext cx="662805" cy="415104"/>
      </dsp:txXfrm>
    </dsp:sp>
    <dsp:sp modelId="{4203E97F-76A4-452F-A1E9-60BED65CC001}">
      <dsp:nvSpPr>
        <dsp:cNvPr id="0" name=""/>
        <dsp:cNvSpPr/>
      </dsp:nvSpPr>
      <dsp:spPr>
        <a:xfrm>
          <a:off x="1192059" y="231138"/>
          <a:ext cx="1225855" cy="1225855"/>
        </a:xfrm>
        <a:custGeom>
          <a:avLst/>
          <a:gdLst/>
          <a:ahLst/>
          <a:cxnLst/>
          <a:rect l="0" t="0" r="0" b="0"/>
          <a:pathLst>
            <a:path>
              <a:moveTo>
                <a:pt x="1992" y="563542"/>
              </a:moveTo>
              <a:arcTo wR="612927" hR="612927" stAng="11077291" swAng="2299721"/>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A6A2E-074D-4243-81CF-130AA81F7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3300</Words>
  <Characters>18813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Inad</dc:creator>
  <cp:lastModifiedBy>Inad</cp:lastModifiedBy>
  <cp:revision>3</cp:revision>
  <cp:lastPrinted>2017-06-15T21:41:00Z</cp:lastPrinted>
  <dcterms:created xsi:type="dcterms:W3CDTF">2017-06-15T21:41:00Z</dcterms:created>
  <dcterms:modified xsi:type="dcterms:W3CDTF">2017-06-15T21:42:00Z</dcterms:modified>
</cp:coreProperties>
</file>