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26" w:rsidRDefault="00FC6B26" w:rsidP="00FC6B2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650F4">
        <w:rPr>
          <w:rFonts w:ascii="Times New Roman" w:hAnsi="Times New Roman"/>
          <w:b/>
          <w:sz w:val="28"/>
          <w:szCs w:val="28"/>
          <w:lang w:val="id-ID"/>
        </w:rPr>
        <w:t>DAFTAR PUSTAKA</w:t>
      </w:r>
    </w:p>
    <w:p w:rsidR="00FC6B26" w:rsidRDefault="00FC6B26" w:rsidP="00FC6B26">
      <w:pPr>
        <w:spacing w:line="480" w:lineRule="auto"/>
        <w:ind w:firstLine="426"/>
        <w:rPr>
          <w:rFonts w:ascii="Times New Roman" w:hAnsi="Times New Roman"/>
          <w:b/>
          <w:sz w:val="28"/>
          <w:szCs w:val="28"/>
          <w:lang w:val="id-ID"/>
        </w:rPr>
      </w:pPr>
    </w:p>
    <w:p w:rsidR="00D045A0" w:rsidRDefault="00D045A0" w:rsidP="009465D9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Buku:</w:t>
      </w:r>
    </w:p>
    <w:p w:rsidR="00AC34E8" w:rsidRDefault="00AC34E8" w:rsidP="009465D9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Ardianto, Elvinaro</w:t>
      </w:r>
      <w:r w:rsidR="00232A85">
        <w:rPr>
          <w:rFonts w:ascii="Times New Roman" w:hAnsi="Times New Roman"/>
          <w:sz w:val="24"/>
          <w:szCs w:val="24"/>
          <w:lang w:val="id-ID"/>
        </w:rPr>
        <w:t>. 2003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Komunikasi Massa Suatu Pengantar</w:t>
      </w:r>
      <w:r>
        <w:rPr>
          <w:rFonts w:ascii="Times New Roman" w:hAnsi="Times New Roman"/>
          <w:sz w:val="24"/>
          <w:szCs w:val="24"/>
          <w:lang w:val="id-ID"/>
        </w:rPr>
        <w:t>. Bandung: Simbiosa Rekatama Media.</w:t>
      </w:r>
    </w:p>
    <w:p w:rsidR="00A977AA" w:rsidRPr="007A71EE" w:rsidRDefault="000A511E" w:rsidP="007A71EE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Assegaf, Djafar Husin</w:t>
      </w:r>
      <w:r>
        <w:rPr>
          <w:rFonts w:ascii="Times New Roman" w:hAnsi="Times New Roman"/>
          <w:sz w:val="24"/>
          <w:szCs w:val="24"/>
          <w:lang w:val="id-ID"/>
        </w:rPr>
        <w:t xml:space="preserve">. 1983. </w:t>
      </w:r>
      <w:r w:rsidRPr="0025171F">
        <w:rPr>
          <w:rFonts w:ascii="Times New Roman" w:hAnsi="Times New Roman"/>
          <w:i/>
          <w:sz w:val="24"/>
          <w:szCs w:val="24"/>
          <w:lang w:val="id-ID"/>
        </w:rPr>
        <w:t>Ju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rnalistik Masa Kini, Pengantar ke Praktek Kewartawanan. </w:t>
      </w:r>
      <w:r>
        <w:rPr>
          <w:rFonts w:ascii="Times New Roman" w:hAnsi="Times New Roman"/>
          <w:sz w:val="24"/>
          <w:szCs w:val="24"/>
          <w:lang w:val="id-ID"/>
        </w:rPr>
        <w:t>Cetakan Pertama. Jakarta: Ghalia Indonesia.</w:t>
      </w:r>
    </w:p>
    <w:p w:rsidR="000A511E" w:rsidRDefault="000A511E" w:rsidP="009465D9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Effendy, Onong Uchyana</w:t>
      </w:r>
      <w:r>
        <w:rPr>
          <w:rFonts w:ascii="Times New Roman" w:hAnsi="Times New Roman"/>
          <w:sz w:val="24"/>
          <w:szCs w:val="24"/>
          <w:lang w:val="id-ID"/>
        </w:rPr>
        <w:t xml:space="preserve">. 2003. </w:t>
      </w:r>
      <w:r>
        <w:rPr>
          <w:rFonts w:ascii="Times New Roman" w:hAnsi="Times New Roman"/>
          <w:i/>
          <w:sz w:val="24"/>
          <w:szCs w:val="24"/>
          <w:lang w:val="id-ID"/>
        </w:rPr>
        <w:t>Ilmu, Teori, dan Filsafat Komunikasi</w:t>
      </w:r>
      <w:r>
        <w:rPr>
          <w:rFonts w:ascii="Times New Roman" w:hAnsi="Times New Roman"/>
          <w:sz w:val="24"/>
          <w:szCs w:val="24"/>
          <w:lang w:val="id-ID"/>
        </w:rPr>
        <w:t>. Bandung: PT. Citra Aditya Bakti</w:t>
      </w:r>
    </w:p>
    <w:p w:rsidR="004D367D" w:rsidRDefault="004D367D" w:rsidP="009465D9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Eriyanto. </w:t>
      </w:r>
      <w:r>
        <w:rPr>
          <w:rFonts w:ascii="Times New Roman" w:hAnsi="Times New Roman"/>
          <w:sz w:val="24"/>
          <w:szCs w:val="24"/>
          <w:lang w:val="id-ID"/>
        </w:rPr>
        <w:t xml:space="preserve">2002. </w:t>
      </w:r>
      <w:r>
        <w:rPr>
          <w:rFonts w:ascii="Times New Roman" w:hAnsi="Times New Roman"/>
          <w:i/>
          <w:sz w:val="24"/>
          <w:szCs w:val="24"/>
          <w:lang w:val="id-ID"/>
        </w:rPr>
        <w:t>Analisis Framing: Konstruksi, Ideologi, dan Politik Media.</w:t>
      </w:r>
      <w:r>
        <w:rPr>
          <w:rFonts w:ascii="Times New Roman" w:hAnsi="Times New Roman"/>
          <w:sz w:val="24"/>
          <w:szCs w:val="24"/>
          <w:lang w:val="id-ID"/>
        </w:rPr>
        <w:t xml:space="preserve"> Yogyakarta: PT. </w:t>
      </w:r>
      <w:r w:rsidR="005417A5">
        <w:rPr>
          <w:rFonts w:ascii="Times New Roman" w:hAnsi="Times New Roman"/>
          <w:sz w:val="24"/>
          <w:szCs w:val="24"/>
          <w:lang w:val="id-ID"/>
        </w:rPr>
        <w:t>LKIS</w:t>
      </w:r>
      <w:r>
        <w:rPr>
          <w:rFonts w:ascii="Times New Roman" w:hAnsi="Times New Roman"/>
          <w:sz w:val="24"/>
          <w:szCs w:val="24"/>
          <w:lang w:val="id-ID"/>
        </w:rPr>
        <w:t xml:space="preserve"> Printing Cemerlang</w:t>
      </w:r>
    </w:p>
    <w:p w:rsidR="005417A5" w:rsidRPr="005417A5" w:rsidRDefault="005417A5" w:rsidP="009465D9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Eriyanto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2007.  </w:t>
      </w:r>
      <w:proofErr w:type="spellStart"/>
      <w:r>
        <w:rPr>
          <w:rFonts w:ascii="Times New Roman" w:hAnsi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Wacana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Analsisis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Teks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Media. </w:t>
      </w:r>
      <w:r>
        <w:rPr>
          <w:rFonts w:ascii="Times New Roman" w:hAnsi="Times New Roman"/>
          <w:sz w:val="24"/>
          <w:szCs w:val="24"/>
        </w:rPr>
        <w:t xml:space="preserve">Yogyakarta: PT. LKIS Printing </w:t>
      </w:r>
      <w:proofErr w:type="spellStart"/>
      <w:r>
        <w:rPr>
          <w:rFonts w:ascii="Times New Roman" w:hAnsi="Times New Roman"/>
          <w:sz w:val="24"/>
          <w:szCs w:val="24"/>
        </w:rPr>
        <w:t>Cemerlang</w:t>
      </w:r>
      <w:proofErr w:type="spellEnd"/>
    </w:p>
    <w:p w:rsidR="00AC34E8" w:rsidRDefault="00AC34E8" w:rsidP="009465D9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Sumadiria, AS Haris</w:t>
      </w:r>
      <w:r>
        <w:rPr>
          <w:rFonts w:ascii="Times New Roman" w:hAnsi="Times New Roman"/>
          <w:sz w:val="24"/>
          <w:szCs w:val="24"/>
          <w:lang w:val="id-ID"/>
        </w:rPr>
        <w:t xml:space="preserve">. 2005. </w:t>
      </w:r>
      <w:r w:rsidRPr="005650F4">
        <w:rPr>
          <w:rFonts w:ascii="Times New Roman" w:hAnsi="Times New Roman"/>
          <w:i/>
          <w:sz w:val="24"/>
          <w:szCs w:val="24"/>
          <w:lang w:val="id-ID"/>
        </w:rPr>
        <w:t>Jurnalistik Indonesia: Menulis Berita, dan Feature, Panduan Praktis Jurnalis Profesional</w:t>
      </w:r>
      <w:r>
        <w:rPr>
          <w:rFonts w:ascii="Times New Roman" w:hAnsi="Times New Roman"/>
          <w:sz w:val="24"/>
          <w:szCs w:val="24"/>
          <w:lang w:val="id-ID"/>
        </w:rPr>
        <w:t>. Bandung: Simbiosa Rekatama Media.</w:t>
      </w:r>
    </w:p>
    <w:p w:rsidR="0096484E" w:rsidRDefault="0096484E" w:rsidP="0096484E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96484E" w:rsidRDefault="0096484E" w:rsidP="0096484E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96484E" w:rsidRDefault="0096484E" w:rsidP="0096484E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96484E" w:rsidRDefault="0096484E" w:rsidP="0096484E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96484E" w:rsidRDefault="0096484E" w:rsidP="0096484E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96484E" w:rsidRDefault="0096484E" w:rsidP="0096484E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7F5102" w:rsidRDefault="007F5102" w:rsidP="0096484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Sumber</w:t>
      </w:r>
      <w:proofErr w:type="spellEnd"/>
      <w:r>
        <w:rPr>
          <w:rFonts w:ascii="Times New Roman" w:hAnsi="Times New Roman"/>
          <w:b/>
          <w:sz w:val="24"/>
        </w:rPr>
        <w:t xml:space="preserve"> Lain</w:t>
      </w:r>
      <w:r w:rsidRPr="007F5102">
        <w:rPr>
          <w:rFonts w:ascii="Times New Roman" w:hAnsi="Times New Roman"/>
          <w:sz w:val="24"/>
          <w:szCs w:val="24"/>
          <w:lang w:val="id-ID"/>
        </w:rPr>
        <w:t>:</w:t>
      </w:r>
    </w:p>
    <w:p w:rsidR="007F5102" w:rsidRDefault="0096484E" w:rsidP="0096484E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Bobotoh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id-ID"/>
        </w:rPr>
        <w:t>id</w:t>
      </w:r>
      <w:bookmarkStart w:id="0" w:name="_GoBack"/>
      <w:bookmarkEnd w:id="0"/>
    </w:p>
    <w:p w:rsidR="0096484E" w:rsidRPr="0096484E" w:rsidRDefault="0096484E" w:rsidP="0096484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Pikiranrakyat.com</w:t>
      </w:r>
    </w:p>
    <w:p w:rsidR="005C0F59" w:rsidRDefault="00156432" w:rsidP="001D08C1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="00CA6291" w:rsidRPr="0012380D">
          <w:rPr>
            <w:rStyle w:val="Hyperlink"/>
            <w:rFonts w:ascii="Times New Roman" w:hAnsi="Times New Roman"/>
            <w:b/>
            <w:sz w:val="24"/>
            <w:szCs w:val="24"/>
          </w:rPr>
          <w:t>http://duniailmukomunikasi.blogspot.co.id/2011/06/teori-analisis-framing-analisis-bingkai.html</w:t>
        </w:r>
      </w:hyperlink>
    </w:p>
    <w:p w:rsidR="00CA6291" w:rsidRDefault="00156432" w:rsidP="001D08C1">
      <w:pPr>
        <w:spacing w:after="0" w:line="480" w:lineRule="auto"/>
        <w:ind w:left="426" w:hanging="426"/>
        <w:jc w:val="both"/>
        <w:rPr>
          <w:rStyle w:val="Hyperlink"/>
          <w:rFonts w:ascii="Times New Roman" w:hAnsi="Times New Roman"/>
          <w:b/>
          <w:sz w:val="24"/>
          <w:szCs w:val="24"/>
        </w:rPr>
      </w:pPr>
      <w:hyperlink r:id="rId9" w:history="1">
        <w:r w:rsidR="00CA6291" w:rsidRPr="0012380D">
          <w:rPr>
            <w:rStyle w:val="Hyperlink"/>
            <w:rFonts w:ascii="Times New Roman" w:hAnsi="Times New Roman"/>
            <w:b/>
            <w:sz w:val="24"/>
            <w:szCs w:val="24"/>
          </w:rPr>
          <w:t>https://id.wikipedia.org/wiki/Analisis_framing</w:t>
        </w:r>
      </w:hyperlink>
    </w:p>
    <w:p w:rsidR="004C576C" w:rsidRDefault="004C576C" w:rsidP="001D08C1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hyperlink r:id="rId10" w:history="1">
        <w:r w:rsidRPr="00D15E64">
          <w:rPr>
            <w:rStyle w:val="Hyperlink"/>
            <w:rFonts w:ascii="Times New Roman" w:hAnsi="Times New Roman"/>
            <w:b/>
            <w:sz w:val="24"/>
            <w:szCs w:val="24"/>
          </w:rPr>
          <w:t>https://id.wikipedia.org/wiki/Komunikasi_massa</w:t>
        </w:r>
      </w:hyperlink>
    </w:p>
    <w:p w:rsidR="009B6BAD" w:rsidRDefault="009B6BAD" w:rsidP="001D08C1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hyperlink r:id="rId11" w:history="1">
        <w:r w:rsidRPr="00D15E64">
          <w:rPr>
            <w:rStyle w:val="Hyperlink"/>
            <w:rFonts w:ascii="Times New Roman" w:hAnsi="Times New Roman"/>
            <w:b/>
            <w:sz w:val="24"/>
            <w:szCs w:val="24"/>
          </w:rPr>
          <w:t>https://sinaukomunikasi.wordpress.com/2011/08/20/analisis-bingkai-framing-analysis/</w:t>
        </w:r>
      </w:hyperlink>
    </w:p>
    <w:p w:rsidR="009B6BAD" w:rsidRDefault="009B6BAD" w:rsidP="001D08C1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B6BAD" w:rsidRDefault="009B6BAD" w:rsidP="001D08C1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4C576C" w:rsidRDefault="004C576C" w:rsidP="001D08C1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A6291" w:rsidRPr="001D08C1" w:rsidRDefault="00CA6291" w:rsidP="001D08C1">
      <w:p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sectPr w:rsidR="00CA6291" w:rsidRPr="001D08C1" w:rsidSect="007613F4">
      <w:headerReference w:type="default" r:id="rId12"/>
      <w:foot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32" w:rsidRDefault="00156432" w:rsidP="00095ACD">
      <w:pPr>
        <w:spacing w:after="0" w:line="240" w:lineRule="auto"/>
      </w:pPr>
      <w:r>
        <w:separator/>
      </w:r>
    </w:p>
  </w:endnote>
  <w:endnote w:type="continuationSeparator" w:id="0">
    <w:p w:rsidR="00156432" w:rsidRDefault="00156432" w:rsidP="000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02" w:rsidRDefault="007F5102">
    <w:pPr>
      <w:pStyle w:val="Footer"/>
      <w:jc w:val="center"/>
    </w:pPr>
  </w:p>
  <w:p w:rsidR="007F5102" w:rsidRDefault="007F5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5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3F4" w:rsidRDefault="00761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7613F4" w:rsidRDefault="0076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32" w:rsidRDefault="00156432" w:rsidP="00095ACD">
      <w:pPr>
        <w:spacing w:after="0" w:line="240" w:lineRule="auto"/>
      </w:pPr>
      <w:r>
        <w:separator/>
      </w:r>
    </w:p>
  </w:footnote>
  <w:footnote w:type="continuationSeparator" w:id="0">
    <w:p w:rsidR="00156432" w:rsidRDefault="00156432" w:rsidP="0009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422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13F4" w:rsidRDefault="007613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7F5102" w:rsidRDefault="007F5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579FB"/>
    <w:multiLevelType w:val="multilevel"/>
    <w:tmpl w:val="3EEEB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ACD"/>
    <w:rsid w:val="000240B3"/>
    <w:rsid w:val="00025428"/>
    <w:rsid w:val="00052AA9"/>
    <w:rsid w:val="00070EC3"/>
    <w:rsid w:val="00095ACD"/>
    <w:rsid w:val="00096E3F"/>
    <w:rsid w:val="000A511E"/>
    <w:rsid w:val="000F1F5E"/>
    <w:rsid w:val="001176C4"/>
    <w:rsid w:val="001222F5"/>
    <w:rsid w:val="00145A6C"/>
    <w:rsid w:val="00145C38"/>
    <w:rsid w:val="00156432"/>
    <w:rsid w:val="00166125"/>
    <w:rsid w:val="001D08C1"/>
    <w:rsid w:val="00207A0D"/>
    <w:rsid w:val="00232A85"/>
    <w:rsid w:val="00242794"/>
    <w:rsid w:val="00285442"/>
    <w:rsid w:val="00395C26"/>
    <w:rsid w:val="003B0B36"/>
    <w:rsid w:val="003D6AAE"/>
    <w:rsid w:val="00417A2F"/>
    <w:rsid w:val="00443D04"/>
    <w:rsid w:val="004C576C"/>
    <w:rsid w:val="004D367D"/>
    <w:rsid w:val="005417A5"/>
    <w:rsid w:val="00580F16"/>
    <w:rsid w:val="005C0F59"/>
    <w:rsid w:val="005D0B57"/>
    <w:rsid w:val="00600D5A"/>
    <w:rsid w:val="00602ED3"/>
    <w:rsid w:val="00627206"/>
    <w:rsid w:val="00664029"/>
    <w:rsid w:val="006652ED"/>
    <w:rsid w:val="00677FA0"/>
    <w:rsid w:val="00693942"/>
    <w:rsid w:val="006A3CCD"/>
    <w:rsid w:val="007613F4"/>
    <w:rsid w:val="007670B4"/>
    <w:rsid w:val="007A71EE"/>
    <w:rsid w:val="007B276E"/>
    <w:rsid w:val="007B45CC"/>
    <w:rsid w:val="007D0329"/>
    <w:rsid w:val="007F5102"/>
    <w:rsid w:val="008D7644"/>
    <w:rsid w:val="008F19E1"/>
    <w:rsid w:val="009063EF"/>
    <w:rsid w:val="009465D9"/>
    <w:rsid w:val="0096484E"/>
    <w:rsid w:val="009B6BAD"/>
    <w:rsid w:val="00A06D64"/>
    <w:rsid w:val="00A67CF1"/>
    <w:rsid w:val="00A977AA"/>
    <w:rsid w:val="00AC34E8"/>
    <w:rsid w:val="00B820ED"/>
    <w:rsid w:val="00BB18E5"/>
    <w:rsid w:val="00BD41D0"/>
    <w:rsid w:val="00BE31BC"/>
    <w:rsid w:val="00BE4B3A"/>
    <w:rsid w:val="00C52278"/>
    <w:rsid w:val="00C9687A"/>
    <w:rsid w:val="00CA6291"/>
    <w:rsid w:val="00D011FA"/>
    <w:rsid w:val="00D045A0"/>
    <w:rsid w:val="00D35724"/>
    <w:rsid w:val="00D52208"/>
    <w:rsid w:val="00DD333D"/>
    <w:rsid w:val="00DE66E7"/>
    <w:rsid w:val="00EB13A8"/>
    <w:rsid w:val="00EB2B04"/>
    <w:rsid w:val="00F463D1"/>
    <w:rsid w:val="00F72DD2"/>
    <w:rsid w:val="00F91102"/>
    <w:rsid w:val="00FC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E6F0C-7F0F-4100-B131-7D58CF5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D"/>
  </w:style>
  <w:style w:type="paragraph" w:styleId="Footer">
    <w:name w:val="footer"/>
    <w:basedOn w:val="Normal"/>
    <w:link w:val="FooterChar"/>
    <w:uiPriority w:val="99"/>
    <w:unhideWhenUsed/>
    <w:rsid w:val="000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D"/>
  </w:style>
  <w:style w:type="character" w:styleId="Hyperlink">
    <w:name w:val="Hyperlink"/>
    <w:uiPriority w:val="99"/>
    <w:unhideWhenUsed/>
    <w:rsid w:val="00FC6B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40B3"/>
  </w:style>
  <w:style w:type="character" w:styleId="FollowedHyperlink">
    <w:name w:val="FollowedHyperlink"/>
    <w:basedOn w:val="DefaultParagraphFont"/>
    <w:uiPriority w:val="99"/>
    <w:semiHidden/>
    <w:unhideWhenUsed/>
    <w:rsid w:val="004D3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iailmukomunikasi.blogspot.co.id/2011/06/teori-analisis-framing-analisis-bingka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naukomunikasi.wordpress.com/2011/08/20/analisis-bingkai-framing-analysi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Komunikasi_ma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Analisis_fram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EAB9-A271-4E43-9447-A696BFFE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http://elib.unikom.ac.id/download.php?id=116447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Hasanul</dc:creator>
  <cp:lastModifiedBy>Iqbal</cp:lastModifiedBy>
  <cp:revision>13</cp:revision>
  <cp:lastPrinted>2015-10-01T08:20:00Z</cp:lastPrinted>
  <dcterms:created xsi:type="dcterms:W3CDTF">2017-02-20T13:51:00Z</dcterms:created>
  <dcterms:modified xsi:type="dcterms:W3CDTF">2017-05-22T16:32:00Z</dcterms:modified>
</cp:coreProperties>
</file>