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DF7" w:rsidRPr="007F47E4" w:rsidRDefault="000763F0" w:rsidP="00C86256">
      <w:pPr>
        <w:spacing w:line="240" w:lineRule="auto"/>
        <w:jc w:val="center"/>
        <w:rPr>
          <w:rFonts w:asciiTheme="majorBidi" w:hAnsiTheme="majorBidi" w:cstheme="majorBidi"/>
          <w:b/>
          <w:bCs/>
          <w:sz w:val="28"/>
          <w:szCs w:val="28"/>
        </w:rPr>
      </w:pPr>
      <w:r w:rsidRPr="007F47E4">
        <w:rPr>
          <w:rFonts w:asciiTheme="majorBidi" w:hAnsiTheme="majorBidi" w:cstheme="majorBidi"/>
          <w:b/>
          <w:bCs/>
          <w:sz w:val="28"/>
          <w:szCs w:val="28"/>
        </w:rPr>
        <w:t xml:space="preserve">PENINGKATAN KEMAMPUAN PEMAHAMAN DAN KOMUNIKASI MATEMATIS SERTA KEMANDIRIAN BELAJAR SISWA </w:t>
      </w:r>
      <w:r w:rsidR="00C86256" w:rsidRPr="007F47E4">
        <w:rPr>
          <w:rFonts w:asciiTheme="majorBidi" w:hAnsiTheme="majorBidi" w:cstheme="majorBidi"/>
          <w:b/>
          <w:bCs/>
          <w:sz w:val="28"/>
          <w:szCs w:val="28"/>
        </w:rPr>
        <w:t>SMA MELALUI METODE PEMBELAJARAN</w:t>
      </w:r>
      <w:r w:rsidRPr="007F47E4">
        <w:rPr>
          <w:rFonts w:asciiTheme="majorBidi" w:hAnsiTheme="majorBidi" w:cstheme="majorBidi"/>
          <w:b/>
          <w:bCs/>
          <w:sz w:val="28"/>
          <w:szCs w:val="28"/>
        </w:rPr>
        <w:t xml:space="preserve"> </w:t>
      </w:r>
      <w:r w:rsidRPr="007F47E4">
        <w:rPr>
          <w:rFonts w:asciiTheme="majorBidi" w:hAnsiTheme="majorBidi" w:cstheme="majorBidi"/>
          <w:b/>
          <w:bCs/>
          <w:i/>
          <w:iCs/>
          <w:sz w:val="28"/>
          <w:szCs w:val="28"/>
        </w:rPr>
        <w:t>SNOWBALL THROWING</w:t>
      </w:r>
    </w:p>
    <w:p w:rsidR="000763F0" w:rsidRDefault="000763F0" w:rsidP="000763F0">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Nina Hanani</w:t>
      </w:r>
    </w:p>
    <w:p w:rsidR="000763F0" w:rsidRPr="002A2264" w:rsidRDefault="000763F0" w:rsidP="002A2264">
      <w:pPr>
        <w:spacing w:after="0" w:line="240" w:lineRule="auto"/>
        <w:jc w:val="center"/>
        <w:rPr>
          <w:rFonts w:asciiTheme="majorBidi" w:hAnsiTheme="majorBidi" w:cstheme="majorBidi"/>
          <w:b/>
          <w:bCs/>
          <w:sz w:val="24"/>
          <w:szCs w:val="24"/>
        </w:rPr>
      </w:pPr>
      <w:r w:rsidRPr="002A2264">
        <w:rPr>
          <w:rFonts w:asciiTheme="majorBidi" w:hAnsiTheme="majorBidi" w:cstheme="majorBidi"/>
          <w:b/>
          <w:bCs/>
          <w:sz w:val="24"/>
          <w:szCs w:val="24"/>
        </w:rPr>
        <w:t>Program Magister Pendidikan Matematika</w:t>
      </w:r>
    </w:p>
    <w:p w:rsidR="000763F0" w:rsidRPr="002A2264" w:rsidRDefault="000763F0" w:rsidP="002A2264">
      <w:pPr>
        <w:spacing w:after="0" w:line="240" w:lineRule="auto"/>
        <w:jc w:val="center"/>
        <w:rPr>
          <w:rFonts w:asciiTheme="majorBidi" w:hAnsiTheme="majorBidi" w:cstheme="majorBidi"/>
          <w:b/>
          <w:bCs/>
          <w:sz w:val="24"/>
          <w:szCs w:val="24"/>
        </w:rPr>
      </w:pPr>
      <w:r w:rsidRPr="002A2264">
        <w:rPr>
          <w:rFonts w:asciiTheme="majorBidi" w:hAnsiTheme="majorBidi" w:cstheme="majorBidi"/>
          <w:b/>
          <w:bCs/>
          <w:sz w:val="24"/>
          <w:szCs w:val="24"/>
        </w:rPr>
        <w:t>Fakultas Pascasarjana</w:t>
      </w:r>
    </w:p>
    <w:p w:rsidR="000763F0" w:rsidRDefault="000763F0" w:rsidP="002A2264">
      <w:pPr>
        <w:spacing w:after="0" w:line="240" w:lineRule="auto"/>
        <w:jc w:val="center"/>
        <w:rPr>
          <w:rFonts w:asciiTheme="majorBidi" w:hAnsiTheme="majorBidi" w:cstheme="majorBidi"/>
          <w:b/>
          <w:bCs/>
          <w:sz w:val="24"/>
          <w:szCs w:val="24"/>
        </w:rPr>
      </w:pPr>
      <w:r w:rsidRPr="002A2264">
        <w:rPr>
          <w:rFonts w:asciiTheme="majorBidi" w:hAnsiTheme="majorBidi" w:cstheme="majorBidi"/>
          <w:b/>
          <w:bCs/>
          <w:sz w:val="24"/>
          <w:szCs w:val="24"/>
        </w:rPr>
        <w:t>Universitas Pasundan Bandung</w:t>
      </w:r>
    </w:p>
    <w:p w:rsidR="002A2264" w:rsidRPr="002A2264" w:rsidRDefault="002A2264" w:rsidP="002A2264">
      <w:pPr>
        <w:spacing w:after="0" w:line="240" w:lineRule="auto"/>
        <w:jc w:val="center"/>
        <w:rPr>
          <w:rFonts w:asciiTheme="majorBidi" w:hAnsiTheme="majorBidi" w:cstheme="majorBidi"/>
          <w:b/>
          <w:bCs/>
          <w:sz w:val="24"/>
          <w:szCs w:val="24"/>
        </w:rPr>
      </w:pPr>
    </w:p>
    <w:p w:rsidR="000763F0" w:rsidRDefault="000763F0" w:rsidP="002A2264">
      <w:pPr>
        <w:spacing w:after="0" w:line="240" w:lineRule="auto"/>
        <w:jc w:val="center"/>
        <w:rPr>
          <w:rFonts w:asciiTheme="majorBidi" w:hAnsiTheme="majorBidi" w:cstheme="majorBidi"/>
          <w:b/>
          <w:bCs/>
          <w:sz w:val="24"/>
          <w:szCs w:val="24"/>
        </w:rPr>
      </w:pPr>
      <w:r w:rsidRPr="002A2264">
        <w:rPr>
          <w:rFonts w:asciiTheme="majorBidi" w:hAnsiTheme="majorBidi" w:cstheme="majorBidi"/>
          <w:b/>
          <w:bCs/>
          <w:sz w:val="24"/>
          <w:szCs w:val="24"/>
        </w:rPr>
        <w:t>Jalan Sumatra N0. 41 Bandung</w:t>
      </w:r>
    </w:p>
    <w:p w:rsidR="002A2264" w:rsidRPr="002A2264" w:rsidRDefault="002A2264" w:rsidP="002A2264">
      <w:pPr>
        <w:spacing w:after="0" w:line="240" w:lineRule="auto"/>
        <w:jc w:val="center"/>
        <w:rPr>
          <w:rFonts w:asciiTheme="majorBidi" w:hAnsiTheme="majorBidi" w:cstheme="majorBidi"/>
          <w:b/>
          <w:bCs/>
          <w:sz w:val="24"/>
          <w:szCs w:val="24"/>
        </w:rPr>
      </w:pPr>
    </w:p>
    <w:p w:rsidR="000763F0" w:rsidRPr="002A2264" w:rsidRDefault="000763F0" w:rsidP="002A2264">
      <w:pPr>
        <w:spacing w:after="0" w:line="240" w:lineRule="auto"/>
        <w:jc w:val="center"/>
        <w:rPr>
          <w:rFonts w:asciiTheme="majorBidi" w:hAnsiTheme="majorBidi" w:cstheme="majorBidi"/>
          <w:b/>
          <w:bCs/>
          <w:sz w:val="24"/>
          <w:szCs w:val="24"/>
        </w:rPr>
      </w:pPr>
      <w:r w:rsidRPr="002A2264">
        <w:rPr>
          <w:rFonts w:asciiTheme="majorBidi" w:hAnsiTheme="majorBidi" w:cstheme="majorBidi"/>
          <w:b/>
          <w:bCs/>
          <w:sz w:val="24"/>
          <w:szCs w:val="24"/>
        </w:rPr>
        <w:t xml:space="preserve">Email : </w:t>
      </w:r>
      <w:r w:rsidR="00A26CCA">
        <w:fldChar w:fldCharType="begin"/>
      </w:r>
      <w:r w:rsidR="00A26CCA">
        <w:instrText xml:space="preserve"> HYPERLINK "mailto:hananinina@gmail.com" </w:instrText>
      </w:r>
      <w:r w:rsidR="00A26CCA">
        <w:fldChar w:fldCharType="separate"/>
      </w:r>
      <w:r w:rsidRPr="002A2264">
        <w:rPr>
          <w:rStyle w:val="Hyperlink"/>
          <w:rFonts w:asciiTheme="majorBidi" w:hAnsiTheme="majorBidi" w:cstheme="majorBidi"/>
          <w:b/>
          <w:bCs/>
          <w:color w:val="auto"/>
          <w:sz w:val="24"/>
          <w:szCs w:val="24"/>
          <w:u w:val="none"/>
        </w:rPr>
        <w:t>hananinina@gmail.com</w:t>
      </w:r>
      <w:r w:rsidR="00A26CCA">
        <w:rPr>
          <w:rStyle w:val="Hyperlink"/>
          <w:rFonts w:asciiTheme="majorBidi" w:hAnsiTheme="majorBidi" w:cstheme="majorBidi"/>
          <w:b/>
          <w:bCs/>
          <w:color w:val="auto"/>
          <w:sz w:val="24"/>
          <w:szCs w:val="24"/>
          <w:u w:val="none"/>
        </w:rPr>
        <w:fldChar w:fldCharType="end"/>
      </w:r>
    </w:p>
    <w:p w:rsidR="002A2264" w:rsidRPr="002A2264" w:rsidRDefault="002A2264" w:rsidP="002A2264">
      <w:pPr>
        <w:spacing w:after="0" w:line="240" w:lineRule="auto"/>
        <w:jc w:val="center"/>
        <w:rPr>
          <w:rFonts w:asciiTheme="majorBidi" w:hAnsiTheme="majorBidi" w:cstheme="majorBidi"/>
          <w:b/>
          <w:bCs/>
          <w:sz w:val="24"/>
          <w:szCs w:val="24"/>
        </w:rPr>
      </w:pPr>
    </w:p>
    <w:p w:rsidR="000763F0" w:rsidRDefault="000763F0" w:rsidP="000763F0">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0763F0" w:rsidRDefault="000763F0" w:rsidP="000763F0">
      <w:pPr>
        <w:spacing w:line="240" w:lineRule="auto"/>
        <w:jc w:val="center"/>
        <w:rPr>
          <w:rFonts w:asciiTheme="majorBidi" w:hAnsiTheme="majorBidi" w:cstheme="majorBidi"/>
          <w:b/>
          <w:bCs/>
          <w:sz w:val="24"/>
          <w:szCs w:val="24"/>
        </w:rPr>
      </w:pPr>
    </w:p>
    <w:p w:rsidR="000763F0" w:rsidRDefault="000763F0" w:rsidP="00C86256">
      <w:pPr>
        <w:spacing w:line="240" w:lineRule="auto"/>
        <w:ind w:firstLine="720"/>
        <w:jc w:val="both"/>
        <w:rPr>
          <w:rFonts w:asciiTheme="majorBidi" w:hAnsiTheme="majorBidi" w:cstheme="majorBidi"/>
          <w:sz w:val="24"/>
          <w:szCs w:val="24"/>
        </w:rPr>
      </w:pPr>
      <w:r w:rsidRPr="000763F0">
        <w:rPr>
          <w:rFonts w:asciiTheme="majorBidi" w:hAnsiTheme="majorBidi" w:cstheme="majorBidi"/>
          <w:sz w:val="24"/>
          <w:szCs w:val="24"/>
        </w:rPr>
        <w:t>Pe</w:t>
      </w:r>
      <w:r>
        <w:rPr>
          <w:rFonts w:asciiTheme="majorBidi" w:hAnsiTheme="majorBidi" w:cstheme="majorBidi"/>
          <w:sz w:val="24"/>
          <w:szCs w:val="24"/>
        </w:rPr>
        <w:t xml:space="preserve">nelitian ini bertujuan untuk mengkaji peningkatan kemampuan pemahaman dan komunikasi matematis serta kemandirian belajar siswa SMA antara siswa yang mendapatkan pembelajaran dengan metode </w:t>
      </w:r>
      <w:r w:rsidRPr="002D4C12">
        <w:rPr>
          <w:rFonts w:asciiTheme="majorBidi" w:hAnsiTheme="majorBidi" w:cstheme="majorBidi"/>
          <w:i/>
          <w:iCs/>
          <w:sz w:val="24"/>
          <w:szCs w:val="24"/>
        </w:rPr>
        <w:t>Snowball Throwing</w:t>
      </w:r>
      <w:r>
        <w:rPr>
          <w:rFonts w:asciiTheme="majorBidi" w:hAnsiTheme="majorBidi" w:cstheme="majorBidi"/>
          <w:sz w:val="24"/>
          <w:szCs w:val="24"/>
        </w:rPr>
        <w:t xml:space="preserve"> dengan </w:t>
      </w:r>
      <w:r w:rsidR="002D4C12">
        <w:rPr>
          <w:rFonts w:asciiTheme="majorBidi" w:hAnsiTheme="majorBidi" w:cstheme="majorBidi"/>
          <w:sz w:val="24"/>
          <w:szCs w:val="24"/>
        </w:rPr>
        <w:t xml:space="preserve">siswa yang mendapat pembelajaran konvensional di SMA Al Muttaqin Tasikmalaya. </w:t>
      </w:r>
      <w:r w:rsidR="002A2264">
        <w:rPr>
          <w:rFonts w:asciiTheme="majorBidi" w:hAnsiTheme="majorBidi" w:cstheme="majorBidi"/>
          <w:sz w:val="24"/>
          <w:szCs w:val="24"/>
        </w:rPr>
        <w:t xml:space="preserve">Sampel dalam penelitian ini dipilih dua kelas dari kelas XII MIPA. Kelas eksperimen mendapatkan model pembelajaran dengan metode </w:t>
      </w:r>
      <w:r w:rsidR="002A2264" w:rsidRPr="002A2264">
        <w:rPr>
          <w:rFonts w:asciiTheme="majorBidi" w:hAnsiTheme="majorBidi" w:cstheme="majorBidi"/>
          <w:i/>
          <w:iCs/>
          <w:sz w:val="24"/>
          <w:szCs w:val="24"/>
        </w:rPr>
        <w:t>Snowball Throwing</w:t>
      </w:r>
      <w:r w:rsidR="002A2264">
        <w:rPr>
          <w:rFonts w:asciiTheme="majorBidi" w:hAnsiTheme="majorBidi" w:cstheme="majorBidi"/>
          <w:sz w:val="24"/>
          <w:szCs w:val="24"/>
        </w:rPr>
        <w:t xml:space="preserve"> sedangkan kontrol mendapatkan pembelajaran konvensional. </w:t>
      </w:r>
      <w:r w:rsidR="002D4C12">
        <w:rPr>
          <w:rFonts w:asciiTheme="majorBidi" w:hAnsiTheme="majorBidi" w:cstheme="majorBidi"/>
          <w:sz w:val="24"/>
          <w:szCs w:val="24"/>
        </w:rPr>
        <w:t>Metode penelitian yang digunakan adalah metode campuran (</w:t>
      </w:r>
      <w:r w:rsidR="002D4C12" w:rsidRPr="002D4C12">
        <w:rPr>
          <w:rFonts w:asciiTheme="majorBidi" w:hAnsiTheme="majorBidi" w:cstheme="majorBidi"/>
          <w:i/>
          <w:iCs/>
          <w:sz w:val="24"/>
          <w:szCs w:val="24"/>
        </w:rPr>
        <w:t>Mixed Method</w:t>
      </w:r>
      <w:r w:rsidR="002D4C12">
        <w:rPr>
          <w:rFonts w:asciiTheme="majorBidi" w:hAnsiTheme="majorBidi" w:cstheme="majorBidi"/>
          <w:sz w:val="24"/>
          <w:szCs w:val="24"/>
        </w:rPr>
        <w:t>) tipe penyisipan (</w:t>
      </w:r>
      <w:r w:rsidR="002D4C12" w:rsidRPr="002D4C12">
        <w:rPr>
          <w:rFonts w:asciiTheme="majorBidi" w:hAnsiTheme="majorBidi" w:cstheme="majorBidi"/>
          <w:i/>
          <w:iCs/>
          <w:sz w:val="24"/>
          <w:szCs w:val="24"/>
        </w:rPr>
        <w:t>Embedded Design</w:t>
      </w:r>
      <w:r w:rsidR="002D4C12">
        <w:rPr>
          <w:rFonts w:asciiTheme="majorBidi" w:hAnsiTheme="majorBidi" w:cstheme="majorBidi"/>
          <w:sz w:val="24"/>
          <w:szCs w:val="24"/>
        </w:rPr>
        <w:t>). Pengumpulan data digunakan instrumen berupa tes kemampuan pemahaman dan komunikasi matematis, angket kemandirian belajar siswa, pedoman observasi dan wawanca</w:t>
      </w:r>
      <w:r w:rsidR="00E90180">
        <w:rPr>
          <w:rFonts w:asciiTheme="majorBidi" w:hAnsiTheme="majorBidi" w:cstheme="majorBidi"/>
          <w:sz w:val="24"/>
          <w:szCs w:val="24"/>
        </w:rPr>
        <w:t xml:space="preserve">ra. </w:t>
      </w:r>
      <w:r w:rsidR="002D4C12">
        <w:rPr>
          <w:rFonts w:asciiTheme="majorBidi" w:hAnsiTheme="majorBidi" w:cstheme="majorBidi"/>
          <w:sz w:val="24"/>
          <w:szCs w:val="24"/>
        </w:rPr>
        <w:t xml:space="preserve">Hasil penelitian menunjukkan bahwa </w:t>
      </w:r>
      <w:r w:rsidR="002A2264">
        <w:rPr>
          <w:rFonts w:asciiTheme="majorBidi" w:hAnsiTheme="majorBidi" w:cstheme="majorBidi"/>
          <w:sz w:val="24"/>
          <w:szCs w:val="24"/>
        </w:rPr>
        <w:t xml:space="preserve">kemampuan </w:t>
      </w:r>
      <w:r w:rsidR="00CF1179">
        <w:rPr>
          <w:rFonts w:asciiTheme="majorBidi" w:hAnsiTheme="majorBidi" w:cstheme="majorBidi"/>
          <w:sz w:val="24"/>
          <w:szCs w:val="24"/>
        </w:rPr>
        <w:t xml:space="preserve">pemahaman matematis siswa yang mendapatkan pembelajaran dengan metode </w:t>
      </w:r>
      <w:r w:rsidR="00CF1179" w:rsidRPr="00CF1179">
        <w:rPr>
          <w:rFonts w:asciiTheme="majorBidi" w:hAnsiTheme="majorBidi" w:cstheme="majorBidi"/>
          <w:i/>
          <w:iCs/>
          <w:sz w:val="24"/>
          <w:szCs w:val="24"/>
        </w:rPr>
        <w:t>Snowball Throwing</w:t>
      </w:r>
      <w:r w:rsidR="00CF1179">
        <w:rPr>
          <w:rFonts w:asciiTheme="majorBidi" w:hAnsiTheme="majorBidi" w:cstheme="majorBidi"/>
          <w:sz w:val="24"/>
          <w:szCs w:val="24"/>
        </w:rPr>
        <w:t xml:space="preserve"> tidak lebih baik atau sama dengan siswa yang mendapatkan pembelajaran kon</w:t>
      </w:r>
      <w:r w:rsidR="002A2264">
        <w:rPr>
          <w:rFonts w:asciiTheme="majorBidi" w:hAnsiTheme="majorBidi" w:cstheme="majorBidi"/>
          <w:sz w:val="24"/>
          <w:szCs w:val="24"/>
        </w:rPr>
        <w:t xml:space="preserve">vensional. </w:t>
      </w:r>
      <w:r w:rsidR="00CF1179">
        <w:rPr>
          <w:rFonts w:asciiTheme="majorBidi" w:hAnsiTheme="majorBidi" w:cstheme="majorBidi"/>
          <w:sz w:val="24"/>
          <w:szCs w:val="24"/>
        </w:rPr>
        <w:t xml:space="preserve">Peningkatan kemampuan komunikasi siswa yang mendapatkan pembelajaran dengan metode </w:t>
      </w:r>
      <w:r w:rsidR="00CF1179" w:rsidRPr="00CF1179">
        <w:rPr>
          <w:rFonts w:asciiTheme="majorBidi" w:hAnsiTheme="majorBidi" w:cstheme="majorBidi"/>
          <w:i/>
          <w:iCs/>
          <w:sz w:val="24"/>
          <w:szCs w:val="24"/>
        </w:rPr>
        <w:t>Snowball Throwing</w:t>
      </w:r>
      <w:r w:rsidR="00CF1179">
        <w:rPr>
          <w:rFonts w:asciiTheme="majorBidi" w:hAnsiTheme="majorBidi" w:cstheme="majorBidi"/>
          <w:sz w:val="24"/>
          <w:szCs w:val="24"/>
        </w:rPr>
        <w:t xml:space="preserve"> lebih baik daripada menggunakan pembelajaran konvensional</w:t>
      </w:r>
      <w:r w:rsidR="002A2264">
        <w:rPr>
          <w:rFonts w:asciiTheme="majorBidi" w:hAnsiTheme="majorBidi" w:cstheme="majorBidi"/>
          <w:sz w:val="24"/>
          <w:szCs w:val="24"/>
        </w:rPr>
        <w:t xml:space="preserve">. Kemandirian belajar siswa yang menggunakan pembelajaran dengan metode </w:t>
      </w:r>
      <w:r w:rsidR="002A2264" w:rsidRPr="002A2264">
        <w:rPr>
          <w:rFonts w:asciiTheme="majorBidi" w:hAnsiTheme="majorBidi" w:cstheme="majorBidi"/>
          <w:i/>
          <w:iCs/>
          <w:sz w:val="24"/>
          <w:szCs w:val="24"/>
        </w:rPr>
        <w:t>Snowball Throwing</w:t>
      </w:r>
      <w:r w:rsidR="002A2264">
        <w:rPr>
          <w:rFonts w:asciiTheme="majorBidi" w:hAnsiTheme="majorBidi" w:cstheme="majorBidi"/>
          <w:sz w:val="24"/>
          <w:szCs w:val="24"/>
        </w:rPr>
        <w:t xml:space="preserve"> tidak lebih baik atau sama dengan metode konvensional. </w:t>
      </w:r>
      <w:r w:rsidR="00CF1179">
        <w:rPr>
          <w:rFonts w:asciiTheme="majorBidi" w:hAnsiTheme="majorBidi" w:cstheme="majorBidi"/>
          <w:sz w:val="24"/>
          <w:szCs w:val="24"/>
        </w:rPr>
        <w:t>Terdapat hubungan positif antara kemampuan pemahaman dan komunikasi matematis s</w:t>
      </w:r>
      <w:r w:rsidR="009C0768">
        <w:rPr>
          <w:rFonts w:asciiTheme="majorBidi" w:hAnsiTheme="majorBidi" w:cstheme="majorBidi"/>
          <w:sz w:val="24"/>
          <w:szCs w:val="24"/>
        </w:rPr>
        <w:t>iswa, antara kemampuan komunikasi</w:t>
      </w:r>
      <w:r w:rsidR="00CF1179">
        <w:rPr>
          <w:rFonts w:asciiTheme="majorBidi" w:hAnsiTheme="majorBidi" w:cstheme="majorBidi"/>
          <w:sz w:val="24"/>
          <w:szCs w:val="24"/>
        </w:rPr>
        <w:t xml:space="preserve"> dan </w:t>
      </w:r>
      <w:r w:rsidR="009C0768">
        <w:rPr>
          <w:rFonts w:asciiTheme="majorBidi" w:hAnsiTheme="majorBidi" w:cstheme="majorBidi"/>
          <w:sz w:val="24"/>
          <w:szCs w:val="24"/>
        </w:rPr>
        <w:t>kemandirian belajar siswa, namun tidak terdapat hubungan antara kemampuan pemahaman</w:t>
      </w:r>
      <w:r w:rsidR="00CF1179">
        <w:rPr>
          <w:rFonts w:asciiTheme="majorBidi" w:hAnsiTheme="majorBidi" w:cstheme="majorBidi"/>
          <w:sz w:val="24"/>
          <w:szCs w:val="24"/>
        </w:rPr>
        <w:t xml:space="preserve"> dan kemandirian belajar siswa</w:t>
      </w:r>
      <w:r w:rsidR="002A2264">
        <w:rPr>
          <w:rFonts w:asciiTheme="majorBidi" w:hAnsiTheme="majorBidi" w:cstheme="majorBidi"/>
          <w:sz w:val="24"/>
          <w:szCs w:val="24"/>
        </w:rPr>
        <w:t xml:space="preserve">. </w:t>
      </w:r>
      <w:r w:rsidR="00CF1179">
        <w:rPr>
          <w:rFonts w:asciiTheme="majorBidi" w:hAnsiTheme="majorBidi" w:cstheme="majorBidi"/>
          <w:sz w:val="24"/>
          <w:szCs w:val="24"/>
        </w:rPr>
        <w:t xml:space="preserve"> </w:t>
      </w:r>
    </w:p>
    <w:p w:rsidR="00C86256" w:rsidRDefault="00C86256" w:rsidP="00C86256">
      <w:pPr>
        <w:spacing w:line="240" w:lineRule="auto"/>
        <w:ind w:firstLine="720"/>
        <w:jc w:val="both"/>
        <w:rPr>
          <w:rFonts w:asciiTheme="majorBidi" w:hAnsiTheme="majorBidi" w:cstheme="majorBidi"/>
          <w:sz w:val="24"/>
          <w:szCs w:val="24"/>
        </w:rPr>
      </w:pPr>
    </w:p>
    <w:p w:rsidR="002A2264" w:rsidRPr="0085257D" w:rsidRDefault="002A2264" w:rsidP="00C86256">
      <w:p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Kata kunci : Metode </w:t>
      </w:r>
      <w:r w:rsidRPr="002A2264">
        <w:rPr>
          <w:rFonts w:asciiTheme="majorBidi" w:hAnsiTheme="majorBidi" w:cstheme="majorBidi"/>
          <w:i/>
          <w:iCs/>
          <w:sz w:val="24"/>
          <w:szCs w:val="24"/>
        </w:rPr>
        <w:t>Snowball Throwing</w:t>
      </w:r>
      <w:r>
        <w:rPr>
          <w:rFonts w:asciiTheme="majorBidi" w:hAnsiTheme="majorBidi" w:cstheme="majorBidi"/>
          <w:sz w:val="24"/>
          <w:szCs w:val="24"/>
        </w:rPr>
        <w:t>, pemahaman matematis, komunikasi matematis, kemandirian belajar</w:t>
      </w:r>
    </w:p>
    <w:p w:rsidR="000763F0" w:rsidRDefault="000763F0" w:rsidP="000763F0">
      <w:pPr>
        <w:spacing w:line="240" w:lineRule="auto"/>
        <w:jc w:val="center"/>
        <w:rPr>
          <w:rFonts w:asciiTheme="majorBidi" w:hAnsiTheme="majorBidi" w:cstheme="majorBidi"/>
          <w:b/>
          <w:bCs/>
          <w:sz w:val="24"/>
          <w:szCs w:val="24"/>
        </w:rPr>
      </w:pPr>
    </w:p>
    <w:p w:rsidR="007F47E4" w:rsidRDefault="007F47E4" w:rsidP="007F47E4">
      <w:pPr>
        <w:spacing w:line="240" w:lineRule="auto"/>
        <w:rPr>
          <w:rFonts w:asciiTheme="majorBidi" w:hAnsiTheme="majorBidi" w:cstheme="majorBidi"/>
          <w:b/>
          <w:bCs/>
          <w:sz w:val="24"/>
          <w:szCs w:val="24"/>
        </w:rPr>
      </w:pPr>
    </w:p>
    <w:p w:rsidR="007F47E4" w:rsidRPr="00363316" w:rsidRDefault="007F47E4" w:rsidP="007F47E4">
      <w:pPr>
        <w:spacing w:after="0" w:line="240" w:lineRule="auto"/>
        <w:jc w:val="center"/>
        <w:rPr>
          <w:rFonts w:ascii="Times New Roman" w:hAnsi="Times New Roman" w:cs="Times New Roman"/>
          <w:b/>
          <w:bCs/>
          <w:sz w:val="24"/>
          <w:szCs w:val="24"/>
        </w:rPr>
      </w:pPr>
      <w:r w:rsidRPr="00363316">
        <w:rPr>
          <w:rFonts w:ascii="Times New Roman" w:hAnsi="Times New Roman" w:cs="Times New Roman"/>
          <w:b/>
          <w:bCs/>
          <w:sz w:val="24"/>
          <w:szCs w:val="24"/>
        </w:rPr>
        <w:lastRenderedPageBreak/>
        <w:t>ABSTRACT</w:t>
      </w:r>
    </w:p>
    <w:p w:rsidR="007F47E4" w:rsidRDefault="007F47E4" w:rsidP="007F47E4">
      <w:pPr>
        <w:spacing w:after="0" w:line="240" w:lineRule="auto"/>
        <w:jc w:val="center"/>
        <w:rPr>
          <w:rFonts w:ascii="Times New Roman" w:hAnsi="Times New Roman" w:cs="Times New Roman"/>
          <w:sz w:val="24"/>
          <w:szCs w:val="24"/>
        </w:rPr>
      </w:pPr>
    </w:p>
    <w:p w:rsidR="007F47E4" w:rsidRPr="00FF7142" w:rsidRDefault="007F47E4" w:rsidP="007F47E4">
      <w:pPr>
        <w:spacing w:after="0" w:line="240" w:lineRule="auto"/>
        <w:jc w:val="both"/>
        <w:rPr>
          <w:rFonts w:ascii="Times New Roman" w:hAnsi="Times New Roman" w:cs="Times New Roman"/>
          <w:sz w:val="24"/>
          <w:szCs w:val="24"/>
        </w:rPr>
      </w:pPr>
      <w:r w:rsidRPr="00FF7142">
        <w:rPr>
          <w:rFonts w:ascii="Times New Roman" w:hAnsi="Times New Roman" w:cs="Times New Roman"/>
          <w:sz w:val="24"/>
          <w:szCs w:val="24"/>
        </w:rPr>
        <w:t>This study aims to examine th</w:t>
      </w:r>
      <w:r>
        <w:rPr>
          <w:rFonts w:ascii="Times New Roman" w:hAnsi="Times New Roman" w:cs="Times New Roman"/>
          <w:sz w:val="24"/>
          <w:szCs w:val="24"/>
        </w:rPr>
        <w:t xml:space="preserve">e improvement of the mathematical </w:t>
      </w:r>
      <w:r w:rsidRPr="00FF7142">
        <w:rPr>
          <w:rFonts w:ascii="Times New Roman" w:hAnsi="Times New Roman" w:cs="Times New Roman"/>
          <w:sz w:val="24"/>
          <w:szCs w:val="24"/>
        </w:rPr>
        <w:t xml:space="preserve">understanding </w:t>
      </w:r>
      <w:r>
        <w:rPr>
          <w:rFonts w:ascii="Times New Roman" w:hAnsi="Times New Roman" w:cs="Times New Roman"/>
          <w:sz w:val="24"/>
          <w:szCs w:val="24"/>
        </w:rPr>
        <w:t xml:space="preserve">ability </w:t>
      </w:r>
      <w:r w:rsidRPr="00FF7142">
        <w:rPr>
          <w:rFonts w:ascii="Times New Roman" w:hAnsi="Times New Roman" w:cs="Times New Roman"/>
          <w:sz w:val="24"/>
          <w:szCs w:val="24"/>
        </w:rPr>
        <w:t xml:space="preserve">and the </w:t>
      </w:r>
      <w:r>
        <w:rPr>
          <w:rFonts w:ascii="Times New Roman" w:hAnsi="Times New Roman" w:cs="Times New Roman"/>
          <w:sz w:val="24"/>
          <w:szCs w:val="24"/>
        </w:rPr>
        <w:t>mathematical communication</w:t>
      </w:r>
      <w:r w:rsidRPr="00FF7142">
        <w:rPr>
          <w:rFonts w:ascii="Times New Roman" w:hAnsi="Times New Roman" w:cs="Times New Roman"/>
          <w:sz w:val="24"/>
          <w:szCs w:val="24"/>
        </w:rPr>
        <w:t xml:space="preserve"> </w:t>
      </w:r>
      <w:r>
        <w:rPr>
          <w:rFonts w:ascii="Times New Roman" w:hAnsi="Times New Roman" w:cs="Times New Roman"/>
          <w:sz w:val="24"/>
          <w:szCs w:val="24"/>
        </w:rPr>
        <w:t>ability and self regulated students of senior high school</w:t>
      </w:r>
      <w:r w:rsidRPr="00FF7142">
        <w:rPr>
          <w:rFonts w:ascii="Times New Roman" w:hAnsi="Times New Roman" w:cs="Times New Roman"/>
          <w:sz w:val="24"/>
          <w:szCs w:val="24"/>
        </w:rPr>
        <w:t xml:space="preserve">, </w:t>
      </w:r>
      <w:r>
        <w:rPr>
          <w:rFonts w:ascii="Times New Roman" w:hAnsi="Times New Roman" w:cs="Times New Roman"/>
          <w:sz w:val="24"/>
          <w:szCs w:val="24"/>
        </w:rPr>
        <w:t>between students who get</w:t>
      </w:r>
      <w:r w:rsidRPr="00FF7142">
        <w:rPr>
          <w:rFonts w:ascii="Times New Roman" w:hAnsi="Times New Roman" w:cs="Times New Roman"/>
          <w:sz w:val="24"/>
          <w:szCs w:val="24"/>
        </w:rPr>
        <w:t xml:space="preserve"> </w:t>
      </w:r>
      <w:r>
        <w:rPr>
          <w:rFonts w:ascii="Times New Roman" w:hAnsi="Times New Roman" w:cs="Times New Roman"/>
          <w:sz w:val="24"/>
          <w:szCs w:val="24"/>
        </w:rPr>
        <w:t>a</w:t>
      </w:r>
      <w:r w:rsidRPr="00FF7142">
        <w:rPr>
          <w:rFonts w:ascii="Times New Roman" w:hAnsi="Times New Roman" w:cs="Times New Roman"/>
          <w:sz w:val="24"/>
          <w:szCs w:val="24"/>
        </w:rPr>
        <w:t xml:space="preserve"> </w:t>
      </w:r>
      <w:r>
        <w:rPr>
          <w:rFonts w:ascii="Times New Roman" w:hAnsi="Times New Roman" w:cs="Times New Roman"/>
          <w:sz w:val="24"/>
          <w:szCs w:val="24"/>
        </w:rPr>
        <w:t>Snowball Throwing method</w:t>
      </w:r>
      <w:r w:rsidRPr="00FF7142">
        <w:rPr>
          <w:rFonts w:ascii="Times New Roman" w:hAnsi="Times New Roman" w:cs="Times New Roman"/>
          <w:sz w:val="24"/>
          <w:szCs w:val="24"/>
        </w:rPr>
        <w:t xml:space="preserve"> with students </w:t>
      </w:r>
      <w:r>
        <w:rPr>
          <w:rFonts w:ascii="Times New Roman" w:hAnsi="Times New Roman" w:cs="Times New Roman"/>
          <w:sz w:val="24"/>
          <w:szCs w:val="24"/>
        </w:rPr>
        <w:t>who get a conventional method in SMA Al Muttaqin Tasikmalaya</w:t>
      </w:r>
      <w:r w:rsidRPr="00FF7142">
        <w:rPr>
          <w:rFonts w:ascii="Times New Roman" w:hAnsi="Times New Roman" w:cs="Times New Roman"/>
          <w:sz w:val="24"/>
          <w:szCs w:val="24"/>
        </w:rPr>
        <w:t>. The sample in this study was selected as ma</w:t>
      </w:r>
      <w:r>
        <w:rPr>
          <w:rFonts w:ascii="Times New Roman" w:hAnsi="Times New Roman" w:cs="Times New Roman"/>
          <w:sz w:val="24"/>
          <w:szCs w:val="24"/>
        </w:rPr>
        <w:t>ny as 2 classes of class XII MIPA.</w:t>
      </w:r>
      <w:r w:rsidRPr="004F5D55">
        <w:rPr>
          <w:rFonts w:ascii="Times New Roman" w:hAnsi="Times New Roman" w:cs="Times New Roman"/>
          <w:sz w:val="24"/>
          <w:szCs w:val="24"/>
        </w:rPr>
        <w:t xml:space="preserve"> </w:t>
      </w:r>
      <w:r w:rsidRPr="00FF7142">
        <w:rPr>
          <w:rFonts w:ascii="Times New Roman" w:hAnsi="Times New Roman" w:cs="Times New Roman"/>
          <w:sz w:val="24"/>
          <w:szCs w:val="24"/>
        </w:rPr>
        <w:t>The experimental class gets the model of</w:t>
      </w:r>
      <w:r>
        <w:rPr>
          <w:rFonts w:ascii="Times New Roman" w:hAnsi="Times New Roman" w:cs="Times New Roman"/>
          <w:sz w:val="24"/>
          <w:szCs w:val="24"/>
        </w:rPr>
        <w:t xml:space="preserve"> Snowball Throwing method and the control class gets of conventional learning models. </w:t>
      </w:r>
      <w:r w:rsidRPr="00FF7142">
        <w:rPr>
          <w:rFonts w:ascii="Times New Roman" w:hAnsi="Times New Roman" w:cs="Times New Roman"/>
          <w:sz w:val="24"/>
          <w:szCs w:val="24"/>
        </w:rPr>
        <w:t xml:space="preserve">The </w:t>
      </w:r>
      <w:r>
        <w:rPr>
          <w:rFonts w:ascii="Times New Roman" w:hAnsi="Times New Roman" w:cs="Times New Roman"/>
          <w:sz w:val="24"/>
          <w:szCs w:val="24"/>
        </w:rPr>
        <w:t xml:space="preserve">method in this research is used </w:t>
      </w:r>
      <w:r w:rsidRPr="00FF7142">
        <w:rPr>
          <w:rFonts w:ascii="Times New Roman" w:hAnsi="Times New Roman" w:cs="Times New Roman"/>
          <w:sz w:val="24"/>
          <w:szCs w:val="24"/>
        </w:rPr>
        <w:t>Mixed Method of Embedded Design.</w:t>
      </w:r>
      <w:r>
        <w:rPr>
          <w:rFonts w:ascii="Times New Roman" w:hAnsi="Times New Roman" w:cs="Times New Roman"/>
          <w:sz w:val="24"/>
          <w:szCs w:val="24"/>
        </w:rPr>
        <w:t xml:space="preserve"> </w:t>
      </w:r>
      <w:r w:rsidRPr="00FF7142">
        <w:rPr>
          <w:rFonts w:ascii="Times New Roman" w:hAnsi="Times New Roman" w:cs="Times New Roman"/>
          <w:sz w:val="24"/>
          <w:szCs w:val="24"/>
        </w:rPr>
        <w:t xml:space="preserve">The research instruments include understanding ability test, </w:t>
      </w:r>
      <w:r>
        <w:rPr>
          <w:rFonts w:ascii="Times New Roman" w:hAnsi="Times New Roman" w:cs="Times New Roman"/>
          <w:sz w:val="24"/>
          <w:szCs w:val="24"/>
        </w:rPr>
        <w:t>communication ability test, self regulated</w:t>
      </w:r>
      <w:r w:rsidRPr="00FF7142">
        <w:rPr>
          <w:rFonts w:ascii="Times New Roman" w:hAnsi="Times New Roman" w:cs="Times New Roman"/>
          <w:sz w:val="24"/>
          <w:szCs w:val="24"/>
        </w:rPr>
        <w:t xml:space="preserve"> questionnaire, observation guidance and interview guide. The result of the research shows that the </w:t>
      </w:r>
      <w:r>
        <w:rPr>
          <w:rFonts w:ascii="Times New Roman" w:hAnsi="Times New Roman" w:cs="Times New Roman"/>
          <w:sz w:val="24"/>
          <w:szCs w:val="24"/>
        </w:rPr>
        <w:t>mathematical understanding ability</w:t>
      </w:r>
      <w:r w:rsidRPr="00FF7142">
        <w:rPr>
          <w:rFonts w:ascii="Times New Roman" w:hAnsi="Times New Roman" w:cs="Times New Roman"/>
          <w:sz w:val="24"/>
          <w:szCs w:val="24"/>
        </w:rPr>
        <w:t xml:space="preserve"> using </w:t>
      </w:r>
      <w:r>
        <w:rPr>
          <w:rFonts w:ascii="Times New Roman" w:hAnsi="Times New Roman" w:cs="Times New Roman"/>
          <w:sz w:val="24"/>
          <w:szCs w:val="24"/>
        </w:rPr>
        <w:t xml:space="preserve">Snowball Throwing method </w:t>
      </w:r>
      <w:r w:rsidRPr="00FF7142">
        <w:rPr>
          <w:rFonts w:ascii="Times New Roman" w:hAnsi="Times New Roman" w:cs="Times New Roman"/>
          <w:sz w:val="24"/>
          <w:szCs w:val="24"/>
        </w:rPr>
        <w:t xml:space="preserve">is </w:t>
      </w:r>
      <w:r>
        <w:rPr>
          <w:rFonts w:ascii="Times New Roman" w:hAnsi="Times New Roman" w:cs="Times New Roman"/>
          <w:sz w:val="24"/>
          <w:szCs w:val="24"/>
        </w:rPr>
        <w:t xml:space="preserve">not </w:t>
      </w:r>
      <w:r w:rsidRPr="00FF7142">
        <w:rPr>
          <w:rFonts w:ascii="Times New Roman" w:hAnsi="Times New Roman" w:cs="Times New Roman"/>
          <w:sz w:val="24"/>
          <w:szCs w:val="24"/>
        </w:rPr>
        <w:t xml:space="preserve">better than using </w:t>
      </w:r>
      <w:r>
        <w:rPr>
          <w:rFonts w:ascii="Times New Roman" w:hAnsi="Times New Roman" w:cs="Times New Roman"/>
          <w:sz w:val="24"/>
          <w:szCs w:val="24"/>
        </w:rPr>
        <w:t xml:space="preserve">conventional learning model. </w:t>
      </w:r>
      <w:r w:rsidRPr="00FF7142">
        <w:rPr>
          <w:rFonts w:ascii="Times New Roman" w:hAnsi="Times New Roman" w:cs="Times New Roman"/>
          <w:sz w:val="24"/>
          <w:szCs w:val="24"/>
        </w:rPr>
        <w:t xml:space="preserve">Improvement of students' mathematical </w:t>
      </w:r>
      <w:r>
        <w:rPr>
          <w:rFonts w:ascii="Times New Roman" w:hAnsi="Times New Roman" w:cs="Times New Roman"/>
          <w:sz w:val="24"/>
          <w:szCs w:val="24"/>
        </w:rPr>
        <w:t>communication ability</w:t>
      </w:r>
      <w:r w:rsidRPr="00FF7142">
        <w:rPr>
          <w:rFonts w:ascii="Times New Roman" w:hAnsi="Times New Roman" w:cs="Times New Roman"/>
          <w:sz w:val="24"/>
          <w:szCs w:val="24"/>
        </w:rPr>
        <w:t xml:space="preserve"> </w:t>
      </w:r>
      <w:r>
        <w:rPr>
          <w:rFonts w:ascii="Times New Roman" w:hAnsi="Times New Roman" w:cs="Times New Roman"/>
          <w:sz w:val="24"/>
          <w:szCs w:val="24"/>
        </w:rPr>
        <w:t xml:space="preserve">is better than using conventional learning models. </w:t>
      </w:r>
      <w:r w:rsidRPr="00FF7142">
        <w:rPr>
          <w:rFonts w:ascii="Times New Roman" w:hAnsi="Times New Roman" w:cs="Times New Roman"/>
          <w:sz w:val="24"/>
          <w:szCs w:val="24"/>
        </w:rPr>
        <w:t>There is a positiv</w:t>
      </w:r>
      <w:r>
        <w:rPr>
          <w:rFonts w:ascii="Times New Roman" w:hAnsi="Times New Roman" w:cs="Times New Roman"/>
          <w:sz w:val="24"/>
          <w:szCs w:val="24"/>
        </w:rPr>
        <w:t xml:space="preserve">e relationship between student’s </w:t>
      </w:r>
      <w:r w:rsidRPr="00FF7142">
        <w:rPr>
          <w:rFonts w:ascii="Times New Roman" w:hAnsi="Times New Roman" w:cs="Times New Roman"/>
          <w:sz w:val="24"/>
          <w:szCs w:val="24"/>
        </w:rPr>
        <w:t>mathematical understanding ability</w:t>
      </w:r>
      <w:r>
        <w:rPr>
          <w:rFonts w:ascii="Times New Roman" w:hAnsi="Times New Roman" w:cs="Times New Roman"/>
          <w:sz w:val="24"/>
          <w:szCs w:val="24"/>
        </w:rPr>
        <w:t xml:space="preserve"> and student’s mathematical communication ability</w:t>
      </w:r>
      <w:r w:rsidRPr="00FF7142">
        <w:rPr>
          <w:rFonts w:ascii="Times New Roman" w:hAnsi="Times New Roman" w:cs="Times New Roman"/>
          <w:sz w:val="24"/>
          <w:szCs w:val="24"/>
        </w:rPr>
        <w:t xml:space="preserve">, between </w:t>
      </w:r>
      <w:r>
        <w:rPr>
          <w:rFonts w:ascii="Times New Roman" w:hAnsi="Times New Roman" w:cs="Times New Roman"/>
          <w:sz w:val="24"/>
          <w:szCs w:val="24"/>
        </w:rPr>
        <w:t>students mathematical communication ability</w:t>
      </w:r>
      <w:r w:rsidRPr="00FF7142">
        <w:rPr>
          <w:rFonts w:ascii="Times New Roman" w:hAnsi="Times New Roman" w:cs="Times New Roman"/>
          <w:sz w:val="24"/>
          <w:szCs w:val="24"/>
        </w:rPr>
        <w:t xml:space="preserve"> </w:t>
      </w:r>
      <w:r>
        <w:rPr>
          <w:rFonts w:ascii="Times New Roman" w:hAnsi="Times New Roman" w:cs="Times New Roman"/>
          <w:sz w:val="24"/>
          <w:szCs w:val="24"/>
        </w:rPr>
        <w:t xml:space="preserve">and self regulated but not for the mathematical </w:t>
      </w:r>
      <w:r w:rsidRPr="00FF7142">
        <w:rPr>
          <w:rFonts w:ascii="Times New Roman" w:hAnsi="Times New Roman" w:cs="Times New Roman"/>
          <w:sz w:val="24"/>
          <w:szCs w:val="24"/>
        </w:rPr>
        <w:t xml:space="preserve">understanding </w:t>
      </w:r>
      <w:r>
        <w:rPr>
          <w:rFonts w:ascii="Times New Roman" w:hAnsi="Times New Roman" w:cs="Times New Roman"/>
          <w:sz w:val="24"/>
          <w:szCs w:val="24"/>
        </w:rPr>
        <w:t>ability and self regulated</w:t>
      </w:r>
      <w:r w:rsidRPr="00FF7142">
        <w:rPr>
          <w:rFonts w:ascii="Times New Roman" w:hAnsi="Times New Roman" w:cs="Times New Roman"/>
          <w:sz w:val="24"/>
          <w:szCs w:val="24"/>
        </w:rPr>
        <w:t>.</w:t>
      </w:r>
    </w:p>
    <w:p w:rsidR="007F47E4" w:rsidRPr="0085257D" w:rsidRDefault="007F47E4" w:rsidP="000763F0">
      <w:pPr>
        <w:spacing w:line="240" w:lineRule="auto"/>
        <w:jc w:val="center"/>
        <w:rPr>
          <w:rFonts w:asciiTheme="majorBidi" w:hAnsiTheme="majorBidi" w:cstheme="majorBidi"/>
          <w:b/>
          <w:bCs/>
          <w:sz w:val="24"/>
          <w:szCs w:val="24"/>
        </w:rPr>
      </w:pPr>
    </w:p>
    <w:p w:rsidR="007F47E4" w:rsidRPr="0085257D" w:rsidRDefault="007F47E4" w:rsidP="007F47E4">
      <w:p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Key word : </w:t>
      </w:r>
      <w:r w:rsidRPr="007F47E4">
        <w:rPr>
          <w:rFonts w:asciiTheme="majorBidi" w:hAnsiTheme="majorBidi" w:cstheme="majorBidi"/>
          <w:sz w:val="24"/>
          <w:szCs w:val="24"/>
        </w:rPr>
        <w:t>Snowball Throwing</w:t>
      </w:r>
      <w:r>
        <w:rPr>
          <w:rFonts w:asciiTheme="majorBidi" w:hAnsiTheme="majorBidi" w:cstheme="majorBidi"/>
          <w:sz w:val="24"/>
          <w:szCs w:val="24"/>
        </w:rPr>
        <w:t xml:space="preserve"> method, mathematical understanding ability, mathematical communication ability, self regulated</w:t>
      </w:r>
    </w:p>
    <w:p w:rsidR="007F47E4" w:rsidRDefault="007F47E4" w:rsidP="0085257D">
      <w:pPr>
        <w:pStyle w:val="ListParagraph"/>
        <w:spacing w:line="480" w:lineRule="auto"/>
        <w:ind w:left="0"/>
        <w:jc w:val="both"/>
        <w:rPr>
          <w:rFonts w:asciiTheme="majorBidi" w:hAnsiTheme="majorBidi" w:cstheme="majorBidi"/>
          <w:b/>
          <w:bCs/>
          <w:sz w:val="24"/>
          <w:szCs w:val="24"/>
        </w:rPr>
      </w:pPr>
    </w:p>
    <w:p w:rsidR="0085257D" w:rsidRPr="0085257D" w:rsidRDefault="0085257D" w:rsidP="0085257D">
      <w:pPr>
        <w:pStyle w:val="ListParagraph"/>
        <w:spacing w:line="480" w:lineRule="auto"/>
        <w:ind w:left="0"/>
        <w:jc w:val="both"/>
        <w:rPr>
          <w:rFonts w:asciiTheme="majorBidi" w:hAnsiTheme="majorBidi" w:cstheme="majorBidi"/>
          <w:b/>
          <w:bCs/>
          <w:sz w:val="24"/>
          <w:szCs w:val="24"/>
        </w:rPr>
      </w:pPr>
      <w:r w:rsidRPr="0085257D">
        <w:rPr>
          <w:rFonts w:asciiTheme="majorBidi" w:hAnsiTheme="majorBidi" w:cstheme="majorBidi"/>
          <w:b/>
          <w:bCs/>
          <w:sz w:val="24"/>
          <w:szCs w:val="24"/>
        </w:rPr>
        <w:t>PENDAHULUAN</w:t>
      </w:r>
    </w:p>
    <w:p w:rsidR="0072586A" w:rsidRDefault="0072586A" w:rsidP="0072586A">
      <w:pPr>
        <w:pStyle w:val="ListParagraph"/>
        <w:spacing w:line="480" w:lineRule="auto"/>
        <w:ind w:left="0" w:firstLine="426"/>
        <w:jc w:val="both"/>
        <w:rPr>
          <w:rFonts w:asciiTheme="majorBidi" w:hAnsiTheme="majorBidi" w:cstheme="majorBidi"/>
          <w:sz w:val="24"/>
          <w:szCs w:val="24"/>
        </w:rPr>
      </w:pPr>
      <w:r w:rsidRPr="00F70BB3">
        <w:rPr>
          <w:rFonts w:asciiTheme="majorBidi" w:hAnsiTheme="majorBidi" w:cstheme="majorBidi"/>
          <w:sz w:val="24"/>
          <w:szCs w:val="24"/>
        </w:rPr>
        <w:t>Salah satu tujuan matematika pada pendidikan menengah adalah agar peserta didik memiliki kemampuan memahami konsep matematika, menjelaskan keterkaitan antar konsep, dan mengaplikasikan atau algoritma, secara luwes, akurat, efisien, dan tepat dalam pemecahan masalah (Depdiknas, 2006).</w:t>
      </w:r>
    </w:p>
    <w:p w:rsidR="0072586A" w:rsidRDefault="0072586A" w:rsidP="0072586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ab/>
        <w:t>Kurikulum 2013 dirancang agar siswa memiliki kompetensi sikap, pengetahuan dan keterampilan sehingga dapat menjadi pribadi dan warga negara yang produktif, kritis dan inovatif. Pemahaman matematis merupakan kompetensi penting yang harus dimiliki oleh siswa.</w:t>
      </w:r>
      <w:r>
        <w:rPr>
          <w:rFonts w:asciiTheme="majorBidi" w:hAnsiTheme="majorBidi" w:cstheme="majorBidi"/>
          <w:sz w:val="24"/>
          <w:szCs w:val="24"/>
        </w:rPr>
        <w:tab/>
      </w:r>
    </w:p>
    <w:p w:rsidR="0072586A" w:rsidRDefault="0072586A" w:rsidP="0072586A">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ab/>
      </w:r>
      <w:r w:rsidRPr="00F70BB3">
        <w:rPr>
          <w:rFonts w:asciiTheme="majorBidi" w:hAnsiTheme="majorBidi" w:cstheme="majorBidi"/>
          <w:sz w:val="24"/>
          <w:szCs w:val="24"/>
        </w:rPr>
        <w:t xml:space="preserve">Matematika sebagai salah satu bidang ilmu memiliki peran yang penting dalam pendidikan. Matematika mendasari beberapa aspek dalam kehidupan. </w:t>
      </w:r>
      <w:r w:rsidRPr="00F70BB3">
        <w:rPr>
          <w:rFonts w:asciiTheme="majorBidi" w:hAnsiTheme="majorBidi" w:cstheme="majorBidi"/>
          <w:sz w:val="24"/>
          <w:szCs w:val="24"/>
        </w:rPr>
        <w:lastRenderedPageBreak/>
        <w:t xml:space="preserve">Namun dalam pelaksanaannya di sekolah, matematika masih dianggap sebagai mata pelajaran yang sulit bahkan ditakuti. </w:t>
      </w:r>
    </w:p>
    <w:p w:rsidR="0072586A" w:rsidRDefault="0072586A" w:rsidP="0072586A">
      <w:pPr>
        <w:pStyle w:val="ListParagraph"/>
        <w:spacing w:line="480" w:lineRule="auto"/>
        <w:ind w:left="0" w:firstLine="426"/>
        <w:jc w:val="both"/>
        <w:rPr>
          <w:rFonts w:asciiTheme="majorBidi" w:eastAsia="Times New Roman" w:hAnsiTheme="majorBidi" w:cstheme="majorBidi"/>
          <w:sz w:val="24"/>
          <w:szCs w:val="24"/>
          <w:lang w:eastAsia="id-ID"/>
        </w:rPr>
      </w:pPr>
      <w:r w:rsidRPr="00F70BB3">
        <w:rPr>
          <w:rFonts w:asciiTheme="majorBidi" w:eastAsia="Times New Roman" w:hAnsiTheme="majorBidi" w:cstheme="majorBidi"/>
          <w:sz w:val="24"/>
          <w:szCs w:val="24"/>
          <w:lang w:eastAsia="id-ID"/>
        </w:rPr>
        <w:t xml:space="preserve">Hasil studi awal tentang penguasaan matematika pada materi kelas X pada siswa kelas XI SMA Al Muttaqin Tasikmalaya memberikan gambaran bahwa penguasaan matematis siswa masih rendah. </w:t>
      </w:r>
      <w:r>
        <w:rPr>
          <w:rFonts w:asciiTheme="majorBidi" w:eastAsia="Times New Roman" w:hAnsiTheme="majorBidi" w:cstheme="majorBidi"/>
          <w:sz w:val="24"/>
          <w:szCs w:val="24"/>
          <w:lang w:eastAsia="id-ID"/>
        </w:rPr>
        <w:t>Dari empat kelas XI MIPA tidak ada satu kelas pun yang yang reratanya mencapai Kriteria Ketuntasan Minimal (KKM)</w:t>
      </w:r>
      <w:r w:rsidRPr="00F70BB3">
        <w:rPr>
          <w:rFonts w:asciiTheme="majorBidi" w:eastAsia="Times New Roman" w:hAnsiTheme="majorBidi" w:cstheme="majorBidi"/>
          <w:sz w:val="24"/>
          <w:szCs w:val="24"/>
          <w:lang w:val="en-GB" w:eastAsia="id-ID"/>
        </w:rPr>
        <w:t xml:space="preserve">. </w:t>
      </w:r>
      <w:r>
        <w:rPr>
          <w:rFonts w:asciiTheme="majorBidi" w:eastAsia="Times New Roman" w:hAnsiTheme="majorBidi" w:cstheme="majorBidi"/>
          <w:sz w:val="24"/>
          <w:szCs w:val="24"/>
          <w:lang w:eastAsia="id-ID"/>
        </w:rPr>
        <w:t>Rerata setiap kelas berada dibawah KKM yaitu 70. Berikut ini tabel rerata penguasaan materi matematika kelas X.</w:t>
      </w:r>
    </w:p>
    <w:p w:rsidR="0072586A" w:rsidRDefault="0072586A" w:rsidP="0085257D">
      <w:pPr>
        <w:spacing w:after="0" w:line="240" w:lineRule="auto"/>
        <w:ind w:firstLine="426"/>
        <w:jc w:val="center"/>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Tabel 1</w:t>
      </w:r>
      <w:r w:rsidRPr="00F70BB3">
        <w:rPr>
          <w:rFonts w:asciiTheme="majorBidi" w:eastAsia="Times New Roman" w:hAnsiTheme="majorBidi" w:cstheme="majorBidi"/>
          <w:b/>
          <w:bCs/>
          <w:sz w:val="24"/>
          <w:szCs w:val="24"/>
          <w:lang w:eastAsia="id-ID"/>
        </w:rPr>
        <w:t xml:space="preserve"> </w:t>
      </w:r>
    </w:p>
    <w:p w:rsidR="0072586A" w:rsidRPr="00F70BB3" w:rsidRDefault="0072586A" w:rsidP="0085257D">
      <w:pPr>
        <w:spacing w:after="0" w:line="360" w:lineRule="auto"/>
        <w:ind w:firstLine="426"/>
        <w:jc w:val="center"/>
        <w:rPr>
          <w:rFonts w:asciiTheme="majorBidi" w:eastAsia="Times New Roman" w:hAnsiTheme="majorBidi" w:cstheme="majorBidi"/>
          <w:b/>
          <w:bCs/>
          <w:sz w:val="24"/>
          <w:szCs w:val="24"/>
          <w:lang w:eastAsia="id-ID"/>
        </w:rPr>
      </w:pPr>
      <w:r w:rsidRPr="00F70BB3">
        <w:rPr>
          <w:rFonts w:asciiTheme="majorBidi" w:eastAsia="Times New Roman" w:hAnsiTheme="majorBidi" w:cstheme="majorBidi"/>
          <w:b/>
          <w:bCs/>
          <w:sz w:val="24"/>
          <w:szCs w:val="24"/>
          <w:lang w:eastAsia="id-ID"/>
        </w:rPr>
        <w:t>Rerata Penguasaan Materi Kelas X</w:t>
      </w:r>
    </w:p>
    <w:tbl>
      <w:tblPr>
        <w:tblStyle w:val="TableGrid"/>
        <w:tblW w:w="0" w:type="auto"/>
        <w:jc w:val="center"/>
        <w:tblLook w:val="04A0" w:firstRow="1" w:lastRow="0" w:firstColumn="1" w:lastColumn="0" w:noHBand="0" w:noVBand="1"/>
      </w:tblPr>
      <w:tblGrid>
        <w:gridCol w:w="936"/>
        <w:gridCol w:w="1708"/>
        <w:gridCol w:w="1269"/>
        <w:gridCol w:w="1417"/>
      </w:tblGrid>
      <w:tr w:rsidR="0072586A" w:rsidRPr="00F70BB3" w:rsidTr="00F445F8">
        <w:trPr>
          <w:jc w:val="center"/>
        </w:trPr>
        <w:tc>
          <w:tcPr>
            <w:tcW w:w="936" w:type="dxa"/>
          </w:tcPr>
          <w:p w:rsidR="0072586A" w:rsidRPr="00F70BB3" w:rsidRDefault="0072586A" w:rsidP="00F445F8">
            <w:pPr>
              <w:ind w:firstLine="426"/>
              <w:jc w:val="both"/>
              <w:rPr>
                <w:rFonts w:asciiTheme="majorBidi" w:hAnsiTheme="majorBidi" w:cstheme="majorBidi"/>
                <w:sz w:val="24"/>
                <w:szCs w:val="24"/>
                <w:lang w:eastAsia="id-ID"/>
              </w:rPr>
            </w:pPr>
            <w:r w:rsidRPr="00F70BB3">
              <w:rPr>
                <w:rFonts w:asciiTheme="majorBidi" w:hAnsiTheme="majorBidi" w:cstheme="majorBidi"/>
                <w:sz w:val="24"/>
                <w:szCs w:val="24"/>
                <w:lang w:eastAsia="id-ID"/>
              </w:rPr>
              <w:t>No</w:t>
            </w:r>
          </w:p>
        </w:tc>
        <w:tc>
          <w:tcPr>
            <w:tcW w:w="1708" w:type="dxa"/>
          </w:tcPr>
          <w:p w:rsidR="0072586A" w:rsidRPr="00F70BB3" w:rsidRDefault="0072586A" w:rsidP="0085257D">
            <w:pPr>
              <w:ind w:firstLine="426"/>
              <w:rPr>
                <w:rFonts w:asciiTheme="majorBidi" w:hAnsiTheme="majorBidi" w:cstheme="majorBidi"/>
                <w:sz w:val="24"/>
                <w:szCs w:val="24"/>
                <w:lang w:eastAsia="id-ID"/>
              </w:rPr>
            </w:pPr>
            <w:r w:rsidRPr="00F70BB3">
              <w:rPr>
                <w:rFonts w:asciiTheme="majorBidi" w:hAnsiTheme="majorBidi" w:cstheme="majorBidi"/>
                <w:sz w:val="24"/>
                <w:szCs w:val="24"/>
                <w:lang w:eastAsia="id-ID"/>
              </w:rPr>
              <w:t>Kelas</w:t>
            </w:r>
          </w:p>
        </w:tc>
        <w:tc>
          <w:tcPr>
            <w:tcW w:w="1269" w:type="dxa"/>
          </w:tcPr>
          <w:p w:rsidR="0072586A" w:rsidRPr="00F70BB3" w:rsidRDefault="0072586A" w:rsidP="00F445F8">
            <w:pPr>
              <w:ind w:firstLine="426"/>
              <w:jc w:val="center"/>
              <w:rPr>
                <w:rFonts w:asciiTheme="majorBidi" w:hAnsiTheme="majorBidi" w:cstheme="majorBidi"/>
                <w:sz w:val="24"/>
                <w:szCs w:val="24"/>
                <w:lang w:eastAsia="id-ID"/>
              </w:rPr>
            </w:pPr>
            <w:r w:rsidRPr="00F70BB3">
              <w:rPr>
                <w:rFonts w:asciiTheme="majorBidi" w:hAnsiTheme="majorBidi" w:cstheme="majorBidi"/>
                <w:sz w:val="24"/>
                <w:szCs w:val="24"/>
                <w:lang w:eastAsia="id-ID"/>
              </w:rPr>
              <w:t>Rerata</w:t>
            </w:r>
          </w:p>
        </w:tc>
        <w:tc>
          <w:tcPr>
            <w:tcW w:w="1417" w:type="dxa"/>
          </w:tcPr>
          <w:p w:rsidR="0072586A" w:rsidRPr="00F70BB3" w:rsidRDefault="0072586A" w:rsidP="00F445F8">
            <w:pPr>
              <w:ind w:firstLine="426"/>
              <w:jc w:val="center"/>
              <w:rPr>
                <w:rFonts w:asciiTheme="majorBidi" w:hAnsiTheme="majorBidi" w:cstheme="majorBidi"/>
                <w:sz w:val="24"/>
                <w:szCs w:val="24"/>
                <w:lang w:eastAsia="id-ID"/>
              </w:rPr>
            </w:pPr>
            <w:r>
              <w:rPr>
                <w:rFonts w:asciiTheme="majorBidi" w:hAnsiTheme="majorBidi" w:cstheme="majorBidi"/>
                <w:sz w:val="24"/>
                <w:szCs w:val="24"/>
                <w:lang w:eastAsia="id-ID"/>
              </w:rPr>
              <w:t>KKM</w:t>
            </w:r>
          </w:p>
        </w:tc>
      </w:tr>
      <w:tr w:rsidR="0072586A" w:rsidRPr="00F70BB3" w:rsidTr="00F445F8">
        <w:trPr>
          <w:jc w:val="center"/>
        </w:trPr>
        <w:tc>
          <w:tcPr>
            <w:tcW w:w="936" w:type="dxa"/>
          </w:tcPr>
          <w:p w:rsidR="0072586A" w:rsidRPr="00F70BB3" w:rsidRDefault="0072586A" w:rsidP="00F445F8">
            <w:pPr>
              <w:pStyle w:val="ListParagraph"/>
              <w:numPr>
                <w:ilvl w:val="0"/>
                <w:numId w:val="3"/>
              </w:numPr>
              <w:tabs>
                <w:tab w:val="left" w:pos="743"/>
              </w:tabs>
              <w:ind w:left="0" w:firstLine="426"/>
              <w:jc w:val="both"/>
              <w:rPr>
                <w:rFonts w:asciiTheme="majorBidi" w:hAnsiTheme="majorBidi" w:cstheme="majorBidi"/>
                <w:sz w:val="24"/>
                <w:szCs w:val="24"/>
                <w:lang w:eastAsia="id-ID"/>
              </w:rPr>
            </w:pPr>
          </w:p>
        </w:tc>
        <w:tc>
          <w:tcPr>
            <w:tcW w:w="1708" w:type="dxa"/>
          </w:tcPr>
          <w:p w:rsidR="0072586A" w:rsidRPr="00F70BB3" w:rsidRDefault="0072586A" w:rsidP="00F445F8">
            <w:pPr>
              <w:ind w:firstLine="0"/>
              <w:jc w:val="center"/>
              <w:rPr>
                <w:rFonts w:asciiTheme="majorBidi" w:hAnsiTheme="majorBidi" w:cstheme="majorBidi"/>
                <w:sz w:val="24"/>
                <w:szCs w:val="24"/>
                <w:lang w:eastAsia="id-ID"/>
              </w:rPr>
            </w:pPr>
            <w:r w:rsidRPr="00F70BB3">
              <w:rPr>
                <w:rFonts w:asciiTheme="majorBidi" w:hAnsiTheme="majorBidi" w:cstheme="majorBidi"/>
                <w:sz w:val="24"/>
                <w:szCs w:val="24"/>
                <w:lang w:eastAsia="id-ID"/>
              </w:rPr>
              <w:t>XI MIPA 1</w:t>
            </w:r>
          </w:p>
        </w:tc>
        <w:tc>
          <w:tcPr>
            <w:tcW w:w="1269" w:type="dxa"/>
          </w:tcPr>
          <w:p w:rsidR="0072586A" w:rsidRPr="00F70BB3" w:rsidRDefault="0072586A" w:rsidP="00F445F8">
            <w:pPr>
              <w:ind w:firstLine="426"/>
              <w:jc w:val="center"/>
              <w:rPr>
                <w:rFonts w:asciiTheme="majorBidi" w:hAnsiTheme="majorBidi" w:cstheme="majorBidi"/>
                <w:sz w:val="24"/>
                <w:szCs w:val="24"/>
                <w:lang w:eastAsia="id-ID"/>
              </w:rPr>
            </w:pPr>
            <w:r w:rsidRPr="00F70BB3">
              <w:rPr>
                <w:rFonts w:asciiTheme="majorBidi" w:hAnsiTheme="majorBidi" w:cstheme="majorBidi"/>
                <w:sz w:val="24"/>
                <w:szCs w:val="24"/>
                <w:lang w:eastAsia="id-ID"/>
              </w:rPr>
              <w:t>67,95</w:t>
            </w:r>
          </w:p>
        </w:tc>
        <w:tc>
          <w:tcPr>
            <w:tcW w:w="1417" w:type="dxa"/>
          </w:tcPr>
          <w:p w:rsidR="0072586A" w:rsidRPr="00F70BB3" w:rsidRDefault="0072586A" w:rsidP="00F445F8">
            <w:pPr>
              <w:ind w:firstLine="426"/>
              <w:jc w:val="center"/>
              <w:rPr>
                <w:rFonts w:asciiTheme="majorBidi" w:hAnsiTheme="majorBidi" w:cstheme="majorBidi"/>
                <w:sz w:val="24"/>
                <w:szCs w:val="24"/>
                <w:lang w:eastAsia="id-ID"/>
              </w:rPr>
            </w:pPr>
            <w:r>
              <w:rPr>
                <w:rFonts w:asciiTheme="majorBidi" w:hAnsiTheme="majorBidi" w:cstheme="majorBidi"/>
                <w:sz w:val="24"/>
                <w:szCs w:val="24"/>
                <w:lang w:eastAsia="id-ID"/>
              </w:rPr>
              <w:t>70</w:t>
            </w:r>
          </w:p>
        </w:tc>
      </w:tr>
      <w:tr w:rsidR="0072586A" w:rsidRPr="00F70BB3" w:rsidTr="00F445F8">
        <w:trPr>
          <w:jc w:val="center"/>
        </w:trPr>
        <w:tc>
          <w:tcPr>
            <w:tcW w:w="936" w:type="dxa"/>
          </w:tcPr>
          <w:p w:rsidR="0072586A" w:rsidRPr="00F70BB3" w:rsidRDefault="0072586A" w:rsidP="00F445F8">
            <w:pPr>
              <w:pStyle w:val="ListParagraph"/>
              <w:numPr>
                <w:ilvl w:val="0"/>
                <w:numId w:val="3"/>
              </w:numPr>
              <w:tabs>
                <w:tab w:val="left" w:pos="743"/>
              </w:tabs>
              <w:ind w:left="0" w:firstLine="426"/>
              <w:jc w:val="both"/>
              <w:rPr>
                <w:rFonts w:asciiTheme="majorBidi" w:hAnsiTheme="majorBidi" w:cstheme="majorBidi"/>
                <w:sz w:val="24"/>
                <w:szCs w:val="24"/>
                <w:lang w:eastAsia="id-ID"/>
              </w:rPr>
            </w:pPr>
          </w:p>
        </w:tc>
        <w:tc>
          <w:tcPr>
            <w:tcW w:w="1708" w:type="dxa"/>
          </w:tcPr>
          <w:p w:rsidR="0072586A" w:rsidRPr="00F70BB3" w:rsidRDefault="0072586A" w:rsidP="00F445F8">
            <w:pPr>
              <w:ind w:firstLine="0"/>
              <w:jc w:val="center"/>
              <w:rPr>
                <w:rFonts w:asciiTheme="majorBidi" w:hAnsiTheme="majorBidi" w:cstheme="majorBidi"/>
                <w:sz w:val="24"/>
                <w:szCs w:val="24"/>
                <w:lang w:eastAsia="id-ID"/>
              </w:rPr>
            </w:pPr>
            <w:r w:rsidRPr="00F70BB3">
              <w:rPr>
                <w:rFonts w:asciiTheme="majorBidi" w:hAnsiTheme="majorBidi" w:cstheme="majorBidi"/>
                <w:sz w:val="24"/>
                <w:szCs w:val="24"/>
                <w:lang w:eastAsia="id-ID"/>
              </w:rPr>
              <w:t>XI MIPA 2</w:t>
            </w:r>
          </w:p>
        </w:tc>
        <w:tc>
          <w:tcPr>
            <w:tcW w:w="1269" w:type="dxa"/>
          </w:tcPr>
          <w:p w:rsidR="0072586A" w:rsidRPr="00F70BB3" w:rsidRDefault="0072586A" w:rsidP="00F445F8">
            <w:pPr>
              <w:ind w:firstLine="426"/>
              <w:jc w:val="center"/>
              <w:rPr>
                <w:rFonts w:asciiTheme="majorBidi" w:hAnsiTheme="majorBidi" w:cstheme="majorBidi"/>
                <w:sz w:val="24"/>
                <w:szCs w:val="24"/>
                <w:lang w:eastAsia="id-ID"/>
              </w:rPr>
            </w:pPr>
            <w:r w:rsidRPr="00F70BB3">
              <w:rPr>
                <w:rFonts w:asciiTheme="majorBidi" w:hAnsiTheme="majorBidi" w:cstheme="majorBidi"/>
                <w:sz w:val="24"/>
                <w:szCs w:val="24"/>
                <w:lang w:eastAsia="id-ID"/>
              </w:rPr>
              <w:t>59,94</w:t>
            </w:r>
          </w:p>
        </w:tc>
        <w:tc>
          <w:tcPr>
            <w:tcW w:w="1417" w:type="dxa"/>
          </w:tcPr>
          <w:p w:rsidR="0072586A" w:rsidRPr="00F70BB3" w:rsidRDefault="0072586A" w:rsidP="00F445F8">
            <w:pPr>
              <w:ind w:firstLine="426"/>
              <w:jc w:val="center"/>
              <w:rPr>
                <w:rFonts w:asciiTheme="majorBidi" w:hAnsiTheme="majorBidi" w:cstheme="majorBidi"/>
                <w:sz w:val="24"/>
                <w:szCs w:val="24"/>
                <w:lang w:eastAsia="id-ID"/>
              </w:rPr>
            </w:pPr>
            <w:r>
              <w:rPr>
                <w:rFonts w:asciiTheme="majorBidi" w:hAnsiTheme="majorBidi" w:cstheme="majorBidi"/>
                <w:sz w:val="24"/>
                <w:szCs w:val="24"/>
                <w:lang w:eastAsia="id-ID"/>
              </w:rPr>
              <w:t>70</w:t>
            </w:r>
          </w:p>
        </w:tc>
      </w:tr>
      <w:tr w:rsidR="0072586A" w:rsidRPr="00F70BB3" w:rsidTr="00F445F8">
        <w:trPr>
          <w:jc w:val="center"/>
        </w:trPr>
        <w:tc>
          <w:tcPr>
            <w:tcW w:w="936" w:type="dxa"/>
          </w:tcPr>
          <w:p w:rsidR="0072586A" w:rsidRPr="00F70BB3" w:rsidRDefault="0072586A" w:rsidP="00F445F8">
            <w:pPr>
              <w:pStyle w:val="ListParagraph"/>
              <w:numPr>
                <w:ilvl w:val="0"/>
                <w:numId w:val="3"/>
              </w:numPr>
              <w:tabs>
                <w:tab w:val="left" w:pos="743"/>
              </w:tabs>
              <w:ind w:left="0" w:firstLine="426"/>
              <w:jc w:val="both"/>
              <w:rPr>
                <w:rFonts w:asciiTheme="majorBidi" w:hAnsiTheme="majorBidi" w:cstheme="majorBidi"/>
                <w:sz w:val="24"/>
                <w:szCs w:val="24"/>
                <w:lang w:eastAsia="id-ID"/>
              </w:rPr>
            </w:pPr>
          </w:p>
        </w:tc>
        <w:tc>
          <w:tcPr>
            <w:tcW w:w="1708" w:type="dxa"/>
          </w:tcPr>
          <w:p w:rsidR="0072586A" w:rsidRPr="00F70BB3" w:rsidRDefault="0072586A" w:rsidP="00F445F8">
            <w:pPr>
              <w:ind w:firstLine="0"/>
              <w:jc w:val="center"/>
              <w:rPr>
                <w:rFonts w:asciiTheme="majorBidi" w:hAnsiTheme="majorBidi" w:cstheme="majorBidi"/>
                <w:sz w:val="24"/>
                <w:szCs w:val="24"/>
                <w:lang w:eastAsia="id-ID"/>
              </w:rPr>
            </w:pPr>
            <w:r w:rsidRPr="00F70BB3">
              <w:rPr>
                <w:rFonts w:asciiTheme="majorBidi" w:hAnsiTheme="majorBidi" w:cstheme="majorBidi"/>
                <w:sz w:val="24"/>
                <w:szCs w:val="24"/>
                <w:lang w:eastAsia="id-ID"/>
              </w:rPr>
              <w:t>XI MIPA 3</w:t>
            </w:r>
          </w:p>
        </w:tc>
        <w:tc>
          <w:tcPr>
            <w:tcW w:w="1269" w:type="dxa"/>
          </w:tcPr>
          <w:p w:rsidR="0072586A" w:rsidRPr="00F70BB3" w:rsidRDefault="0072586A" w:rsidP="00F445F8">
            <w:pPr>
              <w:ind w:firstLine="426"/>
              <w:jc w:val="center"/>
              <w:rPr>
                <w:rFonts w:asciiTheme="majorBidi" w:hAnsiTheme="majorBidi" w:cstheme="majorBidi"/>
                <w:sz w:val="24"/>
                <w:szCs w:val="24"/>
                <w:lang w:eastAsia="id-ID"/>
              </w:rPr>
            </w:pPr>
            <w:r w:rsidRPr="00F70BB3">
              <w:rPr>
                <w:rFonts w:asciiTheme="majorBidi" w:hAnsiTheme="majorBidi" w:cstheme="majorBidi"/>
                <w:sz w:val="24"/>
                <w:szCs w:val="24"/>
                <w:lang w:eastAsia="id-ID"/>
              </w:rPr>
              <w:t>56,29</w:t>
            </w:r>
          </w:p>
        </w:tc>
        <w:tc>
          <w:tcPr>
            <w:tcW w:w="1417" w:type="dxa"/>
          </w:tcPr>
          <w:p w:rsidR="0072586A" w:rsidRPr="00F70BB3" w:rsidRDefault="0072586A" w:rsidP="00F445F8">
            <w:pPr>
              <w:ind w:firstLine="426"/>
              <w:jc w:val="center"/>
              <w:rPr>
                <w:rFonts w:asciiTheme="majorBidi" w:hAnsiTheme="majorBidi" w:cstheme="majorBidi"/>
                <w:sz w:val="24"/>
                <w:szCs w:val="24"/>
                <w:lang w:eastAsia="id-ID"/>
              </w:rPr>
            </w:pPr>
            <w:r>
              <w:rPr>
                <w:rFonts w:asciiTheme="majorBidi" w:hAnsiTheme="majorBidi" w:cstheme="majorBidi"/>
                <w:sz w:val="24"/>
                <w:szCs w:val="24"/>
                <w:lang w:eastAsia="id-ID"/>
              </w:rPr>
              <w:t>70</w:t>
            </w:r>
          </w:p>
        </w:tc>
      </w:tr>
      <w:tr w:rsidR="0072586A" w:rsidRPr="00F70BB3" w:rsidTr="00F445F8">
        <w:trPr>
          <w:jc w:val="center"/>
        </w:trPr>
        <w:tc>
          <w:tcPr>
            <w:tcW w:w="936" w:type="dxa"/>
          </w:tcPr>
          <w:p w:rsidR="0072586A" w:rsidRPr="00F70BB3" w:rsidRDefault="0072586A" w:rsidP="00F445F8">
            <w:pPr>
              <w:pStyle w:val="ListParagraph"/>
              <w:numPr>
                <w:ilvl w:val="0"/>
                <w:numId w:val="3"/>
              </w:numPr>
              <w:tabs>
                <w:tab w:val="left" w:pos="743"/>
              </w:tabs>
              <w:ind w:left="0" w:firstLine="426"/>
              <w:jc w:val="both"/>
              <w:rPr>
                <w:rFonts w:asciiTheme="majorBidi" w:hAnsiTheme="majorBidi" w:cstheme="majorBidi"/>
                <w:sz w:val="24"/>
                <w:szCs w:val="24"/>
                <w:lang w:eastAsia="id-ID"/>
              </w:rPr>
            </w:pPr>
          </w:p>
        </w:tc>
        <w:tc>
          <w:tcPr>
            <w:tcW w:w="1708" w:type="dxa"/>
          </w:tcPr>
          <w:p w:rsidR="0072586A" w:rsidRPr="00F70BB3" w:rsidRDefault="0072586A" w:rsidP="00F445F8">
            <w:pPr>
              <w:ind w:firstLine="0"/>
              <w:jc w:val="center"/>
              <w:rPr>
                <w:rFonts w:asciiTheme="majorBidi" w:hAnsiTheme="majorBidi" w:cstheme="majorBidi"/>
                <w:sz w:val="24"/>
                <w:szCs w:val="24"/>
                <w:lang w:eastAsia="id-ID"/>
              </w:rPr>
            </w:pPr>
            <w:r w:rsidRPr="00F70BB3">
              <w:rPr>
                <w:rFonts w:asciiTheme="majorBidi" w:hAnsiTheme="majorBidi" w:cstheme="majorBidi"/>
                <w:sz w:val="24"/>
                <w:szCs w:val="24"/>
                <w:lang w:eastAsia="id-ID"/>
              </w:rPr>
              <w:t>XI MIPA 4</w:t>
            </w:r>
          </w:p>
        </w:tc>
        <w:tc>
          <w:tcPr>
            <w:tcW w:w="1269" w:type="dxa"/>
          </w:tcPr>
          <w:p w:rsidR="0072586A" w:rsidRPr="00F70BB3" w:rsidRDefault="0072586A" w:rsidP="00F445F8">
            <w:pPr>
              <w:ind w:firstLine="426"/>
              <w:jc w:val="center"/>
              <w:rPr>
                <w:rFonts w:asciiTheme="majorBidi" w:hAnsiTheme="majorBidi" w:cstheme="majorBidi"/>
                <w:sz w:val="24"/>
                <w:szCs w:val="24"/>
                <w:lang w:eastAsia="id-ID"/>
              </w:rPr>
            </w:pPr>
            <w:r w:rsidRPr="00F70BB3">
              <w:rPr>
                <w:rFonts w:asciiTheme="majorBidi" w:hAnsiTheme="majorBidi" w:cstheme="majorBidi"/>
                <w:sz w:val="24"/>
                <w:szCs w:val="24"/>
                <w:lang w:eastAsia="id-ID"/>
              </w:rPr>
              <w:t>61,61</w:t>
            </w:r>
          </w:p>
        </w:tc>
        <w:tc>
          <w:tcPr>
            <w:tcW w:w="1417" w:type="dxa"/>
          </w:tcPr>
          <w:p w:rsidR="0072586A" w:rsidRPr="00F70BB3" w:rsidRDefault="0072586A" w:rsidP="00F445F8">
            <w:pPr>
              <w:ind w:firstLine="426"/>
              <w:jc w:val="center"/>
              <w:rPr>
                <w:rFonts w:asciiTheme="majorBidi" w:hAnsiTheme="majorBidi" w:cstheme="majorBidi"/>
                <w:sz w:val="24"/>
                <w:szCs w:val="24"/>
                <w:lang w:eastAsia="id-ID"/>
              </w:rPr>
            </w:pPr>
            <w:r>
              <w:rPr>
                <w:rFonts w:asciiTheme="majorBidi" w:hAnsiTheme="majorBidi" w:cstheme="majorBidi"/>
                <w:sz w:val="24"/>
                <w:szCs w:val="24"/>
                <w:lang w:eastAsia="id-ID"/>
              </w:rPr>
              <w:t>70</w:t>
            </w:r>
          </w:p>
        </w:tc>
      </w:tr>
    </w:tbl>
    <w:p w:rsidR="0072586A" w:rsidRPr="003839AE" w:rsidRDefault="0072586A" w:rsidP="0085257D">
      <w:pPr>
        <w:spacing w:after="0" w:line="480" w:lineRule="auto"/>
        <w:ind w:firstLine="426"/>
        <w:jc w:val="both"/>
        <w:rPr>
          <w:rFonts w:asciiTheme="majorBidi" w:eastAsia="Times New Roman" w:hAnsiTheme="majorBidi" w:cstheme="majorBidi"/>
          <w:sz w:val="24"/>
          <w:szCs w:val="24"/>
          <w:lang w:eastAsia="id-ID"/>
        </w:rPr>
      </w:pPr>
      <w:r w:rsidRPr="00F70BB3">
        <w:rPr>
          <w:rFonts w:asciiTheme="majorBidi" w:eastAsia="Times New Roman" w:hAnsiTheme="majorBidi" w:cstheme="majorBidi"/>
          <w:sz w:val="24"/>
          <w:szCs w:val="24"/>
          <w:lang w:eastAsia="id-ID"/>
        </w:rPr>
        <w:t xml:space="preserve">Berdasarkan data di atas dapat disimpulkan bahwa penguasaan matematis </w:t>
      </w:r>
      <w:r>
        <w:rPr>
          <w:rFonts w:asciiTheme="majorBidi" w:eastAsia="Times New Roman" w:hAnsiTheme="majorBidi" w:cstheme="majorBidi"/>
          <w:sz w:val="24"/>
          <w:szCs w:val="24"/>
          <w:lang w:eastAsia="id-ID"/>
        </w:rPr>
        <w:t>siswa masih dibawah rerata. Hal ini</w:t>
      </w:r>
      <w:r w:rsidRPr="00F70BB3">
        <w:rPr>
          <w:rFonts w:asciiTheme="majorBidi" w:eastAsia="Times New Roman" w:hAnsiTheme="majorBidi" w:cstheme="majorBidi"/>
          <w:sz w:val="24"/>
          <w:szCs w:val="24"/>
          <w:lang w:eastAsia="id-ID"/>
        </w:rPr>
        <w:t xml:space="preserve"> dimungkinkan karena kemampuan pemahaman matematis siswa masih rendah. Kemampuan pemahaman matematis merupakan dasar untuk penguasaa</w:t>
      </w:r>
      <w:r>
        <w:rPr>
          <w:rFonts w:asciiTheme="majorBidi" w:eastAsia="Times New Roman" w:hAnsiTheme="majorBidi" w:cstheme="majorBidi"/>
          <w:sz w:val="24"/>
          <w:szCs w:val="24"/>
          <w:lang w:eastAsia="id-ID"/>
        </w:rPr>
        <w:t xml:space="preserve">n kemampauan matematis lainnya </w:t>
      </w:r>
      <w:r w:rsidRPr="00F70BB3">
        <w:rPr>
          <w:rFonts w:asciiTheme="majorBidi" w:eastAsia="Times New Roman" w:hAnsiTheme="majorBidi" w:cstheme="majorBidi"/>
          <w:sz w:val="24"/>
          <w:szCs w:val="24"/>
          <w:lang w:eastAsia="id-ID"/>
        </w:rPr>
        <w:t xml:space="preserve">karena setelah memahami maka siswa mampu mengkomunikasikan gagasan matematikanya, bernalar, berpikir kritis, melakukan pemecahan masalah, koneksi matematik dan representasi matematik. </w:t>
      </w:r>
    </w:p>
    <w:p w:rsidR="0072586A" w:rsidRPr="0085257D" w:rsidRDefault="0072586A" w:rsidP="0085257D">
      <w:pPr>
        <w:spacing w:after="0" w:line="480" w:lineRule="auto"/>
        <w:ind w:firstLine="426"/>
        <w:jc w:val="both"/>
        <w:rPr>
          <w:rFonts w:asciiTheme="majorBidi" w:eastAsia="Times New Roman" w:hAnsiTheme="majorBidi" w:cstheme="majorBidi"/>
          <w:sz w:val="24"/>
          <w:szCs w:val="24"/>
          <w:lang w:eastAsia="id-ID"/>
        </w:rPr>
      </w:pPr>
      <w:bookmarkStart w:id="0" w:name="3"/>
      <w:bookmarkEnd w:id="0"/>
      <w:r w:rsidRPr="00F70BB3">
        <w:rPr>
          <w:rFonts w:asciiTheme="majorBidi" w:eastAsia="Times New Roman" w:hAnsiTheme="majorBidi" w:cstheme="majorBidi"/>
          <w:sz w:val="24"/>
          <w:szCs w:val="24"/>
          <w:lang w:eastAsia="id-ID"/>
        </w:rPr>
        <w:t>Berdasarkan hasil wawancara kepada beberapa siswa</w:t>
      </w:r>
      <w:r>
        <w:rPr>
          <w:rFonts w:asciiTheme="majorBidi" w:eastAsia="Times New Roman" w:hAnsiTheme="majorBidi" w:cstheme="majorBidi"/>
          <w:sz w:val="24"/>
          <w:szCs w:val="24"/>
          <w:lang w:eastAsia="id-ID"/>
        </w:rPr>
        <w:t xml:space="preserve"> dan guru</w:t>
      </w:r>
      <w:r w:rsidRPr="00F70BB3">
        <w:rPr>
          <w:rFonts w:asciiTheme="majorBidi" w:eastAsia="Times New Roman" w:hAnsiTheme="majorBidi" w:cstheme="majorBidi"/>
          <w:sz w:val="24"/>
          <w:szCs w:val="24"/>
          <w:lang w:eastAsia="id-ID"/>
        </w:rPr>
        <w:t xml:space="preserve">, rendahnya kemampuan matematis siswa dapat dipengaruhi oleh beberapa faktor diantaranya, sebagian besar siswa menganggap bahwa matematika merupakan pelajaran yang sulit, siswa kesulitan mengemukakan ide atau gagasan mereka, sehingga mereka </w:t>
      </w:r>
      <w:r w:rsidRPr="00F70BB3">
        <w:rPr>
          <w:rFonts w:asciiTheme="majorBidi" w:eastAsia="Times New Roman" w:hAnsiTheme="majorBidi" w:cstheme="majorBidi"/>
          <w:sz w:val="24"/>
          <w:szCs w:val="24"/>
          <w:lang w:eastAsia="id-ID"/>
        </w:rPr>
        <w:lastRenderedPageBreak/>
        <w:t xml:space="preserve">kurang tertarik terhadap matematika. </w:t>
      </w:r>
      <w:r>
        <w:rPr>
          <w:rFonts w:asciiTheme="majorBidi" w:eastAsia="Times New Roman" w:hAnsiTheme="majorBidi" w:cstheme="majorBidi"/>
          <w:sz w:val="24"/>
          <w:szCs w:val="24"/>
          <w:lang w:eastAsia="id-ID"/>
        </w:rPr>
        <w:t>kemandirian belajar siswa</w:t>
      </w:r>
      <w:r w:rsidRPr="00F70BB3">
        <w:rPr>
          <w:rFonts w:asciiTheme="majorBidi" w:eastAsia="Times New Roman" w:hAnsiTheme="majorBidi" w:cstheme="majorBidi"/>
          <w:sz w:val="24"/>
          <w:szCs w:val="24"/>
          <w:lang w:eastAsia="id-ID"/>
        </w:rPr>
        <w:t xml:space="preserve"> pun masih kurang, siswa merasa kurang berinisiatif dalam berlatih dan mengerjakan soal matematika. </w:t>
      </w:r>
      <w:r w:rsidRPr="0085257D">
        <w:rPr>
          <w:rFonts w:asciiTheme="majorBidi" w:hAnsiTheme="majorBidi" w:cstheme="majorBidi"/>
          <w:sz w:val="24"/>
          <w:szCs w:val="24"/>
        </w:rPr>
        <w:t xml:space="preserve"> </w:t>
      </w:r>
    </w:p>
    <w:p w:rsidR="0072586A" w:rsidRDefault="0072586A" w:rsidP="0072586A">
      <w:pPr>
        <w:pStyle w:val="ListParagraph"/>
        <w:spacing w:line="480" w:lineRule="auto"/>
        <w:ind w:left="0" w:firstLine="426"/>
        <w:jc w:val="both"/>
        <w:rPr>
          <w:rFonts w:asciiTheme="majorBidi" w:hAnsiTheme="majorBidi" w:cstheme="majorBidi"/>
          <w:sz w:val="24"/>
          <w:szCs w:val="24"/>
        </w:rPr>
      </w:pPr>
      <w:r w:rsidRPr="00F70BB3">
        <w:rPr>
          <w:rFonts w:asciiTheme="majorBidi" w:hAnsiTheme="majorBidi" w:cstheme="majorBidi"/>
          <w:sz w:val="24"/>
          <w:szCs w:val="24"/>
        </w:rPr>
        <w:t>Selain kemampuan pemahaman matematis, kemampuan komunikasi matematis perlu dimiliki agar dapat mengorganisasikan berpikir matematisnya baik secara verbal maupun tulisan. Siswa yang memiliki kemampuan komunikasi yang baik akan mampu menyelesaikan suatu permasalahan karena dapat merepresentasikan suatu ide penyelesaian dalam bentuk model, gambar, grafik dan sebagainya.</w:t>
      </w:r>
    </w:p>
    <w:p w:rsidR="0072586A" w:rsidRDefault="0072586A" w:rsidP="00F445F8">
      <w:pPr>
        <w:pStyle w:val="ListParagraph"/>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Menurut Asikin (Darkasyi, 2014) komunikasi matematis dapat diartikan sebagai suatu peristiwa yang saling hubungan/dialog yang terjadi dalam suatu lingkungan kelas, dimana terjadi pengalihan pesan. Pesan yang dialihkan berisi tentang materi matematika yang dipelajari di kelas, komunikasi di lingkungan kelas adalah guru dan siswa. Sedangkan cara pengalihan pesan dapat secara tertulis baik oleh lisan maupun tulisan. Rendahnya kemampuan komunikasi akan menyebabkan komunikasi yang kurang lancar sehingga proses belajar dan pembelajaran tidak maksimal. Rendahnya kemampuan komunikasi siswa SMA disebabkan karena guru terlalu aktif. Dalam proses belajar mengajar guru berperan dominan dan informasi hanya berjalan satu arah dari guru ke siswa, sehingga siswa sangat pasif  (Darkasyi, 2014). </w:t>
      </w:r>
    </w:p>
    <w:p w:rsidR="00051949" w:rsidRDefault="0072586A" w:rsidP="00051949">
      <w:pPr>
        <w:spacing w:line="480" w:lineRule="auto"/>
        <w:ind w:firstLine="426"/>
        <w:jc w:val="both"/>
        <w:rPr>
          <w:rFonts w:asciiTheme="majorBidi" w:hAnsiTheme="majorBidi" w:cstheme="majorBidi"/>
          <w:bCs/>
          <w:sz w:val="24"/>
          <w:szCs w:val="24"/>
        </w:rPr>
      </w:pPr>
      <w:r w:rsidRPr="00F70BB3">
        <w:rPr>
          <w:rFonts w:asciiTheme="majorBidi" w:hAnsiTheme="majorBidi" w:cstheme="majorBidi"/>
          <w:bCs/>
          <w:sz w:val="24"/>
          <w:szCs w:val="24"/>
        </w:rPr>
        <w:t xml:space="preserve">Dalam menyukseskan suatu pembelajaran, pemilihan metode pembelajaran yang sesuai merupakan hal yang penting. Metode yang digunakan diharapkan dapat menimbulkan suasana belajar yang menstimulasi siswa untuk belajar dengan aktif dan menyenangkan sehingga pembelajaran menjadi lebih bermakna. Menurut </w:t>
      </w:r>
      <w:r w:rsidRPr="00F70BB3">
        <w:rPr>
          <w:rFonts w:asciiTheme="majorBidi" w:hAnsiTheme="majorBidi" w:cstheme="majorBidi"/>
          <w:bCs/>
          <w:sz w:val="24"/>
          <w:szCs w:val="24"/>
        </w:rPr>
        <w:lastRenderedPageBreak/>
        <w:t xml:space="preserve">Ausubel (Mardhiyanti, 2010) bahan subjek yang dipelajari siswa haruslah bermakna </w:t>
      </w:r>
      <w:r w:rsidRPr="00F70BB3">
        <w:rPr>
          <w:rFonts w:asciiTheme="majorBidi" w:hAnsiTheme="majorBidi" w:cstheme="majorBidi"/>
          <w:bCs/>
          <w:i/>
          <w:iCs/>
          <w:sz w:val="24"/>
          <w:szCs w:val="24"/>
        </w:rPr>
        <w:t>(meaningfull)</w:t>
      </w:r>
      <w:r w:rsidRPr="00F70BB3">
        <w:rPr>
          <w:rFonts w:asciiTheme="majorBidi" w:hAnsiTheme="majorBidi" w:cstheme="majorBidi"/>
          <w:bCs/>
          <w:sz w:val="24"/>
          <w:szCs w:val="24"/>
        </w:rPr>
        <w:t xml:space="preserve">. Pembelajaran bermakna merupakan suatu proses mengaitkan informasi baru pada konsep-konsep relevan yang terdapat dalam struktur kognitif seseorang yang terdiri dari fakta-fakta, konsep-konsep dan generalisasi-generalisasi yang telah dipelajari oleh siswa.  </w:t>
      </w:r>
    </w:p>
    <w:p w:rsidR="00F445F8" w:rsidRPr="00051949" w:rsidRDefault="0072586A" w:rsidP="00051949">
      <w:pPr>
        <w:spacing w:line="480" w:lineRule="auto"/>
        <w:ind w:firstLine="426"/>
        <w:jc w:val="both"/>
        <w:rPr>
          <w:rFonts w:asciiTheme="majorBidi" w:hAnsiTheme="majorBidi" w:cstheme="majorBidi"/>
          <w:bCs/>
          <w:sz w:val="24"/>
          <w:szCs w:val="24"/>
        </w:rPr>
      </w:pPr>
      <w:r w:rsidRPr="00F70BB3">
        <w:rPr>
          <w:rFonts w:asciiTheme="majorBidi" w:hAnsiTheme="majorBidi" w:cstheme="majorBidi"/>
          <w:sz w:val="24"/>
          <w:szCs w:val="24"/>
          <w:lang w:val="fi-FI"/>
        </w:rPr>
        <w:t xml:space="preserve">Banyak model pembelajaran yang dapat dijadikan alternatif dalam mengembangkan pemahaman peserta didik sehingga cocok digunakan untuk situasi dan kondisi yang dihadapi, salah satunya adalah model pembelajaran kooperatif. </w:t>
      </w:r>
      <w:r w:rsidRPr="00F70BB3">
        <w:rPr>
          <w:rFonts w:asciiTheme="majorBidi" w:hAnsiTheme="majorBidi" w:cstheme="majorBidi"/>
          <w:sz w:val="24"/>
          <w:szCs w:val="24"/>
        </w:rPr>
        <w:t>Trianto (2007:41) mengatakan: “Pembelajaran kooperatif muncul dari konsep bahwa siswa akan lebih mudah menentukan dan memahami konsep yang sulit jika mereka saling berdiskusi dengan temannya”.</w:t>
      </w:r>
    </w:p>
    <w:p w:rsidR="0072586A" w:rsidRDefault="0072586A" w:rsidP="00F445F8">
      <w:pPr>
        <w:spacing w:line="480" w:lineRule="auto"/>
        <w:ind w:firstLine="426"/>
        <w:jc w:val="both"/>
        <w:rPr>
          <w:rFonts w:asciiTheme="majorBidi" w:hAnsiTheme="majorBidi" w:cstheme="majorBidi"/>
          <w:sz w:val="24"/>
          <w:szCs w:val="24"/>
        </w:rPr>
      </w:pPr>
      <w:r w:rsidRPr="00F70BB3">
        <w:rPr>
          <w:rFonts w:asciiTheme="majorBidi" w:hAnsiTheme="majorBidi" w:cstheme="majorBidi"/>
          <w:sz w:val="24"/>
          <w:szCs w:val="24"/>
        </w:rPr>
        <w:t>Penulis memilih mod</w:t>
      </w:r>
      <w:r>
        <w:rPr>
          <w:rFonts w:asciiTheme="majorBidi" w:hAnsiTheme="majorBidi" w:cstheme="majorBidi"/>
          <w:sz w:val="24"/>
          <w:szCs w:val="24"/>
        </w:rPr>
        <w:t xml:space="preserve">el pembelajaran dengan metode </w:t>
      </w:r>
      <w:r w:rsidRPr="00F70BB3">
        <w:rPr>
          <w:rFonts w:asciiTheme="majorBidi" w:hAnsiTheme="majorBidi" w:cstheme="majorBidi"/>
          <w:i/>
          <w:sz w:val="24"/>
          <w:szCs w:val="24"/>
        </w:rPr>
        <w:t xml:space="preserve">Snowball Throwing, </w:t>
      </w:r>
      <w:r>
        <w:rPr>
          <w:rFonts w:asciiTheme="majorBidi" w:hAnsiTheme="majorBidi" w:cstheme="majorBidi"/>
          <w:sz w:val="24"/>
          <w:szCs w:val="24"/>
        </w:rPr>
        <w:t>karena metode</w:t>
      </w:r>
      <w:r w:rsidRPr="00F70BB3">
        <w:rPr>
          <w:rFonts w:asciiTheme="majorBidi" w:hAnsiTheme="majorBidi" w:cstheme="majorBidi"/>
          <w:sz w:val="24"/>
          <w:szCs w:val="24"/>
        </w:rPr>
        <w:t xml:space="preserve"> </w:t>
      </w:r>
      <w:r w:rsidRPr="00F70BB3">
        <w:rPr>
          <w:rFonts w:asciiTheme="majorBidi" w:hAnsiTheme="majorBidi" w:cstheme="majorBidi"/>
          <w:i/>
          <w:sz w:val="24"/>
          <w:szCs w:val="24"/>
        </w:rPr>
        <w:t xml:space="preserve">Snowball Throwing </w:t>
      </w:r>
      <w:r w:rsidRPr="00F70BB3">
        <w:rPr>
          <w:rFonts w:asciiTheme="majorBidi" w:hAnsiTheme="majorBidi" w:cstheme="majorBidi"/>
          <w:sz w:val="24"/>
          <w:szCs w:val="24"/>
        </w:rPr>
        <w:t>adalah pembelajaran yang memungkinkan peserta didik aktif dalam pembelajaran dan melatih peserta didik untuk lebih tanggap menerima informasi dari orang lain, dan menyampaikan serta mengembangkan informasi tersebut dengan bahasa mereka sendiri sehingga mudah dimengerti ole</w:t>
      </w:r>
      <w:r>
        <w:rPr>
          <w:rFonts w:asciiTheme="majorBidi" w:hAnsiTheme="majorBidi" w:cstheme="majorBidi"/>
          <w:sz w:val="24"/>
          <w:szCs w:val="24"/>
        </w:rPr>
        <w:t xml:space="preserve">h temannya dalam satu kelompok. </w:t>
      </w:r>
      <w:r w:rsidRPr="00F70BB3">
        <w:rPr>
          <w:rFonts w:asciiTheme="majorBidi" w:hAnsiTheme="majorBidi" w:cstheme="majorBidi"/>
          <w:sz w:val="24"/>
          <w:szCs w:val="24"/>
        </w:rPr>
        <w:t xml:space="preserve">Januwardana, dkk (2014) </w:t>
      </w:r>
      <w:r>
        <w:rPr>
          <w:rFonts w:asciiTheme="majorBidi" w:hAnsiTheme="majorBidi" w:cstheme="majorBidi"/>
          <w:sz w:val="24"/>
          <w:szCs w:val="24"/>
        </w:rPr>
        <w:t xml:space="preserve">berpendapat bahwa </w:t>
      </w:r>
      <w:r w:rsidRPr="00F70BB3">
        <w:rPr>
          <w:rFonts w:asciiTheme="majorBidi" w:hAnsiTheme="majorBidi" w:cstheme="majorBidi"/>
          <w:sz w:val="24"/>
          <w:szCs w:val="24"/>
        </w:rPr>
        <w:t xml:space="preserve">metode </w:t>
      </w:r>
      <w:r w:rsidRPr="000C570C">
        <w:rPr>
          <w:rFonts w:asciiTheme="majorBidi" w:hAnsiTheme="majorBidi" w:cstheme="majorBidi"/>
          <w:i/>
          <w:iCs/>
          <w:sz w:val="24"/>
          <w:szCs w:val="24"/>
        </w:rPr>
        <w:t>Snowball Throwing</w:t>
      </w:r>
      <w:r w:rsidRPr="00F70BB3">
        <w:rPr>
          <w:rFonts w:asciiTheme="majorBidi" w:hAnsiTheme="majorBidi" w:cstheme="majorBidi"/>
          <w:sz w:val="24"/>
          <w:szCs w:val="24"/>
        </w:rPr>
        <w:t xml:space="preserve"> berbantuan media sederhana merupakan metode pembelajaran </w:t>
      </w:r>
      <w:r w:rsidRPr="00F70BB3">
        <w:rPr>
          <w:rFonts w:asciiTheme="majorBidi" w:hAnsiTheme="majorBidi" w:cstheme="majorBidi"/>
          <w:i/>
          <w:iCs/>
          <w:sz w:val="24"/>
          <w:szCs w:val="24"/>
        </w:rPr>
        <w:t>active learning</w:t>
      </w:r>
      <w:r w:rsidRPr="00F70BB3">
        <w:rPr>
          <w:rFonts w:asciiTheme="majorBidi" w:hAnsiTheme="majorBidi" w:cstheme="majorBidi"/>
          <w:sz w:val="24"/>
          <w:szCs w:val="24"/>
        </w:rPr>
        <w:t xml:space="preserve"> yang sangat tepat untuk melatih kesiapan siswa dalam mempelajari permasalahan yang sedang dialami, agar siswa menjadi lebih tanggap untuk menghadapi segala sesuatu yang terjadi dalam proses pembelajaran sehingga  siswa menjadi lebih aktif dan mengingat lebih lama karena terlibat langsung dalam pembelajaran. </w:t>
      </w:r>
      <w:r>
        <w:rPr>
          <w:rFonts w:asciiTheme="majorBidi" w:hAnsiTheme="majorBidi" w:cstheme="majorBidi"/>
          <w:sz w:val="24"/>
          <w:szCs w:val="24"/>
        </w:rPr>
        <w:t xml:space="preserve">Sejalan dengan penelitian Yuliasto (2014) </w:t>
      </w:r>
      <w:r>
        <w:rPr>
          <w:rFonts w:asciiTheme="majorBidi" w:hAnsiTheme="majorBidi" w:cstheme="majorBidi"/>
          <w:sz w:val="24"/>
          <w:szCs w:val="24"/>
        </w:rPr>
        <w:lastRenderedPageBreak/>
        <w:t xml:space="preserve">setelah diterapkan strategi </w:t>
      </w:r>
      <w:r w:rsidRPr="0094665B">
        <w:rPr>
          <w:rFonts w:asciiTheme="majorBidi" w:hAnsiTheme="majorBidi" w:cstheme="majorBidi"/>
          <w:i/>
          <w:iCs/>
          <w:sz w:val="24"/>
          <w:szCs w:val="24"/>
        </w:rPr>
        <w:t>Snowball Throwing</w:t>
      </w:r>
      <w:r>
        <w:rPr>
          <w:rFonts w:asciiTheme="majorBidi" w:hAnsiTheme="majorBidi" w:cstheme="majorBidi"/>
          <w:sz w:val="24"/>
          <w:szCs w:val="24"/>
        </w:rPr>
        <w:t xml:space="preserve"> ada peningkatan pelayanan pembelajaran guru dan keaktifan siswa. </w:t>
      </w:r>
      <w:r w:rsidRPr="00F70BB3">
        <w:rPr>
          <w:rFonts w:asciiTheme="majorBidi" w:hAnsiTheme="majorBidi" w:cstheme="majorBidi"/>
          <w:sz w:val="24"/>
          <w:szCs w:val="24"/>
        </w:rPr>
        <w:t xml:space="preserve">Dengan model pembelajaran kooperatif tipe </w:t>
      </w:r>
      <w:r w:rsidRPr="00F70BB3">
        <w:rPr>
          <w:rFonts w:asciiTheme="majorBidi" w:hAnsiTheme="majorBidi" w:cstheme="majorBidi"/>
          <w:i/>
          <w:sz w:val="24"/>
          <w:szCs w:val="24"/>
        </w:rPr>
        <w:t xml:space="preserve">Snowball Throwing </w:t>
      </w:r>
      <w:r w:rsidRPr="00F70BB3">
        <w:rPr>
          <w:rFonts w:asciiTheme="majorBidi" w:hAnsiTheme="majorBidi" w:cstheme="majorBidi"/>
          <w:sz w:val="24"/>
          <w:szCs w:val="24"/>
        </w:rPr>
        <w:t>diharapkan peserta didik dapat termo</w:t>
      </w:r>
      <w:r>
        <w:rPr>
          <w:rFonts w:asciiTheme="majorBidi" w:hAnsiTheme="majorBidi" w:cstheme="majorBidi"/>
          <w:sz w:val="24"/>
          <w:szCs w:val="24"/>
        </w:rPr>
        <w:t>tivasi untuk belajar dengan semangat</w:t>
      </w:r>
      <w:r w:rsidRPr="00F70BB3">
        <w:rPr>
          <w:rFonts w:asciiTheme="majorBidi" w:hAnsiTheme="majorBidi" w:cstheme="majorBidi"/>
          <w:sz w:val="24"/>
          <w:szCs w:val="24"/>
        </w:rPr>
        <w:t xml:space="preserve"> dan aktif untuk meningkatkan kemampuan pemahaman dan komunikasi matematis sehingga kemandirian belajarnya menjadi lebih baik.</w:t>
      </w:r>
    </w:p>
    <w:p w:rsidR="0085257D" w:rsidRDefault="0085257D" w:rsidP="0085257D">
      <w:pPr>
        <w:spacing w:line="480" w:lineRule="auto"/>
        <w:jc w:val="both"/>
        <w:rPr>
          <w:rFonts w:asciiTheme="majorBidi" w:hAnsiTheme="majorBidi" w:cstheme="majorBidi"/>
          <w:b/>
          <w:bCs/>
          <w:sz w:val="24"/>
          <w:szCs w:val="24"/>
        </w:rPr>
      </w:pPr>
      <w:r w:rsidRPr="0085257D">
        <w:rPr>
          <w:rFonts w:asciiTheme="majorBidi" w:hAnsiTheme="majorBidi" w:cstheme="majorBidi"/>
          <w:b/>
          <w:bCs/>
          <w:sz w:val="24"/>
          <w:szCs w:val="24"/>
        </w:rPr>
        <w:t>METODE PENELITIAN</w:t>
      </w:r>
    </w:p>
    <w:p w:rsidR="0085257D" w:rsidRPr="00F70BB3" w:rsidRDefault="0085257D" w:rsidP="0085257D">
      <w:pPr>
        <w:pStyle w:val="ListParagraph"/>
        <w:spacing w:line="480" w:lineRule="auto"/>
        <w:ind w:left="0" w:firstLine="426"/>
        <w:jc w:val="both"/>
        <w:rPr>
          <w:rFonts w:asciiTheme="majorBidi" w:hAnsiTheme="majorBidi" w:cstheme="majorBidi"/>
          <w:sz w:val="24"/>
          <w:szCs w:val="24"/>
        </w:rPr>
      </w:pPr>
      <w:r w:rsidRPr="00F70BB3">
        <w:rPr>
          <w:rFonts w:asciiTheme="majorBidi" w:hAnsiTheme="majorBidi" w:cstheme="majorBidi"/>
          <w:sz w:val="24"/>
          <w:szCs w:val="24"/>
        </w:rPr>
        <w:t xml:space="preserve">Penelitian ini merupakan penelitian </w:t>
      </w:r>
      <w:r w:rsidRPr="00F70BB3">
        <w:rPr>
          <w:rFonts w:asciiTheme="majorBidi" w:hAnsiTheme="majorBidi" w:cstheme="majorBidi"/>
          <w:i/>
          <w:iCs/>
          <w:sz w:val="24"/>
          <w:szCs w:val="24"/>
        </w:rPr>
        <w:t xml:space="preserve">“mixed methods” </w:t>
      </w:r>
      <w:r w:rsidRPr="00F70BB3">
        <w:rPr>
          <w:rFonts w:asciiTheme="majorBidi" w:hAnsiTheme="majorBidi" w:cstheme="majorBidi"/>
          <w:sz w:val="24"/>
          <w:szCs w:val="24"/>
        </w:rPr>
        <w:t xml:space="preserve">dengan menggunakan </w:t>
      </w:r>
      <w:r>
        <w:rPr>
          <w:rFonts w:asciiTheme="majorBidi" w:hAnsiTheme="majorBidi" w:cstheme="majorBidi"/>
          <w:i/>
          <w:iCs/>
          <w:sz w:val="24"/>
          <w:szCs w:val="24"/>
        </w:rPr>
        <w:t>“Concurrent Embe</w:t>
      </w:r>
      <w:r w:rsidRPr="00F70BB3">
        <w:rPr>
          <w:rFonts w:asciiTheme="majorBidi" w:hAnsiTheme="majorBidi" w:cstheme="majorBidi"/>
          <w:i/>
          <w:iCs/>
          <w:sz w:val="24"/>
          <w:szCs w:val="24"/>
        </w:rPr>
        <w:t xml:space="preserve">dded” </w:t>
      </w:r>
      <w:r w:rsidRPr="00F70BB3">
        <w:rPr>
          <w:rFonts w:asciiTheme="majorBidi" w:hAnsiTheme="majorBidi" w:cstheme="majorBidi"/>
          <w:sz w:val="24"/>
          <w:szCs w:val="24"/>
        </w:rPr>
        <w:t>yaitu metode penelitian yang menggabungkan antara metode penelitian kualitatif dan kuantitatif dengan cara mencampur kedua metode tersebut secara tidak seimbang (Sugiyono, 2015). Metode ini sebenarnya merupakan penguatan dari proses penelitian yang menggunakan metode tunggal, agar simpulan yang dihasilkan memiliki tingkat kepercayaan pemahaman yang lebih baik, bila dibandingkan dengan hanya menggunakan sa</w:t>
      </w:r>
      <w:r>
        <w:rPr>
          <w:rFonts w:asciiTheme="majorBidi" w:hAnsiTheme="majorBidi" w:cstheme="majorBidi"/>
          <w:sz w:val="24"/>
          <w:szCs w:val="24"/>
        </w:rPr>
        <w:t xml:space="preserve">tu metode saja (Indrawan dan </w:t>
      </w:r>
      <w:r w:rsidRPr="00F70BB3">
        <w:rPr>
          <w:rFonts w:asciiTheme="majorBidi" w:hAnsiTheme="majorBidi" w:cstheme="majorBidi"/>
          <w:sz w:val="24"/>
          <w:szCs w:val="24"/>
        </w:rPr>
        <w:t xml:space="preserve">Yaniawati, 2014). </w:t>
      </w:r>
    </w:p>
    <w:p w:rsidR="0085257D" w:rsidRPr="004F4DE1" w:rsidRDefault="0085257D" w:rsidP="0085257D">
      <w:pPr>
        <w:spacing w:line="480" w:lineRule="auto"/>
        <w:ind w:firstLine="426"/>
        <w:jc w:val="both"/>
        <w:rPr>
          <w:rFonts w:asciiTheme="majorBidi" w:hAnsiTheme="majorBidi" w:cstheme="majorBidi"/>
          <w:sz w:val="24"/>
          <w:szCs w:val="24"/>
        </w:rPr>
      </w:pPr>
      <w:r w:rsidRPr="004F4DE1">
        <w:rPr>
          <w:rFonts w:asciiTheme="majorBidi" w:hAnsiTheme="majorBidi" w:cstheme="majorBidi"/>
          <w:sz w:val="24"/>
          <w:szCs w:val="24"/>
        </w:rPr>
        <w:t>Adapun langka</w:t>
      </w:r>
      <w:r>
        <w:rPr>
          <w:rFonts w:asciiTheme="majorBidi" w:hAnsiTheme="majorBidi" w:cstheme="majorBidi"/>
          <w:sz w:val="24"/>
          <w:szCs w:val="24"/>
        </w:rPr>
        <w:t>h penelitian dengan metode embe</w:t>
      </w:r>
      <w:r w:rsidRPr="004F4DE1">
        <w:rPr>
          <w:rFonts w:asciiTheme="majorBidi" w:hAnsiTheme="majorBidi" w:cstheme="majorBidi"/>
          <w:sz w:val="24"/>
          <w:szCs w:val="24"/>
        </w:rPr>
        <w:t>dded ini menurut Indrawan dan Yaniawati (2014) adalah sebagai berikut.</w:t>
      </w:r>
    </w:p>
    <w:p w:rsidR="0085257D" w:rsidRPr="00F70BB3" w:rsidRDefault="0085257D" w:rsidP="0085257D">
      <w:pPr>
        <w:pStyle w:val="NoSpacing"/>
        <w:spacing w:line="480" w:lineRule="auto"/>
        <w:ind w:firstLine="426"/>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4DE22A5B" wp14:editId="787FD719">
                <wp:simplePos x="0" y="0"/>
                <wp:positionH relativeFrom="column">
                  <wp:posOffset>607695</wp:posOffset>
                </wp:positionH>
                <wp:positionV relativeFrom="paragraph">
                  <wp:posOffset>13335</wp:posOffset>
                </wp:positionV>
                <wp:extent cx="2934335" cy="1647825"/>
                <wp:effectExtent l="0" t="0" r="18415" b="28575"/>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1647825"/>
                        </a:xfrm>
                        <a:prstGeom prst="roundRect">
                          <a:avLst>
                            <a:gd name="adj" fmla="val 16667"/>
                          </a:avLst>
                        </a:prstGeom>
                        <a:solidFill>
                          <a:srgbClr val="FFFFFF"/>
                        </a:solidFill>
                        <a:ln w="9525">
                          <a:solidFill>
                            <a:srgbClr val="000000"/>
                          </a:solidFill>
                          <a:round/>
                          <a:headEnd/>
                          <a:tailEnd/>
                        </a:ln>
                      </wps:spPr>
                      <wps:txbx>
                        <w:txbxContent>
                          <w:p w:rsidR="007F47E4" w:rsidRPr="00C14A4D" w:rsidRDefault="007F47E4" w:rsidP="0085257D">
                            <w:pPr>
                              <w:numPr>
                                <w:ilvl w:val="0"/>
                                <w:numId w:val="4"/>
                              </w:numPr>
                              <w:tabs>
                                <w:tab w:val="clear" w:pos="720"/>
                              </w:tabs>
                              <w:spacing w:after="0" w:line="276" w:lineRule="auto"/>
                              <w:ind w:left="284" w:hanging="284"/>
                              <w:rPr>
                                <w:rFonts w:ascii="Times New Roman" w:hAnsi="Times New Roman"/>
                                <w:i/>
                              </w:rPr>
                            </w:pPr>
                            <w:r w:rsidRPr="00C14A4D">
                              <w:rPr>
                                <w:rFonts w:ascii="Times New Roman" w:hAnsi="Times New Roman"/>
                                <w:i/>
                              </w:rPr>
                              <w:t>Quantitative (or Qualitative) Design</w:t>
                            </w:r>
                          </w:p>
                          <w:p w:rsidR="007F47E4" w:rsidRPr="00C14A4D" w:rsidRDefault="007F47E4" w:rsidP="0085257D">
                            <w:pPr>
                              <w:numPr>
                                <w:ilvl w:val="0"/>
                                <w:numId w:val="4"/>
                              </w:numPr>
                              <w:tabs>
                                <w:tab w:val="clear" w:pos="720"/>
                              </w:tabs>
                              <w:spacing w:after="0" w:line="276" w:lineRule="auto"/>
                              <w:ind w:left="284" w:hanging="284"/>
                              <w:rPr>
                                <w:rFonts w:ascii="Times New Roman" w:hAnsi="Times New Roman"/>
                                <w:i/>
                              </w:rPr>
                            </w:pPr>
                            <w:r w:rsidRPr="00C14A4D">
                              <w:rPr>
                                <w:rFonts w:ascii="Times New Roman" w:hAnsi="Times New Roman"/>
                                <w:i/>
                              </w:rPr>
                              <w:t>Quantitative (or Qualitative) Data Collection and Analysis</w:t>
                            </w:r>
                          </w:p>
                          <w:p w:rsidR="007F47E4" w:rsidRPr="00C14A4D" w:rsidRDefault="007F47E4" w:rsidP="0085257D">
                            <w:pPr>
                              <w:ind w:left="284"/>
                              <w:rPr>
                                <w:rFonts w:ascii="Times New Roman" w:hAnsi="Times New Roman"/>
                                <w:i/>
                              </w:rPr>
                            </w:pPr>
                          </w:p>
                          <w:p w:rsidR="007F47E4" w:rsidRPr="00C14A4D" w:rsidRDefault="007F47E4" w:rsidP="0085257D">
                            <w:pPr>
                              <w:ind w:left="284"/>
                              <w:rPr>
                                <w:rFonts w:ascii="Times New Roman" w:hAnsi="Times New Roman"/>
                                <w:i/>
                              </w:rPr>
                            </w:pPr>
                            <w:r w:rsidRPr="00C14A4D">
                              <w:rPr>
                                <w:rFonts w:ascii="Times New Roman" w:hAnsi="Times New Roman"/>
                                <w:i/>
                              </w:rPr>
                              <w:t>Qualitative (or Quantitative)</w:t>
                            </w:r>
                          </w:p>
                          <w:p w:rsidR="007F47E4" w:rsidRPr="00C14A4D" w:rsidRDefault="007F47E4" w:rsidP="0085257D">
                            <w:pPr>
                              <w:ind w:left="284"/>
                              <w:rPr>
                                <w:rFonts w:ascii="Times New Roman" w:hAnsi="Times New Roman"/>
                                <w:i/>
                              </w:rPr>
                            </w:pPr>
                            <w:r w:rsidRPr="00C14A4D">
                              <w:rPr>
                                <w:rFonts w:ascii="Times New Roman" w:hAnsi="Times New Roman"/>
                                <w:i/>
                              </w:rPr>
                              <w:t>Data Collection and Analysis</w:t>
                            </w:r>
                          </w:p>
                          <w:p w:rsidR="007F47E4" w:rsidRPr="00C14A4D" w:rsidRDefault="007F47E4" w:rsidP="0085257D">
                            <w:pPr>
                              <w:ind w:left="284"/>
                              <w:rPr>
                                <w:rFonts w:ascii="Times New Roman" w:hAnsi="Times New Roman"/>
                                <w:i/>
                              </w:rPr>
                            </w:pPr>
                            <w:r w:rsidRPr="00C14A4D">
                              <w:rPr>
                                <w:rFonts w:ascii="Times New Roman" w:hAnsi="Times New Roman"/>
                                <w:i/>
                              </w:rPr>
                              <w:t>(before, during, or after</w:t>
                            </w:r>
                          </w:p>
                          <w:p w:rsidR="007F47E4" w:rsidRPr="00C14A4D" w:rsidRDefault="007F47E4" w:rsidP="0085257D">
                            <w:pPr>
                              <w:ind w:left="284"/>
                              <w:rPr>
                                <w:rFonts w:ascii="Times New Roman" w:hAnsi="Times New Roman"/>
                                <w:i/>
                              </w:rPr>
                            </w:pPr>
                          </w:p>
                          <w:p w:rsidR="007F47E4" w:rsidRPr="00C14A4D" w:rsidRDefault="007F47E4" w:rsidP="0085257D">
                            <w:pPr>
                              <w:ind w:left="284" w:hanging="284"/>
                              <w:rPr>
                                <w:rFonts w:ascii="Times New Roman" w:hAnsi="Times New Roman"/>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22A5B" id="Rounded Rectangle 47" o:spid="_x0000_s1026" style="position:absolute;left:0;text-align:left;margin-left:47.85pt;margin-top:1.05pt;width:231.0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i8OgIAAHYEAAAOAAAAZHJzL2Uyb0RvYy54bWysVG1v0zAQ/o7Ef7D8nabp27ao6TR1DCEN&#10;mDb4Aa7tNAbHZ85u0+3Xc3Gy0gHiAyIfrDvf+bl7nrOzvDw0lu01BgOu5PlozJl2EpRx25J/+Xzz&#10;5pyzEIVTwoLTJX/UgV+uXr9atr7QE6jBKo2MQFwoWl/yOkZfZFmQtW5EGIHXjoIVYCMiubjNFIqW&#10;0BubTcbjRdYCKo8gdQi0e90H+SrhV5WW8VNVBR2ZLTn1FtOKad10a7ZaimKLwtdGDm2If+iiEcZR&#10;0SPUtYiC7dD8BtUYiRCgiiMJTQZVZaROHIhNPv6FzUMtvE5cSJzgjzKF/wcrP+7vkBlV8tkZZ040&#10;NKN72DmlFbsn9YTbWs0oRkK1PhSU/+DvsKMa/C3Ib4E5WNeUpq8Qoa21UNRe3uVnLw50TqCjbNN+&#10;AEVlxC5C0uxQYdMBkhrskEbzeByNPkQmaXNyMZ1Np3POJMXyxezsfDJPNUTxfNxjiO80NKwzSo4d&#10;i45CqiH2tyGmAamBpVBfOasaS+PeC8vyxWKRWGaiGJLJesZMfMEadWOsTQ5uN2uLjI6W/CZ9Qzvh&#10;NM061pb8Yk7N/h1inL4/QSQe6Zp22r51KtlRGNvb1KV1g9idvv2c4mFzGEa2AfVIsiP0l58eKxk1&#10;4BNnLV38kofvO4GaM/ve0egu8tmseynJmc3PJuTgaWRzGhFOElTJI2e9uY7969p5NNuaKuWJuYMr&#10;Gndl4vO96Lsa+qbLTdaL13Pqp6yfv4vVDwAAAP//AwBQSwMEFAAGAAgAAAAhAGWqb/fbAAAACAEA&#10;AA8AAABkcnMvZG93bnJldi54bWxMj0FPhDAUhO8m/ofmmXhzWzaBdVnKxpjo1YgePBb6BLL0laWF&#10;RX+9z5MeJzOZ+aY4rm4QC06h96Qh2SgQSI23PbUa3t+e7u5BhGjImsETavjCAMfy+qowufUXesWl&#10;iq3gEgq50dDFOOZShqZDZ8LGj0jsffrJmchyaqWdzIXL3SC3SmXSmZ54oTMjPnbYnKrZaWismtX0&#10;sbzs6zRW38t8Jvl81vr2Zn04gIi4xr8w/OIzOpTMVPuZbBCDhn2646SGbQKC7TTd8ZOadZZkIMtC&#10;/j9Q/gAAAP//AwBQSwECLQAUAAYACAAAACEAtoM4kv4AAADhAQAAEwAAAAAAAAAAAAAAAAAAAAAA&#10;W0NvbnRlbnRfVHlwZXNdLnhtbFBLAQItABQABgAIAAAAIQA4/SH/1gAAAJQBAAALAAAAAAAAAAAA&#10;AAAAAC8BAABfcmVscy8ucmVsc1BLAQItABQABgAIAAAAIQBrLxi8OgIAAHYEAAAOAAAAAAAAAAAA&#10;AAAAAC4CAABkcnMvZTJvRG9jLnhtbFBLAQItABQABgAIAAAAIQBlqm/32wAAAAgBAAAPAAAAAAAA&#10;AAAAAAAAAJQEAABkcnMvZG93bnJldi54bWxQSwUGAAAAAAQABADzAAAAnAUAAAAA&#10;">
                <v:textbox>
                  <w:txbxContent>
                    <w:p w:rsidR="007F47E4" w:rsidRPr="00C14A4D" w:rsidRDefault="007F47E4" w:rsidP="0085257D">
                      <w:pPr>
                        <w:numPr>
                          <w:ilvl w:val="0"/>
                          <w:numId w:val="4"/>
                        </w:numPr>
                        <w:tabs>
                          <w:tab w:val="clear" w:pos="720"/>
                        </w:tabs>
                        <w:spacing w:after="0" w:line="276" w:lineRule="auto"/>
                        <w:ind w:left="284" w:hanging="284"/>
                        <w:rPr>
                          <w:rFonts w:ascii="Times New Roman" w:hAnsi="Times New Roman"/>
                          <w:i/>
                        </w:rPr>
                      </w:pPr>
                      <w:r w:rsidRPr="00C14A4D">
                        <w:rPr>
                          <w:rFonts w:ascii="Times New Roman" w:hAnsi="Times New Roman"/>
                          <w:i/>
                        </w:rPr>
                        <w:t>Quantitative (or Qualitative) Design</w:t>
                      </w:r>
                    </w:p>
                    <w:p w:rsidR="007F47E4" w:rsidRPr="00C14A4D" w:rsidRDefault="007F47E4" w:rsidP="0085257D">
                      <w:pPr>
                        <w:numPr>
                          <w:ilvl w:val="0"/>
                          <w:numId w:val="4"/>
                        </w:numPr>
                        <w:tabs>
                          <w:tab w:val="clear" w:pos="720"/>
                        </w:tabs>
                        <w:spacing w:after="0" w:line="276" w:lineRule="auto"/>
                        <w:ind w:left="284" w:hanging="284"/>
                        <w:rPr>
                          <w:rFonts w:ascii="Times New Roman" w:hAnsi="Times New Roman"/>
                          <w:i/>
                        </w:rPr>
                      </w:pPr>
                      <w:r w:rsidRPr="00C14A4D">
                        <w:rPr>
                          <w:rFonts w:ascii="Times New Roman" w:hAnsi="Times New Roman"/>
                          <w:i/>
                        </w:rPr>
                        <w:t>Quantitative (or Qualitative) Data Collection and Analysis</w:t>
                      </w:r>
                    </w:p>
                    <w:p w:rsidR="007F47E4" w:rsidRPr="00C14A4D" w:rsidRDefault="007F47E4" w:rsidP="0085257D">
                      <w:pPr>
                        <w:ind w:left="284"/>
                        <w:rPr>
                          <w:rFonts w:ascii="Times New Roman" w:hAnsi="Times New Roman"/>
                          <w:i/>
                        </w:rPr>
                      </w:pPr>
                    </w:p>
                    <w:p w:rsidR="007F47E4" w:rsidRPr="00C14A4D" w:rsidRDefault="007F47E4" w:rsidP="0085257D">
                      <w:pPr>
                        <w:ind w:left="284"/>
                        <w:rPr>
                          <w:rFonts w:ascii="Times New Roman" w:hAnsi="Times New Roman"/>
                          <w:i/>
                        </w:rPr>
                      </w:pPr>
                      <w:r w:rsidRPr="00C14A4D">
                        <w:rPr>
                          <w:rFonts w:ascii="Times New Roman" w:hAnsi="Times New Roman"/>
                          <w:i/>
                        </w:rPr>
                        <w:t>Qualitative (or Quantitative)</w:t>
                      </w:r>
                    </w:p>
                    <w:p w:rsidR="007F47E4" w:rsidRPr="00C14A4D" w:rsidRDefault="007F47E4" w:rsidP="0085257D">
                      <w:pPr>
                        <w:ind w:left="284"/>
                        <w:rPr>
                          <w:rFonts w:ascii="Times New Roman" w:hAnsi="Times New Roman"/>
                          <w:i/>
                        </w:rPr>
                      </w:pPr>
                      <w:r w:rsidRPr="00C14A4D">
                        <w:rPr>
                          <w:rFonts w:ascii="Times New Roman" w:hAnsi="Times New Roman"/>
                          <w:i/>
                        </w:rPr>
                        <w:t>Data Collection and Analysis</w:t>
                      </w:r>
                    </w:p>
                    <w:p w:rsidR="007F47E4" w:rsidRPr="00C14A4D" w:rsidRDefault="007F47E4" w:rsidP="0085257D">
                      <w:pPr>
                        <w:ind w:left="284"/>
                        <w:rPr>
                          <w:rFonts w:ascii="Times New Roman" w:hAnsi="Times New Roman"/>
                          <w:i/>
                        </w:rPr>
                      </w:pPr>
                      <w:r w:rsidRPr="00C14A4D">
                        <w:rPr>
                          <w:rFonts w:ascii="Times New Roman" w:hAnsi="Times New Roman"/>
                          <w:i/>
                        </w:rPr>
                        <w:t>(before, during, or after</w:t>
                      </w:r>
                    </w:p>
                    <w:p w:rsidR="007F47E4" w:rsidRPr="00C14A4D" w:rsidRDefault="007F47E4" w:rsidP="0085257D">
                      <w:pPr>
                        <w:ind w:left="284"/>
                        <w:rPr>
                          <w:rFonts w:ascii="Times New Roman" w:hAnsi="Times New Roman"/>
                          <w:i/>
                        </w:rPr>
                      </w:pPr>
                    </w:p>
                    <w:p w:rsidR="007F47E4" w:rsidRPr="00C14A4D" w:rsidRDefault="007F47E4" w:rsidP="0085257D">
                      <w:pPr>
                        <w:ind w:left="284" w:hanging="284"/>
                        <w:rPr>
                          <w:rFonts w:ascii="Times New Roman" w:hAnsi="Times New Roman"/>
                          <w:i/>
                        </w:rPr>
                      </w:pPr>
                    </w:p>
                  </w:txbxContent>
                </v:textbox>
              </v:roundrect>
            </w:pict>
          </mc:Fallback>
        </mc:AlternateContent>
      </w:r>
    </w:p>
    <w:p w:rsidR="0085257D" w:rsidRPr="00F70BB3" w:rsidRDefault="0085257D" w:rsidP="0085257D">
      <w:pPr>
        <w:pStyle w:val="NoSpacing"/>
        <w:spacing w:line="480" w:lineRule="auto"/>
        <w:ind w:firstLine="426"/>
        <w:jc w:val="both"/>
        <w:rPr>
          <w:rFonts w:asciiTheme="majorBidi" w:hAnsiTheme="majorBidi" w:cstheme="majorBidi"/>
          <w:sz w:val="24"/>
          <w:szCs w:val="24"/>
        </w:rPr>
      </w:pPr>
    </w:p>
    <w:p w:rsidR="0085257D" w:rsidRPr="00F70BB3" w:rsidRDefault="0085257D" w:rsidP="0085257D">
      <w:pPr>
        <w:pStyle w:val="NoSpacing"/>
        <w:spacing w:line="480" w:lineRule="auto"/>
        <w:ind w:firstLine="426"/>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5B6BC574" wp14:editId="5082D838">
                <wp:simplePos x="0" y="0"/>
                <wp:positionH relativeFrom="column">
                  <wp:posOffset>3522345</wp:posOffset>
                </wp:positionH>
                <wp:positionV relativeFrom="paragraph">
                  <wp:posOffset>318135</wp:posOffset>
                </wp:positionV>
                <wp:extent cx="469900" cy="45085"/>
                <wp:effectExtent l="0" t="38100" r="25400" b="88265"/>
                <wp:wrapNone/>
                <wp:docPr id="32" name="Elb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 cy="450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B08A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2" o:spid="_x0000_s1026" type="#_x0000_t34" style="position:absolute;margin-left:277.35pt;margin-top:25.05pt;width:37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qVAIAAJ4EAAAOAAAAZHJzL2Uyb0RvYy54bWysVE1v2zAMvQ/YfxB0T22nTpYYdYrBTnbp&#10;1gLtfoAiybE2fUFS4wTD/vso1THa7TIM80GWTOqR75H0ze1JSXTkzguja1xc5RhxTQ0T+lDjr0+7&#10;2QojH4hmRBrNa3zmHt9u3r+7GWzF56Y3knGHAET7arA17kOwVZZ52nNF/JWxXIOxM06RAEd3yJgj&#10;A6Armc3zfJkNxjHrDOXew9f2xYg3Cb/rOA33Xed5QLLGkFtIq0vrPq7Z5oZUB0dsL+iYBvmHLBQR&#10;GoJOUC0JBD078QeUEtQZb7pwRY3KTNcJyhMHYFPkv7F57InliQuI4+0kk/9/sPTL8cEhwWp8PcdI&#10;EwU12sq9GVBjtAb5jENgAZkG6yvwbvSDi0TpST/aO0O/e6RN0xN94Cndp7MFiCLeyN5ciQdvIdh+&#10;+GwY+JDnYJJmp86pCAlqoFMqzXkqDT8FROFjuVyvcyggBVO5yFeLFIBUl7vW+fCJG4XipsZ7rsNE&#10;4DpFIcc7H1KJ2MiTsG8FRp2SUPEjkWiRwzPijt4ZqS7I8ao2OyFl6hmp0VDj9WK+SOjeSMGiMbp5&#10;d9g30iEABSLpGWHfuCkRoPelUDVeTU6k6jlhW81SlECEhD0KSdXgBOgsOY6hFWcYSQ5TF3dRblJJ&#10;HcODZiPVqF7qwh/rfL1dbVflrJwvt7Myb9vZx11Tzpa74sOivW6bpi1+RiZFWfWCMa4jmctEFOXf&#10;ddw4my+9PM3EpFr2Fj2lDCle3inp1DSxT146bm/Y+cFdmgmGIDmPAxun7PUZ9q9/K5tfAAAA//8D&#10;AFBLAwQUAAYACAAAACEA4q6v298AAAAJAQAADwAAAGRycy9kb3ducmV2LnhtbEyPQU+DQBCF7yb+&#10;h82YeDF2AYE2yNIYowcTk0Zset7CCER2FneXFv+940lvM++9vPmm3C5mFCd0frCkIF5FIJAa2w7U&#10;Kdi/P99uQPigqdWjJVTwjR621eVFqYvWnukNT3XoBJeQL7SCPoSpkNI3PRrtV3ZCYu/DOqMDr66T&#10;rdNnLjejTKIol0YPxBd6PeFjj81nPRsFh/k1Dq6RWfq0w5c7b/M6vflS6vpqebgHEXAJf2H4xWd0&#10;qJjpaGdqvRgVZFm65igPUQyCA3myYeHIwjoBWZXy/wfVDwAAAP//AwBQSwECLQAUAAYACAAAACEA&#10;toM4kv4AAADhAQAAEwAAAAAAAAAAAAAAAAAAAAAAW0NvbnRlbnRfVHlwZXNdLnhtbFBLAQItABQA&#10;BgAIAAAAIQA4/SH/1gAAAJQBAAALAAAAAAAAAAAAAAAAAC8BAABfcmVscy8ucmVsc1BLAQItABQA&#10;BgAIAAAAIQBml/pqVAIAAJ4EAAAOAAAAAAAAAAAAAAAAAC4CAABkcnMvZTJvRG9jLnhtbFBLAQIt&#10;ABQABgAIAAAAIQDirq/b3wAAAAkBAAAPAAAAAAAAAAAAAAAAAK4EAABkcnMvZG93bnJldi54bWxQ&#10;SwUGAAAAAAQABADzAAAAugUAAAAA&#10;">
                <v:stroke endarrow="block"/>
              </v:shape>
            </w:pict>
          </mc:Fallback>
        </mc:AlternateContent>
      </w:r>
    </w:p>
    <w:p w:rsidR="0085257D" w:rsidRPr="00BE3AAB" w:rsidRDefault="0085257D" w:rsidP="0085257D">
      <w:pPr>
        <w:pStyle w:val="NoSpacing"/>
        <w:spacing w:line="480" w:lineRule="auto"/>
        <w:ind w:firstLine="426"/>
        <w:jc w:val="both"/>
        <w:rPr>
          <w:rFonts w:asciiTheme="majorBidi" w:hAnsiTheme="majorBidi" w:cstheme="majorBidi"/>
          <w:i/>
          <w:iCs/>
          <w:sz w:val="24"/>
          <w:szCs w:val="24"/>
        </w:rPr>
      </w:pPr>
      <w:r>
        <w:rPr>
          <w:rFonts w:asciiTheme="majorBidi" w:hAnsiTheme="majorBidi" w:cstheme="majorBidi"/>
          <w:sz w:val="24"/>
          <w:szCs w:val="24"/>
        </w:rPr>
        <w:t xml:space="preserve">                                                                                      </w:t>
      </w:r>
      <w:r w:rsidRPr="00BE3AAB">
        <w:rPr>
          <w:rFonts w:asciiTheme="majorBidi" w:hAnsiTheme="majorBidi" w:cstheme="majorBidi"/>
          <w:i/>
          <w:iCs/>
          <w:sz w:val="24"/>
          <w:szCs w:val="24"/>
        </w:rPr>
        <w:t>interpretation</w:t>
      </w:r>
    </w:p>
    <w:p w:rsidR="0085257D" w:rsidRPr="00F70BB3" w:rsidRDefault="0085257D" w:rsidP="0085257D">
      <w:pPr>
        <w:pStyle w:val="NoSpacing"/>
        <w:spacing w:line="480" w:lineRule="auto"/>
        <w:ind w:firstLine="426"/>
        <w:jc w:val="both"/>
        <w:rPr>
          <w:rFonts w:asciiTheme="majorBidi" w:hAnsiTheme="majorBidi" w:cstheme="majorBidi"/>
          <w:sz w:val="24"/>
          <w:szCs w:val="24"/>
        </w:rPr>
      </w:pPr>
    </w:p>
    <w:p w:rsidR="0085257D" w:rsidRDefault="00363316" w:rsidP="0085257D">
      <w:pPr>
        <w:pStyle w:val="NoSpacing"/>
        <w:ind w:firstLine="426"/>
        <w:jc w:val="center"/>
        <w:rPr>
          <w:rFonts w:asciiTheme="majorBidi" w:hAnsiTheme="majorBidi" w:cstheme="majorBidi"/>
          <w:b/>
          <w:sz w:val="24"/>
          <w:szCs w:val="24"/>
        </w:rPr>
      </w:pPr>
      <w:r>
        <w:rPr>
          <w:rFonts w:asciiTheme="majorBidi" w:hAnsiTheme="majorBidi" w:cstheme="majorBidi"/>
          <w:b/>
          <w:sz w:val="24"/>
          <w:szCs w:val="24"/>
        </w:rPr>
        <w:t>Bagan 1</w:t>
      </w:r>
    </w:p>
    <w:p w:rsidR="0085257D" w:rsidRPr="00F70BB3" w:rsidRDefault="0085257D" w:rsidP="00363316">
      <w:pPr>
        <w:pStyle w:val="NoSpacing"/>
        <w:ind w:firstLine="426"/>
        <w:jc w:val="center"/>
        <w:rPr>
          <w:rFonts w:asciiTheme="majorBidi" w:hAnsiTheme="majorBidi" w:cstheme="majorBidi"/>
          <w:b/>
          <w:sz w:val="24"/>
          <w:szCs w:val="24"/>
        </w:rPr>
      </w:pPr>
      <w:r w:rsidRPr="00F70BB3">
        <w:rPr>
          <w:rFonts w:asciiTheme="majorBidi" w:hAnsiTheme="majorBidi" w:cstheme="majorBidi"/>
          <w:b/>
          <w:sz w:val="24"/>
          <w:szCs w:val="24"/>
        </w:rPr>
        <w:t>Langkah Pene</w:t>
      </w:r>
      <w:r>
        <w:rPr>
          <w:rFonts w:asciiTheme="majorBidi" w:hAnsiTheme="majorBidi" w:cstheme="majorBidi"/>
          <w:b/>
          <w:sz w:val="24"/>
          <w:szCs w:val="24"/>
        </w:rPr>
        <w:t>litian dengan Metode Emben</w:t>
      </w:r>
      <w:r w:rsidRPr="00F70BB3">
        <w:rPr>
          <w:rFonts w:asciiTheme="majorBidi" w:hAnsiTheme="majorBidi" w:cstheme="majorBidi"/>
          <w:b/>
          <w:sz w:val="24"/>
          <w:szCs w:val="24"/>
        </w:rPr>
        <w:t>dded</w:t>
      </w:r>
    </w:p>
    <w:p w:rsidR="0085257D" w:rsidRDefault="0085257D" w:rsidP="0085257D">
      <w:pPr>
        <w:pStyle w:val="ListParagraph"/>
        <w:spacing w:line="480" w:lineRule="auto"/>
        <w:ind w:left="0" w:firstLine="426"/>
        <w:jc w:val="both"/>
        <w:rPr>
          <w:rFonts w:asciiTheme="majorBidi" w:hAnsiTheme="majorBidi" w:cstheme="majorBidi"/>
          <w:sz w:val="24"/>
          <w:szCs w:val="24"/>
        </w:rPr>
      </w:pPr>
      <w:r w:rsidRPr="00ED70B3">
        <w:rPr>
          <w:rFonts w:asciiTheme="majorBidi" w:hAnsiTheme="majorBidi" w:cstheme="majorBidi"/>
          <w:sz w:val="24"/>
          <w:szCs w:val="24"/>
        </w:rPr>
        <w:lastRenderedPageBreak/>
        <w:t xml:space="preserve">Populasi </w:t>
      </w:r>
      <w:r>
        <w:rPr>
          <w:rFonts w:asciiTheme="majorBidi" w:hAnsiTheme="majorBidi" w:cstheme="majorBidi"/>
          <w:sz w:val="24"/>
          <w:szCs w:val="24"/>
        </w:rPr>
        <w:t xml:space="preserve">pada penelitian ini adalah seluruh siswa kelas XI MIPA SMA Al Muttaqin Tasikmalaya tahun pelajaran 2016/2017. Adapun pengambilan sampel dilakukan dengan teknik </w:t>
      </w:r>
      <w:r w:rsidRPr="00683D7D">
        <w:rPr>
          <w:rFonts w:asciiTheme="majorBidi" w:hAnsiTheme="majorBidi" w:cstheme="majorBidi"/>
          <w:i/>
          <w:iCs/>
          <w:sz w:val="24"/>
          <w:szCs w:val="24"/>
        </w:rPr>
        <w:t>sampling purposiv</w:t>
      </w:r>
      <w:r>
        <w:rPr>
          <w:rFonts w:asciiTheme="majorBidi" w:hAnsiTheme="majorBidi" w:cstheme="majorBidi"/>
          <w:i/>
          <w:iCs/>
          <w:sz w:val="24"/>
          <w:szCs w:val="24"/>
        </w:rPr>
        <w:t xml:space="preserve">e. </w:t>
      </w:r>
      <w:r>
        <w:rPr>
          <w:rFonts w:asciiTheme="majorBidi" w:hAnsiTheme="majorBidi" w:cstheme="majorBidi"/>
          <w:sz w:val="24"/>
          <w:szCs w:val="24"/>
        </w:rPr>
        <w:t>Dalam penelitian ini peneliti memiliki kebebasan memilih kelas yang diteliti berdasarkan pertimbangan tertentu. Sampel dalam penelitian ini yaitu kelas XI MIPA 2 sebagai kelas eksperimen dan kelas XI MIPA 1 sebagai kelas kontrol atas dasar pertimbangan jumlah siswa sama yaitu 26 siswa dan memiliki karakteristik yang sama .</w:t>
      </w:r>
    </w:p>
    <w:p w:rsidR="0085257D" w:rsidRDefault="0085257D" w:rsidP="0085257D">
      <w:pPr>
        <w:spacing w:line="480" w:lineRule="auto"/>
        <w:ind w:firstLine="426"/>
        <w:jc w:val="both"/>
        <w:rPr>
          <w:rFonts w:asciiTheme="majorBidi" w:hAnsiTheme="majorBidi" w:cstheme="majorBidi"/>
          <w:sz w:val="24"/>
          <w:szCs w:val="24"/>
        </w:rPr>
      </w:pPr>
      <w:r w:rsidRPr="0099542B">
        <w:rPr>
          <w:rFonts w:asciiTheme="majorBidi" w:hAnsiTheme="majorBidi" w:cstheme="majorBidi"/>
          <w:sz w:val="24"/>
          <w:szCs w:val="24"/>
        </w:rPr>
        <w:t xml:space="preserve">Data-data yang ada dalam penelitian ini diperoleh dari instrumen yang sudah diberikan pada subjek penelitian. </w:t>
      </w:r>
      <w:r>
        <w:rPr>
          <w:rFonts w:asciiTheme="majorBidi" w:hAnsiTheme="majorBidi" w:cstheme="majorBidi"/>
          <w:sz w:val="24"/>
          <w:szCs w:val="24"/>
        </w:rPr>
        <w:t>Instrumen</w:t>
      </w:r>
      <w:r w:rsidRPr="0099542B">
        <w:rPr>
          <w:rFonts w:asciiTheme="majorBidi" w:hAnsiTheme="majorBidi" w:cstheme="majorBidi"/>
          <w:sz w:val="24"/>
          <w:szCs w:val="24"/>
        </w:rPr>
        <w:t xml:space="preserve"> ya</w:t>
      </w:r>
      <w:r>
        <w:rPr>
          <w:rFonts w:asciiTheme="majorBidi" w:hAnsiTheme="majorBidi" w:cstheme="majorBidi"/>
          <w:sz w:val="24"/>
          <w:szCs w:val="24"/>
        </w:rPr>
        <w:t>ng digunakan adalah tes dan non-</w:t>
      </w:r>
      <w:r w:rsidRPr="0099542B">
        <w:rPr>
          <w:rFonts w:asciiTheme="majorBidi" w:hAnsiTheme="majorBidi" w:cstheme="majorBidi"/>
          <w:sz w:val="24"/>
          <w:szCs w:val="24"/>
        </w:rPr>
        <w:t>tes. Tes diberikan untuk mengetahui kemampuan pemahaman matematis, kemampuan komunikasi matematis siswa terhadap pelajaran yang diajarkan. Sedangkan non-tes dilakuka</w:t>
      </w:r>
      <w:r>
        <w:rPr>
          <w:rFonts w:asciiTheme="majorBidi" w:hAnsiTheme="majorBidi" w:cstheme="majorBidi"/>
          <w:sz w:val="24"/>
          <w:szCs w:val="24"/>
        </w:rPr>
        <w:t>n dalam bentuk observasi dan</w:t>
      </w:r>
      <w:r w:rsidRPr="0099542B">
        <w:rPr>
          <w:rFonts w:asciiTheme="majorBidi" w:hAnsiTheme="majorBidi" w:cstheme="majorBidi"/>
          <w:sz w:val="24"/>
          <w:szCs w:val="24"/>
        </w:rPr>
        <w:t xml:space="preserve"> </w:t>
      </w:r>
      <w:r>
        <w:rPr>
          <w:rFonts w:asciiTheme="majorBidi" w:hAnsiTheme="majorBidi" w:cstheme="majorBidi"/>
          <w:sz w:val="24"/>
          <w:szCs w:val="24"/>
        </w:rPr>
        <w:t>wawancara.</w:t>
      </w:r>
    </w:p>
    <w:p w:rsidR="006456F7" w:rsidRDefault="006456F7" w:rsidP="006456F7">
      <w:pPr>
        <w:pStyle w:val="NoSpacing"/>
        <w:tabs>
          <w:tab w:val="left" w:pos="851"/>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Kemampuan Awal Matematika (KAM)</w:t>
      </w:r>
    </w:p>
    <w:p w:rsidR="006456F7" w:rsidRDefault="006456F7" w:rsidP="006456F7">
      <w:pPr>
        <w:pStyle w:val="NoSpacing"/>
        <w:tabs>
          <w:tab w:val="left" w:pos="851"/>
        </w:tabs>
        <w:spacing w:line="48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Kemampuan Awal Matematika (KAM) kelas XI MIPA 1 dan kelas XI MIPA 2 diambil dari data nilai UAS semester ganjil. Berdasarkan hasil dari data diperoleh, siswa dikelompokkan berdasarkan kriteria yang diberikan oleh Somakin (2010) yaitu dilihat dari rerata dan simpangan baku.</w:t>
      </w:r>
    </w:p>
    <w:p w:rsidR="006456F7" w:rsidRPr="00FE2611" w:rsidRDefault="006456F7" w:rsidP="006456F7">
      <w:pPr>
        <w:pStyle w:val="NoSpacing"/>
        <w:tabs>
          <w:tab w:val="left" w:pos="851"/>
        </w:tabs>
        <w:spacing w:line="480" w:lineRule="auto"/>
        <w:ind w:firstLine="426"/>
        <w:jc w:val="center"/>
        <w:rPr>
          <w:rFonts w:ascii="Times New Roman" w:eastAsia="Calibri" w:hAnsi="Times New Roman" w:cs="Times New Roman"/>
          <w:b/>
          <w:bCs/>
          <w:sz w:val="24"/>
          <w:szCs w:val="24"/>
        </w:rPr>
      </w:pPr>
      <w:r w:rsidRPr="00FE2611">
        <w:rPr>
          <w:rFonts w:ascii="Times New Roman" w:eastAsia="Calibri" w:hAnsi="Times New Roman" w:cs="Times New Roman"/>
          <w:b/>
          <w:bCs/>
          <w:sz w:val="24"/>
          <w:szCs w:val="24"/>
        </w:rPr>
        <w:t>Tabel 3.10</w:t>
      </w:r>
    </w:p>
    <w:p w:rsidR="006456F7" w:rsidRPr="00FE2611" w:rsidRDefault="006456F7" w:rsidP="006456F7">
      <w:pPr>
        <w:pStyle w:val="NoSpacing"/>
        <w:tabs>
          <w:tab w:val="left" w:pos="851"/>
        </w:tabs>
        <w:spacing w:line="480" w:lineRule="auto"/>
        <w:ind w:firstLine="426"/>
        <w:jc w:val="center"/>
        <w:rPr>
          <w:rFonts w:ascii="Times New Roman" w:eastAsia="Calibri" w:hAnsi="Times New Roman" w:cs="Times New Roman"/>
          <w:b/>
          <w:bCs/>
          <w:sz w:val="24"/>
          <w:szCs w:val="24"/>
        </w:rPr>
      </w:pPr>
      <w:r w:rsidRPr="00FE2611">
        <w:rPr>
          <w:rFonts w:ascii="Times New Roman" w:eastAsia="Calibri" w:hAnsi="Times New Roman" w:cs="Times New Roman"/>
          <w:b/>
          <w:bCs/>
          <w:sz w:val="24"/>
          <w:szCs w:val="24"/>
        </w:rPr>
        <w:t>Kriteria Pengelompokkan Siswa Berdasarkan KAM</w:t>
      </w:r>
    </w:p>
    <w:tbl>
      <w:tblPr>
        <w:tblStyle w:val="TableGrid"/>
        <w:tblW w:w="0" w:type="auto"/>
        <w:tblInd w:w="1555" w:type="dxa"/>
        <w:tblLook w:val="04A0" w:firstRow="1" w:lastRow="0" w:firstColumn="1" w:lastColumn="0" w:noHBand="0" w:noVBand="1"/>
      </w:tblPr>
      <w:tblGrid>
        <w:gridCol w:w="2783"/>
        <w:gridCol w:w="2887"/>
      </w:tblGrid>
      <w:tr w:rsidR="006456F7" w:rsidTr="00C5731B">
        <w:tc>
          <w:tcPr>
            <w:tcW w:w="2783" w:type="dxa"/>
          </w:tcPr>
          <w:p w:rsidR="006456F7" w:rsidRPr="00527895" w:rsidRDefault="006456F7" w:rsidP="006456F7">
            <w:pPr>
              <w:pStyle w:val="NoSpacing"/>
              <w:tabs>
                <w:tab w:val="left" w:pos="851"/>
              </w:tabs>
              <w:ind w:firstLine="426"/>
              <w:jc w:val="both"/>
              <w:rPr>
                <w:rFonts w:eastAsia="Calibri"/>
                <w:sz w:val="24"/>
                <w:szCs w:val="24"/>
              </w:rPr>
            </w:pPr>
            <w:r>
              <w:rPr>
                <w:rFonts w:eastAsia="Calibri"/>
                <w:sz w:val="24"/>
                <w:szCs w:val="24"/>
              </w:rPr>
              <w:t>Kriteria</w:t>
            </w:r>
          </w:p>
        </w:tc>
        <w:tc>
          <w:tcPr>
            <w:tcW w:w="2887" w:type="dxa"/>
          </w:tcPr>
          <w:p w:rsidR="006456F7" w:rsidRPr="00527895" w:rsidRDefault="006456F7" w:rsidP="006456F7">
            <w:pPr>
              <w:pStyle w:val="NoSpacing"/>
              <w:tabs>
                <w:tab w:val="left" w:pos="851"/>
              </w:tabs>
              <w:ind w:firstLine="426"/>
              <w:jc w:val="both"/>
              <w:rPr>
                <w:rFonts w:eastAsia="Calibri"/>
                <w:sz w:val="24"/>
                <w:szCs w:val="24"/>
              </w:rPr>
            </w:pPr>
            <w:r>
              <w:rPr>
                <w:rFonts w:eastAsia="Calibri"/>
                <w:sz w:val="24"/>
                <w:szCs w:val="24"/>
              </w:rPr>
              <w:t>Kelompok</w:t>
            </w:r>
          </w:p>
        </w:tc>
      </w:tr>
      <w:tr w:rsidR="006456F7" w:rsidTr="00C5731B">
        <w:tc>
          <w:tcPr>
            <w:tcW w:w="2783" w:type="dxa"/>
          </w:tcPr>
          <w:p w:rsidR="006456F7" w:rsidRPr="00527895" w:rsidRDefault="006456F7" w:rsidP="006456F7">
            <w:pPr>
              <w:pStyle w:val="NoSpacing"/>
              <w:tabs>
                <w:tab w:val="left" w:pos="851"/>
              </w:tabs>
              <w:ind w:firstLine="426"/>
              <w:jc w:val="both"/>
              <w:rPr>
                <w:rFonts w:eastAsia="Calibri"/>
                <w:sz w:val="24"/>
                <w:szCs w:val="24"/>
              </w:rPr>
            </w:pPr>
            <w:r>
              <w:rPr>
                <w:rFonts w:eastAsia="Calibri"/>
                <w:sz w:val="24"/>
                <w:szCs w:val="24"/>
              </w:rPr>
              <w:t>KAM</w:t>
            </w:r>
            <w:r w:rsidRPr="00527895">
              <w:rPr>
                <w:rFonts w:asciiTheme="minorHAnsi" w:eastAsia="Calibri" w:hAnsiTheme="minorHAnsi" w:cstheme="minorBidi"/>
                <w:position w:val="-6"/>
                <w:sz w:val="24"/>
                <w:szCs w:val="24"/>
              </w:rPr>
              <w:object w:dxaOrig="7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7.25pt" o:ole="">
                  <v:imagedata r:id="rId7" o:title=""/>
                </v:shape>
                <o:OLEObject Type="Embed" ProgID="Equation.3" ShapeID="_x0000_i1025" DrawAspect="Content" ObjectID="_1558256018" r:id="rId8"/>
              </w:object>
            </w:r>
          </w:p>
        </w:tc>
        <w:tc>
          <w:tcPr>
            <w:tcW w:w="2887" w:type="dxa"/>
          </w:tcPr>
          <w:p w:rsidR="006456F7" w:rsidRPr="00527895" w:rsidRDefault="006456F7" w:rsidP="006456F7">
            <w:pPr>
              <w:pStyle w:val="NoSpacing"/>
              <w:tabs>
                <w:tab w:val="left" w:pos="851"/>
              </w:tabs>
              <w:ind w:firstLine="426"/>
              <w:jc w:val="both"/>
              <w:rPr>
                <w:rFonts w:eastAsia="Calibri"/>
                <w:sz w:val="24"/>
                <w:szCs w:val="24"/>
              </w:rPr>
            </w:pPr>
            <w:r>
              <w:rPr>
                <w:rFonts w:eastAsia="Calibri"/>
                <w:sz w:val="24"/>
                <w:szCs w:val="24"/>
              </w:rPr>
              <w:t>Tinggi</w:t>
            </w:r>
          </w:p>
        </w:tc>
      </w:tr>
      <w:tr w:rsidR="006456F7" w:rsidTr="00C5731B">
        <w:tc>
          <w:tcPr>
            <w:tcW w:w="2783" w:type="dxa"/>
          </w:tcPr>
          <w:p w:rsidR="006456F7" w:rsidRDefault="006456F7" w:rsidP="006456F7">
            <w:pPr>
              <w:pStyle w:val="NoSpacing"/>
              <w:tabs>
                <w:tab w:val="left" w:pos="851"/>
              </w:tabs>
              <w:ind w:firstLine="426"/>
              <w:jc w:val="both"/>
              <w:rPr>
                <w:rFonts w:eastAsia="Calibri"/>
                <w:sz w:val="24"/>
                <w:szCs w:val="24"/>
              </w:rPr>
            </w:pPr>
            <w:r w:rsidRPr="00527895">
              <w:rPr>
                <w:rFonts w:asciiTheme="minorHAnsi" w:eastAsia="Calibri" w:hAnsiTheme="minorHAnsi" w:cstheme="minorBidi"/>
                <w:position w:val="-6"/>
                <w:sz w:val="24"/>
                <w:szCs w:val="24"/>
              </w:rPr>
              <w:object w:dxaOrig="700" w:dyaOrig="340">
                <v:shape id="_x0000_i1026" type="#_x0000_t75" style="width:34.5pt;height:17.25pt" o:ole="">
                  <v:imagedata r:id="rId9" o:title=""/>
                </v:shape>
                <o:OLEObject Type="Embed" ProgID="Equation.3" ShapeID="_x0000_i1026" DrawAspect="Content" ObjectID="_1558256019" r:id="rId10"/>
              </w:object>
            </w:r>
            <w:r>
              <w:rPr>
                <w:rFonts w:eastAsia="Calibri"/>
                <w:sz w:val="24"/>
                <w:szCs w:val="24"/>
              </w:rPr>
              <w:t xml:space="preserve"> KAM </w:t>
            </w:r>
            <w:r w:rsidRPr="00527895">
              <w:rPr>
                <w:rFonts w:asciiTheme="minorHAnsi" w:eastAsia="Calibri" w:hAnsiTheme="minorHAnsi" w:cstheme="minorBidi"/>
                <w:position w:val="-6"/>
                <w:sz w:val="24"/>
                <w:szCs w:val="24"/>
              </w:rPr>
              <w:object w:dxaOrig="720" w:dyaOrig="340">
                <v:shape id="_x0000_i1027" type="#_x0000_t75" style="width:36.75pt;height:17.25pt" o:ole="">
                  <v:imagedata r:id="rId11" o:title=""/>
                </v:shape>
                <o:OLEObject Type="Embed" ProgID="Equation.3" ShapeID="_x0000_i1027" DrawAspect="Content" ObjectID="_1558256020" r:id="rId12"/>
              </w:object>
            </w:r>
          </w:p>
        </w:tc>
        <w:tc>
          <w:tcPr>
            <w:tcW w:w="2887" w:type="dxa"/>
          </w:tcPr>
          <w:p w:rsidR="006456F7" w:rsidRPr="00527895" w:rsidRDefault="006456F7" w:rsidP="006456F7">
            <w:pPr>
              <w:pStyle w:val="NoSpacing"/>
              <w:tabs>
                <w:tab w:val="left" w:pos="851"/>
              </w:tabs>
              <w:ind w:firstLine="426"/>
              <w:jc w:val="both"/>
              <w:rPr>
                <w:rFonts w:eastAsia="Calibri"/>
                <w:sz w:val="24"/>
                <w:szCs w:val="24"/>
              </w:rPr>
            </w:pPr>
            <w:r>
              <w:rPr>
                <w:rFonts w:eastAsia="Calibri"/>
                <w:sz w:val="24"/>
                <w:szCs w:val="24"/>
              </w:rPr>
              <w:t>Sedang</w:t>
            </w:r>
          </w:p>
        </w:tc>
      </w:tr>
      <w:tr w:rsidR="006456F7" w:rsidTr="00C5731B">
        <w:tc>
          <w:tcPr>
            <w:tcW w:w="2783" w:type="dxa"/>
          </w:tcPr>
          <w:p w:rsidR="006456F7" w:rsidRDefault="006456F7" w:rsidP="006456F7">
            <w:pPr>
              <w:pStyle w:val="NoSpacing"/>
              <w:tabs>
                <w:tab w:val="left" w:pos="851"/>
              </w:tabs>
              <w:ind w:firstLine="426"/>
              <w:jc w:val="both"/>
              <w:rPr>
                <w:rFonts w:eastAsia="Calibri"/>
                <w:sz w:val="24"/>
                <w:szCs w:val="24"/>
              </w:rPr>
            </w:pPr>
            <w:r>
              <w:rPr>
                <w:rFonts w:eastAsia="Calibri"/>
                <w:sz w:val="24"/>
                <w:szCs w:val="24"/>
              </w:rPr>
              <w:t>KAM</w:t>
            </w:r>
            <w:r w:rsidRPr="00527895">
              <w:rPr>
                <w:rFonts w:asciiTheme="minorHAnsi" w:eastAsia="Calibri" w:hAnsiTheme="minorHAnsi" w:cstheme="minorBidi"/>
                <w:position w:val="-6"/>
                <w:sz w:val="24"/>
                <w:szCs w:val="24"/>
              </w:rPr>
              <w:object w:dxaOrig="700" w:dyaOrig="340">
                <v:shape id="_x0000_i1028" type="#_x0000_t75" style="width:34.5pt;height:17.25pt" o:ole="">
                  <v:imagedata r:id="rId13" o:title=""/>
                </v:shape>
                <o:OLEObject Type="Embed" ProgID="Equation.3" ShapeID="_x0000_i1028" DrawAspect="Content" ObjectID="_1558256021" r:id="rId14"/>
              </w:object>
            </w:r>
          </w:p>
        </w:tc>
        <w:tc>
          <w:tcPr>
            <w:tcW w:w="2887" w:type="dxa"/>
          </w:tcPr>
          <w:p w:rsidR="006456F7" w:rsidRPr="00527895" w:rsidRDefault="006456F7" w:rsidP="006456F7">
            <w:pPr>
              <w:pStyle w:val="NoSpacing"/>
              <w:tabs>
                <w:tab w:val="left" w:pos="851"/>
              </w:tabs>
              <w:ind w:firstLine="426"/>
              <w:jc w:val="both"/>
              <w:rPr>
                <w:rFonts w:eastAsia="Calibri"/>
                <w:sz w:val="24"/>
                <w:szCs w:val="24"/>
              </w:rPr>
            </w:pPr>
            <w:r>
              <w:rPr>
                <w:rFonts w:eastAsia="Calibri"/>
                <w:sz w:val="24"/>
                <w:szCs w:val="24"/>
              </w:rPr>
              <w:t>Rendah</w:t>
            </w:r>
          </w:p>
        </w:tc>
      </w:tr>
    </w:tbl>
    <w:p w:rsidR="006456F7" w:rsidRDefault="006456F7" w:rsidP="006456F7">
      <w:pPr>
        <w:pStyle w:val="NoSpacing"/>
        <w:tabs>
          <w:tab w:val="left" w:pos="851"/>
        </w:tabs>
        <w:spacing w:line="48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Adapun pembagian siswa berdasarkan KAM pada sampel penelitian ini adalah sebagai berikut.</w:t>
      </w:r>
    </w:p>
    <w:p w:rsidR="006456F7" w:rsidRPr="00FE2611" w:rsidRDefault="006456F7" w:rsidP="006456F7">
      <w:pPr>
        <w:pStyle w:val="NoSpacing"/>
        <w:tabs>
          <w:tab w:val="left" w:pos="851"/>
        </w:tabs>
        <w:ind w:firstLine="426"/>
        <w:jc w:val="center"/>
        <w:rPr>
          <w:rFonts w:ascii="Times New Roman" w:eastAsia="Calibri" w:hAnsi="Times New Roman" w:cs="Times New Roman"/>
          <w:b/>
          <w:bCs/>
          <w:sz w:val="24"/>
          <w:szCs w:val="24"/>
        </w:rPr>
      </w:pPr>
      <w:r w:rsidRPr="00FE2611">
        <w:rPr>
          <w:rFonts w:ascii="Times New Roman" w:eastAsia="Calibri" w:hAnsi="Times New Roman" w:cs="Times New Roman"/>
          <w:b/>
          <w:bCs/>
          <w:sz w:val="24"/>
          <w:szCs w:val="24"/>
        </w:rPr>
        <w:t>Tabel 3.11</w:t>
      </w:r>
    </w:p>
    <w:p w:rsidR="006456F7" w:rsidRPr="00FE2611" w:rsidRDefault="006456F7" w:rsidP="006456F7">
      <w:pPr>
        <w:pStyle w:val="NoSpacing"/>
        <w:tabs>
          <w:tab w:val="left" w:pos="851"/>
        </w:tabs>
        <w:spacing w:line="480" w:lineRule="auto"/>
        <w:ind w:firstLine="426"/>
        <w:jc w:val="center"/>
        <w:rPr>
          <w:rFonts w:ascii="Times New Roman" w:eastAsia="Calibri" w:hAnsi="Times New Roman" w:cs="Times New Roman"/>
          <w:b/>
          <w:bCs/>
          <w:sz w:val="24"/>
          <w:szCs w:val="24"/>
        </w:rPr>
      </w:pPr>
      <w:r w:rsidRPr="00FE2611">
        <w:rPr>
          <w:rFonts w:ascii="Times New Roman" w:eastAsia="Calibri" w:hAnsi="Times New Roman" w:cs="Times New Roman"/>
          <w:b/>
          <w:bCs/>
          <w:sz w:val="24"/>
          <w:szCs w:val="24"/>
        </w:rPr>
        <w:t>Pengelompokkan Siswa Berdasarkan KAM</w:t>
      </w:r>
    </w:p>
    <w:tbl>
      <w:tblPr>
        <w:tblStyle w:val="TableGrid"/>
        <w:tblW w:w="0" w:type="auto"/>
        <w:jc w:val="center"/>
        <w:tblLayout w:type="fixed"/>
        <w:tblLook w:val="04A0" w:firstRow="1" w:lastRow="0" w:firstColumn="1" w:lastColumn="0" w:noHBand="0" w:noVBand="1"/>
      </w:tblPr>
      <w:tblGrid>
        <w:gridCol w:w="1701"/>
        <w:gridCol w:w="2126"/>
        <w:gridCol w:w="1697"/>
      </w:tblGrid>
      <w:tr w:rsidR="006456F7" w:rsidTr="00C5731B">
        <w:trPr>
          <w:jc w:val="center"/>
        </w:trPr>
        <w:tc>
          <w:tcPr>
            <w:tcW w:w="1701" w:type="dxa"/>
          </w:tcPr>
          <w:p w:rsidR="006456F7" w:rsidRPr="00527895" w:rsidRDefault="006456F7" w:rsidP="006456F7">
            <w:pPr>
              <w:pStyle w:val="NoSpacing"/>
              <w:tabs>
                <w:tab w:val="left" w:pos="851"/>
              </w:tabs>
              <w:ind w:firstLine="0"/>
              <w:jc w:val="center"/>
              <w:rPr>
                <w:rFonts w:eastAsia="Calibri"/>
                <w:sz w:val="24"/>
                <w:szCs w:val="24"/>
              </w:rPr>
            </w:pPr>
            <w:r>
              <w:rPr>
                <w:rFonts w:eastAsia="Calibri"/>
                <w:sz w:val="24"/>
                <w:szCs w:val="24"/>
              </w:rPr>
              <w:t>Kriteria Siswa</w:t>
            </w:r>
          </w:p>
        </w:tc>
        <w:tc>
          <w:tcPr>
            <w:tcW w:w="2126" w:type="dxa"/>
          </w:tcPr>
          <w:p w:rsidR="006456F7" w:rsidRPr="00527895" w:rsidRDefault="006456F7" w:rsidP="006456F7">
            <w:pPr>
              <w:pStyle w:val="NoSpacing"/>
              <w:tabs>
                <w:tab w:val="left" w:pos="851"/>
              </w:tabs>
              <w:ind w:firstLine="0"/>
              <w:jc w:val="center"/>
              <w:rPr>
                <w:rFonts w:eastAsia="Calibri"/>
                <w:sz w:val="24"/>
                <w:szCs w:val="24"/>
              </w:rPr>
            </w:pPr>
            <w:r>
              <w:rPr>
                <w:rFonts w:eastAsia="Calibri"/>
                <w:sz w:val="24"/>
                <w:szCs w:val="24"/>
              </w:rPr>
              <w:t>Kelas Eksperimen</w:t>
            </w:r>
          </w:p>
        </w:tc>
        <w:tc>
          <w:tcPr>
            <w:tcW w:w="1697" w:type="dxa"/>
          </w:tcPr>
          <w:p w:rsidR="006456F7" w:rsidRPr="00527895" w:rsidRDefault="006456F7" w:rsidP="006456F7">
            <w:pPr>
              <w:pStyle w:val="NoSpacing"/>
              <w:tabs>
                <w:tab w:val="left" w:pos="851"/>
              </w:tabs>
              <w:ind w:hanging="112"/>
              <w:jc w:val="center"/>
              <w:rPr>
                <w:rFonts w:eastAsia="Calibri"/>
                <w:sz w:val="24"/>
                <w:szCs w:val="24"/>
              </w:rPr>
            </w:pPr>
            <w:r>
              <w:rPr>
                <w:rFonts w:eastAsia="Calibri"/>
                <w:sz w:val="24"/>
                <w:szCs w:val="24"/>
              </w:rPr>
              <w:t>Kelas Kontrol</w:t>
            </w:r>
          </w:p>
        </w:tc>
      </w:tr>
      <w:tr w:rsidR="006456F7" w:rsidTr="00C5731B">
        <w:trPr>
          <w:jc w:val="center"/>
        </w:trPr>
        <w:tc>
          <w:tcPr>
            <w:tcW w:w="1701" w:type="dxa"/>
          </w:tcPr>
          <w:p w:rsidR="006456F7" w:rsidRPr="00527895" w:rsidRDefault="006456F7" w:rsidP="006456F7">
            <w:pPr>
              <w:pStyle w:val="NoSpacing"/>
              <w:tabs>
                <w:tab w:val="left" w:pos="851"/>
              </w:tabs>
              <w:ind w:firstLine="426"/>
              <w:jc w:val="center"/>
              <w:rPr>
                <w:rFonts w:eastAsia="Calibri"/>
                <w:sz w:val="24"/>
                <w:szCs w:val="24"/>
              </w:rPr>
            </w:pPr>
            <w:r>
              <w:rPr>
                <w:rFonts w:eastAsia="Calibri"/>
                <w:sz w:val="24"/>
                <w:szCs w:val="24"/>
              </w:rPr>
              <w:t>Tinggi</w:t>
            </w:r>
          </w:p>
        </w:tc>
        <w:tc>
          <w:tcPr>
            <w:tcW w:w="2126" w:type="dxa"/>
          </w:tcPr>
          <w:p w:rsidR="006456F7" w:rsidRPr="00527895" w:rsidRDefault="006456F7" w:rsidP="006456F7">
            <w:pPr>
              <w:pStyle w:val="NoSpacing"/>
              <w:tabs>
                <w:tab w:val="left" w:pos="851"/>
              </w:tabs>
              <w:ind w:firstLine="426"/>
              <w:jc w:val="center"/>
              <w:rPr>
                <w:rFonts w:eastAsia="Calibri"/>
                <w:sz w:val="24"/>
                <w:szCs w:val="24"/>
              </w:rPr>
            </w:pPr>
            <w:r>
              <w:rPr>
                <w:rFonts w:eastAsia="Calibri"/>
                <w:sz w:val="24"/>
                <w:szCs w:val="24"/>
              </w:rPr>
              <w:t>5</w:t>
            </w:r>
          </w:p>
        </w:tc>
        <w:tc>
          <w:tcPr>
            <w:tcW w:w="1697" w:type="dxa"/>
          </w:tcPr>
          <w:p w:rsidR="006456F7" w:rsidRPr="00527895" w:rsidRDefault="006456F7" w:rsidP="006456F7">
            <w:pPr>
              <w:pStyle w:val="NoSpacing"/>
              <w:tabs>
                <w:tab w:val="left" w:pos="851"/>
              </w:tabs>
              <w:ind w:firstLine="426"/>
              <w:jc w:val="center"/>
              <w:rPr>
                <w:rFonts w:eastAsia="Calibri"/>
                <w:sz w:val="24"/>
                <w:szCs w:val="24"/>
              </w:rPr>
            </w:pPr>
            <w:r>
              <w:rPr>
                <w:rFonts w:eastAsia="Calibri"/>
                <w:sz w:val="24"/>
                <w:szCs w:val="24"/>
              </w:rPr>
              <w:t>3</w:t>
            </w:r>
          </w:p>
        </w:tc>
      </w:tr>
      <w:tr w:rsidR="006456F7" w:rsidTr="00C5731B">
        <w:trPr>
          <w:jc w:val="center"/>
        </w:trPr>
        <w:tc>
          <w:tcPr>
            <w:tcW w:w="1701" w:type="dxa"/>
          </w:tcPr>
          <w:p w:rsidR="006456F7" w:rsidRPr="00527895" w:rsidRDefault="006456F7" w:rsidP="006456F7">
            <w:pPr>
              <w:pStyle w:val="NoSpacing"/>
              <w:tabs>
                <w:tab w:val="left" w:pos="851"/>
              </w:tabs>
              <w:ind w:firstLine="426"/>
              <w:jc w:val="center"/>
              <w:rPr>
                <w:rFonts w:eastAsia="Calibri"/>
                <w:sz w:val="24"/>
                <w:szCs w:val="24"/>
              </w:rPr>
            </w:pPr>
            <w:r>
              <w:rPr>
                <w:rFonts w:eastAsia="Calibri"/>
                <w:sz w:val="24"/>
                <w:szCs w:val="24"/>
              </w:rPr>
              <w:t>Rendah</w:t>
            </w:r>
          </w:p>
        </w:tc>
        <w:tc>
          <w:tcPr>
            <w:tcW w:w="2126" w:type="dxa"/>
          </w:tcPr>
          <w:p w:rsidR="006456F7" w:rsidRPr="00527895" w:rsidRDefault="006456F7" w:rsidP="006456F7">
            <w:pPr>
              <w:pStyle w:val="NoSpacing"/>
              <w:tabs>
                <w:tab w:val="left" w:pos="851"/>
              </w:tabs>
              <w:ind w:firstLine="426"/>
              <w:jc w:val="center"/>
              <w:rPr>
                <w:rFonts w:eastAsia="Calibri"/>
                <w:sz w:val="24"/>
                <w:szCs w:val="24"/>
              </w:rPr>
            </w:pPr>
            <w:r>
              <w:rPr>
                <w:rFonts w:eastAsia="Calibri"/>
                <w:sz w:val="24"/>
                <w:szCs w:val="24"/>
              </w:rPr>
              <w:t>16</w:t>
            </w:r>
          </w:p>
        </w:tc>
        <w:tc>
          <w:tcPr>
            <w:tcW w:w="1697" w:type="dxa"/>
          </w:tcPr>
          <w:p w:rsidR="006456F7" w:rsidRPr="00527895" w:rsidRDefault="006456F7" w:rsidP="006456F7">
            <w:pPr>
              <w:pStyle w:val="NoSpacing"/>
              <w:tabs>
                <w:tab w:val="left" w:pos="851"/>
              </w:tabs>
              <w:ind w:firstLine="426"/>
              <w:jc w:val="center"/>
              <w:rPr>
                <w:rFonts w:eastAsia="Calibri"/>
                <w:sz w:val="24"/>
                <w:szCs w:val="24"/>
              </w:rPr>
            </w:pPr>
            <w:r>
              <w:rPr>
                <w:rFonts w:eastAsia="Calibri"/>
                <w:sz w:val="24"/>
                <w:szCs w:val="24"/>
              </w:rPr>
              <w:t>18</w:t>
            </w:r>
          </w:p>
        </w:tc>
      </w:tr>
      <w:tr w:rsidR="006456F7" w:rsidTr="00C5731B">
        <w:trPr>
          <w:jc w:val="center"/>
        </w:trPr>
        <w:tc>
          <w:tcPr>
            <w:tcW w:w="1701" w:type="dxa"/>
          </w:tcPr>
          <w:p w:rsidR="006456F7" w:rsidRPr="00527895" w:rsidRDefault="006456F7" w:rsidP="006456F7">
            <w:pPr>
              <w:pStyle w:val="NoSpacing"/>
              <w:tabs>
                <w:tab w:val="left" w:pos="851"/>
              </w:tabs>
              <w:ind w:firstLine="426"/>
              <w:jc w:val="center"/>
              <w:rPr>
                <w:rFonts w:eastAsia="Calibri"/>
                <w:sz w:val="24"/>
                <w:szCs w:val="24"/>
              </w:rPr>
            </w:pPr>
            <w:r>
              <w:rPr>
                <w:rFonts w:eastAsia="Calibri"/>
                <w:sz w:val="24"/>
                <w:szCs w:val="24"/>
              </w:rPr>
              <w:t>Sedang</w:t>
            </w:r>
          </w:p>
        </w:tc>
        <w:tc>
          <w:tcPr>
            <w:tcW w:w="2126" w:type="dxa"/>
          </w:tcPr>
          <w:p w:rsidR="006456F7" w:rsidRPr="00527895" w:rsidRDefault="006456F7" w:rsidP="006456F7">
            <w:pPr>
              <w:pStyle w:val="NoSpacing"/>
              <w:tabs>
                <w:tab w:val="left" w:pos="851"/>
              </w:tabs>
              <w:ind w:firstLine="426"/>
              <w:jc w:val="center"/>
              <w:rPr>
                <w:rFonts w:eastAsia="Calibri"/>
                <w:sz w:val="24"/>
                <w:szCs w:val="24"/>
              </w:rPr>
            </w:pPr>
            <w:r>
              <w:rPr>
                <w:rFonts w:eastAsia="Calibri"/>
                <w:sz w:val="24"/>
                <w:szCs w:val="24"/>
              </w:rPr>
              <w:t>5</w:t>
            </w:r>
          </w:p>
        </w:tc>
        <w:tc>
          <w:tcPr>
            <w:tcW w:w="1697" w:type="dxa"/>
          </w:tcPr>
          <w:p w:rsidR="006456F7" w:rsidRPr="00527895" w:rsidRDefault="006456F7" w:rsidP="006456F7">
            <w:pPr>
              <w:pStyle w:val="NoSpacing"/>
              <w:tabs>
                <w:tab w:val="left" w:pos="851"/>
              </w:tabs>
              <w:ind w:firstLine="426"/>
              <w:jc w:val="center"/>
              <w:rPr>
                <w:rFonts w:eastAsia="Calibri"/>
                <w:sz w:val="24"/>
                <w:szCs w:val="24"/>
              </w:rPr>
            </w:pPr>
            <w:r>
              <w:rPr>
                <w:rFonts w:eastAsia="Calibri"/>
                <w:sz w:val="24"/>
                <w:szCs w:val="24"/>
              </w:rPr>
              <w:t>5</w:t>
            </w:r>
          </w:p>
        </w:tc>
      </w:tr>
    </w:tbl>
    <w:p w:rsidR="009C0768" w:rsidRDefault="009C0768" w:rsidP="006456F7">
      <w:pPr>
        <w:tabs>
          <w:tab w:val="left" w:pos="851"/>
        </w:tabs>
        <w:spacing w:line="480" w:lineRule="auto"/>
        <w:jc w:val="both"/>
        <w:rPr>
          <w:rFonts w:asciiTheme="majorBidi" w:hAnsiTheme="majorBidi" w:cstheme="majorBidi"/>
          <w:b/>
          <w:bCs/>
          <w:sz w:val="24"/>
          <w:szCs w:val="24"/>
        </w:rPr>
      </w:pPr>
    </w:p>
    <w:p w:rsidR="006456F7" w:rsidRDefault="006456F7" w:rsidP="006456F7">
      <w:pPr>
        <w:tabs>
          <w:tab w:val="left" w:pos="851"/>
        </w:tabs>
        <w:spacing w:line="480" w:lineRule="auto"/>
        <w:jc w:val="both"/>
        <w:rPr>
          <w:rFonts w:asciiTheme="majorBidi" w:hAnsiTheme="majorBidi" w:cstheme="majorBidi"/>
          <w:b/>
          <w:bCs/>
          <w:sz w:val="24"/>
          <w:szCs w:val="24"/>
        </w:rPr>
      </w:pPr>
      <w:r w:rsidRPr="006456F7">
        <w:rPr>
          <w:rFonts w:asciiTheme="majorBidi" w:hAnsiTheme="majorBidi" w:cstheme="majorBidi"/>
          <w:b/>
          <w:bCs/>
          <w:sz w:val="24"/>
          <w:szCs w:val="24"/>
        </w:rPr>
        <w:t>HASIL DAN PEMBAHASAN</w:t>
      </w:r>
    </w:p>
    <w:p w:rsidR="00C5731B" w:rsidRPr="001068B9" w:rsidRDefault="00C5731B" w:rsidP="001068B9">
      <w:pPr>
        <w:spacing w:line="480" w:lineRule="auto"/>
        <w:jc w:val="both"/>
        <w:rPr>
          <w:rFonts w:asciiTheme="majorBidi" w:hAnsiTheme="majorBidi" w:cs="Times New Roman"/>
          <w:b/>
          <w:bCs/>
          <w:sz w:val="24"/>
          <w:szCs w:val="24"/>
        </w:rPr>
      </w:pPr>
      <w:r w:rsidRPr="001068B9">
        <w:rPr>
          <w:rFonts w:asciiTheme="majorBidi" w:hAnsiTheme="majorBidi" w:cs="Times New Roman"/>
          <w:b/>
          <w:bCs/>
          <w:sz w:val="24"/>
          <w:szCs w:val="24"/>
        </w:rPr>
        <w:t xml:space="preserve">Data Hasil Tes Kemampuan Pemahaman Matematis </w:t>
      </w:r>
    </w:p>
    <w:p w:rsidR="00C5731B" w:rsidRDefault="00C5731B" w:rsidP="00051949">
      <w:pPr>
        <w:pStyle w:val="ListParagraph"/>
        <w:tabs>
          <w:tab w:val="left" w:pos="284"/>
        </w:tabs>
        <w:spacing w:line="480" w:lineRule="auto"/>
        <w:ind w:left="0" w:firstLine="426"/>
        <w:jc w:val="both"/>
        <w:rPr>
          <w:rFonts w:asciiTheme="majorBidi" w:hAnsiTheme="majorBidi" w:cs="Times New Roman"/>
          <w:sz w:val="24"/>
          <w:szCs w:val="24"/>
        </w:rPr>
      </w:pPr>
      <w:r>
        <w:rPr>
          <w:rFonts w:asciiTheme="majorBidi" w:hAnsiTheme="majorBidi" w:cs="Times New Roman"/>
          <w:sz w:val="24"/>
          <w:szCs w:val="24"/>
        </w:rPr>
        <w:t xml:space="preserve">Data ini merupakan hasil pretes dan postes kemampuan pemahaman dan komunikasi matematis baik kelas </w:t>
      </w:r>
      <w:r w:rsidRPr="00685659">
        <w:rPr>
          <w:rFonts w:asciiTheme="majorBidi" w:hAnsiTheme="majorBidi" w:cs="Times New Roman"/>
          <w:i/>
          <w:iCs/>
          <w:sz w:val="24"/>
          <w:szCs w:val="24"/>
        </w:rPr>
        <w:t>Snowball Throwing</w:t>
      </w:r>
      <w:r>
        <w:rPr>
          <w:rFonts w:asciiTheme="majorBidi" w:hAnsiTheme="majorBidi" w:cs="Times New Roman"/>
          <w:i/>
          <w:iCs/>
          <w:sz w:val="24"/>
          <w:szCs w:val="24"/>
        </w:rPr>
        <w:t xml:space="preserve"> (ST)</w:t>
      </w:r>
      <w:r>
        <w:rPr>
          <w:rFonts w:asciiTheme="majorBidi" w:hAnsiTheme="majorBidi" w:cs="Times New Roman"/>
          <w:sz w:val="24"/>
          <w:szCs w:val="24"/>
        </w:rPr>
        <w:t xml:space="preserve"> maupun kelas konvensional. Untuk memudahkan dalam pendeskripsian maka data tersebut disajikan dalam tabel berikut.</w:t>
      </w:r>
    </w:p>
    <w:p w:rsidR="00C5731B" w:rsidRPr="00570636" w:rsidRDefault="00C5731B" w:rsidP="001068B9">
      <w:pPr>
        <w:pStyle w:val="ListParagraph"/>
        <w:spacing w:line="240" w:lineRule="auto"/>
        <w:ind w:left="0"/>
        <w:jc w:val="center"/>
        <w:rPr>
          <w:rFonts w:asciiTheme="majorBidi" w:hAnsiTheme="majorBidi" w:cs="Times New Roman"/>
          <w:b/>
          <w:bCs/>
          <w:sz w:val="24"/>
          <w:szCs w:val="24"/>
        </w:rPr>
      </w:pPr>
      <w:r w:rsidRPr="00570636">
        <w:rPr>
          <w:rFonts w:asciiTheme="majorBidi" w:hAnsiTheme="majorBidi" w:cs="Times New Roman"/>
          <w:b/>
          <w:bCs/>
          <w:sz w:val="24"/>
          <w:szCs w:val="24"/>
        </w:rPr>
        <w:t>Tabel 4.1</w:t>
      </w:r>
    </w:p>
    <w:p w:rsidR="00C5731B" w:rsidRPr="00570636" w:rsidRDefault="00C5731B" w:rsidP="001068B9">
      <w:pPr>
        <w:pStyle w:val="ListParagraph"/>
        <w:spacing w:line="240" w:lineRule="auto"/>
        <w:ind w:left="0"/>
        <w:jc w:val="center"/>
        <w:rPr>
          <w:rFonts w:asciiTheme="majorBidi" w:hAnsiTheme="majorBidi" w:cs="Times New Roman"/>
          <w:b/>
          <w:bCs/>
          <w:sz w:val="24"/>
          <w:szCs w:val="24"/>
        </w:rPr>
      </w:pPr>
      <w:r w:rsidRPr="00570636">
        <w:rPr>
          <w:rFonts w:asciiTheme="majorBidi" w:hAnsiTheme="majorBidi" w:cs="Times New Roman"/>
          <w:b/>
          <w:bCs/>
          <w:sz w:val="24"/>
          <w:szCs w:val="24"/>
        </w:rPr>
        <w:t>Deskripsi  Kemampuan Pemahaman Matematis Keseluruhan Siswa</w:t>
      </w:r>
    </w:p>
    <w:tbl>
      <w:tblPr>
        <w:tblW w:w="0" w:type="auto"/>
        <w:tblInd w:w="631" w:type="dxa"/>
        <w:tblLayout w:type="fixed"/>
        <w:tblLook w:val="04A0" w:firstRow="1" w:lastRow="0" w:firstColumn="1" w:lastColumn="0" w:noHBand="0" w:noVBand="1"/>
      </w:tblPr>
      <w:tblGrid>
        <w:gridCol w:w="547"/>
        <w:gridCol w:w="425"/>
        <w:gridCol w:w="550"/>
        <w:gridCol w:w="584"/>
        <w:gridCol w:w="681"/>
        <w:gridCol w:w="571"/>
        <w:gridCol w:w="552"/>
        <w:gridCol w:w="425"/>
        <w:gridCol w:w="567"/>
        <w:gridCol w:w="567"/>
        <w:gridCol w:w="709"/>
        <w:gridCol w:w="567"/>
        <w:gridCol w:w="567"/>
      </w:tblGrid>
      <w:tr w:rsidR="00C5731B" w:rsidRPr="005B2D5C" w:rsidTr="00C5731B">
        <w:trPr>
          <w:trHeight w:val="315"/>
        </w:trPr>
        <w:tc>
          <w:tcPr>
            <w:tcW w:w="54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5731B" w:rsidRPr="005B2D5C" w:rsidRDefault="00C5731B" w:rsidP="001068B9">
            <w:pPr>
              <w:spacing w:line="240" w:lineRule="auto"/>
              <w:jc w:val="center"/>
              <w:rPr>
                <w:rFonts w:cs="Times New Roman"/>
                <w:b/>
                <w:bCs/>
                <w:color w:val="000000"/>
                <w:sz w:val="16"/>
                <w:szCs w:val="16"/>
              </w:rPr>
            </w:pPr>
            <w:r w:rsidRPr="005B2D5C">
              <w:rPr>
                <w:rFonts w:cs="Times New Roman"/>
                <w:b/>
                <w:bCs/>
                <w:color w:val="000000"/>
                <w:sz w:val="16"/>
                <w:szCs w:val="16"/>
              </w:rPr>
              <w:t>Skor</w:t>
            </w:r>
          </w:p>
        </w:tc>
        <w:tc>
          <w:tcPr>
            <w:tcW w:w="3363" w:type="dxa"/>
            <w:gridSpan w:val="6"/>
            <w:tcBorders>
              <w:top w:val="single" w:sz="8" w:space="0" w:color="auto"/>
              <w:left w:val="single" w:sz="8" w:space="0" w:color="auto"/>
              <w:bottom w:val="single" w:sz="8" w:space="0" w:color="auto"/>
              <w:right w:val="single" w:sz="8" w:space="0" w:color="auto"/>
            </w:tcBorders>
            <w:shd w:val="clear" w:color="000000" w:fill="D9D9D9"/>
            <w:vAlign w:val="center"/>
            <w:hideMark/>
          </w:tcPr>
          <w:p w:rsidR="00C5731B" w:rsidRPr="005B2D5C" w:rsidRDefault="00C5731B" w:rsidP="001068B9">
            <w:pPr>
              <w:spacing w:line="240" w:lineRule="auto"/>
              <w:jc w:val="center"/>
              <w:rPr>
                <w:rFonts w:cs="Times New Roman"/>
                <w:b/>
                <w:bCs/>
                <w:color w:val="000000"/>
                <w:sz w:val="18"/>
                <w:szCs w:val="18"/>
              </w:rPr>
            </w:pPr>
            <w:proofErr w:type="spellStart"/>
            <w:r w:rsidRPr="005B2D5C">
              <w:rPr>
                <w:rFonts w:cs="Times New Roman"/>
                <w:b/>
                <w:bCs/>
                <w:color w:val="000000"/>
                <w:sz w:val="18"/>
                <w:szCs w:val="18"/>
                <w:lang w:val="en-US"/>
              </w:rPr>
              <w:t>Kelas</w:t>
            </w:r>
            <w:proofErr w:type="spellEnd"/>
            <w:r w:rsidRPr="005B2D5C">
              <w:rPr>
                <w:rFonts w:cs="Times New Roman"/>
                <w:b/>
                <w:bCs/>
                <w:color w:val="000000"/>
                <w:sz w:val="18"/>
                <w:szCs w:val="18"/>
                <w:lang w:val="en-US"/>
              </w:rPr>
              <w:t xml:space="preserve"> </w:t>
            </w:r>
            <w:r w:rsidRPr="005B2D5C">
              <w:rPr>
                <w:rFonts w:cs="Times New Roman"/>
                <w:b/>
                <w:bCs/>
                <w:i/>
                <w:iCs/>
                <w:color w:val="000000"/>
                <w:sz w:val="18"/>
                <w:szCs w:val="18"/>
              </w:rPr>
              <w:t>ST</w:t>
            </w:r>
          </w:p>
        </w:tc>
        <w:tc>
          <w:tcPr>
            <w:tcW w:w="3402" w:type="dxa"/>
            <w:gridSpan w:val="6"/>
            <w:tcBorders>
              <w:top w:val="single" w:sz="8" w:space="0" w:color="auto"/>
              <w:left w:val="nil"/>
              <w:bottom w:val="single" w:sz="8" w:space="0" w:color="auto"/>
              <w:right w:val="single" w:sz="8" w:space="0" w:color="auto"/>
            </w:tcBorders>
            <w:shd w:val="clear" w:color="000000" w:fill="D9D9D9"/>
            <w:vAlign w:val="center"/>
            <w:hideMark/>
          </w:tcPr>
          <w:p w:rsidR="00C5731B" w:rsidRPr="005B2D5C" w:rsidRDefault="00C5731B" w:rsidP="001068B9">
            <w:pPr>
              <w:spacing w:line="240" w:lineRule="auto"/>
              <w:jc w:val="center"/>
              <w:rPr>
                <w:rFonts w:cs="Times New Roman"/>
                <w:b/>
                <w:bCs/>
                <w:color w:val="000000"/>
                <w:sz w:val="18"/>
                <w:szCs w:val="18"/>
                <w:lang w:val="en-US"/>
              </w:rPr>
            </w:pPr>
            <w:proofErr w:type="spellStart"/>
            <w:r w:rsidRPr="005B2D5C">
              <w:rPr>
                <w:rFonts w:cs="Times New Roman"/>
                <w:b/>
                <w:bCs/>
                <w:color w:val="000000"/>
                <w:sz w:val="18"/>
                <w:szCs w:val="18"/>
                <w:lang w:val="en-US"/>
              </w:rPr>
              <w:t>Kelas</w:t>
            </w:r>
            <w:proofErr w:type="spellEnd"/>
            <w:r w:rsidRPr="005B2D5C">
              <w:rPr>
                <w:rFonts w:cs="Times New Roman"/>
                <w:b/>
                <w:bCs/>
                <w:color w:val="000000"/>
                <w:sz w:val="18"/>
                <w:szCs w:val="18"/>
                <w:lang w:val="en-US"/>
              </w:rPr>
              <w:t xml:space="preserve"> </w:t>
            </w:r>
            <w:proofErr w:type="spellStart"/>
            <w:r w:rsidRPr="005B2D5C">
              <w:rPr>
                <w:rFonts w:cs="Times New Roman"/>
                <w:b/>
                <w:bCs/>
                <w:color w:val="000000"/>
                <w:sz w:val="18"/>
                <w:szCs w:val="18"/>
                <w:lang w:val="en-US"/>
              </w:rPr>
              <w:t>Konvensional</w:t>
            </w:r>
            <w:proofErr w:type="spellEnd"/>
          </w:p>
        </w:tc>
      </w:tr>
      <w:tr w:rsidR="00C5731B" w:rsidRPr="005B2D5C" w:rsidTr="00C5731B">
        <w:trPr>
          <w:trHeight w:val="315"/>
        </w:trPr>
        <w:tc>
          <w:tcPr>
            <w:tcW w:w="547" w:type="dxa"/>
            <w:vMerge/>
            <w:tcBorders>
              <w:top w:val="single" w:sz="8" w:space="0" w:color="auto"/>
              <w:left w:val="single" w:sz="8" w:space="0" w:color="auto"/>
              <w:bottom w:val="single" w:sz="8" w:space="0" w:color="000000"/>
              <w:right w:val="single" w:sz="8" w:space="0" w:color="auto"/>
            </w:tcBorders>
            <w:vAlign w:val="center"/>
            <w:hideMark/>
          </w:tcPr>
          <w:p w:rsidR="00C5731B" w:rsidRPr="005B2D5C" w:rsidRDefault="00C5731B" w:rsidP="001068B9">
            <w:pPr>
              <w:spacing w:line="240" w:lineRule="auto"/>
              <w:rPr>
                <w:rFonts w:cs="Times New Roman"/>
                <w:b/>
                <w:bCs/>
                <w:color w:val="000000"/>
                <w:sz w:val="18"/>
                <w:szCs w:val="18"/>
              </w:rPr>
            </w:pP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5731B" w:rsidRPr="005B2D5C" w:rsidRDefault="00C5731B" w:rsidP="001068B9">
            <w:pPr>
              <w:spacing w:line="240" w:lineRule="auto"/>
              <w:jc w:val="center"/>
              <w:rPr>
                <w:rFonts w:cs="Times New Roman"/>
                <w:b/>
                <w:bCs/>
                <w:color w:val="000000"/>
                <w:sz w:val="18"/>
                <w:szCs w:val="18"/>
              </w:rPr>
            </w:pPr>
            <w:r w:rsidRPr="005B2D5C">
              <w:rPr>
                <w:rFonts w:cs="Times New Roman"/>
                <w:b/>
                <w:bCs/>
                <w:color w:val="000000"/>
                <w:sz w:val="18"/>
                <w:szCs w:val="18"/>
              </w:rPr>
              <w:t>N</w:t>
            </w:r>
          </w:p>
        </w:tc>
        <w:tc>
          <w:tcPr>
            <w:tcW w:w="2938" w:type="dxa"/>
            <w:gridSpan w:val="5"/>
            <w:tcBorders>
              <w:top w:val="single" w:sz="8" w:space="0" w:color="auto"/>
              <w:left w:val="nil"/>
              <w:bottom w:val="single" w:sz="8" w:space="0" w:color="auto"/>
              <w:right w:val="single" w:sz="8" w:space="0" w:color="000000"/>
            </w:tcBorders>
            <w:shd w:val="clear" w:color="000000" w:fill="D9D9D9"/>
            <w:vAlign w:val="center"/>
            <w:hideMark/>
          </w:tcPr>
          <w:p w:rsidR="00C5731B" w:rsidRPr="005B2D5C" w:rsidRDefault="00C5731B" w:rsidP="001068B9">
            <w:pPr>
              <w:spacing w:line="240" w:lineRule="auto"/>
              <w:jc w:val="center"/>
              <w:rPr>
                <w:rFonts w:cs="Times New Roman"/>
                <w:b/>
                <w:bCs/>
                <w:color w:val="000000"/>
                <w:sz w:val="18"/>
                <w:szCs w:val="18"/>
              </w:rPr>
            </w:pPr>
            <w:r w:rsidRPr="005B2D5C">
              <w:rPr>
                <w:rFonts w:cs="Times New Roman"/>
                <w:b/>
                <w:bCs/>
                <w:color w:val="000000"/>
                <w:sz w:val="18"/>
                <w:szCs w:val="18"/>
              </w:rPr>
              <w:t>Skor</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5731B" w:rsidRPr="005B2D5C" w:rsidRDefault="00C5731B" w:rsidP="001068B9">
            <w:pPr>
              <w:spacing w:line="240" w:lineRule="auto"/>
              <w:jc w:val="center"/>
              <w:rPr>
                <w:rFonts w:cs="Times New Roman"/>
                <w:b/>
                <w:bCs/>
                <w:color w:val="000000"/>
                <w:sz w:val="18"/>
                <w:szCs w:val="18"/>
              </w:rPr>
            </w:pPr>
            <w:r w:rsidRPr="005B2D5C">
              <w:rPr>
                <w:rFonts w:cs="Times New Roman"/>
                <w:b/>
                <w:bCs/>
                <w:color w:val="000000"/>
                <w:sz w:val="18"/>
                <w:szCs w:val="18"/>
              </w:rPr>
              <w:t>N</w:t>
            </w:r>
          </w:p>
        </w:tc>
        <w:tc>
          <w:tcPr>
            <w:tcW w:w="2977" w:type="dxa"/>
            <w:gridSpan w:val="5"/>
            <w:tcBorders>
              <w:top w:val="single" w:sz="8" w:space="0" w:color="auto"/>
              <w:left w:val="nil"/>
              <w:bottom w:val="single" w:sz="8" w:space="0" w:color="auto"/>
              <w:right w:val="single" w:sz="8" w:space="0" w:color="000000"/>
            </w:tcBorders>
            <w:shd w:val="clear" w:color="000000" w:fill="D9D9D9"/>
            <w:vAlign w:val="center"/>
            <w:hideMark/>
          </w:tcPr>
          <w:p w:rsidR="00C5731B" w:rsidRPr="005B2D5C" w:rsidRDefault="00C5731B" w:rsidP="001068B9">
            <w:pPr>
              <w:spacing w:line="240" w:lineRule="auto"/>
              <w:jc w:val="center"/>
              <w:rPr>
                <w:rFonts w:cs="Times New Roman"/>
                <w:b/>
                <w:bCs/>
                <w:color w:val="000000"/>
                <w:sz w:val="18"/>
                <w:szCs w:val="18"/>
              </w:rPr>
            </w:pPr>
            <w:r w:rsidRPr="005B2D5C">
              <w:rPr>
                <w:rFonts w:cs="Times New Roman"/>
                <w:b/>
                <w:bCs/>
                <w:color w:val="000000"/>
                <w:sz w:val="18"/>
                <w:szCs w:val="18"/>
              </w:rPr>
              <w:t>Skor</w:t>
            </w:r>
          </w:p>
        </w:tc>
      </w:tr>
      <w:tr w:rsidR="00C5731B" w:rsidRPr="005B2D5C" w:rsidTr="00C5731B">
        <w:trPr>
          <w:trHeight w:val="315"/>
        </w:trPr>
        <w:tc>
          <w:tcPr>
            <w:tcW w:w="547" w:type="dxa"/>
            <w:vMerge/>
            <w:tcBorders>
              <w:top w:val="single" w:sz="8" w:space="0" w:color="auto"/>
              <w:left w:val="single" w:sz="8" w:space="0" w:color="auto"/>
              <w:bottom w:val="single" w:sz="8" w:space="0" w:color="000000"/>
              <w:right w:val="single" w:sz="8" w:space="0" w:color="auto"/>
            </w:tcBorders>
            <w:vAlign w:val="center"/>
            <w:hideMark/>
          </w:tcPr>
          <w:p w:rsidR="00C5731B" w:rsidRPr="005B2D5C" w:rsidRDefault="00C5731B" w:rsidP="001068B9">
            <w:pPr>
              <w:spacing w:line="240" w:lineRule="auto"/>
              <w:rPr>
                <w:rFonts w:cs="Times New Roman"/>
                <w:b/>
                <w:bCs/>
                <w:color w:val="000000"/>
                <w:sz w:val="18"/>
                <w:szCs w:val="18"/>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C5731B" w:rsidRPr="005B2D5C" w:rsidRDefault="00C5731B" w:rsidP="001068B9">
            <w:pPr>
              <w:spacing w:line="240" w:lineRule="auto"/>
              <w:rPr>
                <w:rFonts w:cs="Times New Roman"/>
                <w:b/>
                <w:bCs/>
                <w:color w:val="000000"/>
                <w:sz w:val="18"/>
                <w:szCs w:val="18"/>
              </w:rPr>
            </w:pPr>
          </w:p>
        </w:tc>
        <w:tc>
          <w:tcPr>
            <w:tcW w:w="550" w:type="dxa"/>
            <w:tcBorders>
              <w:top w:val="nil"/>
              <w:left w:val="nil"/>
              <w:bottom w:val="single" w:sz="8" w:space="0" w:color="auto"/>
              <w:right w:val="single" w:sz="8" w:space="0" w:color="auto"/>
            </w:tcBorders>
            <w:shd w:val="clear" w:color="000000" w:fill="D9D9D9"/>
            <w:vAlign w:val="center"/>
            <w:hideMark/>
          </w:tcPr>
          <w:p w:rsidR="00C5731B" w:rsidRPr="005B2D5C" w:rsidRDefault="00C5731B" w:rsidP="001068B9">
            <w:pPr>
              <w:spacing w:line="240" w:lineRule="auto"/>
              <w:jc w:val="center"/>
              <w:rPr>
                <w:rFonts w:cs="Times New Roman"/>
                <w:b/>
                <w:bCs/>
                <w:color w:val="000000"/>
                <w:sz w:val="18"/>
                <w:szCs w:val="18"/>
              </w:rPr>
            </w:pPr>
            <w:r w:rsidRPr="005B2D5C">
              <w:rPr>
                <w:rFonts w:cs="Times New Roman"/>
                <w:b/>
                <w:bCs/>
                <w:color w:val="000000"/>
                <w:sz w:val="18"/>
                <w:szCs w:val="18"/>
              </w:rPr>
              <w:t>x</w:t>
            </w:r>
            <w:r w:rsidRPr="005B2D5C">
              <w:rPr>
                <w:rFonts w:cs="Times New Roman"/>
                <w:b/>
                <w:bCs/>
                <w:color w:val="000000"/>
                <w:sz w:val="18"/>
                <w:szCs w:val="18"/>
                <w:vertAlign w:val="subscript"/>
              </w:rPr>
              <w:t>min</w:t>
            </w:r>
          </w:p>
        </w:tc>
        <w:tc>
          <w:tcPr>
            <w:tcW w:w="584" w:type="dxa"/>
            <w:tcBorders>
              <w:top w:val="nil"/>
              <w:left w:val="nil"/>
              <w:bottom w:val="single" w:sz="8" w:space="0" w:color="auto"/>
              <w:right w:val="single" w:sz="8" w:space="0" w:color="auto"/>
            </w:tcBorders>
            <w:shd w:val="clear" w:color="000000" w:fill="D9D9D9"/>
            <w:vAlign w:val="center"/>
            <w:hideMark/>
          </w:tcPr>
          <w:p w:rsidR="00C5731B" w:rsidRPr="005B2D5C" w:rsidRDefault="00C5731B" w:rsidP="001068B9">
            <w:pPr>
              <w:spacing w:line="240" w:lineRule="auto"/>
              <w:jc w:val="center"/>
              <w:rPr>
                <w:rFonts w:cs="Times New Roman"/>
                <w:b/>
                <w:bCs/>
                <w:color w:val="000000"/>
                <w:sz w:val="18"/>
                <w:szCs w:val="18"/>
              </w:rPr>
            </w:pPr>
            <w:r w:rsidRPr="005B2D5C">
              <w:rPr>
                <w:rFonts w:cs="Times New Roman"/>
                <w:b/>
                <w:bCs/>
                <w:color w:val="000000"/>
                <w:sz w:val="18"/>
                <w:szCs w:val="18"/>
              </w:rPr>
              <w:t>x</w:t>
            </w:r>
            <w:r w:rsidRPr="005B2D5C">
              <w:rPr>
                <w:rFonts w:cs="Times New Roman"/>
                <w:b/>
                <w:bCs/>
                <w:color w:val="000000"/>
                <w:sz w:val="18"/>
                <w:szCs w:val="18"/>
                <w:vertAlign w:val="subscript"/>
              </w:rPr>
              <w:t>maks</w:t>
            </w:r>
          </w:p>
        </w:tc>
        <w:tc>
          <w:tcPr>
            <w:tcW w:w="681" w:type="dxa"/>
            <w:tcBorders>
              <w:top w:val="nil"/>
              <w:left w:val="nil"/>
              <w:bottom w:val="single" w:sz="8" w:space="0" w:color="auto"/>
              <w:right w:val="single" w:sz="8" w:space="0" w:color="auto"/>
            </w:tcBorders>
            <w:shd w:val="clear" w:color="000000" w:fill="D9D9D9"/>
            <w:vAlign w:val="center"/>
            <w:hideMark/>
          </w:tcPr>
          <w:p w:rsidR="00C5731B" w:rsidRPr="005B2D5C" w:rsidRDefault="00C5731B" w:rsidP="001068B9">
            <w:pPr>
              <w:spacing w:line="240" w:lineRule="auto"/>
              <w:rPr>
                <w:rFonts w:cs="Times New Roman"/>
                <w:b/>
                <w:bCs/>
                <w:color w:val="000000"/>
                <w:sz w:val="18"/>
                <w:szCs w:val="18"/>
              </w:rPr>
            </w:pPr>
            <w:r w:rsidRPr="005B2D5C">
              <w:rPr>
                <w:rFonts w:cs="Times New Roman"/>
                <w:b/>
                <w:bCs/>
                <w:color w:val="000000"/>
                <w:sz w:val="18"/>
                <w:szCs w:val="18"/>
              </w:rPr>
              <w:t> </w:t>
            </w:r>
            <m:oMath>
              <m:acc>
                <m:accPr>
                  <m:chr m:val="̅"/>
                  <m:ctrlPr>
                    <w:rPr>
                      <w:rFonts w:ascii="Cambria Math" w:hAnsi="Cambria Math" w:cs="Arial"/>
                      <w:b/>
                      <w:i/>
                      <w:sz w:val="18"/>
                    </w:rPr>
                  </m:ctrlPr>
                </m:accPr>
                <m:e>
                  <m:r>
                    <m:rPr>
                      <m:sty m:val="bi"/>
                    </m:rPr>
                    <w:rPr>
                      <w:rFonts w:ascii="Cambria Math" w:hAnsi="Cambria Math"/>
                      <w:sz w:val="18"/>
                      <w:szCs w:val="18"/>
                    </w:rPr>
                    <m:t>x</m:t>
                  </m:r>
                </m:e>
              </m:acc>
            </m:oMath>
          </w:p>
        </w:tc>
        <w:tc>
          <w:tcPr>
            <w:tcW w:w="571" w:type="dxa"/>
            <w:tcBorders>
              <w:top w:val="nil"/>
              <w:left w:val="nil"/>
              <w:bottom w:val="single" w:sz="8" w:space="0" w:color="auto"/>
              <w:right w:val="single" w:sz="8" w:space="0" w:color="auto"/>
            </w:tcBorders>
            <w:shd w:val="clear" w:color="000000" w:fill="D9D9D9"/>
            <w:vAlign w:val="center"/>
            <w:hideMark/>
          </w:tcPr>
          <w:p w:rsidR="00C5731B" w:rsidRPr="005B2D5C" w:rsidRDefault="00C5731B" w:rsidP="001068B9">
            <w:pPr>
              <w:spacing w:line="240" w:lineRule="auto"/>
              <w:jc w:val="center"/>
              <w:rPr>
                <w:rFonts w:cs="Times New Roman"/>
                <w:b/>
                <w:bCs/>
                <w:color w:val="000000"/>
                <w:sz w:val="18"/>
                <w:szCs w:val="18"/>
              </w:rPr>
            </w:pPr>
            <w:r w:rsidRPr="005B2D5C">
              <w:rPr>
                <w:rFonts w:cs="Times New Roman"/>
                <w:b/>
                <w:bCs/>
                <w:color w:val="000000"/>
                <w:sz w:val="18"/>
                <w:szCs w:val="18"/>
              </w:rPr>
              <w:t>S</w:t>
            </w:r>
          </w:p>
        </w:tc>
        <w:tc>
          <w:tcPr>
            <w:tcW w:w="552" w:type="dxa"/>
            <w:tcBorders>
              <w:top w:val="nil"/>
              <w:left w:val="nil"/>
              <w:bottom w:val="single" w:sz="8" w:space="0" w:color="auto"/>
              <w:right w:val="single" w:sz="8" w:space="0" w:color="auto"/>
            </w:tcBorders>
            <w:shd w:val="clear" w:color="000000" w:fill="D9D9D9"/>
            <w:vAlign w:val="center"/>
            <w:hideMark/>
          </w:tcPr>
          <w:p w:rsidR="00C5731B" w:rsidRPr="005B2D5C" w:rsidRDefault="00C5731B" w:rsidP="001068B9">
            <w:pPr>
              <w:spacing w:line="240" w:lineRule="auto"/>
              <w:jc w:val="center"/>
              <w:rPr>
                <w:rFonts w:cs="Times New Roman"/>
                <w:b/>
                <w:bCs/>
                <w:color w:val="000000"/>
                <w:sz w:val="16"/>
                <w:szCs w:val="16"/>
              </w:rPr>
            </w:pPr>
            <w:r w:rsidRPr="005B2D5C">
              <w:rPr>
                <w:rFonts w:cs="Times New Roman"/>
                <w:b/>
                <w:bCs/>
                <w:color w:val="000000"/>
                <w:sz w:val="16"/>
                <w:szCs w:val="16"/>
              </w:rPr>
              <w:t>Skor ideal</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C5731B" w:rsidRPr="005B2D5C" w:rsidRDefault="00C5731B" w:rsidP="001068B9">
            <w:pPr>
              <w:spacing w:line="240" w:lineRule="auto"/>
              <w:rPr>
                <w:rFonts w:cs="Times New Roman"/>
                <w:b/>
                <w:bCs/>
                <w:color w:val="000000"/>
                <w:sz w:val="18"/>
                <w:szCs w:val="18"/>
              </w:rPr>
            </w:pPr>
          </w:p>
        </w:tc>
        <w:tc>
          <w:tcPr>
            <w:tcW w:w="567" w:type="dxa"/>
            <w:tcBorders>
              <w:top w:val="nil"/>
              <w:left w:val="nil"/>
              <w:bottom w:val="single" w:sz="8" w:space="0" w:color="auto"/>
              <w:right w:val="single" w:sz="8" w:space="0" w:color="auto"/>
            </w:tcBorders>
            <w:shd w:val="clear" w:color="000000" w:fill="D9D9D9"/>
            <w:vAlign w:val="center"/>
            <w:hideMark/>
          </w:tcPr>
          <w:p w:rsidR="00C5731B" w:rsidRPr="005B2D5C" w:rsidRDefault="00C5731B" w:rsidP="001068B9">
            <w:pPr>
              <w:spacing w:line="240" w:lineRule="auto"/>
              <w:jc w:val="center"/>
              <w:rPr>
                <w:rFonts w:cs="Times New Roman"/>
                <w:b/>
                <w:bCs/>
                <w:color w:val="000000"/>
                <w:sz w:val="18"/>
                <w:szCs w:val="18"/>
              </w:rPr>
            </w:pPr>
            <w:r w:rsidRPr="005B2D5C">
              <w:rPr>
                <w:rFonts w:cs="Times New Roman"/>
                <w:b/>
                <w:bCs/>
                <w:color w:val="000000"/>
                <w:sz w:val="18"/>
                <w:szCs w:val="18"/>
              </w:rPr>
              <w:t>x</w:t>
            </w:r>
            <w:r w:rsidRPr="005B2D5C">
              <w:rPr>
                <w:rFonts w:cs="Times New Roman"/>
                <w:b/>
                <w:bCs/>
                <w:color w:val="000000"/>
                <w:sz w:val="18"/>
                <w:szCs w:val="18"/>
                <w:vertAlign w:val="subscript"/>
              </w:rPr>
              <w:t>min</w:t>
            </w:r>
          </w:p>
        </w:tc>
        <w:tc>
          <w:tcPr>
            <w:tcW w:w="567" w:type="dxa"/>
            <w:tcBorders>
              <w:top w:val="nil"/>
              <w:left w:val="nil"/>
              <w:bottom w:val="single" w:sz="8" w:space="0" w:color="auto"/>
              <w:right w:val="single" w:sz="8" w:space="0" w:color="auto"/>
            </w:tcBorders>
            <w:shd w:val="clear" w:color="000000" w:fill="D9D9D9"/>
            <w:vAlign w:val="center"/>
            <w:hideMark/>
          </w:tcPr>
          <w:p w:rsidR="00C5731B" w:rsidRPr="005B2D5C" w:rsidRDefault="00C5731B" w:rsidP="001068B9">
            <w:pPr>
              <w:spacing w:line="240" w:lineRule="auto"/>
              <w:jc w:val="center"/>
              <w:rPr>
                <w:rFonts w:cs="Times New Roman"/>
                <w:b/>
                <w:bCs/>
                <w:color w:val="000000"/>
                <w:sz w:val="18"/>
                <w:szCs w:val="18"/>
              </w:rPr>
            </w:pPr>
            <w:r w:rsidRPr="005B2D5C">
              <w:rPr>
                <w:rFonts w:cs="Times New Roman"/>
                <w:b/>
                <w:bCs/>
                <w:color w:val="000000"/>
                <w:sz w:val="18"/>
                <w:szCs w:val="18"/>
              </w:rPr>
              <w:t>x</w:t>
            </w:r>
            <w:r w:rsidRPr="005B2D5C">
              <w:rPr>
                <w:rFonts w:cs="Times New Roman"/>
                <w:b/>
                <w:bCs/>
                <w:color w:val="000000"/>
                <w:sz w:val="18"/>
                <w:szCs w:val="18"/>
                <w:vertAlign w:val="subscript"/>
              </w:rPr>
              <w:t>maks</w:t>
            </w:r>
          </w:p>
        </w:tc>
        <w:tc>
          <w:tcPr>
            <w:tcW w:w="709" w:type="dxa"/>
            <w:tcBorders>
              <w:top w:val="nil"/>
              <w:left w:val="nil"/>
              <w:bottom w:val="single" w:sz="8" w:space="0" w:color="auto"/>
              <w:right w:val="single" w:sz="8" w:space="0" w:color="auto"/>
            </w:tcBorders>
            <w:shd w:val="clear" w:color="000000" w:fill="D9D9D9"/>
            <w:vAlign w:val="center"/>
            <w:hideMark/>
          </w:tcPr>
          <w:p w:rsidR="00C5731B" w:rsidRPr="005B2D5C" w:rsidRDefault="00C5731B" w:rsidP="001068B9">
            <w:pPr>
              <w:spacing w:line="240" w:lineRule="auto"/>
              <w:rPr>
                <w:rFonts w:cs="Times New Roman"/>
                <w:b/>
                <w:bCs/>
                <w:color w:val="000000"/>
                <w:sz w:val="18"/>
                <w:szCs w:val="18"/>
              </w:rPr>
            </w:pPr>
            <w:r>
              <w:rPr>
                <w:noProof/>
                <w:lang w:eastAsia="id-ID"/>
              </w:rPr>
              <w:drawing>
                <wp:anchor distT="0" distB="0" distL="114300" distR="114300" simplePos="0" relativeHeight="251663360" behindDoc="0" locked="0" layoutInCell="1" allowOverlap="1" wp14:anchorId="618AD522" wp14:editId="261F75F6">
                  <wp:simplePos x="0" y="0"/>
                  <wp:positionH relativeFrom="column">
                    <wp:posOffset>57150</wp:posOffset>
                  </wp:positionH>
                  <wp:positionV relativeFrom="paragraph">
                    <wp:posOffset>63500</wp:posOffset>
                  </wp:positionV>
                  <wp:extent cx="76200" cy="295275"/>
                  <wp:effectExtent l="0" t="0" r="0" b="0"/>
                  <wp:wrapNone/>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D5C">
              <w:rPr>
                <w:rFonts w:cs="Times New Roman"/>
                <w:b/>
                <w:bCs/>
                <w:color w:val="000000"/>
                <w:sz w:val="18"/>
                <w:szCs w:val="18"/>
              </w:rPr>
              <w:t> </w:t>
            </w:r>
          </w:p>
        </w:tc>
        <w:tc>
          <w:tcPr>
            <w:tcW w:w="567" w:type="dxa"/>
            <w:tcBorders>
              <w:top w:val="nil"/>
              <w:left w:val="nil"/>
              <w:bottom w:val="single" w:sz="8" w:space="0" w:color="auto"/>
              <w:right w:val="single" w:sz="8" w:space="0" w:color="auto"/>
            </w:tcBorders>
            <w:shd w:val="clear" w:color="000000" w:fill="D9D9D9"/>
            <w:vAlign w:val="center"/>
            <w:hideMark/>
          </w:tcPr>
          <w:p w:rsidR="00C5731B" w:rsidRPr="005B2D5C" w:rsidRDefault="00C5731B" w:rsidP="001068B9">
            <w:pPr>
              <w:spacing w:line="240" w:lineRule="auto"/>
              <w:jc w:val="center"/>
              <w:rPr>
                <w:rFonts w:cs="Times New Roman"/>
                <w:b/>
                <w:bCs/>
                <w:color w:val="000000"/>
                <w:sz w:val="18"/>
                <w:szCs w:val="18"/>
              </w:rPr>
            </w:pPr>
            <w:r w:rsidRPr="005B2D5C">
              <w:rPr>
                <w:rFonts w:cs="Times New Roman"/>
                <w:b/>
                <w:bCs/>
                <w:color w:val="000000"/>
                <w:sz w:val="18"/>
                <w:szCs w:val="18"/>
              </w:rPr>
              <w:t>Sd</w:t>
            </w:r>
          </w:p>
        </w:tc>
        <w:tc>
          <w:tcPr>
            <w:tcW w:w="567" w:type="dxa"/>
            <w:tcBorders>
              <w:top w:val="nil"/>
              <w:left w:val="nil"/>
              <w:bottom w:val="single" w:sz="8" w:space="0" w:color="auto"/>
              <w:right w:val="single" w:sz="8" w:space="0" w:color="auto"/>
            </w:tcBorders>
            <w:shd w:val="clear" w:color="000000" w:fill="D9D9D9"/>
            <w:vAlign w:val="center"/>
            <w:hideMark/>
          </w:tcPr>
          <w:p w:rsidR="00C5731B" w:rsidRPr="005B2D5C" w:rsidRDefault="00C5731B" w:rsidP="001068B9">
            <w:pPr>
              <w:spacing w:line="240" w:lineRule="auto"/>
              <w:jc w:val="center"/>
              <w:rPr>
                <w:rFonts w:cs="Times New Roman"/>
                <w:b/>
                <w:bCs/>
                <w:color w:val="000000"/>
                <w:sz w:val="16"/>
                <w:szCs w:val="16"/>
              </w:rPr>
            </w:pPr>
            <w:r w:rsidRPr="005B2D5C">
              <w:rPr>
                <w:rFonts w:cs="Times New Roman"/>
                <w:b/>
                <w:bCs/>
                <w:color w:val="000000"/>
                <w:sz w:val="16"/>
                <w:szCs w:val="16"/>
              </w:rPr>
              <w:t>Skor ideal</w:t>
            </w:r>
          </w:p>
        </w:tc>
      </w:tr>
      <w:tr w:rsidR="00C5731B" w:rsidRPr="005B2D5C" w:rsidTr="00C5731B">
        <w:trPr>
          <w:trHeight w:val="315"/>
        </w:trPr>
        <w:tc>
          <w:tcPr>
            <w:tcW w:w="547" w:type="dxa"/>
            <w:tcBorders>
              <w:top w:val="nil"/>
              <w:left w:val="single" w:sz="8" w:space="0" w:color="auto"/>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Pre</w:t>
            </w:r>
          </w:p>
        </w:tc>
        <w:tc>
          <w:tcPr>
            <w:tcW w:w="425"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26</w:t>
            </w:r>
          </w:p>
        </w:tc>
        <w:tc>
          <w:tcPr>
            <w:tcW w:w="550"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lang w:val="en-US"/>
              </w:rPr>
              <w:t>1</w:t>
            </w:r>
            <w:r w:rsidRPr="005B2D5C">
              <w:rPr>
                <w:rFonts w:cs="Times New Roman"/>
                <w:color w:val="000000"/>
                <w:sz w:val="18"/>
                <w:szCs w:val="18"/>
              </w:rPr>
              <w:t>2</w:t>
            </w:r>
          </w:p>
        </w:tc>
        <w:tc>
          <w:tcPr>
            <w:tcW w:w="584"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29</w:t>
            </w:r>
          </w:p>
        </w:tc>
        <w:tc>
          <w:tcPr>
            <w:tcW w:w="681"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20,81</w:t>
            </w:r>
          </w:p>
        </w:tc>
        <w:tc>
          <w:tcPr>
            <w:tcW w:w="571" w:type="dxa"/>
            <w:tcBorders>
              <w:top w:val="nil"/>
              <w:left w:val="nil"/>
              <w:bottom w:val="single" w:sz="8" w:space="0" w:color="auto"/>
              <w:right w:val="single" w:sz="8" w:space="0" w:color="auto"/>
            </w:tcBorders>
            <w:vAlign w:val="center"/>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5,99</w:t>
            </w:r>
          </w:p>
        </w:tc>
        <w:tc>
          <w:tcPr>
            <w:tcW w:w="552"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50</w:t>
            </w:r>
          </w:p>
        </w:tc>
        <w:tc>
          <w:tcPr>
            <w:tcW w:w="425"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26</w:t>
            </w:r>
          </w:p>
        </w:tc>
        <w:tc>
          <w:tcPr>
            <w:tcW w:w="567"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lang w:val="en-US"/>
              </w:rPr>
              <w:t>1</w:t>
            </w:r>
            <w:r w:rsidRPr="005B2D5C">
              <w:rPr>
                <w:rFonts w:cs="Times New Roman"/>
                <w:color w:val="000000"/>
                <w:sz w:val="18"/>
                <w:szCs w:val="18"/>
              </w:rPr>
              <w:t>2</w:t>
            </w:r>
          </w:p>
        </w:tc>
        <w:tc>
          <w:tcPr>
            <w:tcW w:w="567"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lang w:val="en-US"/>
              </w:rPr>
            </w:pPr>
            <w:r w:rsidRPr="005B2D5C">
              <w:rPr>
                <w:rFonts w:cs="Times New Roman"/>
                <w:color w:val="000000"/>
                <w:sz w:val="18"/>
                <w:szCs w:val="18"/>
              </w:rPr>
              <w:t>35</w:t>
            </w:r>
          </w:p>
        </w:tc>
        <w:tc>
          <w:tcPr>
            <w:tcW w:w="709"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24,27</w:t>
            </w:r>
          </w:p>
        </w:tc>
        <w:tc>
          <w:tcPr>
            <w:tcW w:w="567" w:type="dxa"/>
            <w:tcBorders>
              <w:top w:val="nil"/>
              <w:left w:val="nil"/>
              <w:bottom w:val="single" w:sz="8" w:space="0" w:color="auto"/>
              <w:right w:val="single" w:sz="8" w:space="0" w:color="auto"/>
            </w:tcBorders>
            <w:vAlign w:val="center"/>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6,17</w:t>
            </w:r>
          </w:p>
        </w:tc>
        <w:tc>
          <w:tcPr>
            <w:tcW w:w="567"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50</w:t>
            </w:r>
          </w:p>
        </w:tc>
      </w:tr>
      <w:tr w:rsidR="00C5731B" w:rsidRPr="005B2D5C" w:rsidTr="00C5731B">
        <w:trPr>
          <w:trHeight w:val="315"/>
        </w:trPr>
        <w:tc>
          <w:tcPr>
            <w:tcW w:w="547" w:type="dxa"/>
            <w:tcBorders>
              <w:top w:val="nil"/>
              <w:left w:val="single" w:sz="8" w:space="0" w:color="auto"/>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Pos</w:t>
            </w:r>
          </w:p>
        </w:tc>
        <w:tc>
          <w:tcPr>
            <w:tcW w:w="425"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26</w:t>
            </w:r>
          </w:p>
        </w:tc>
        <w:tc>
          <w:tcPr>
            <w:tcW w:w="550"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20</w:t>
            </w:r>
          </w:p>
        </w:tc>
        <w:tc>
          <w:tcPr>
            <w:tcW w:w="584"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50</w:t>
            </w:r>
          </w:p>
        </w:tc>
        <w:tc>
          <w:tcPr>
            <w:tcW w:w="681"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34,04</w:t>
            </w:r>
          </w:p>
        </w:tc>
        <w:tc>
          <w:tcPr>
            <w:tcW w:w="571" w:type="dxa"/>
            <w:tcBorders>
              <w:top w:val="nil"/>
              <w:left w:val="nil"/>
              <w:bottom w:val="single" w:sz="8" w:space="0" w:color="auto"/>
              <w:right w:val="single" w:sz="8" w:space="0" w:color="auto"/>
            </w:tcBorders>
            <w:vAlign w:val="center"/>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6,19</w:t>
            </w:r>
          </w:p>
        </w:tc>
        <w:tc>
          <w:tcPr>
            <w:tcW w:w="552"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50</w:t>
            </w:r>
          </w:p>
        </w:tc>
        <w:tc>
          <w:tcPr>
            <w:tcW w:w="425"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26</w:t>
            </w:r>
          </w:p>
        </w:tc>
        <w:tc>
          <w:tcPr>
            <w:tcW w:w="567"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lang w:val="en-US"/>
              </w:rPr>
              <w:t>2</w:t>
            </w:r>
            <w:r w:rsidRPr="005B2D5C">
              <w:rPr>
                <w:rFonts w:cs="Times New Roman"/>
                <w:color w:val="000000"/>
                <w:sz w:val="18"/>
                <w:szCs w:val="18"/>
              </w:rPr>
              <w:t>6</w:t>
            </w:r>
          </w:p>
        </w:tc>
        <w:tc>
          <w:tcPr>
            <w:tcW w:w="567"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44</w:t>
            </w:r>
          </w:p>
        </w:tc>
        <w:tc>
          <w:tcPr>
            <w:tcW w:w="709"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36,15</w:t>
            </w:r>
          </w:p>
        </w:tc>
        <w:tc>
          <w:tcPr>
            <w:tcW w:w="567" w:type="dxa"/>
            <w:tcBorders>
              <w:top w:val="nil"/>
              <w:left w:val="nil"/>
              <w:bottom w:val="single" w:sz="8" w:space="0" w:color="auto"/>
              <w:right w:val="single" w:sz="8" w:space="0" w:color="auto"/>
            </w:tcBorders>
            <w:vAlign w:val="center"/>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4,27</w:t>
            </w:r>
          </w:p>
        </w:tc>
        <w:tc>
          <w:tcPr>
            <w:tcW w:w="567" w:type="dxa"/>
            <w:tcBorders>
              <w:top w:val="nil"/>
              <w:left w:val="nil"/>
              <w:bottom w:val="single" w:sz="8" w:space="0" w:color="auto"/>
              <w:right w:val="single" w:sz="8" w:space="0" w:color="auto"/>
            </w:tcBorders>
            <w:vAlign w:val="center"/>
            <w:hideMark/>
          </w:tcPr>
          <w:p w:rsidR="00C5731B" w:rsidRPr="005B2D5C" w:rsidRDefault="00C5731B" w:rsidP="001068B9">
            <w:pPr>
              <w:spacing w:line="240" w:lineRule="auto"/>
              <w:jc w:val="center"/>
              <w:rPr>
                <w:rFonts w:cs="Times New Roman"/>
                <w:color w:val="000000"/>
                <w:sz w:val="18"/>
                <w:szCs w:val="18"/>
              </w:rPr>
            </w:pPr>
            <w:r w:rsidRPr="005B2D5C">
              <w:rPr>
                <w:rFonts w:cs="Times New Roman"/>
                <w:color w:val="000000"/>
                <w:sz w:val="18"/>
                <w:szCs w:val="18"/>
              </w:rPr>
              <w:t>50</w:t>
            </w:r>
          </w:p>
        </w:tc>
      </w:tr>
    </w:tbl>
    <w:p w:rsidR="00C5731B" w:rsidRDefault="00C5731B" w:rsidP="001068B9">
      <w:pPr>
        <w:pStyle w:val="ListParagraph"/>
        <w:spacing w:line="480" w:lineRule="auto"/>
        <w:ind w:left="0"/>
        <w:jc w:val="both"/>
        <w:rPr>
          <w:rFonts w:asciiTheme="majorBidi" w:hAnsiTheme="majorBidi" w:cs="Times New Roman"/>
          <w:sz w:val="24"/>
          <w:szCs w:val="24"/>
        </w:rPr>
      </w:pPr>
    </w:p>
    <w:p w:rsidR="00C5731B" w:rsidRDefault="00C5731B" w:rsidP="00051949">
      <w:pPr>
        <w:pStyle w:val="ListParagraph"/>
        <w:spacing w:line="480" w:lineRule="auto"/>
        <w:ind w:left="0" w:firstLine="426"/>
        <w:jc w:val="both"/>
        <w:rPr>
          <w:rFonts w:asciiTheme="majorBidi" w:hAnsiTheme="majorBidi" w:cs="Times New Roman"/>
          <w:sz w:val="24"/>
          <w:szCs w:val="24"/>
        </w:rPr>
      </w:pPr>
      <w:r>
        <w:rPr>
          <w:rFonts w:asciiTheme="majorBidi" w:hAnsiTheme="majorBidi" w:cs="Times New Roman"/>
          <w:sz w:val="24"/>
          <w:szCs w:val="24"/>
        </w:rPr>
        <w:t xml:space="preserve">Berdasarkan tabel 4.1 rata-rata hasil pretes kelas </w:t>
      </w:r>
      <w:r w:rsidRPr="00070A35">
        <w:rPr>
          <w:rFonts w:asciiTheme="majorBidi" w:hAnsiTheme="majorBidi" w:cs="Times New Roman"/>
          <w:i/>
          <w:iCs/>
          <w:sz w:val="24"/>
          <w:szCs w:val="24"/>
        </w:rPr>
        <w:t>Snowball Throwing</w:t>
      </w:r>
      <w:r>
        <w:rPr>
          <w:rFonts w:asciiTheme="majorBidi" w:hAnsiTheme="majorBidi" w:cs="Times New Roman"/>
          <w:sz w:val="24"/>
          <w:szCs w:val="24"/>
        </w:rPr>
        <w:t xml:space="preserve"> dan kelas konvensional berbeda. Rata-rata pretes kelas </w:t>
      </w:r>
      <w:r w:rsidRPr="00070A35">
        <w:rPr>
          <w:rFonts w:asciiTheme="majorBidi" w:hAnsiTheme="majorBidi" w:cs="Times New Roman"/>
          <w:i/>
          <w:iCs/>
          <w:sz w:val="24"/>
          <w:szCs w:val="24"/>
        </w:rPr>
        <w:t>Snowball Th</w:t>
      </w:r>
      <w:r>
        <w:rPr>
          <w:rFonts w:asciiTheme="majorBidi" w:hAnsiTheme="majorBidi" w:cs="Times New Roman"/>
          <w:i/>
          <w:iCs/>
          <w:sz w:val="24"/>
          <w:szCs w:val="24"/>
        </w:rPr>
        <w:t>r</w:t>
      </w:r>
      <w:r w:rsidRPr="00070A35">
        <w:rPr>
          <w:rFonts w:asciiTheme="majorBidi" w:hAnsiTheme="majorBidi" w:cs="Times New Roman"/>
          <w:i/>
          <w:iCs/>
          <w:sz w:val="24"/>
          <w:szCs w:val="24"/>
        </w:rPr>
        <w:t>owing</w:t>
      </w:r>
      <w:r>
        <w:rPr>
          <w:rFonts w:asciiTheme="majorBidi" w:hAnsiTheme="majorBidi" w:cs="Times New Roman"/>
          <w:sz w:val="24"/>
          <w:szCs w:val="24"/>
        </w:rPr>
        <w:t xml:space="preserve"> adalah 20,81 sedangkan rata-rata pretes kelas konvensional adalah 24,17. Rata-rata pretes kelas konvensional lebih besar daripada kelas </w:t>
      </w:r>
      <w:r w:rsidRPr="00070A35">
        <w:rPr>
          <w:rFonts w:asciiTheme="majorBidi" w:hAnsiTheme="majorBidi" w:cs="Times New Roman"/>
          <w:i/>
          <w:iCs/>
          <w:sz w:val="24"/>
          <w:szCs w:val="24"/>
        </w:rPr>
        <w:t>Snowball Th</w:t>
      </w:r>
      <w:r>
        <w:rPr>
          <w:rFonts w:asciiTheme="majorBidi" w:hAnsiTheme="majorBidi" w:cs="Times New Roman"/>
          <w:i/>
          <w:iCs/>
          <w:sz w:val="24"/>
          <w:szCs w:val="24"/>
        </w:rPr>
        <w:t>r</w:t>
      </w:r>
      <w:r w:rsidRPr="00070A35">
        <w:rPr>
          <w:rFonts w:asciiTheme="majorBidi" w:hAnsiTheme="majorBidi" w:cs="Times New Roman"/>
          <w:i/>
          <w:iCs/>
          <w:sz w:val="24"/>
          <w:szCs w:val="24"/>
        </w:rPr>
        <w:t>owing</w:t>
      </w:r>
      <w:r>
        <w:rPr>
          <w:rFonts w:asciiTheme="majorBidi" w:hAnsiTheme="majorBidi" w:cs="Times New Roman"/>
          <w:i/>
          <w:iCs/>
          <w:sz w:val="24"/>
          <w:szCs w:val="24"/>
        </w:rPr>
        <w:t xml:space="preserve"> </w:t>
      </w:r>
      <w:r>
        <w:rPr>
          <w:rFonts w:asciiTheme="majorBidi" w:hAnsiTheme="majorBidi" w:cs="Times New Roman"/>
          <w:sz w:val="24"/>
          <w:szCs w:val="24"/>
        </w:rPr>
        <w:t>dengan selisih rata-</w:t>
      </w:r>
      <w:r>
        <w:rPr>
          <w:rFonts w:asciiTheme="majorBidi" w:hAnsiTheme="majorBidi" w:cs="Times New Roman"/>
          <w:sz w:val="24"/>
          <w:szCs w:val="24"/>
        </w:rPr>
        <w:lastRenderedPageBreak/>
        <w:t>rata 3,36</w:t>
      </w:r>
      <w:r>
        <w:rPr>
          <w:rFonts w:asciiTheme="majorBidi" w:hAnsiTheme="majorBidi" w:cs="Times New Roman"/>
          <w:i/>
          <w:iCs/>
          <w:sz w:val="24"/>
          <w:szCs w:val="24"/>
        </w:rPr>
        <w:t xml:space="preserve">. </w:t>
      </w:r>
      <w:r>
        <w:rPr>
          <w:rFonts w:asciiTheme="majorBidi" w:hAnsiTheme="majorBidi" w:cs="Times New Roman"/>
          <w:sz w:val="24"/>
          <w:szCs w:val="24"/>
        </w:rPr>
        <w:t xml:space="preserve">Begitupun rata-rata hasil postes kelas konvensional lebih tinggi daripada kelas </w:t>
      </w:r>
      <w:r w:rsidRPr="00070A35">
        <w:rPr>
          <w:rFonts w:asciiTheme="majorBidi" w:hAnsiTheme="majorBidi" w:cs="Times New Roman"/>
          <w:i/>
          <w:iCs/>
          <w:sz w:val="24"/>
          <w:szCs w:val="24"/>
        </w:rPr>
        <w:t>Snowball Th</w:t>
      </w:r>
      <w:r>
        <w:rPr>
          <w:rFonts w:asciiTheme="majorBidi" w:hAnsiTheme="majorBidi" w:cs="Times New Roman"/>
          <w:i/>
          <w:iCs/>
          <w:sz w:val="24"/>
          <w:szCs w:val="24"/>
        </w:rPr>
        <w:t>r</w:t>
      </w:r>
      <w:r w:rsidRPr="00070A35">
        <w:rPr>
          <w:rFonts w:asciiTheme="majorBidi" w:hAnsiTheme="majorBidi" w:cs="Times New Roman"/>
          <w:i/>
          <w:iCs/>
          <w:sz w:val="24"/>
          <w:szCs w:val="24"/>
        </w:rPr>
        <w:t>owing</w:t>
      </w:r>
      <w:r>
        <w:rPr>
          <w:rFonts w:asciiTheme="majorBidi" w:hAnsiTheme="majorBidi" w:cs="Times New Roman"/>
          <w:i/>
          <w:iCs/>
          <w:sz w:val="24"/>
          <w:szCs w:val="24"/>
        </w:rPr>
        <w:t xml:space="preserve"> </w:t>
      </w:r>
      <w:r>
        <w:rPr>
          <w:rFonts w:asciiTheme="majorBidi" w:hAnsiTheme="majorBidi" w:cs="Times New Roman"/>
          <w:sz w:val="24"/>
          <w:szCs w:val="24"/>
        </w:rPr>
        <w:t>dengan selisih 2,11.</w:t>
      </w:r>
    </w:p>
    <w:p w:rsidR="00C5731B" w:rsidRDefault="00C5731B" w:rsidP="001068B9">
      <w:pPr>
        <w:pStyle w:val="ListParagraph"/>
        <w:spacing w:line="480" w:lineRule="auto"/>
        <w:ind w:left="0"/>
        <w:jc w:val="both"/>
        <w:rPr>
          <w:rFonts w:asciiTheme="majorBidi" w:hAnsiTheme="majorBidi" w:cs="Times New Roman"/>
          <w:b/>
          <w:bCs/>
          <w:sz w:val="24"/>
          <w:szCs w:val="24"/>
        </w:rPr>
      </w:pPr>
      <w:r w:rsidRPr="006101CE">
        <w:rPr>
          <w:rFonts w:asciiTheme="majorBidi" w:hAnsiTheme="majorBidi" w:cs="Times New Roman"/>
          <w:b/>
          <w:bCs/>
          <w:sz w:val="24"/>
          <w:szCs w:val="24"/>
        </w:rPr>
        <w:t>Data Kemampuan Pemahaman Matematis berdasarkan KAM</w:t>
      </w:r>
    </w:p>
    <w:p w:rsidR="00C5731B" w:rsidRPr="005B2D5C" w:rsidRDefault="00C5731B" w:rsidP="00051949">
      <w:pPr>
        <w:pStyle w:val="ListParagraph"/>
        <w:spacing w:line="480" w:lineRule="auto"/>
        <w:ind w:left="0" w:firstLine="426"/>
        <w:jc w:val="both"/>
        <w:rPr>
          <w:rFonts w:asciiTheme="majorBidi" w:hAnsiTheme="majorBidi" w:cs="Times New Roman"/>
          <w:sz w:val="24"/>
          <w:szCs w:val="24"/>
        </w:rPr>
      </w:pPr>
      <w:r>
        <w:rPr>
          <w:rFonts w:asciiTheme="majorBidi" w:hAnsiTheme="majorBidi" w:cs="Times New Roman"/>
          <w:sz w:val="24"/>
          <w:szCs w:val="24"/>
        </w:rPr>
        <w:t>Data ini merupakan data hasil pretes dan postes kelas eksperimen dan kelas kontrol diklaasifikasikan berdasarkan KAM tinggi, sedang dan rendah. Deskripsi data kemampuan pemahaman matematis berdasarkan KAM dapat dilihat pada tabel 4.2 berikut.</w:t>
      </w:r>
    </w:p>
    <w:p w:rsidR="00C5731B" w:rsidRPr="00570636" w:rsidRDefault="00C5731B" w:rsidP="001068B9">
      <w:pPr>
        <w:pStyle w:val="ListParagraph"/>
        <w:spacing w:line="240" w:lineRule="auto"/>
        <w:ind w:left="0"/>
        <w:jc w:val="center"/>
        <w:rPr>
          <w:rFonts w:asciiTheme="majorBidi" w:hAnsiTheme="majorBidi" w:cs="Times New Roman"/>
          <w:b/>
          <w:bCs/>
          <w:sz w:val="24"/>
          <w:szCs w:val="24"/>
        </w:rPr>
      </w:pPr>
      <w:r>
        <w:rPr>
          <w:rFonts w:asciiTheme="majorBidi" w:hAnsiTheme="majorBidi" w:cs="Times New Roman"/>
          <w:b/>
          <w:bCs/>
          <w:sz w:val="24"/>
          <w:szCs w:val="24"/>
        </w:rPr>
        <w:t>Tabel 4.2</w:t>
      </w:r>
    </w:p>
    <w:p w:rsidR="00C5731B" w:rsidRDefault="00C5731B" w:rsidP="00051949">
      <w:pPr>
        <w:pStyle w:val="ListParagraph"/>
        <w:spacing w:line="240" w:lineRule="auto"/>
        <w:ind w:left="0"/>
        <w:rPr>
          <w:rFonts w:asciiTheme="majorBidi" w:hAnsiTheme="majorBidi" w:cs="Times New Roman"/>
          <w:b/>
          <w:bCs/>
          <w:sz w:val="24"/>
          <w:szCs w:val="24"/>
        </w:rPr>
      </w:pPr>
      <w:r w:rsidRPr="00570636">
        <w:rPr>
          <w:rFonts w:asciiTheme="majorBidi" w:hAnsiTheme="majorBidi" w:cs="Times New Roman"/>
          <w:b/>
          <w:bCs/>
          <w:sz w:val="24"/>
          <w:szCs w:val="24"/>
        </w:rPr>
        <w:t xml:space="preserve">Deskripsi  Kemampuan Pemahaman Matematis </w:t>
      </w:r>
      <w:r>
        <w:rPr>
          <w:rFonts w:asciiTheme="majorBidi" w:hAnsiTheme="majorBidi" w:cs="Times New Roman"/>
          <w:b/>
          <w:bCs/>
          <w:sz w:val="24"/>
          <w:szCs w:val="24"/>
        </w:rPr>
        <w:t>Berdasarkan KAM</w:t>
      </w:r>
    </w:p>
    <w:tbl>
      <w:tblPr>
        <w:tblpPr w:leftFromText="180" w:rightFromText="180" w:vertAnchor="text" w:horzAnchor="margin" w:tblpXSpec="center" w:tblpY="55"/>
        <w:tblW w:w="6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83"/>
        <w:gridCol w:w="827"/>
        <w:gridCol w:w="416"/>
        <w:gridCol w:w="572"/>
        <w:gridCol w:w="605"/>
        <w:gridCol w:w="666"/>
        <w:gridCol w:w="666"/>
        <w:gridCol w:w="961"/>
      </w:tblGrid>
      <w:tr w:rsidR="00C5731B" w:rsidRPr="00AC5CA3" w:rsidTr="00C5731B">
        <w:trPr>
          <w:trHeight w:val="256"/>
          <w:tblHeader/>
        </w:trPr>
        <w:tc>
          <w:tcPr>
            <w:tcW w:w="1418" w:type="dxa"/>
            <w:shd w:val="clear" w:color="auto" w:fill="D9D9D9" w:themeFill="background1" w:themeFillShade="D9"/>
            <w:noWrap/>
            <w:vAlign w:val="center"/>
            <w:hideMark/>
          </w:tcPr>
          <w:p w:rsidR="00C5731B" w:rsidRPr="000A7464" w:rsidRDefault="00C5731B" w:rsidP="007F47E4">
            <w:pPr>
              <w:spacing w:line="240" w:lineRule="auto"/>
              <w:jc w:val="center"/>
              <w:rPr>
                <w:rFonts w:ascii="Times New Roman" w:hAnsi="Times New Roman" w:cs="Times New Roman"/>
                <w:b/>
                <w:bCs/>
                <w:sz w:val="20"/>
                <w:szCs w:val="20"/>
              </w:rPr>
            </w:pPr>
            <w:r w:rsidRPr="000A7464">
              <w:rPr>
                <w:rFonts w:ascii="Times New Roman" w:hAnsi="Times New Roman" w:cs="Times New Roman"/>
                <w:b/>
                <w:bCs/>
                <w:sz w:val="20"/>
                <w:szCs w:val="20"/>
              </w:rPr>
              <w:t>Pembelajaran</w:t>
            </w:r>
          </w:p>
        </w:tc>
        <w:tc>
          <w:tcPr>
            <w:tcW w:w="783" w:type="dxa"/>
            <w:shd w:val="clear" w:color="auto" w:fill="D9D9D9" w:themeFill="background1" w:themeFillShade="D9"/>
            <w:noWrap/>
            <w:vAlign w:val="center"/>
            <w:hideMark/>
          </w:tcPr>
          <w:p w:rsidR="00C5731B" w:rsidRPr="000A7464" w:rsidRDefault="00C5731B" w:rsidP="007F47E4">
            <w:pPr>
              <w:spacing w:line="240" w:lineRule="auto"/>
              <w:jc w:val="center"/>
              <w:rPr>
                <w:rFonts w:ascii="Times New Roman" w:hAnsi="Times New Roman" w:cs="Times New Roman"/>
                <w:b/>
                <w:bCs/>
                <w:sz w:val="20"/>
                <w:szCs w:val="20"/>
              </w:rPr>
            </w:pPr>
            <w:r w:rsidRPr="000A7464">
              <w:rPr>
                <w:rFonts w:ascii="Times New Roman" w:hAnsi="Times New Roman" w:cs="Times New Roman"/>
                <w:b/>
                <w:bCs/>
                <w:sz w:val="20"/>
                <w:szCs w:val="20"/>
              </w:rPr>
              <w:t>Nilai</w:t>
            </w:r>
          </w:p>
        </w:tc>
        <w:tc>
          <w:tcPr>
            <w:tcW w:w="827" w:type="dxa"/>
            <w:shd w:val="clear" w:color="auto" w:fill="D9D9D9" w:themeFill="background1" w:themeFillShade="D9"/>
          </w:tcPr>
          <w:p w:rsidR="00C5731B" w:rsidRPr="000A7464" w:rsidRDefault="00C5731B" w:rsidP="007F47E4">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KAM</w:t>
            </w:r>
          </w:p>
        </w:tc>
        <w:tc>
          <w:tcPr>
            <w:tcW w:w="416" w:type="dxa"/>
            <w:shd w:val="clear" w:color="auto" w:fill="D9D9D9" w:themeFill="background1" w:themeFillShade="D9"/>
            <w:noWrap/>
            <w:vAlign w:val="center"/>
            <w:hideMark/>
          </w:tcPr>
          <w:p w:rsidR="00C5731B" w:rsidRPr="000A7464" w:rsidRDefault="00C5731B" w:rsidP="007F47E4">
            <w:pPr>
              <w:spacing w:line="240" w:lineRule="auto"/>
              <w:jc w:val="center"/>
              <w:rPr>
                <w:rFonts w:ascii="Times New Roman" w:hAnsi="Times New Roman" w:cs="Times New Roman"/>
                <w:b/>
                <w:bCs/>
                <w:sz w:val="20"/>
                <w:szCs w:val="20"/>
              </w:rPr>
            </w:pPr>
            <w:r w:rsidRPr="000A7464">
              <w:rPr>
                <w:rFonts w:ascii="Times New Roman" w:hAnsi="Times New Roman" w:cs="Times New Roman"/>
                <w:b/>
                <w:bCs/>
                <w:sz w:val="20"/>
                <w:szCs w:val="20"/>
              </w:rPr>
              <w:t>N</w:t>
            </w:r>
          </w:p>
        </w:tc>
        <w:tc>
          <w:tcPr>
            <w:tcW w:w="572" w:type="dxa"/>
            <w:shd w:val="clear" w:color="auto" w:fill="D9D9D9" w:themeFill="background1" w:themeFillShade="D9"/>
            <w:noWrap/>
            <w:vAlign w:val="center"/>
            <w:hideMark/>
          </w:tcPr>
          <w:p w:rsidR="00C5731B" w:rsidRPr="000A7464" w:rsidRDefault="00C5731B" w:rsidP="007F47E4">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Min</w:t>
            </w:r>
          </w:p>
        </w:tc>
        <w:tc>
          <w:tcPr>
            <w:tcW w:w="605" w:type="dxa"/>
            <w:shd w:val="clear" w:color="auto" w:fill="D9D9D9" w:themeFill="background1" w:themeFillShade="D9"/>
            <w:noWrap/>
            <w:vAlign w:val="center"/>
            <w:hideMark/>
          </w:tcPr>
          <w:p w:rsidR="00C5731B" w:rsidRPr="000A7464" w:rsidRDefault="00C5731B" w:rsidP="007F47E4">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Max</w:t>
            </w:r>
          </w:p>
        </w:tc>
        <w:tc>
          <w:tcPr>
            <w:tcW w:w="666" w:type="dxa"/>
            <w:shd w:val="clear" w:color="auto" w:fill="D9D9D9" w:themeFill="background1" w:themeFillShade="D9"/>
            <w:noWrap/>
            <w:vAlign w:val="center"/>
            <w:hideMark/>
          </w:tcPr>
          <w:p w:rsidR="00C5731B" w:rsidRPr="000A7464" w:rsidRDefault="007F47E4" w:rsidP="007F47E4">
            <w:pPr>
              <w:spacing w:line="240" w:lineRule="auto"/>
              <w:jc w:val="center"/>
              <w:rPr>
                <w:rFonts w:ascii="Times New Roman" w:hAnsi="Times New Roman" w:cs="Times New Roman"/>
                <w:b/>
                <w:bCs/>
                <w:sz w:val="20"/>
                <w:szCs w:val="20"/>
              </w:rPr>
            </w:pPr>
            <m:oMathPara>
              <m:oMath>
                <m:acc>
                  <m:accPr>
                    <m:chr m:val="̅"/>
                    <m:ctrlPr>
                      <w:rPr>
                        <w:rFonts w:ascii="Cambria Math" w:hAnsi="Cambria Math" w:cs="Arial"/>
                        <w:b/>
                        <w:i/>
                        <w:sz w:val="20"/>
                      </w:rPr>
                    </m:ctrlPr>
                  </m:accPr>
                  <m:e>
                    <m:r>
                      <m:rPr>
                        <m:sty m:val="bi"/>
                      </m:rPr>
                      <w:rPr>
                        <w:rFonts w:ascii="Cambria Math" w:hAnsi="Cambria Math" w:cs="Times New Roman"/>
                        <w:sz w:val="20"/>
                        <w:szCs w:val="20"/>
                      </w:rPr>
                      <m:t>X</m:t>
                    </m:r>
                  </m:e>
                </m:acc>
              </m:oMath>
            </m:oMathPara>
          </w:p>
        </w:tc>
        <w:tc>
          <w:tcPr>
            <w:tcW w:w="666" w:type="dxa"/>
            <w:shd w:val="clear" w:color="auto" w:fill="D9D9D9" w:themeFill="background1" w:themeFillShade="D9"/>
            <w:noWrap/>
            <w:vAlign w:val="center"/>
            <w:hideMark/>
          </w:tcPr>
          <w:p w:rsidR="00C5731B" w:rsidRPr="000A7464" w:rsidRDefault="00C5731B" w:rsidP="007F47E4">
            <w:pPr>
              <w:spacing w:line="240" w:lineRule="auto"/>
              <w:jc w:val="center"/>
              <w:rPr>
                <w:rFonts w:ascii="Times New Roman" w:hAnsi="Times New Roman" w:cs="Times New Roman"/>
                <w:b/>
                <w:bCs/>
                <w:sz w:val="20"/>
                <w:szCs w:val="20"/>
              </w:rPr>
            </w:pPr>
            <w:r w:rsidRPr="000A7464">
              <w:rPr>
                <w:rFonts w:ascii="Times New Roman" w:hAnsi="Times New Roman" w:cs="Times New Roman"/>
                <w:b/>
                <w:bCs/>
                <w:sz w:val="20"/>
                <w:szCs w:val="20"/>
              </w:rPr>
              <w:t>Sd</w:t>
            </w:r>
          </w:p>
        </w:tc>
        <w:tc>
          <w:tcPr>
            <w:tcW w:w="961" w:type="dxa"/>
            <w:shd w:val="clear" w:color="auto" w:fill="D9D9D9" w:themeFill="background1" w:themeFillShade="D9"/>
            <w:noWrap/>
            <w:vAlign w:val="center"/>
            <w:hideMark/>
          </w:tcPr>
          <w:p w:rsidR="00C5731B" w:rsidRPr="000A7464" w:rsidRDefault="00C5731B" w:rsidP="007F47E4">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Skor Ideal</w:t>
            </w:r>
          </w:p>
        </w:tc>
      </w:tr>
      <w:tr w:rsidR="00C5731B" w:rsidRPr="00AC5CA3" w:rsidTr="00C5731B">
        <w:trPr>
          <w:trHeight w:val="256"/>
        </w:trPr>
        <w:tc>
          <w:tcPr>
            <w:tcW w:w="1418" w:type="dxa"/>
            <w:vMerge w:val="restart"/>
            <w:vAlign w:val="center"/>
            <w:hideMark/>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ST</w:t>
            </w:r>
          </w:p>
        </w:tc>
        <w:tc>
          <w:tcPr>
            <w:tcW w:w="783" w:type="dxa"/>
            <w:vMerge w:val="restart"/>
            <w:noWrap/>
            <w:vAlign w:val="center"/>
            <w:hideMark/>
          </w:tcPr>
          <w:p w:rsidR="00C5731B" w:rsidRPr="000A7464" w:rsidRDefault="00C5731B" w:rsidP="007F47E4">
            <w:pPr>
              <w:spacing w:line="240" w:lineRule="auto"/>
              <w:jc w:val="center"/>
              <w:rPr>
                <w:rFonts w:ascii="Times New Roman" w:hAnsi="Times New Roman" w:cs="Times New Roman"/>
                <w:iCs/>
                <w:sz w:val="20"/>
                <w:szCs w:val="20"/>
              </w:rPr>
            </w:pPr>
            <w:r w:rsidRPr="000A7464">
              <w:rPr>
                <w:rFonts w:ascii="Times New Roman" w:hAnsi="Times New Roman" w:cs="Times New Roman"/>
                <w:iCs/>
                <w:sz w:val="20"/>
                <w:szCs w:val="20"/>
              </w:rPr>
              <w:t>Pretes</w:t>
            </w:r>
          </w:p>
        </w:tc>
        <w:tc>
          <w:tcPr>
            <w:tcW w:w="827" w:type="dxa"/>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Tinggi</w:t>
            </w:r>
          </w:p>
        </w:tc>
        <w:tc>
          <w:tcPr>
            <w:tcW w:w="416" w:type="dxa"/>
            <w:noWrap/>
            <w:vAlign w:val="center"/>
          </w:tcPr>
          <w:p w:rsidR="00C5731B" w:rsidRPr="00CB5421"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72" w:type="dxa"/>
            <w:noWrap/>
            <w:vAlign w:val="center"/>
          </w:tcPr>
          <w:p w:rsidR="00C5731B" w:rsidRPr="00D41575"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605" w:type="dxa"/>
            <w:noWrap/>
            <w:vAlign w:val="center"/>
          </w:tcPr>
          <w:p w:rsidR="00C5731B" w:rsidRPr="00D41575"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666" w:type="dxa"/>
            <w:vAlign w:val="center"/>
          </w:tcPr>
          <w:p w:rsidR="00C5731B" w:rsidRPr="000A7464" w:rsidRDefault="00C5731B" w:rsidP="007F47E4">
            <w:pPr>
              <w:spacing w:line="240" w:lineRule="auto"/>
              <w:jc w:val="center"/>
              <w:rPr>
                <w:rFonts w:ascii="Times New Roman" w:hAnsi="Times New Roman" w:cs="Times New Roman"/>
                <w:sz w:val="20"/>
                <w:szCs w:val="20"/>
              </w:rPr>
            </w:pPr>
            <w:r w:rsidRPr="00D41575">
              <w:rPr>
                <w:rFonts w:ascii="Times New Roman" w:hAnsi="Times New Roman" w:cs="Times New Roman"/>
                <w:sz w:val="20"/>
                <w:szCs w:val="20"/>
              </w:rPr>
              <w:t>22.2</w:t>
            </w:r>
          </w:p>
        </w:tc>
        <w:tc>
          <w:tcPr>
            <w:tcW w:w="66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9,39</w:t>
            </w:r>
          </w:p>
        </w:tc>
        <w:tc>
          <w:tcPr>
            <w:tcW w:w="961"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C5731B" w:rsidRPr="00AC5CA3" w:rsidTr="00C5731B">
        <w:trPr>
          <w:trHeight w:val="256"/>
        </w:trPr>
        <w:tc>
          <w:tcPr>
            <w:tcW w:w="1418" w:type="dxa"/>
            <w:vMerge/>
            <w:vAlign w:val="center"/>
          </w:tcPr>
          <w:p w:rsidR="00C5731B" w:rsidRPr="000A7464" w:rsidRDefault="00C5731B" w:rsidP="007F47E4">
            <w:pPr>
              <w:spacing w:line="240" w:lineRule="auto"/>
              <w:jc w:val="center"/>
              <w:rPr>
                <w:rFonts w:ascii="Times New Roman" w:hAnsi="Times New Roman" w:cs="Times New Roman"/>
                <w:sz w:val="20"/>
                <w:szCs w:val="20"/>
              </w:rPr>
            </w:pPr>
          </w:p>
        </w:tc>
        <w:tc>
          <w:tcPr>
            <w:tcW w:w="783" w:type="dxa"/>
            <w:vMerge/>
            <w:noWrap/>
            <w:vAlign w:val="center"/>
          </w:tcPr>
          <w:p w:rsidR="00C5731B" w:rsidRPr="000A7464" w:rsidRDefault="00C5731B" w:rsidP="007F47E4">
            <w:pPr>
              <w:spacing w:line="240" w:lineRule="auto"/>
              <w:jc w:val="center"/>
              <w:rPr>
                <w:rFonts w:ascii="Times New Roman" w:hAnsi="Times New Roman" w:cs="Times New Roman"/>
                <w:iCs/>
                <w:sz w:val="20"/>
                <w:szCs w:val="20"/>
              </w:rPr>
            </w:pPr>
          </w:p>
        </w:tc>
        <w:tc>
          <w:tcPr>
            <w:tcW w:w="827" w:type="dxa"/>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Sedang</w:t>
            </w:r>
          </w:p>
        </w:tc>
        <w:tc>
          <w:tcPr>
            <w:tcW w:w="416" w:type="dxa"/>
            <w:noWrap/>
            <w:vAlign w:val="center"/>
          </w:tcPr>
          <w:p w:rsidR="00C5731B" w:rsidRPr="00CB5421"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572" w:type="dxa"/>
            <w:noWrap/>
            <w:vAlign w:val="center"/>
          </w:tcPr>
          <w:p w:rsidR="00C5731B" w:rsidRPr="00D41575"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605" w:type="dxa"/>
            <w:noWrap/>
            <w:vAlign w:val="center"/>
          </w:tcPr>
          <w:p w:rsidR="00C5731B" w:rsidRPr="005842FF"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666" w:type="dxa"/>
            <w:vAlign w:val="center"/>
          </w:tcPr>
          <w:p w:rsidR="00C5731B" w:rsidRPr="000A7464" w:rsidRDefault="00C5731B" w:rsidP="007F47E4">
            <w:pPr>
              <w:spacing w:line="240" w:lineRule="auto"/>
              <w:jc w:val="center"/>
              <w:rPr>
                <w:rFonts w:ascii="Times New Roman" w:hAnsi="Times New Roman" w:cs="Times New Roman"/>
                <w:sz w:val="20"/>
                <w:szCs w:val="20"/>
              </w:rPr>
            </w:pPr>
            <w:r w:rsidRPr="00D41575">
              <w:rPr>
                <w:rFonts w:ascii="Times New Roman" w:hAnsi="Times New Roman" w:cs="Times New Roman"/>
                <w:sz w:val="20"/>
                <w:szCs w:val="20"/>
              </w:rPr>
              <w:t>20.38</w:t>
            </w:r>
          </w:p>
        </w:tc>
        <w:tc>
          <w:tcPr>
            <w:tcW w:w="66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5,14</w:t>
            </w:r>
          </w:p>
        </w:tc>
        <w:tc>
          <w:tcPr>
            <w:tcW w:w="961"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C5731B" w:rsidRPr="00AC5CA3" w:rsidTr="00C5731B">
        <w:trPr>
          <w:trHeight w:val="256"/>
        </w:trPr>
        <w:tc>
          <w:tcPr>
            <w:tcW w:w="1418" w:type="dxa"/>
            <w:vMerge/>
            <w:vAlign w:val="center"/>
            <w:hideMark/>
          </w:tcPr>
          <w:p w:rsidR="00C5731B" w:rsidRPr="000A7464" w:rsidRDefault="00C5731B" w:rsidP="007F47E4">
            <w:pPr>
              <w:spacing w:line="240" w:lineRule="auto"/>
              <w:jc w:val="center"/>
              <w:rPr>
                <w:rFonts w:ascii="Times New Roman" w:hAnsi="Times New Roman" w:cs="Times New Roman"/>
                <w:sz w:val="20"/>
                <w:szCs w:val="20"/>
              </w:rPr>
            </w:pPr>
          </w:p>
        </w:tc>
        <w:tc>
          <w:tcPr>
            <w:tcW w:w="783" w:type="dxa"/>
            <w:vMerge/>
            <w:noWrap/>
            <w:vAlign w:val="center"/>
            <w:hideMark/>
          </w:tcPr>
          <w:p w:rsidR="00C5731B" w:rsidRPr="000A7464" w:rsidRDefault="00C5731B" w:rsidP="007F47E4">
            <w:pPr>
              <w:spacing w:line="240" w:lineRule="auto"/>
              <w:jc w:val="center"/>
              <w:rPr>
                <w:rFonts w:ascii="Times New Roman" w:hAnsi="Times New Roman" w:cs="Times New Roman"/>
                <w:iCs/>
                <w:sz w:val="20"/>
                <w:szCs w:val="20"/>
              </w:rPr>
            </w:pPr>
          </w:p>
        </w:tc>
        <w:tc>
          <w:tcPr>
            <w:tcW w:w="827" w:type="dxa"/>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Rendah</w:t>
            </w:r>
          </w:p>
        </w:tc>
        <w:tc>
          <w:tcPr>
            <w:tcW w:w="416" w:type="dxa"/>
            <w:noWrap/>
            <w:vAlign w:val="center"/>
          </w:tcPr>
          <w:p w:rsidR="00C5731B" w:rsidRPr="00CB5421"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72" w:type="dxa"/>
            <w:noWrap/>
            <w:vAlign w:val="center"/>
          </w:tcPr>
          <w:p w:rsidR="00C5731B" w:rsidRPr="00D41575"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605" w:type="dxa"/>
            <w:noWrap/>
            <w:vAlign w:val="center"/>
          </w:tcPr>
          <w:p w:rsidR="00C5731B" w:rsidRPr="005842FF"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666" w:type="dxa"/>
            <w:vAlign w:val="center"/>
          </w:tcPr>
          <w:p w:rsidR="00C5731B" w:rsidRPr="000A7464" w:rsidRDefault="00C5731B" w:rsidP="007F47E4">
            <w:pPr>
              <w:spacing w:line="240" w:lineRule="auto"/>
              <w:jc w:val="center"/>
              <w:rPr>
                <w:rFonts w:ascii="Times New Roman" w:hAnsi="Times New Roman" w:cs="Times New Roman"/>
                <w:sz w:val="20"/>
                <w:szCs w:val="20"/>
              </w:rPr>
            </w:pPr>
            <w:r w:rsidRPr="00D41575">
              <w:rPr>
                <w:rFonts w:ascii="Times New Roman" w:hAnsi="Times New Roman" w:cs="Times New Roman"/>
                <w:sz w:val="20"/>
                <w:szCs w:val="20"/>
              </w:rPr>
              <w:t>20.8</w:t>
            </w:r>
          </w:p>
        </w:tc>
        <w:tc>
          <w:tcPr>
            <w:tcW w:w="66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5,81</w:t>
            </w:r>
          </w:p>
        </w:tc>
        <w:tc>
          <w:tcPr>
            <w:tcW w:w="961"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C5731B" w:rsidRPr="00AC5CA3" w:rsidTr="00C5731B">
        <w:trPr>
          <w:trHeight w:val="256"/>
        </w:trPr>
        <w:tc>
          <w:tcPr>
            <w:tcW w:w="1418" w:type="dxa"/>
            <w:vMerge/>
            <w:vAlign w:val="center"/>
          </w:tcPr>
          <w:p w:rsidR="00C5731B" w:rsidRPr="000A7464" w:rsidRDefault="00C5731B" w:rsidP="007F47E4">
            <w:pPr>
              <w:spacing w:line="240" w:lineRule="auto"/>
              <w:jc w:val="center"/>
              <w:rPr>
                <w:rFonts w:ascii="Times New Roman" w:hAnsi="Times New Roman" w:cs="Times New Roman"/>
                <w:sz w:val="20"/>
                <w:szCs w:val="20"/>
              </w:rPr>
            </w:pPr>
          </w:p>
        </w:tc>
        <w:tc>
          <w:tcPr>
            <w:tcW w:w="783" w:type="dxa"/>
            <w:vMerge w:val="restart"/>
            <w:noWrap/>
            <w:vAlign w:val="center"/>
          </w:tcPr>
          <w:p w:rsidR="00C5731B" w:rsidRPr="000A7464" w:rsidRDefault="00C5731B" w:rsidP="007F47E4">
            <w:pPr>
              <w:spacing w:line="240" w:lineRule="auto"/>
              <w:jc w:val="center"/>
              <w:rPr>
                <w:rFonts w:ascii="Times New Roman" w:hAnsi="Times New Roman" w:cs="Times New Roman"/>
                <w:sz w:val="20"/>
                <w:szCs w:val="20"/>
              </w:rPr>
            </w:pPr>
            <w:r w:rsidRPr="000A7464">
              <w:rPr>
                <w:rFonts w:ascii="Times New Roman" w:hAnsi="Times New Roman" w:cs="Times New Roman"/>
                <w:sz w:val="20"/>
                <w:szCs w:val="20"/>
              </w:rPr>
              <w:t>Postest</w:t>
            </w:r>
          </w:p>
        </w:tc>
        <w:tc>
          <w:tcPr>
            <w:tcW w:w="827" w:type="dxa"/>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Tinggi</w:t>
            </w:r>
          </w:p>
        </w:tc>
        <w:tc>
          <w:tcPr>
            <w:tcW w:w="416" w:type="dxa"/>
            <w:noWrap/>
            <w:vAlign w:val="center"/>
          </w:tcPr>
          <w:p w:rsidR="00C5731B" w:rsidRPr="00CB5421"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72"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605"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666" w:type="dxa"/>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66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5,29</w:t>
            </w:r>
          </w:p>
        </w:tc>
        <w:tc>
          <w:tcPr>
            <w:tcW w:w="961"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C5731B" w:rsidRPr="00AC5CA3" w:rsidTr="00C5731B">
        <w:trPr>
          <w:trHeight w:val="256"/>
        </w:trPr>
        <w:tc>
          <w:tcPr>
            <w:tcW w:w="1418" w:type="dxa"/>
            <w:vMerge/>
            <w:vAlign w:val="center"/>
          </w:tcPr>
          <w:p w:rsidR="00C5731B" w:rsidRPr="000A7464" w:rsidRDefault="00C5731B" w:rsidP="007F47E4">
            <w:pPr>
              <w:spacing w:line="240" w:lineRule="auto"/>
              <w:jc w:val="center"/>
              <w:rPr>
                <w:rFonts w:ascii="Times New Roman" w:hAnsi="Times New Roman" w:cs="Times New Roman"/>
                <w:sz w:val="20"/>
                <w:szCs w:val="20"/>
              </w:rPr>
            </w:pPr>
          </w:p>
        </w:tc>
        <w:tc>
          <w:tcPr>
            <w:tcW w:w="783" w:type="dxa"/>
            <w:vMerge/>
            <w:noWrap/>
            <w:vAlign w:val="center"/>
          </w:tcPr>
          <w:p w:rsidR="00C5731B" w:rsidRPr="000A7464" w:rsidRDefault="00C5731B" w:rsidP="007F47E4">
            <w:pPr>
              <w:spacing w:line="240" w:lineRule="auto"/>
              <w:jc w:val="center"/>
              <w:rPr>
                <w:rFonts w:ascii="Times New Roman" w:hAnsi="Times New Roman" w:cs="Times New Roman"/>
                <w:sz w:val="20"/>
                <w:szCs w:val="20"/>
              </w:rPr>
            </w:pPr>
          </w:p>
        </w:tc>
        <w:tc>
          <w:tcPr>
            <w:tcW w:w="827" w:type="dxa"/>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Sedang</w:t>
            </w:r>
          </w:p>
        </w:tc>
        <w:tc>
          <w:tcPr>
            <w:tcW w:w="416" w:type="dxa"/>
            <w:noWrap/>
            <w:vAlign w:val="center"/>
          </w:tcPr>
          <w:p w:rsidR="00C5731B" w:rsidRPr="00CB5421"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572"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605"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666" w:type="dxa"/>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33,31</w:t>
            </w:r>
          </w:p>
        </w:tc>
        <w:tc>
          <w:tcPr>
            <w:tcW w:w="66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4,94</w:t>
            </w:r>
          </w:p>
        </w:tc>
        <w:tc>
          <w:tcPr>
            <w:tcW w:w="961"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C5731B" w:rsidRPr="00AC5CA3" w:rsidTr="00C5731B">
        <w:trPr>
          <w:trHeight w:val="256"/>
        </w:trPr>
        <w:tc>
          <w:tcPr>
            <w:tcW w:w="1418" w:type="dxa"/>
            <w:vMerge/>
            <w:vAlign w:val="center"/>
          </w:tcPr>
          <w:p w:rsidR="00C5731B" w:rsidRPr="000A7464" w:rsidRDefault="00C5731B" w:rsidP="007F47E4">
            <w:pPr>
              <w:spacing w:line="240" w:lineRule="auto"/>
              <w:jc w:val="center"/>
              <w:rPr>
                <w:rFonts w:ascii="Times New Roman" w:hAnsi="Times New Roman" w:cs="Times New Roman"/>
                <w:sz w:val="20"/>
                <w:szCs w:val="20"/>
              </w:rPr>
            </w:pPr>
          </w:p>
        </w:tc>
        <w:tc>
          <w:tcPr>
            <w:tcW w:w="783" w:type="dxa"/>
            <w:vMerge/>
            <w:noWrap/>
            <w:vAlign w:val="center"/>
          </w:tcPr>
          <w:p w:rsidR="00C5731B" w:rsidRPr="000A7464" w:rsidRDefault="00C5731B" w:rsidP="007F47E4">
            <w:pPr>
              <w:spacing w:line="240" w:lineRule="auto"/>
              <w:jc w:val="center"/>
              <w:rPr>
                <w:rFonts w:ascii="Times New Roman" w:hAnsi="Times New Roman" w:cs="Times New Roman"/>
                <w:sz w:val="20"/>
                <w:szCs w:val="20"/>
              </w:rPr>
            </w:pPr>
          </w:p>
        </w:tc>
        <w:tc>
          <w:tcPr>
            <w:tcW w:w="827" w:type="dxa"/>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Rendah</w:t>
            </w:r>
          </w:p>
        </w:tc>
        <w:tc>
          <w:tcPr>
            <w:tcW w:w="416" w:type="dxa"/>
            <w:noWrap/>
            <w:vAlign w:val="center"/>
          </w:tcPr>
          <w:p w:rsidR="00C5731B" w:rsidRPr="00CB5421"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72"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605"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666" w:type="dxa"/>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29,4</w:t>
            </w:r>
          </w:p>
        </w:tc>
        <w:tc>
          <w:tcPr>
            <w:tcW w:w="66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5,55</w:t>
            </w:r>
          </w:p>
        </w:tc>
        <w:tc>
          <w:tcPr>
            <w:tcW w:w="961"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C5731B" w:rsidRPr="00AC5CA3" w:rsidTr="00C5731B">
        <w:trPr>
          <w:trHeight w:val="256"/>
        </w:trPr>
        <w:tc>
          <w:tcPr>
            <w:tcW w:w="1418" w:type="dxa"/>
            <w:vMerge w:val="restart"/>
            <w:vAlign w:val="center"/>
            <w:hideMark/>
          </w:tcPr>
          <w:p w:rsidR="00C5731B" w:rsidRPr="000A7464" w:rsidRDefault="00C5731B" w:rsidP="007F47E4">
            <w:pPr>
              <w:spacing w:line="240" w:lineRule="auto"/>
              <w:jc w:val="center"/>
              <w:rPr>
                <w:rFonts w:ascii="Times New Roman" w:hAnsi="Times New Roman" w:cs="Times New Roman"/>
                <w:sz w:val="20"/>
                <w:szCs w:val="20"/>
              </w:rPr>
            </w:pPr>
            <w:r w:rsidRPr="000A7464">
              <w:rPr>
                <w:rFonts w:asciiTheme="majorBidi" w:hAnsiTheme="majorBidi" w:cs="Times New Roman"/>
                <w:sz w:val="20"/>
                <w:szCs w:val="20"/>
              </w:rPr>
              <w:t>Konvensional</w:t>
            </w:r>
          </w:p>
        </w:tc>
        <w:tc>
          <w:tcPr>
            <w:tcW w:w="783" w:type="dxa"/>
            <w:vMerge w:val="restart"/>
            <w:noWrap/>
            <w:vAlign w:val="center"/>
            <w:hideMark/>
          </w:tcPr>
          <w:p w:rsidR="00C5731B" w:rsidRPr="000A7464" w:rsidRDefault="00C5731B" w:rsidP="007F47E4">
            <w:pPr>
              <w:spacing w:line="240" w:lineRule="auto"/>
              <w:jc w:val="center"/>
              <w:rPr>
                <w:rFonts w:ascii="Times New Roman" w:hAnsi="Times New Roman" w:cs="Times New Roman"/>
                <w:iCs/>
                <w:sz w:val="20"/>
                <w:szCs w:val="20"/>
              </w:rPr>
            </w:pPr>
            <w:r w:rsidRPr="000A7464">
              <w:rPr>
                <w:rFonts w:ascii="Times New Roman" w:hAnsi="Times New Roman" w:cs="Times New Roman"/>
                <w:iCs/>
                <w:sz w:val="20"/>
                <w:szCs w:val="20"/>
              </w:rPr>
              <w:t>Pretes</w:t>
            </w:r>
          </w:p>
        </w:tc>
        <w:tc>
          <w:tcPr>
            <w:tcW w:w="827" w:type="dxa"/>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Tinggi</w:t>
            </w:r>
          </w:p>
        </w:tc>
        <w:tc>
          <w:tcPr>
            <w:tcW w:w="41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2"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605"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666" w:type="dxa"/>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27,2</w:t>
            </w:r>
          </w:p>
        </w:tc>
        <w:tc>
          <w:tcPr>
            <w:tcW w:w="66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6,26</w:t>
            </w:r>
          </w:p>
        </w:tc>
        <w:tc>
          <w:tcPr>
            <w:tcW w:w="961"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C5731B" w:rsidRPr="00AC5CA3" w:rsidTr="00C5731B">
        <w:trPr>
          <w:trHeight w:val="256"/>
        </w:trPr>
        <w:tc>
          <w:tcPr>
            <w:tcW w:w="1418" w:type="dxa"/>
            <w:vMerge/>
            <w:vAlign w:val="center"/>
          </w:tcPr>
          <w:p w:rsidR="00C5731B" w:rsidRPr="000A7464" w:rsidRDefault="00C5731B" w:rsidP="007F47E4">
            <w:pPr>
              <w:spacing w:line="240" w:lineRule="auto"/>
              <w:jc w:val="center"/>
              <w:rPr>
                <w:rFonts w:asciiTheme="majorBidi" w:hAnsiTheme="majorBidi" w:cs="Times New Roman"/>
                <w:sz w:val="20"/>
                <w:szCs w:val="20"/>
              </w:rPr>
            </w:pPr>
          </w:p>
        </w:tc>
        <w:tc>
          <w:tcPr>
            <w:tcW w:w="783" w:type="dxa"/>
            <w:vMerge/>
            <w:noWrap/>
            <w:vAlign w:val="center"/>
          </w:tcPr>
          <w:p w:rsidR="00C5731B" w:rsidRPr="000A7464" w:rsidRDefault="00C5731B" w:rsidP="007F47E4">
            <w:pPr>
              <w:spacing w:line="240" w:lineRule="auto"/>
              <w:jc w:val="center"/>
              <w:rPr>
                <w:rFonts w:ascii="Times New Roman" w:hAnsi="Times New Roman" w:cs="Times New Roman"/>
                <w:iCs/>
                <w:sz w:val="20"/>
                <w:szCs w:val="20"/>
              </w:rPr>
            </w:pPr>
          </w:p>
        </w:tc>
        <w:tc>
          <w:tcPr>
            <w:tcW w:w="827" w:type="dxa"/>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Sedang</w:t>
            </w:r>
          </w:p>
        </w:tc>
        <w:tc>
          <w:tcPr>
            <w:tcW w:w="41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572"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605"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666" w:type="dxa"/>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24,45</w:t>
            </w:r>
          </w:p>
        </w:tc>
        <w:tc>
          <w:tcPr>
            <w:tcW w:w="66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5,67</w:t>
            </w:r>
          </w:p>
        </w:tc>
        <w:tc>
          <w:tcPr>
            <w:tcW w:w="961"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C5731B" w:rsidRPr="00AC5CA3" w:rsidTr="00C5731B">
        <w:trPr>
          <w:trHeight w:val="256"/>
        </w:trPr>
        <w:tc>
          <w:tcPr>
            <w:tcW w:w="1418" w:type="dxa"/>
            <w:vMerge/>
            <w:vAlign w:val="center"/>
          </w:tcPr>
          <w:p w:rsidR="00C5731B" w:rsidRPr="000A7464" w:rsidRDefault="00C5731B" w:rsidP="007F47E4">
            <w:pPr>
              <w:spacing w:line="240" w:lineRule="auto"/>
              <w:jc w:val="center"/>
              <w:rPr>
                <w:rFonts w:asciiTheme="majorBidi" w:hAnsiTheme="majorBidi" w:cs="Times New Roman"/>
                <w:sz w:val="20"/>
                <w:szCs w:val="20"/>
              </w:rPr>
            </w:pPr>
          </w:p>
        </w:tc>
        <w:tc>
          <w:tcPr>
            <w:tcW w:w="783" w:type="dxa"/>
            <w:vMerge/>
            <w:noWrap/>
            <w:vAlign w:val="center"/>
          </w:tcPr>
          <w:p w:rsidR="00C5731B" w:rsidRPr="000A7464" w:rsidRDefault="00C5731B" w:rsidP="007F47E4">
            <w:pPr>
              <w:spacing w:line="240" w:lineRule="auto"/>
              <w:jc w:val="center"/>
              <w:rPr>
                <w:rFonts w:ascii="Times New Roman" w:hAnsi="Times New Roman" w:cs="Times New Roman"/>
                <w:iCs/>
                <w:sz w:val="20"/>
                <w:szCs w:val="20"/>
              </w:rPr>
            </w:pPr>
          </w:p>
        </w:tc>
        <w:tc>
          <w:tcPr>
            <w:tcW w:w="827" w:type="dxa"/>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Rendah</w:t>
            </w:r>
          </w:p>
        </w:tc>
        <w:tc>
          <w:tcPr>
            <w:tcW w:w="41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72"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605"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666" w:type="dxa"/>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20,8</w:t>
            </w:r>
          </w:p>
        </w:tc>
        <w:tc>
          <w:tcPr>
            <w:tcW w:w="66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7,26</w:t>
            </w:r>
          </w:p>
        </w:tc>
        <w:tc>
          <w:tcPr>
            <w:tcW w:w="961"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C5731B" w:rsidRPr="00AC5CA3" w:rsidTr="00C5731B">
        <w:trPr>
          <w:trHeight w:val="256"/>
        </w:trPr>
        <w:tc>
          <w:tcPr>
            <w:tcW w:w="1418" w:type="dxa"/>
            <w:vMerge/>
            <w:vAlign w:val="center"/>
            <w:hideMark/>
          </w:tcPr>
          <w:p w:rsidR="00C5731B" w:rsidRPr="000A7464" w:rsidRDefault="00C5731B" w:rsidP="007F47E4">
            <w:pPr>
              <w:spacing w:line="240" w:lineRule="auto"/>
              <w:jc w:val="center"/>
              <w:rPr>
                <w:rFonts w:ascii="Times New Roman" w:hAnsi="Times New Roman" w:cs="Times New Roman"/>
                <w:sz w:val="20"/>
                <w:szCs w:val="20"/>
              </w:rPr>
            </w:pPr>
          </w:p>
        </w:tc>
        <w:tc>
          <w:tcPr>
            <w:tcW w:w="783" w:type="dxa"/>
            <w:vMerge w:val="restart"/>
            <w:noWrap/>
            <w:vAlign w:val="center"/>
            <w:hideMark/>
          </w:tcPr>
          <w:p w:rsidR="00C5731B" w:rsidRPr="000A7464" w:rsidRDefault="00C5731B" w:rsidP="007F47E4">
            <w:pPr>
              <w:spacing w:line="240" w:lineRule="auto"/>
              <w:jc w:val="center"/>
              <w:rPr>
                <w:rFonts w:ascii="Times New Roman" w:hAnsi="Times New Roman" w:cs="Times New Roman"/>
                <w:iCs/>
                <w:sz w:val="20"/>
                <w:szCs w:val="20"/>
              </w:rPr>
            </w:pPr>
            <w:r w:rsidRPr="000A7464">
              <w:rPr>
                <w:rFonts w:ascii="Times New Roman" w:hAnsi="Times New Roman" w:cs="Times New Roman"/>
                <w:iCs/>
                <w:sz w:val="20"/>
                <w:szCs w:val="20"/>
              </w:rPr>
              <w:t>Postes</w:t>
            </w:r>
          </w:p>
        </w:tc>
        <w:tc>
          <w:tcPr>
            <w:tcW w:w="827" w:type="dxa"/>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Tinggi</w:t>
            </w:r>
          </w:p>
        </w:tc>
        <w:tc>
          <w:tcPr>
            <w:tcW w:w="41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2"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605"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666" w:type="dxa"/>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38,6</w:t>
            </w:r>
          </w:p>
        </w:tc>
        <w:tc>
          <w:tcPr>
            <w:tcW w:w="66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16,17</w:t>
            </w:r>
          </w:p>
        </w:tc>
        <w:tc>
          <w:tcPr>
            <w:tcW w:w="961"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C5731B" w:rsidRPr="00AC5CA3" w:rsidTr="00C5731B">
        <w:trPr>
          <w:trHeight w:val="256"/>
        </w:trPr>
        <w:tc>
          <w:tcPr>
            <w:tcW w:w="1418" w:type="dxa"/>
            <w:vMerge/>
            <w:vAlign w:val="center"/>
          </w:tcPr>
          <w:p w:rsidR="00C5731B" w:rsidRPr="000A7464" w:rsidRDefault="00C5731B" w:rsidP="007F47E4">
            <w:pPr>
              <w:spacing w:line="240" w:lineRule="auto"/>
              <w:jc w:val="center"/>
              <w:rPr>
                <w:rFonts w:ascii="Times New Roman" w:hAnsi="Times New Roman" w:cs="Times New Roman"/>
                <w:sz w:val="20"/>
                <w:szCs w:val="20"/>
              </w:rPr>
            </w:pPr>
          </w:p>
        </w:tc>
        <w:tc>
          <w:tcPr>
            <w:tcW w:w="783" w:type="dxa"/>
            <w:vMerge/>
            <w:noWrap/>
            <w:vAlign w:val="center"/>
          </w:tcPr>
          <w:p w:rsidR="00C5731B" w:rsidRPr="000A7464" w:rsidRDefault="00C5731B" w:rsidP="007F47E4">
            <w:pPr>
              <w:spacing w:line="240" w:lineRule="auto"/>
              <w:jc w:val="center"/>
              <w:rPr>
                <w:rFonts w:ascii="Times New Roman" w:hAnsi="Times New Roman" w:cs="Times New Roman"/>
                <w:iCs/>
                <w:sz w:val="20"/>
                <w:szCs w:val="20"/>
              </w:rPr>
            </w:pPr>
          </w:p>
        </w:tc>
        <w:tc>
          <w:tcPr>
            <w:tcW w:w="827" w:type="dxa"/>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Sedang</w:t>
            </w:r>
          </w:p>
        </w:tc>
        <w:tc>
          <w:tcPr>
            <w:tcW w:w="41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572"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605"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666" w:type="dxa"/>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36,25</w:t>
            </w:r>
          </w:p>
        </w:tc>
        <w:tc>
          <w:tcPr>
            <w:tcW w:w="66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9,04</w:t>
            </w:r>
          </w:p>
        </w:tc>
        <w:tc>
          <w:tcPr>
            <w:tcW w:w="961"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C5731B" w:rsidRPr="00AC5CA3" w:rsidTr="00C5731B">
        <w:trPr>
          <w:trHeight w:val="256"/>
        </w:trPr>
        <w:tc>
          <w:tcPr>
            <w:tcW w:w="1418" w:type="dxa"/>
            <w:vMerge/>
            <w:vAlign w:val="center"/>
          </w:tcPr>
          <w:p w:rsidR="00C5731B" w:rsidRPr="000A7464" w:rsidRDefault="00C5731B" w:rsidP="007F47E4">
            <w:pPr>
              <w:spacing w:line="240" w:lineRule="auto"/>
              <w:jc w:val="center"/>
              <w:rPr>
                <w:rFonts w:ascii="Times New Roman" w:hAnsi="Times New Roman" w:cs="Times New Roman"/>
                <w:sz w:val="20"/>
                <w:szCs w:val="20"/>
              </w:rPr>
            </w:pPr>
          </w:p>
        </w:tc>
        <w:tc>
          <w:tcPr>
            <w:tcW w:w="783" w:type="dxa"/>
            <w:vMerge/>
            <w:noWrap/>
            <w:vAlign w:val="center"/>
          </w:tcPr>
          <w:p w:rsidR="00C5731B" w:rsidRPr="000A7464" w:rsidRDefault="00C5731B" w:rsidP="007F47E4">
            <w:pPr>
              <w:spacing w:line="240" w:lineRule="auto"/>
              <w:jc w:val="center"/>
              <w:rPr>
                <w:rFonts w:ascii="Times New Roman" w:hAnsi="Times New Roman" w:cs="Times New Roman"/>
                <w:iCs/>
                <w:sz w:val="20"/>
                <w:szCs w:val="20"/>
              </w:rPr>
            </w:pPr>
          </w:p>
        </w:tc>
        <w:tc>
          <w:tcPr>
            <w:tcW w:w="827" w:type="dxa"/>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Rendah</w:t>
            </w:r>
          </w:p>
        </w:tc>
        <w:tc>
          <w:tcPr>
            <w:tcW w:w="41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72"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605"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666" w:type="dxa"/>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33,4</w:t>
            </w:r>
          </w:p>
        </w:tc>
        <w:tc>
          <w:tcPr>
            <w:tcW w:w="666"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6,30</w:t>
            </w:r>
          </w:p>
        </w:tc>
        <w:tc>
          <w:tcPr>
            <w:tcW w:w="961" w:type="dxa"/>
            <w:noWrap/>
            <w:vAlign w:val="center"/>
          </w:tcPr>
          <w:p w:rsidR="00C5731B" w:rsidRPr="000A7464" w:rsidRDefault="00C5731B" w:rsidP="007F47E4">
            <w:pPr>
              <w:spacing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bl>
    <w:p w:rsidR="00C5731B" w:rsidRPr="006101CE" w:rsidRDefault="00C5731B" w:rsidP="001068B9">
      <w:pPr>
        <w:pStyle w:val="ListParagraph"/>
        <w:spacing w:line="240" w:lineRule="auto"/>
        <w:ind w:left="0"/>
        <w:jc w:val="center"/>
        <w:rPr>
          <w:rFonts w:asciiTheme="majorBidi" w:hAnsiTheme="majorBidi" w:cs="Times New Roman"/>
          <w:b/>
          <w:bCs/>
          <w:sz w:val="24"/>
          <w:szCs w:val="24"/>
        </w:rPr>
      </w:pPr>
    </w:p>
    <w:p w:rsidR="00C5731B" w:rsidRDefault="00C5731B" w:rsidP="001068B9">
      <w:pPr>
        <w:pStyle w:val="ListParagraph"/>
        <w:spacing w:line="480" w:lineRule="auto"/>
        <w:ind w:left="0"/>
        <w:jc w:val="both"/>
        <w:rPr>
          <w:rFonts w:asciiTheme="majorBidi" w:hAnsiTheme="majorBidi" w:cs="Times New Roman"/>
          <w:sz w:val="24"/>
          <w:szCs w:val="24"/>
        </w:rPr>
      </w:pPr>
      <w:r>
        <w:rPr>
          <w:rFonts w:asciiTheme="majorBidi" w:hAnsiTheme="majorBidi" w:cs="Times New Roman"/>
          <w:sz w:val="24"/>
          <w:szCs w:val="24"/>
        </w:rPr>
        <w:t xml:space="preserve">Berdasarkan </w:t>
      </w:r>
      <w:r w:rsidRPr="00BB5F70">
        <w:rPr>
          <w:rFonts w:asciiTheme="majorBidi" w:hAnsiTheme="majorBidi" w:cs="Times New Roman"/>
          <w:sz w:val="24"/>
          <w:szCs w:val="24"/>
        </w:rPr>
        <w:t>Tabel 4.2</w:t>
      </w:r>
      <w:r>
        <w:rPr>
          <w:rFonts w:asciiTheme="majorBidi" w:hAnsiTheme="majorBidi" w:cs="Times New Roman"/>
          <w:sz w:val="24"/>
          <w:szCs w:val="24"/>
        </w:rPr>
        <w:t xml:space="preserve"> rata-rata kemampuan pemahaman siswa pada pembelajaran </w:t>
      </w:r>
      <w:r w:rsidRPr="00617590">
        <w:rPr>
          <w:rFonts w:asciiTheme="majorBidi" w:hAnsiTheme="majorBidi" w:cs="Times New Roman"/>
          <w:i/>
          <w:iCs/>
          <w:sz w:val="24"/>
          <w:szCs w:val="24"/>
        </w:rPr>
        <w:t>Snowball Throwing</w:t>
      </w:r>
      <w:r>
        <w:rPr>
          <w:rFonts w:asciiTheme="majorBidi" w:hAnsiTheme="majorBidi" w:cs="Times New Roman"/>
          <w:sz w:val="24"/>
          <w:szCs w:val="24"/>
        </w:rPr>
        <w:t xml:space="preserve"> berbeda dengan pembelajaran konvensional. Siswa yang memperoleh pembelajaran konvensional memiliki rata-rata pretes  lebih tinggi daripada siswa yang memperoleh pembelajaran konvensional yang kelompok siswa KAM tinggi dan sedang sedangkan rata-rata pretes kelompok KAM rendah sama </w:t>
      </w:r>
      <w:r>
        <w:rPr>
          <w:rFonts w:asciiTheme="majorBidi" w:hAnsiTheme="majorBidi" w:cs="Times New Roman"/>
          <w:sz w:val="24"/>
          <w:szCs w:val="24"/>
        </w:rPr>
        <w:lastRenderedPageBreak/>
        <w:t xml:space="preserve">yaitu 20,8. Rata-rata postes siswa pembelajaran konvensional kelompok KAM sedang dan rendah lebih tinggi daripada kelas </w:t>
      </w:r>
      <w:r w:rsidRPr="00617590">
        <w:rPr>
          <w:rFonts w:asciiTheme="majorBidi" w:hAnsiTheme="majorBidi" w:cs="Times New Roman"/>
          <w:i/>
          <w:iCs/>
          <w:sz w:val="24"/>
          <w:szCs w:val="24"/>
        </w:rPr>
        <w:t>Snowball Throwing</w:t>
      </w:r>
      <w:r>
        <w:rPr>
          <w:rFonts w:asciiTheme="majorBidi" w:hAnsiTheme="majorBidi" w:cs="Times New Roman"/>
          <w:sz w:val="24"/>
          <w:szCs w:val="24"/>
        </w:rPr>
        <w:t xml:space="preserve"> sedangkan kelompok KAM tinggi pada pembelajaran </w:t>
      </w:r>
      <w:r w:rsidRPr="00617590">
        <w:rPr>
          <w:rFonts w:asciiTheme="majorBidi" w:hAnsiTheme="majorBidi" w:cs="Times New Roman"/>
          <w:i/>
          <w:iCs/>
          <w:sz w:val="24"/>
          <w:szCs w:val="24"/>
        </w:rPr>
        <w:t>Snowball Throwing</w:t>
      </w:r>
      <w:r>
        <w:rPr>
          <w:rFonts w:asciiTheme="majorBidi" w:hAnsiTheme="majorBidi" w:cs="Times New Roman"/>
          <w:sz w:val="24"/>
          <w:szCs w:val="24"/>
        </w:rPr>
        <w:t xml:space="preserve"> mempunyai rata-rata postes kemampuan pemahaman lebih baik dari kelas konvensional. </w:t>
      </w:r>
    </w:p>
    <w:p w:rsidR="00051949" w:rsidRDefault="00C5731B" w:rsidP="00051949">
      <w:pPr>
        <w:spacing w:line="480" w:lineRule="auto"/>
        <w:jc w:val="both"/>
        <w:rPr>
          <w:rFonts w:asciiTheme="majorBidi" w:hAnsiTheme="majorBidi" w:cs="Times New Roman"/>
          <w:b/>
          <w:bCs/>
          <w:sz w:val="24"/>
          <w:szCs w:val="24"/>
        </w:rPr>
      </w:pPr>
      <w:r w:rsidRPr="001068B9">
        <w:rPr>
          <w:rFonts w:asciiTheme="majorBidi" w:hAnsiTheme="majorBidi" w:cs="Times New Roman"/>
          <w:b/>
          <w:bCs/>
          <w:sz w:val="24"/>
          <w:szCs w:val="24"/>
        </w:rPr>
        <w:t xml:space="preserve">Data Hasil Tes Kemampuan Komunikasi Matematis </w:t>
      </w:r>
      <w:r w:rsidR="00051949">
        <w:rPr>
          <w:rFonts w:asciiTheme="majorBidi" w:hAnsiTheme="majorBidi" w:cs="Times New Roman"/>
          <w:b/>
          <w:bCs/>
          <w:sz w:val="24"/>
          <w:szCs w:val="24"/>
        </w:rPr>
        <w:t>Keseluruhan Siswa</w:t>
      </w:r>
    </w:p>
    <w:p w:rsidR="00C5731B" w:rsidRPr="00051949" w:rsidRDefault="00051949" w:rsidP="00F45AEA">
      <w:pPr>
        <w:spacing w:line="480" w:lineRule="auto"/>
        <w:ind w:firstLine="426"/>
        <w:jc w:val="both"/>
        <w:rPr>
          <w:rFonts w:asciiTheme="majorBidi" w:hAnsiTheme="majorBidi" w:cs="Times New Roman"/>
          <w:b/>
          <w:bCs/>
          <w:sz w:val="24"/>
          <w:szCs w:val="24"/>
        </w:rPr>
      </w:pPr>
      <w:r>
        <w:rPr>
          <w:rFonts w:asciiTheme="majorBidi" w:hAnsiTheme="majorBidi" w:cs="Times New Roman"/>
          <w:sz w:val="24"/>
          <w:szCs w:val="24"/>
        </w:rPr>
        <w:t>Da</w:t>
      </w:r>
      <w:r w:rsidR="00C5731B" w:rsidRPr="006537AD">
        <w:rPr>
          <w:rFonts w:asciiTheme="majorBidi" w:hAnsiTheme="majorBidi" w:cs="Times New Roman"/>
          <w:sz w:val="24"/>
          <w:szCs w:val="24"/>
        </w:rPr>
        <w:t xml:space="preserve">ta ini merupakan data hasil pretes dan postes kelas eksperimen dan kelas kontrol </w:t>
      </w:r>
      <w:r w:rsidR="00C5731B">
        <w:rPr>
          <w:rFonts w:asciiTheme="majorBidi" w:hAnsiTheme="majorBidi" w:cs="Times New Roman"/>
          <w:sz w:val="24"/>
          <w:szCs w:val="24"/>
        </w:rPr>
        <w:t xml:space="preserve">kemampuan komunikasi matematis </w:t>
      </w:r>
      <w:r w:rsidR="00C5731B" w:rsidRPr="006537AD">
        <w:rPr>
          <w:rFonts w:asciiTheme="majorBidi" w:hAnsiTheme="majorBidi" w:cs="Times New Roman"/>
          <w:sz w:val="24"/>
          <w:szCs w:val="24"/>
        </w:rPr>
        <w:t>diklaasifikasikan berdasarkan KAM tinggi, sedang dan rendah. Deskripsi data kemampuan pemahaman matematis berdasarkan KAM dapat dilihat pada tabel 4.</w:t>
      </w:r>
      <w:r w:rsidR="00C5731B">
        <w:rPr>
          <w:rFonts w:asciiTheme="majorBidi" w:hAnsiTheme="majorBidi" w:cs="Times New Roman"/>
          <w:sz w:val="24"/>
          <w:szCs w:val="24"/>
        </w:rPr>
        <w:t>3</w:t>
      </w:r>
      <w:r w:rsidR="00C5731B" w:rsidRPr="006537AD">
        <w:rPr>
          <w:rFonts w:asciiTheme="majorBidi" w:hAnsiTheme="majorBidi" w:cs="Times New Roman"/>
          <w:sz w:val="24"/>
          <w:szCs w:val="24"/>
        </w:rPr>
        <w:t xml:space="preserve"> berikut.</w:t>
      </w:r>
    </w:p>
    <w:p w:rsidR="00C5731B" w:rsidRPr="00570636" w:rsidRDefault="00C5731B" w:rsidP="001068B9">
      <w:pPr>
        <w:pStyle w:val="ListParagraph"/>
        <w:spacing w:line="240" w:lineRule="auto"/>
        <w:ind w:left="0"/>
        <w:jc w:val="center"/>
        <w:rPr>
          <w:rFonts w:asciiTheme="majorBidi" w:hAnsiTheme="majorBidi" w:cs="Times New Roman"/>
          <w:b/>
          <w:bCs/>
          <w:sz w:val="24"/>
          <w:szCs w:val="24"/>
        </w:rPr>
      </w:pPr>
      <w:r>
        <w:rPr>
          <w:rFonts w:asciiTheme="majorBidi" w:hAnsiTheme="majorBidi" w:cs="Times New Roman"/>
          <w:b/>
          <w:bCs/>
          <w:sz w:val="24"/>
          <w:szCs w:val="24"/>
        </w:rPr>
        <w:t>Tabel 4.3</w:t>
      </w:r>
    </w:p>
    <w:p w:rsidR="00C5731B" w:rsidRDefault="00C5731B" w:rsidP="00051949">
      <w:pPr>
        <w:pStyle w:val="ListParagraph"/>
        <w:spacing w:line="240" w:lineRule="auto"/>
        <w:ind w:left="0"/>
        <w:jc w:val="center"/>
        <w:rPr>
          <w:rFonts w:asciiTheme="majorBidi" w:hAnsiTheme="majorBidi" w:cs="Times New Roman"/>
          <w:sz w:val="24"/>
          <w:szCs w:val="24"/>
        </w:rPr>
      </w:pPr>
      <w:r>
        <w:rPr>
          <w:rFonts w:asciiTheme="majorBidi" w:hAnsiTheme="majorBidi" w:cs="Times New Roman"/>
          <w:b/>
          <w:bCs/>
          <w:sz w:val="24"/>
          <w:szCs w:val="24"/>
        </w:rPr>
        <w:t xml:space="preserve">Deskripsi  Kemampuan </w:t>
      </w:r>
      <w:r w:rsidRPr="00570636">
        <w:rPr>
          <w:rFonts w:asciiTheme="majorBidi" w:hAnsiTheme="majorBidi" w:cs="Times New Roman"/>
          <w:b/>
          <w:bCs/>
          <w:sz w:val="24"/>
          <w:szCs w:val="24"/>
        </w:rPr>
        <w:t>Komunikasi Keseluruhan Siswa</w:t>
      </w:r>
    </w:p>
    <w:tbl>
      <w:tblPr>
        <w:tblW w:w="7371" w:type="dxa"/>
        <w:tblInd w:w="571" w:type="dxa"/>
        <w:tblLayout w:type="fixed"/>
        <w:tblLook w:val="04A0" w:firstRow="1" w:lastRow="0" w:firstColumn="1" w:lastColumn="0" w:noHBand="0" w:noVBand="1"/>
      </w:tblPr>
      <w:tblGrid>
        <w:gridCol w:w="567"/>
        <w:gridCol w:w="531"/>
        <w:gridCol w:w="549"/>
        <w:gridCol w:w="562"/>
        <w:gridCol w:w="626"/>
        <w:gridCol w:w="547"/>
        <w:gridCol w:w="581"/>
        <w:gridCol w:w="431"/>
        <w:gridCol w:w="567"/>
        <w:gridCol w:w="567"/>
        <w:gridCol w:w="709"/>
        <w:gridCol w:w="567"/>
        <w:gridCol w:w="567"/>
      </w:tblGrid>
      <w:tr w:rsidR="00C5731B" w:rsidRPr="006537AD" w:rsidTr="00C5731B">
        <w:trPr>
          <w:trHeight w:val="315"/>
        </w:trPr>
        <w:tc>
          <w:tcPr>
            <w:tcW w:w="56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5731B" w:rsidRPr="006537AD" w:rsidRDefault="00C5731B" w:rsidP="001068B9">
            <w:pPr>
              <w:spacing w:line="240" w:lineRule="auto"/>
              <w:jc w:val="center"/>
              <w:rPr>
                <w:rFonts w:cs="Times New Roman"/>
                <w:b/>
                <w:bCs/>
                <w:color w:val="000000"/>
                <w:sz w:val="18"/>
                <w:szCs w:val="18"/>
              </w:rPr>
            </w:pPr>
            <w:r w:rsidRPr="006537AD">
              <w:rPr>
                <w:rFonts w:cs="Times New Roman"/>
                <w:b/>
                <w:bCs/>
                <w:color w:val="000000"/>
                <w:sz w:val="18"/>
                <w:szCs w:val="18"/>
              </w:rPr>
              <w:t>Skor</w:t>
            </w:r>
          </w:p>
        </w:tc>
        <w:tc>
          <w:tcPr>
            <w:tcW w:w="3396" w:type="dxa"/>
            <w:gridSpan w:val="6"/>
            <w:tcBorders>
              <w:top w:val="single" w:sz="8" w:space="0" w:color="auto"/>
              <w:left w:val="single" w:sz="8" w:space="0" w:color="auto"/>
              <w:bottom w:val="single" w:sz="8" w:space="0" w:color="auto"/>
              <w:right w:val="single" w:sz="8" w:space="0" w:color="auto"/>
            </w:tcBorders>
            <w:shd w:val="clear" w:color="000000" w:fill="D9D9D9"/>
            <w:vAlign w:val="center"/>
            <w:hideMark/>
          </w:tcPr>
          <w:p w:rsidR="00C5731B" w:rsidRPr="006537AD" w:rsidRDefault="00C5731B" w:rsidP="001068B9">
            <w:pPr>
              <w:spacing w:line="240" w:lineRule="auto"/>
              <w:jc w:val="center"/>
              <w:rPr>
                <w:rFonts w:cs="Times New Roman"/>
                <w:b/>
                <w:bCs/>
                <w:color w:val="000000"/>
                <w:sz w:val="18"/>
                <w:szCs w:val="18"/>
              </w:rPr>
            </w:pPr>
            <w:proofErr w:type="spellStart"/>
            <w:r w:rsidRPr="006537AD">
              <w:rPr>
                <w:rFonts w:cs="Times New Roman"/>
                <w:b/>
                <w:bCs/>
                <w:color w:val="000000"/>
                <w:sz w:val="18"/>
                <w:szCs w:val="18"/>
                <w:lang w:val="en-US"/>
              </w:rPr>
              <w:t>Kelas</w:t>
            </w:r>
            <w:proofErr w:type="spellEnd"/>
            <w:r w:rsidRPr="006537AD">
              <w:rPr>
                <w:rFonts w:cs="Times New Roman"/>
                <w:b/>
                <w:bCs/>
                <w:color w:val="000000"/>
                <w:sz w:val="18"/>
                <w:szCs w:val="18"/>
                <w:lang w:val="en-US"/>
              </w:rPr>
              <w:t xml:space="preserve"> </w:t>
            </w:r>
            <w:r w:rsidRPr="006537AD">
              <w:rPr>
                <w:rFonts w:cs="Times New Roman"/>
                <w:b/>
                <w:bCs/>
                <w:i/>
                <w:iCs/>
                <w:color w:val="000000"/>
                <w:sz w:val="18"/>
                <w:szCs w:val="18"/>
              </w:rPr>
              <w:t>ST</w:t>
            </w:r>
          </w:p>
        </w:tc>
        <w:tc>
          <w:tcPr>
            <w:tcW w:w="3408" w:type="dxa"/>
            <w:gridSpan w:val="6"/>
            <w:tcBorders>
              <w:top w:val="single" w:sz="8" w:space="0" w:color="auto"/>
              <w:left w:val="nil"/>
              <w:bottom w:val="single" w:sz="8" w:space="0" w:color="auto"/>
              <w:right w:val="single" w:sz="8" w:space="0" w:color="auto"/>
            </w:tcBorders>
            <w:shd w:val="clear" w:color="000000" w:fill="D9D9D9"/>
            <w:vAlign w:val="center"/>
            <w:hideMark/>
          </w:tcPr>
          <w:p w:rsidR="00C5731B" w:rsidRPr="006537AD" w:rsidRDefault="00C5731B" w:rsidP="001068B9">
            <w:pPr>
              <w:spacing w:line="240" w:lineRule="auto"/>
              <w:jc w:val="center"/>
              <w:rPr>
                <w:rFonts w:cs="Times New Roman"/>
                <w:b/>
                <w:bCs/>
                <w:color w:val="000000"/>
                <w:sz w:val="18"/>
                <w:szCs w:val="18"/>
                <w:lang w:val="en-US"/>
              </w:rPr>
            </w:pPr>
            <w:proofErr w:type="spellStart"/>
            <w:r w:rsidRPr="006537AD">
              <w:rPr>
                <w:rFonts w:cs="Times New Roman"/>
                <w:b/>
                <w:bCs/>
                <w:color w:val="000000"/>
                <w:sz w:val="18"/>
                <w:szCs w:val="18"/>
                <w:lang w:val="en-US"/>
              </w:rPr>
              <w:t>Kelas</w:t>
            </w:r>
            <w:proofErr w:type="spellEnd"/>
            <w:r w:rsidRPr="006537AD">
              <w:rPr>
                <w:rFonts w:cs="Times New Roman"/>
                <w:b/>
                <w:bCs/>
                <w:color w:val="000000"/>
                <w:sz w:val="18"/>
                <w:szCs w:val="18"/>
                <w:lang w:val="en-US"/>
              </w:rPr>
              <w:t xml:space="preserve"> </w:t>
            </w:r>
            <w:proofErr w:type="spellStart"/>
            <w:r w:rsidRPr="006537AD">
              <w:rPr>
                <w:rFonts w:cs="Times New Roman"/>
                <w:b/>
                <w:bCs/>
                <w:color w:val="000000"/>
                <w:sz w:val="18"/>
                <w:szCs w:val="18"/>
                <w:lang w:val="en-US"/>
              </w:rPr>
              <w:t>Konvensional</w:t>
            </w:r>
            <w:proofErr w:type="spellEnd"/>
          </w:p>
        </w:tc>
      </w:tr>
      <w:tr w:rsidR="00C5731B" w:rsidRPr="006537AD" w:rsidTr="00C5731B">
        <w:trPr>
          <w:trHeight w:val="31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C5731B" w:rsidRPr="006537AD" w:rsidRDefault="00C5731B" w:rsidP="001068B9">
            <w:pPr>
              <w:spacing w:line="240" w:lineRule="auto"/>
              <w:rPr>
                <w:rFonts w:cs="Times New Roman"/>
                <w:b/>
                <w:bCs/>
                <w:color w:val="000000"/>
                <w:sz w:val="18"/>
                <w:szCs w:val="18"/>
              </w:rPr>
            </w:pPr>
          </w:p>
        </w:tc>
        <w:tc>
          <w:tcPr>
            <w:tcW w:w="53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5731B" w:rsidRPr="006537AD" w:rsidRDefault="00C5731B" w:rsidP="001068B9">
            <w:pPr>
              <w:spacing w:line="240" w:lineRule="auto"/>
              <w:jc w:val="center"/>
              <w:rPr>
                <w:rFonts w:cs="Times New Roman"/>
                <w:b/>
                <w:bCs/>
                <w:color w:val="000000"/>
                <w:sz w:val="18"/>
                <w:szCs w:val="18"/>
              </w:rPr>
            </w:pPr>
            <w:r w:rsidRPr="006537AD">
              <w:rPr>
                <w:rFonts w:cs="Times New Roman"/>
                <w:b/>
                <w:bCs/>
                <w:color w:val="000000"/>
                <w:sz w:val="18"/>
                <w:szCs w:val="18"/>
              </w:rPr>
              <w:t>N</w:t>
            </w:r>
          </w:p>
        </w:tc>
        <w:tc>
          <w:tcPr>
            <w:tcW w:w="2865" w:type="dxa"/>
            <w:gridSpan w:val="5"/>
            <w:tcBorders>
              <w:top w:val="single" w:sz="8" w:space="0" w:color="auto"/>
              <w:left w:val="nil"/>
              <w:bottom w:val="single" w:sz="8" w:space="0" w:color="auto"/>
              <w:right w:val="single" w:sz="8" w:space="0" w:color="000000"/>
            </w:tcBorders>
            <w:shd w:val="clear" w:color="000000" w:fill="D9D9D9"/>
            <w:vAlign w:val="center"/>
            <w:hideMark/>
          </w:tcPr>
          <w:p w:rsidR="00C5731B" w:rsidRPr="006537AD" w:rsidRDefault="00C5731B" w:rsidP="001068B9">
            <w:pPr>
              <w:spacing w:line="240" w:lineRule="auto"/>
              <w:jc w:val="center"/>
              <w:rPr>
                <w:rFonts w:cs="Times New Roman"/>
                <w:b/>
                <w:bCs/>
                <w:color w:val="000000"/>
                <w:sz w:val="18"/>
                <w:szCs w:val="18"/>
              </w:rPr>
            </w:pPr>
            <w:r w:rsidRPr="006537AD">
              <w:rPr>
                <w:rFonts w:cs="Times New Roman"/>
                <w:b/>
                <w:bCs/>
                <w:color w:val="000000"/>
                <w:sz w:val="18"/>
                <w:szCs w:val="18"/>
              </w:rPr>
              <w:t>Skor</w:t>
            </w:r>
          </w:p>
        </w:tc>
        <w:tc>
          <w:tcPr>
            <w:tcW w:w="43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5731B" w:rsidRPr="006537AD" w:rsidRDefault="00C5731B" w:rsidP="001068B9">
            <w:pPr>
              <w:spacing w:line="240" w:lineRule="auto"/>
              <w:jc w:val="center"/>
              <w:rPr>
                <w:rFonts w:cs="Times New Roman"/>
                <w:b/>
                <w:bCs/>
                <w:color w:val="000000"/>
                <w:sz w:val="18"/>
                <w:szCs w:val="18"/>
              </w:rPr>
            </w:pPr>
            <w:r w:rsidRPr="006537AD">
              <w:rPr>
                <w:rFonts w:cs="Times New Roman"/>
                <w:b/>
                <w:bCs/>
                <w:color w:val="000000"/>
                <w:sz w:val="18"/>
                <w:szCs w:val="18"/>
              </w:rPr>
              <w:t>N</w:t>
            </w:r>
          </w:p>
        </w:tc>
        <w:tc>
          <w:tcPr>
            <w:tcW w:w="2977" w:type="dxa"/>
            <w:gridSpan w:val="5"/>
            <w:tcBorders>
              <w:top w:val="single" w:sz="8" w:space="0" w:color="auto"/>
              <w:left w:val="nil"/>
              <w:bottom w:val="single" w:sz="8" w:space="0" w:color="auto"/>
              <w:right w:val="single" w:sz="8" w:space="0" w:color="000000"/>
            </w:tcBorders>
            <w:shd w:val="clear" w:color="000000" w:fill="D9D9D9"/>
            <w:vAlign w:val="center"/>
            <w:hideMark/>
          </w:tcPr>
          <w:p w:rsidR="00C5731B" w:rsidRPr="006537AD" w:rsidRDefault="00C5731B" w:rsidP="001068B9">
            <w:pPr>
              <w:spacing w:line="240" w:lineRule="auto"/>
              <w:jc w:val="center"/>
              <w:rPr>
                <w:rFonts w:cs="Times New Roman"/>
                <w:b/>
                <w:bCs/>
                <w:color w:val="000000"/>
                <w:sz w:val="18"/>
                <w:szCs w:val="18"/>
              </w:rPr>
            </w:pPr>
            <w:r w:rsidRPr="006537AD">
              <w:rPr>
                <w:rFonts w:cs="Times New Roman"/>
                <w:b/>
                <w:bCs/>
                <w:color w:val="000000"/>
                <w:sz w:val="18"/>
                <w:szCs w:val="18"/>
              </w:rPr>
              <w:t>Skor</w:t>
            </w:r>
          </w:p>
        </w:tc>
      </w:tr>
      <w:tr w:rsidR="00C5731B" w:rsidRPr="006537AD" w:rsidTr="00C5731B">
        <w:trPr>
          <w:trHeight w:val="31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C5731B" w:rsidRPr="006537AD" w:rsidRDefault="00C5731B" w:rsidP="001068B9">
            <w:pPr>
              <w:spacing w:line="240" w:lineRule="auto"/>
              <w:rPr>
                <w:rFonts w:cs="Times New Roman"/>
                <w:b/>
                <w:bCs/>
                <w:color w:val="000000"/>
                <w:sz w:val="18"/>
                <w:szCs w:val="18"/>
              </w:rPr>
            </w:pPr>
          </w:p>
        </w:tc>
        <w:tc>
          <w:tcPr>
            <w:tcW w:w="531" w:type="dxa"/>
            <w:vMerge/>
            <w:tcBorders>
              <w:top w:val="single" w:sz="8" w:space="0" w:color="auto"/>
              <w:left w:val="single" w:sz="8" w:space="0" w:color="auto"/>
              <w:bottom w:val="single" w:sz="8" w:space="0" w:color="000000"/>
              <w:right w:val="single" w:sz="8" w:space="0" w:color="auto"/>
            </w:tcBorders>
            <w:vAlign w:val="center"/>
            <w:hideMark/>
          </w:tcPr>
          <w:p w:rsidR="00C5731B" w:rsidRPr="006537AD" w:rsidRDefault="00C5731B" w:rsidP="001068B9">
            <w:pPr>
              <w:spacing w:line="240" w:lineRule="auto"/>
              <w:rPr>
                <w:rFonts w:cs="Times New Roman"/>
                <w:b/>
                <w:bCs/>
                <w:color w:val="000000"/>
                <w:sz w:val="18"/>
                <w:szCs w:val="18"/>
              </w:rPr>
            </w:pPr>
          </w:p>
        </w:tc>
        <w:tc>
          <w:tcPr>
            <w:tcW w:w="549" w:type="dxa"/>
            <w:tcBorders>
              <w:top w:val="nil"/>
              <w:left w:val="nil"/>
              <w:bottom w:val="single" w:sz="8" w:space="0" w:color="auto"/>
              <w:right w:val="single" w:sz="8" w:space="0" w:color="auto"/>
            </w:tcBorders>
            <w:shd w:val="clear" w:color="000000" w:fill="D9D9D9"/>
            <w:vAlign w:val="center"/>
            <w:hideMark/>
          </w:tcPr>
          <w:p w:rsidR="00C5731B" w:rsidRPr="006537AD" w:rsidRDefault="00C5731B" w:rsidP="001068B9">
            <w:pPr>
              <w:spacing w:line="240" w:lineRule="auto"/>
              <w:jc w:val="center"/>
              <w:rPr>
                <w:rFonts w:cs="Times New Roman"/>
                <w:b/>
                <w:bCs/>
                <w:color w:val="000000"/>
                <w:sz w:val="18"/>
                <w:szCs w:val="18"/>
              </w:rPr>
            </w:pPr>
            <w:r w:rsidRPr="006537AD">
              <w:rPr>
                <w:rFonts w:cs="Times New Roman"/>
                <w:b/>
                <w:bCs/>
                <w:color w:val="000000"/>
                <w:sz w:val="18"/>
                <w:szCs w:val="18"/>
              </w:rPr>
              <w:t>x</w:t>
            </w:r>
            <w:r w:rsidRPr="006537AD">
              <w:rPr>
                <w:rFonts w:cs="Times New Roman"/>
                <w:b/>
                <w:bCs/>
                <w:color w:val="000000"/>
                <w:sz w:val="18"/>
                <w:szCs w:val="18"/>
                <w:vertAlign w:val="subscript"/>
              </w:rPr>
              <w:t>min</w:t>
            </w:r>
          </w:p>
        </w:tc>
        <w:tc>
          <w:tcPr>
            <w:tcW w:w="562" w:type="dxa"/>
            <w:tcBorders>
              <w:top w:val="nil"/>
              <w:left w:val="nil"/>
              <w:bottom w:val="single" w:sz="8" w:space="0" w:color="auto"/>
              <w:right w:val="single" w:sz="8" w:space="0" w:color="auto"/>
            </w:tcBorders>
            <w:shd w:val="clear" w:color="000000" w:fill="D9D9D9"/>
            <w:vAlign w:val="center"/>
            <w:hideMark/>
          </w:tcPr>
          <w:p w:rsidR="00C5731B" w:rsidRPr="006537AD" w:rsidRDefault="00C5731B" w:rsidP="001068B9">
            <w:pPr>
              <w:spacing w:line="240" w:lineRule="auto"/>
              <w:jc w:val="center"/>
              <w:rPr>
                <w:rFonts w:cs="Times New Roman"/>
                <w:b/>
                <w:bCs/>
                <w:color w:val="000000"/>
                <w:sz w:val="18"/>
                <w:szCs w:val="18"/>
              </w:rPr>
            </w:pPr>
            <w:r w:rsidRPr="006537AD">
              <w:rPr>
                <w:rFonts w:cs="Times New Roman"/>
                <w:b/>
                <w:bCs/>
                <w:color w:val="000000"/>
                <w:sz w:val="18"/>
                <w:szCs w:val="18"/>
              </w:rPr>
              <w:t>x</w:t>
            </w:r>
            <w:r w:rsidRPr="006537AD">
              <w:rPr>
                <w:rFonts w:cs="Times New Roman"/>
                <w:b/>
                <w:bCs/>
                <w:color w:val="000000"/>
                <w:sz w:val="18"/>
                <w:szCs w:val="18"/>
                <w:vertAlign w:val="subscript"/>
              </w:rPr>
              <w:t>maks</w:t>
            </w:r>
          </w:p>
        </w:tc>
        <w:tc>
          <w:tcPr>
            <w:tcW w:w="626" w:type="dxa"/>
            <w:tcBorders>
              <w:top w:val="nil"/>
              <w:left w:val="nil"/>
              <w:bottom w:val="single" w:sz="8" w:space="0" w:color="auto"/>
              <w:right w:val="single" w:sz="8" w:space="0" w:color="auto"/>
            </w:tcBorders>
            <w:shd w:val="clear" w:color="000000" w:fill="D9D9D9"/>
            <w:vAlign w:val="center"/>
            <w:hideMark/>
          </w:tcPr>
          <w:p w:rsidR="00C5731B" w:rsidRPr="006537AD" w:rsidRDefault="00C5731B" w:rsidP="001068B9">
            <w:pPr>
              <w:spacing w:line="240" w:lineRule="auto"/>
              <w:rPr>
                <w:rFonts w:cs="Times New Roman"/>
                <w:b/>
                <w:bCs/>
                <w:color w:val="000000"/>
                <w:sz w:val="18"/>
                <w:szCs w:val="18"/>
              </w:rPr>
            </w:pPr>
            <w:r w:rsidRPr="006537AD">
              <w:rPr>
                <w:rFonts w:cs="Times New Roman"/>
                <w:b/>
                <w:bCs/>
                <w:color w:val="000000"/>
                <w:sz w:val="18"/>
                <w:szCs w:val="18"/>
              </w:rPr>
              <w:t> </w:t>
            </w:r>
            <m:oMath>
              <m:acc>
                <m:accPr>
                  <m:chr m:val="̅"/>
                  <m:ctrlPr>
                    <w:rPr>
                      <w:rFonts w:ascii="Cambria Math" w:hAnsi="Cambria Math" w:cs="Arial"/>
                      <w:b/>
                      <w:i/>
                      <w:sz w:val="18"/>
                    </w:rPr>
                  </m:ctrlPr>
                </m:accPr>
                <m:e>
                  <m:r>
                    <m:rPr>
                      <m:sty m:val="bi"/>
                    </m:rPr>
                    <w:rPr>
                      <w:rFonts w:ascii="Cambria Math" w:hAnsi="Cambria Math"/>
                      <w:sz w:val="18"/>
                      <w:szCs w:val="18"/>
                    </w:rPr>
                    <m:t>x</m:t>
                  </m:r>
                </m:e>
              </m:acc>
            </m:oMath>
          </w:p>
        </w:tc>
        <w:tc>
          <w:tcPr>
            <w:tcW w:w="547" w:type="dxa"/>
            <w:tcBorders>
              <w:top w:val="nil"/>
              <w:left w:val="nil"/>
              <w:bottom w:val="single" w:sz="8" w:space="0" w:color="auto"/>
              <w:right w:val="single" w:sz="8" w:space="0" w:color="auto"/>
            </w:tcBorders>
            <w:shd w:val="clear" w:color="000000" w:fill="D9D9D9"/>
            <w:vAlign w:val="center"/>
            <w:hideMark/>
          </w:tcPr>
          <w:p w:rsidR="00C5731B" w:rsidRPr="006537AD" w:rsidRDefault="00C5731B" w:rsidP="001068B9">
            <w:pPr>
              <w:spacing w:line="240" w:lineRule="auto"/>
              <w:jc w:val="center"/>
              <w:rPr>
                <w:rFonts w:cs="Times New Roman"/>
                <w:b/>
                <w:bCs/>
                <w:color w:val="000000"/>
                <w:sz w:val="18"/>
                <w:szCs w:val="18"/>
              </w:rPr>
            </w:pPr>
            <w:r w:rsidRPr="006537AD">
              <w:rPr>
                <w:rFonts w:cs="Times New Roman"/>
                <w:b/>
                <w:bCs/>
                <w:color w:val="000000"/>
                <w:sz w:val="18"/>
                <w:szCs w:val="18"/>
              </w:rPr>
              <w:t>S</w:t>
            </w:r>
          </w:p>
        </w:tc>
        <w:tc>
          <w:tcPr>
            <w:tcW w:w="581" w:type="dxa"/>
            <w:tcBorders>
              <w:top w:val="nil"/>
              <w:left w:val="nil"/>
              <w:bottom w:val="single" w:sz="8" w:space="0" w:color="auto"/>
              <w:right w:val="single" w:sz="8" w:space="0" w:color="auto"/>
            </w:tcBorders>
            <w:shd w:val="clear" w:color="000000" w:fill="D9D9D9"/>
            <w:vAlign w:val="center"/>
            <w:hideMark/>
          </w:tcPr>
          <w:p w:rsidR="00C5731B" w:rsidRPr="006537AD" w:rsidRDefault="00C5731B" w:rsidP="001068B9">
            <w:pPr>
              <w:spacing w:line="240" w:lineRule="auto"/>
              <w:jc w:val="center"/>
              <w:rPr>
                <w:rFonts w:cs="Times New Roman"/>
                <w:b/>
                <w:bCs/>
                <w:color w:val="000000"/>
                <w:sz w:val="16"/>
                <w:szCs w:val="16"/>
              </w:rPr>
            </w:pPr>
            <w:r w:rsidRPr="006537AD">
              <w:rPr>
                <w:rFonts w:cs="Times New Roman"/>
                <w:b/>
                <w:bCs/>
                <w:color w:val="000000"/>
                <w:sz w:val="16"/>
                <w:szCs w:val="16"/>
              </w:rPr>
              <w:t>Skor ideal</w:t>
            </w:r>
          </w:p>
        </w:tc>
        <w:tc>
          <w:tcPr>
            <w:tcW w:w="431" w:type="dxa"/>
            <w:vMerge/>
            <w:tcBorders>
              <w:top w:val="single" w:sz="8" w:space="0" w:color="auto"/>
              <w:left w:val="single" w:sz="8" w:space="0" w:color="auto"/>
              <w:bottom w:val="single" w:sz="8" w:space="0" w:color="000000"/>
              <w:right w:val="single" w:sz="8" w:space="0" w:color="auto"/>
            </w:tcBorders>
            <w:vAlign w:val="center"/>
            <w:hideMark/>
          </w:tcPr>
          <w:p w:rsidR="00C5731B" w:rsidRPr="006537AD" w:rsidRDefault="00C5731B" w:rsidP="001068B9">
            <w:pPr>
              <w:spacing w:line="240" w:lineRule="auto"/>
              <w:rPr>
                <w:rFonts w:cs="Times New Roman"/>
                <w:b/>
                <w:bCs/>
                <w:color w:val="000000"/>
                <w:sz w:val="18"/>
                <w:szCs w:val="18"/>
              </w:rPr>
            </w:pPr>
          </w:p>
        </w:tc>
        <w:tc>
          <w:tcPr>
            <w:tcW w:w="567" w:type="dxa"/>
            <w:tcBorders>
              <w:top w:val="nil"/>
              <w:left w:val="nil"/>
              <w:bottom w:val="single" w:sz="8" w:space="0" w:color="auto"/>
              <w:right w:val="single" w:sz="8" w:space="0" w:color="auto"/>
            </w:tcBorders>
            <w:shd w:val="clear" w:color="000000" w:fill="D9D9D9"/>
            <w:vAlign w:val="center"/>
            <w:hideMark/>
          </w:tcPr>
          <w:p w:rsidR="00C5731B" w:rsidRPr="006537AD" w:rsidRDefault="00C5731B" w:rsidP="001068B9">
            <w:pPr>
              <w:spacing w:line="240" w:lineRule="auto"/>
              <w:jc w:val="center"/>
              <w:rPr>
                <w:rFonts w:cs="Times New Roman"/>
                <w:b/>
                <w:bCs/>
                <w:color w:val="000000"/>
                <w:sz w:val="18"/>
                <w:szCs w:val="18"/>
              </w:rPr>
            </w:pPr>
            <w:r w:rsidRPr="006537AD">
              <w:rPr>
                <w:rFonts w:cs="Times New Roman"/>
                <w:b/>
                <w:bCs/>
                <w:color w:val="000000"/>
                <w:sz w:val="18"/>
                <w:szCs w:val="18"/>
              </w:rPr>
              <w:t>x</w:t>
            </w:r>
            <w:r w:rsidRPr="006537AD">
              <w:rPr>
                <w:rFonts w:cs="Times New Roman"/>
                <w:b/>
                <w:bCs/>
                <w:color w:val="000000"/>
                <w:sz w:val="18"/>
                <w:szCs w:val="18"/>
                <w:vertAlign w:val="subscript"/>
              </w:rPr>
              <w:t>min</w:t>
            </w:r>
          </w:p>
        </w:tc>
        <w:tc>
          <w:tcPr>
            <w:tcW w:w="567" w:type="dxa"/>
            <w:tcBorders>
              <w:top w:val="nil"/>
              <w:left w:val="nil"/>
              <w:bottom w:val="single" w:sz="8" w:space="0" w:color="auto"/>
              <w:right w:val="single" w:sz="8" w:space="0" w:color="auto"/>
            </w:tcBorders>
            <w:shd w:val="clear" w:color="000000" w:fill="D9D9D9"/>
            <w:vAlign w:val="center"/>
            <w:hideMark/>
          </w:tcPr>
          <w:p w:rsidR="00C5731B" w:rsidRPr="006537AD" w:rsidRDefault="00C5731B" w:rsidP="001068B9">
            <w:pPr>
              <w:spacing w:line="240" w:lineRule="auto"/>
              <w:jc w:val="center"/>
              <w:rPr>
                <w:rFonts w:cs="Times New Roman"/>
                <w:b/>
                <w:bCs/>
                <w:color w:val="000000"/>
                <w:sz w:val="18"/>
                <w:szCs w:val="18"/>
              </w:rPr>
            </w:pPr>
            <w:r w:rsidRPr="006537AD">
              <w:rPr>
                <w:rFonts w:cs="Times New Roman"/>
                <w:b/>
                <w:bCs/>
                <w:color w:val="000000"/>
                <w:sz w:val="18"/>
                <w:szCs w:val="18"/>
              </w:rPr>
              <w:t>x</w:t>
            </w:r>
            <w:r>
              <w:rPr>
                <w:rFonts w:cs="Times New Roman"/>
                <w:b/>
                <w:bCs/>
                <w:color w:val="000000"/>
                <w:sz w:val="18"/>
                <w:szCs w:val="18"/>
                <w:vertAlign w:val="subscript"/>
              </w:rPr>
              <w:t>max</w:t>
            </w:r>
          </w:p>
        </w:tc>
        <w:tc>
          <w:tcPr>
            <w:tcW w:w="709" w:type="dxa"/>
            <w:tcBorders>
              <w:top w:val="nil"/>
              <w:left w:val="nil"/>
              <w:bottom w:val="single" w:sz="8" w:space="0" w:color="auto"/>
              <w:right w:val="single" w:sz="8" w:space="0" w:color="auto"/>
            </w:tcBorders>
            <w:shd w:val="clear" w:color="000000" w:fill="D9D9D9"/>
            <w:vAlign w:val="center"/>
            <w:hideMark/>
          </w:tcPr>
          <w:p w:rsidR="00C5731B" w:rsidRPr="006537AD" w:rsidRDefault="00C5731B" w:rsidP="001068B9">
            <w:pPr>
              <w:spacing w:line="240" w:lineRule="auto"/>
              <w:rPr>
                <w:rFonts w:cs="Times New Roman"/>
                <w:b/>
                <w:bCs/>
                <w:color w:val="000000"/>
                <w:sz w:val="18"/>
                <w:szCs w:val="18"/>
              </w:rPr>
            </w:pPr>
            <w:r>
              <w:rPr>
                <w:noProof/>
                <w:lang w:eastAsia="id-ID"/>
              </w:rPr>
              <w:drawing>
                <wp:anchor distT="0" distB="0" distL="114300" distR="114300" simplePos="0" relativeHeight="251662336" behindDoc="0" locked="0" layoutInCell="1" allowOverlap="1" wp14:anchorId="1FFD1478" wp14:editId="4B06F89D">
                  <wp:simplePos x="0" y="0"/>
                  <wp:positionH relativeFrom="column">
                    <wp:posOffset>57150</wp:posOffset>
                  </wp:positionH>
                  <wp:positionV relativeFrom="paragraph">
                    <wp:posOffset>63500</wp:posOffset>
                  </wp:positionV>
                  <wp:extent cx="76200" cy="2952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7AD">
              <w:rPr>
                <w:rFonts w:cs="Times New Roman"/>
                <w:b/>
                <w:bCs/>
                <w:color w:val="000000"/>
                <w:sz w:val="18"/>
                <w:szCs w:val="18"/>
              </w:rPr>
              <w:t> </w:t>
            </w:r>
          </w:p>
        </w:tc>
        <w:tc>
          <w:tcPr>
            <w:tcW w:w="567" w:type="dxa"/>
            <w:tcBorders>
              <w:top w:val="nil"/>
              <w:left w:val="nil"/>
              <w:bottom w:val="single" w:sz="8" w:space="0" w:color="auto"/>
              <w:right w:val="single" w:sz="8" w:space="0" w:color="auto"/>
            </w:tcBorders>
            <w:shd w:val="clear" w:color="000000" w:fill="D9D9D9"/>
            <w:vAlign w:val="center"/>
            <w:hideMark/>
          </w:tcPr>
          <w:p w:rsidR="00C5731B" w:rsidRPr="006537AD" w:rsidRDefault="00C5731B" w:rsidP="001068B9">
            <w:pPr>
              <w:spacing w:line="240" w:lineRule="auto"/>
              <w:jc w:val="center"/>
              <w:rPr>
                <w:rFonts w:cs="Times New Roman"/>
                <w:b/>
                <w:bCs/>
                <w:color w:val="000000"/>
                <w:sz w:val="18"/>
                <w:szCs w:val="18"/>
              </w:rPr>
            </w:pPr>
            <w:r w:rsidRPr="006537AD">
              <w:rPr>
                <w:rFonts w:cs="Times New Roman"/>
                <w:b/>
                <w:bCs/>
                <w:color w:val="000000"/>
                <w:sz w:val="18"/>
                <w:szCs w:val="18"/>
              </w:rPr>
              <w:t>S</w:t>
            </w:r>
          </w:p>
        </w:tc>
        <w:tc>
          <w:tcPr>
            <w:tcW w:w="567" w:type="dxa"/>
            <w:tcBorders>
              <w:top w:val="nil"/>
              <w:left w:val="nil"/>
              <w:bottom w:val="single" w:sz="8" w:space="0" w:color="auto"/>
              <w:right w:val="single" w:sz="8" w:space="0" w:color="auto"/>
            </w:tcBorders>
            <w:shd w:val="clear" w:color="000000" w:fill="D9D9D9"/>
            <w:vAlign w:val="center"/>
            <w:hideMark/>
          </w:tcPr>
          <w:p w:rsidR="00C5731B" w:rsidRPr="006537AD" w:rsidRDefault="00C5731B" w:rsidP="001068B9">
            <w:pPr>
              <w:spacing w:line="240" w:lineRule="auto"/>
              <w:jc w:val="center"/>
              <w:rPr>
                <w:rFonts w:cs="Times New Roman"/>
                <w:b/>
                <w:bCs/>
                <w:color w:val="000000"/>
                <w:sz w:val="16"/>
                <w:szCs w:val="16"/>
              </w:rPr>
            </w:pPr>
            <w:r w:rsidRPr="006537AD">
              <w:rPr>
                <w:rFonts w:cs="Times New Roman"/>
                <w:b/>
                <w:bCs/>
                <w:color w:val="000000"/>
                <w:sz w:val="16"/>
                <w:szCs w:val="16"/>
              </w:rPr>
              <w:t>Skor ideal</w:t>
            </w:r>
          </w:p>
        </w:tc>
      </w:tr>
      <w:tr w:rsidR="00C5731B" w:rsidRPr="006537AD" w:rsidTr="00C5731B">
        <w:trPr>
          <w:trHeight w:val="315"/>
        </w:trPr>
        <w:tc>
          <w:tcPr>
            <w:tcW w:w="567" w:type="dxa"/>
            <w:tcBorders>
              <w:top w:val="nil"/>
              <w:left w:val="single" w:sz="8" w:space="0" w:color="auto"/>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Pr>
                <w:rFonts w:cs="Times New Roman"/>
                <w:color w:val="000000"/>
                <w:sz w:val="18"/>
                <w:szCs w:val="18"/>
              </w:rPr>
              <w:t>Pre</w:t>
            </w:r>
          </w:p>
        </w:tc>
        <w:tc>
          <w:tcPr>
            <w:tcW w:w="531"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26</w:t>
            </w:r>
          </w:p>
        </w:tc>
        <w:tc>
          <w:tcPr>
            <w:tcW w:w="549"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0</w:t>
            </w:r>
          </w:p>
        </w:tc>
        <w:tc>
          <w:tcPr>
            <w:tcW w:w="562"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34</w:t>
            </w:r>
          </w:p>
        </w:tc>
        <w:tc>
          <w:tcPr>
            <w:tcW w:w="626"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14,08</w:t>
            </w:r>
          </w:p>
        </w:tc>
        <w:tc>
          <w:tcPr>
            <w:tcW w:w="547" w:type="dxa"/>
            <w:tcBorders>
              <w:top w:val="nil"/>
              <w:left w:val="nil"/>
              <w:bottom w:val="single" w:sz="8" w:space="0" w:color="auto"/>
              <w:right w:val="single" w:sz="8" w:space="0" w:color="auto"/>
            </w:tcBorders>
            <w:vAlign w:val="center"/>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9,37</w:t>
            </w:r>
          </w:p>
        </w:tc>
        <w:tc>
          <w:tcPr>
            <w:tcW w:w="581"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50</w:t>
            </w:r>
          </w:p>
        </w:tc>
        <w:tc>
          <w:tcPr>
            <w:tcW w:w="431"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26</w:t>
            </w:r>
          </w:p>
        </w:tc>
        <w:tc>
          <w:tcPr>
            <w:tcW w:w="567"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0</w:t>
            </w:r>
          </w:p>
        </w:tc>
        <w:tc>
          <w:tcPr>
            <w:tcW w:w="567"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lang w:val="en-US"/>
              </w:rPr>
            </w:pPr>
            <w:r w:rsidRPr="006537AD">
              <w:rPr>
                <w:rFonts w:cs="Times New Roman"/>
                <w:color w:val="000000"/>
                <w:sz w:val="18"/>
                <w:szCs w:val="18"/>
              </w:rPr>
              <w:t>28</w:t>
            </w:r>
          </w:p>
        </w:tc>
        <w:tc>
          <w:tcPr>
            <w:tcW w:w="709"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14,77</w:t>
            </w:r>
          </w:p>
        </w:tc>
        <w:tc>
          <w:tcPr>
            <w:tcW w:w="567" w:type="dxa"/>
            <w:tcBorders>
              <w:top w:val="nil"/>
              <w:left w:val="nil"/>
              <w:bottom w:val="single" w:sz="8" w:space="0" w:color="auto"/>
              <w:right w:val="single" w:sz="8" w:space="0" w:color="auto"/>
            </w:tcBorders>
            <w:vAlign w:val="center"/>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7,07</w:t>
            </w:r>
          </w:p>
        </w:tc>
        <w:tc>
          <w:tcPr>
            <w:tcW w:w="567"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50</w:t>
            </w:r>
          </w:p>
        </w:tc>
      </w:tr>
      <w:tr w:rsidR="00C5731B" w:rsidRPr="006537AD" w:rsidTr="00C5731B">
        <w:trPr>
          <w:trHeight w:val="315"/>
        </w:trPr>
        <w:tc>
          <w:tcPr>
            <w:tcW w:w="567" w:type="dxa"/>
            <w:tcBorders>
              <w:top w:val="nil"/>
              <w:left w:val="single" w:sz="8" w:space="0" w:color="auto"/>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Pr>
                <w:rFonts w:cs="Times New Roman"/>
                <w:color w:val="000000"/>
                <w:sz w:val="18"/>
                <w:szCs w:val="18"/>
              </w:rPr>
              <w:t>Pos</w:t>
            </w:r>
          </w:p>
        </w:tc>
        <w:tc>
          <w:tcPr>
            <w:tcW w:w="531"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26</w:t>
            </w:r>
          </w:p>
        </w:tc>
        <w:tc>
          <w:tcPr>
            <w:tcW w:w="549"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14</w:t>
            </w:r>
          </w:p>
        </w:tc>
        <w:tc>
          <w:tcPr>
            <w:tcW w:w="562"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50</w:t>
            </w:r>
          </w:p>
        </w:tc>
        <w:tc>
          <w:tcPr>
            <w:tcW w:w="626"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33,88</w:t>
            </w:r>
          </w:p>
        </w:tc>
        <w:tc>
          <w:tcPr>
            <w:tcW w:w="547" w:type="dxa"/>
            <w:tcBorders>
              <w:top w:val="nil"/>
              <w:left w:val="nil"/>
              <w:bottom w:val="single" w:sz="8" w:space="0" w:color="auto"/>
              <w:right w:val="single" w:sz="8" w:space="0" w:color="auto"/>
            </w:tcBorders>
            <w:vAlign w:val="center"/>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9,32</w:t>
            </w:r>
          </w:p>
        </w:tc>
        <w:tc>
          <w:tcPr>
            <w:tcW w:w="581"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50</w:t>
            </w:r>
          </w:p>
        </w:tc>
        <w:tc>
          <w:tcPr>
            <w:tcW w:w="431"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26</w:t>
            </w:r>
          </w:p>
        </w:tc>
        <w:tc>
          <w:tcPr>
            <w:tcW w:w="567"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8</w:t>
            </w:r>
          </w:p>
        </w:tc>
        <w:tc>
          <w:tcPr>
            <w:tcW w:w="567"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42</w:t>
            </w:r>
          </w:p>
        </w:tc>
        <w:tc>
          <w:tcPr>
            <w:tcW w:w="709"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28,35</w:t>
            </w:r>
          </w:p>
        </w:tc>
        <w:tc>
          <w:tcPr>
            <w:tcW w:w="567" w:type="dxa"/>
            <w:tcBorders>
              <w:top w:val="nil"/>
              <w:left w:val="nil"/>
              <w:bottom w:val="single" w:sz="8" w:space="0" w:color="auto"/>
              <w:right w:val="single" w:sz="8" w:space="0" w:color="auto"/>
            </w:tcBorders>
            <w:vAlign w:val="center"/>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9,03</w:t>
            </w:r>
          </w:p>
        </w:tc>
        <w:tc>
          <w:tcPr>
            <w:tcW w:w="567" w:type="dxa"/>
            <w:tcBorders>
              <w:top w:val="nil"/>
              <w:left w:val="nil"/>
              <w:bottom w:val="single" w:sz="8" w:space="0" w:color="auto"/>
              <w:right w:val="single" w:sz="8" w:space="0" w:color="auto"/>
            </w:tcBorders>
            <w:vAlign w:val="center"/>
            <w:hideMark/>
          </w:tcPr>
          <w:p w:rsidR="00C5731B" w:rsidRPr="006537AD" w:rsidRDefault="00C5731B" w:rsidP="001068B9">
            <w:pPr>
              <w:spacing w:line="240" w:lineRule="auto"/>
              <w:jc w:val="center"/>
              <w:rPr>
                <w:rFonts w:cs="Times New Roman"/>
                <w:color w:val="000000"/>
                <w:sz w:val="18"/>
                <w:szCs w:val="18"/>
              </w:rPr>
            </w:pPr>
            <w:r w:rsidRPr="006537AD">
              <w:rPr>
                <w:rFonts w:cs="Times New Roman"/>
                <w:color w:val="000000"/>
                <w:sz w:val="18"/>
                <w:szCs w:val="18"/>
              </w:rPr>
              <w:t>50</w:t>
            </w:r>
          </w:p>
        </w:tc>
      </w:tr>
    </w:tbl>
    <w:p w:rsidR="00C5731B" w:rsidRDefault="00C5731B" w:rsidP="001068B9">
      <w:pPr>
        <w:pStyle w:val="ListParagraph"/>
        <w:spacing w:line="480" w:lineRule="auto"/>
        <w:ind w:left="0"/>
        <w:jc w:val="both"/>
        <w:rPr>
          <w:rFonts w:asciiTheme="majorBidi" w:hAnsiTheme="majorBidi" w:cs="Times New Roman"/>
          <w:sz w:val="24"/>
          <w:szCs w:val="24"/>
        </w:rPr>
      </w:pPr>
    </w:p>
    <w:p w:rsidR="00C5731B" w:rsidRDefault="00C5731B" w:rsidP="00051949">
      <w:pPr>
        <w:pStyle w:val="ListParagraph"/>
        <w:spacing w:line="480" w:lineRule="auto"/>
        <w:ind w:left="0" w:firstLine="426"/>
        <w:jc w:val="both"/>
        <w:rPr>
          <w:rFonts w:asciiTheme="majorBidi" w:hAnsiTheme="majorBidi" w:cs="Times New Roman"/>
          <w:sz w:val="24"/>
          <w:szCs w:val="24"/>
        </w:rPr>
      </w:pPr>
      <w:r w:rsidRPr="00617590">
        <w:rPr>
          <w:rFonts w:asciiTheme="majorBidi" w:hAnsiTheme="majorBidi" w:cs="Times New Roman"/>
          <w:sz w:val="24"/>
          <w:szCs w:val="24"/>
        </w:rPr>
        <w:t xml:space="preserve">Data </w:t>
      </w:r>
      <w:r>
        <w:rPr>
          <w:rFonts w:asciiTheme="majorBidi" w:hAnsiTheme="majorBidi" w:cs="Times New Roman"/>
          <w:sz w:val="24"/>
          <w:szCs w:val="24"/>
        </w:rPr>
        <w:t xml:space="preserve">pada tabel 4.3 menunjukkan hasil pretes dan postes kemampuan berdasarkan keseluruhan siswa. Rata-rata postes siswa dengan pembelajaran </w:t>
      </w:r>
      <w:r w:rsidRPr="00F571B8">
        <w:rPr>
          <w:rFonts w:asciiTheme="majorBidi" w:hAnsiTheme="majorBidi" w:cs="Times New Roman"/>
          <w:i/>
          <w:iCs/>
          <w:sz w:val="24"/>
          <w:szCs w:val="24"/>
        </w:rPr>
        <w:t xml:space="preserve">Snowball Throwing </w:t>
      </w:r>
      <w:r>
        <w:rPr>
          <w:rFonts w:asciiTheme="majorBidi" w:hAnsiTheme="majorBidi" w:cs="Times New Roman"/>
          <w:sz w:val="24"/>
          <w:szCs w:val="24"/>
        </w:rPr>
        <w:t xml:space="preserve">adalah 33,88 dengan standar deviasi 9,32 sedangkan rata-rata postes siswa pembelajaran konvensional adalah 28,35. Dengan demikian secara keseluruhan siswa rata-rata nilai postes siswa dengan pembelajaran </w:t>
      </w:r>
      <w:r w:rsidRPr="006537AD">
        <w:rPr>
          <w:rFonts w:asciiTheme="majorBidi" w:hAnsiTheme="majorBidi" w:cs="Times New Roman"/>
          <w:i/>
          <w:iCs/>
          <w:sz w:val="24"/>
          <w:szCs w:val="24"/>
        </w:rPr>
        <w:t>Snowball Throwing</w:t>
      </w:r>
      <w:r w:rsidRPr="006537AD">
        <w:rPr>
          <w:rFonts w:asciiTheme="majorBidi" w:hAnsiTheme="majorBidi" w:cs="Times New Roman"/>
          <w:sz w:val="24"/>
          <w:szCs w:val="24"/>
        </w:rPr>
        <w:t xml:space="preserve"> lebih baik daripada siswa dengan pembelajaran konvensional</w:t>
      </w:r>
      <w:r>
        <w:rPr>
          <w:rFonts w:asciiTheme="majorBidi" w:hAnsiTheme="majorBidi" w:cs="Times New Roman"/>
          <w:sz w:val="24"/>
          <w:szCs w:val="24"/>
        </w:rPr>
        <w:t>.</w:t>
      </w:r>
      <w:r w:rsidRPr="006537AD">
        <w:rPr>
          <w:rFonts w:asciiTheme="majorBidi" w:hAnsiTheme="majorBidi" w:cs="Times New Roman"/>
          <w:sz w:val="24"/>
          <w:szCs w:val="24"/>
        </w:rPr>
        <w:t xml:space="preserve"> </w:t>
      </w:r>
    </w:p>
    <w:p w:rsidR="00363316" w:rsidRDefault="00363316" w:rsidP="001068B9">
      <w:pPr>
        <w:spacing w:line="480" w:lineRule="auto"/>
        <w:jc w:val="both"/>
        <w:rPr>
          <w:rFonts w:asciiTheme="majorBidi" w:hAnsiTheme="majorBidi" w:cs="Times New Roman"/>
          <w:b/>
          <w:bCs/>
          <w:sz w:val="24"/>
          <w:szCs w:val="24"/>
        </w:rPr>
      </w:pPr>
    </w:p>
    <w:p w:rsidR="00C5731B" w:rsidRDefault="00C5731B" w:rsidP="001068B9">
      <w:pPr>
        <w:spacing w:line="480" w:lineRule="auto"/>
        <w:jc w:val="both"/>
        <w:rPr>
          <w:rFonts w:asciiTheme="majorBidi" w:hAnsiTheme="majorBidi" w:cs="Times New Roman"/>
          <w:b/>
          <w:bCs/>
          <w:sz w:val="24"/>
          <w:szCs w:val="24"/>
        </w:rPr>
      </w:pPr>
      <w:r w:rsidRPr="001068B9">
        <w:rPr>
          <w:rFonts w:asciiTheme="majorBidi" w:hAnsiTheme="majorBidi" w:cs="Times New Roman"/>
          <w:b/>
          <w:bCs/>
          <w:sz w:val="24"/>
          <w:szCs w:val="24"/>
        </w:rPr>
        <w:lastRenderedPageBreak/>
        <w:t>Kemampuan Komunikasi Matematis berdasarkan KAM</w:t>
      </w:r>
    </w:p>
    <w:p w:rsidR="00051949" w:rsidRDefault="00051949" w:rsidP="001068B9">
      <w:pPr>
        <w:spacing w:line="480" w:lineRule="auto"/>
        <w:jc w:val="both"/>
        <w:rPr>
          <w:rFonts w:asciiTheme="majorBidi" w:hAnsiTheme="majorBidi" w:cs="Times New Roman"/>
          <w:sz w:val="24"/>
          <w:szCs w:val="24"/>
        </w:rPr>
      </w:pPr>
      <w:r>
        <w:rPr>
          <w:rFonts w:asciiTheme="majorBidi" w:hAnsiTheme="majorBidi" w:cs="Times New Roman"/>
          <w:sz w:val="24"/>
          <w:szCs w:val="24"/>
        </w:rPr>
        <w:t>Data Kemampuan komunikasi matematis berdasarkan KAM disajikan pada tabel berikut.</w:t>
      </w:r>
    </w:p>
    <w:p w:rsidR="00C5731B" w:rsidRPr="00617590" w:rsidRDefault="00C5731B" w:rsidP="00363316">
      <w:pPr>
        <w:pStyle w:val="ListParagraph"/>
        <w:spacing w:line="240" w:lineRule="auto"/>
        <w:ind w:left="0"/>
        <w:jc w:val="center"/>
        <w:rPr>
          <w:rFonts w:asciiTheme="majorBidi" w:hAnsiTheme="majorBidi" w:cs="Times New Roman"/>
          <w:b/>
          <w:bCs/>
          <w:sz w:val="24"/>
          <w:szCs w:val="24"/>
        </w:rPr>
      </w:pPr>
      <w:r w:rsidRPr="00617590">
        <w:rPr>
          <w:rFonts w:asciiTheme="majorBidi" w:hAnsiTheme="majorBidi" w:cs="Times New Roman"/>
          <w:b/>
          <w:bCs/>
          <w:sz w:val="24"/>
          <w:szCs w:val="24"/>
        </w:rPr>
        <w:t>Tabel</w:t>
      </w:r>
      <w:r>
        <w:rPr>
          <w:rFonts w:asciiTheme="majorBidi" w:hAnsiTheme="majorBidi" w:cs="Times New Roman"/>
          <w:b/>
          <w:bCs/>
          <w:sz w:val="24"/>
          <w:szCs w:val="24"/>
        </w:rPr>
        <w:t xml:space="preserve"> 4.4</w:t>
      </w:r>
    </w:p>
    <w:tbl>
      <w:tblPr>
        <w:tblpPr w:leftFromText="180" w:rightFromText="180" w:vertAnchor="text" w:horzAnchor="margin" w:tblpXSpec="center" w:tblpY="308"/>
        <w:tblW w:w="6485" w:type="dxa"/>
        <w:tblLook w:val="04A0" w:firstRow="1" w:lastRow="0" w:firstColumn="1" w:lastColumn="0" w:noHBand="0" w:noVBand="1"/>
      </w:tblPr>
      <w:tblGrid>
        <w:gridCol w:w="1340"/>
        <w:gridCol w:w="748"/>
        <w:gridCol w:w="836"/>
        <w:gridCol w:w="419"/>
        <w:gridCol w:w="538"/>
        <w:gridCol w:w="570"/>
        <w:gridCol w:w="753"/>
        <w:gridCol w:w="672"/>
        <w:gridCol w:w="609"/>
      </w:tblGrid>
      <w:tr w:rsidR="00F45AEA" w:rsidRPr="001869B8" w:rsidTr="00F45AEA">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Pembelajaran</w:t>
            </w:r>
          </w:p>
        </w:tc>
        <w:tc>
          <w:tcPr>
            <w:tcW w:w="74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Nilai</w:t>
            </w:r>
          </w:p>
        </w:tc>
        <w:tc>
          <w:tcPr>
            <w:tcW w:w="8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KAM</w:t>
            </w:r>
          </w:p>
        </w:tc>
        <w:tc>
          <w:tcPr>
            <w:tcW w:w="4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N</w:t>
            </w:r>
          </w:p>
        </w:tc>
        <w:tc>
          <w:tcPr>
            <w:tcW w:w="53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Pr>
                <w:rFonts w:ascii="Calibri" w:hAnsi="Calibri" w:cs="Times New Roman"/>
                <w:color w:val="000000"/>
                <w:sz w:val="20"/>
                <w:szCs w:val="20"/>
                <w:lang w:eastAsia="id-ID"/>
              </w:rPr>
              <w:t>Min</w:t>
            </w:r>
          </w:p>
        </w:tc>
        <w:tc>
          <w:tcPr>
            <w:tcW w:w="57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Pr>
                <w:rFonts w:ascii="Calibri" w:hAnsi="Calibri" w:cs="Times New Roman"/>
                <w:color w:val="000000"/>
                <w:sz w:val="20"/>
                <w:szCs w:val="20"/>
                <w:lang w:eastAsia="id-ID"/>
              </w:rPr>
              <w:t>Max</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Rerata</w:t>
            </w:r>
          </w:p>
        </w:tc>
        <w:tc>
          <w:tcPr>
            <w:tcW w:w="67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Sd</w:t>
            </w:r>
          </w:p>
        </w:tc>
        <w:tc>
          <w:tcPr>
            <w:tcW w:w="6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Skor ideal</w:t>
            </w:r>
          </w:p>
        </w:tc>
      </w:tr>
      <w:tr w:rsidR="00F45AEA" w:rsidRPr="001869B8" w:rsidTr="00F45AEA">
        <w:trPr>
          <w:trHeight w:val="300"/>
        </w:trPr>
        <w:tc>
          <w:tcPr>
            <w:tcW w:w="1340" w:type="dxa"/>
            <w:vMerge w:val="restart"/>
            <w:tcBorders>
              <w:top w:val="nil"/>
              <w:left w:val="single" w:sz="4" w:space="0" w:color="auto"/>
              <w:bottom w:val="single" w:sz="4" w:space="0" w:color="000000"/>
              <w:right w:val="single" w:sz="4" w:space="0" w:color="auto"/>
            </w:tcBorders>
            <w:noWrap/>
            <w:vAlign w:val="center"/>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ST</w:t>
            </w:r>
          </w:p>
        </w:tc>
        <w:tc>
          <w:tcPr>
            <w:tcW w:w="748" w:type="dxa"/>
            <w:vMerge w:val="restart"/>
            <w:tcBorders>
              <w:top w:val="nil"/>
              <w:left w:val="single" w:sz="4" w:space="0" w:color="auto"/>
              <w:bottom w:val="single" w:sz="4" w:space="0" w:color="000000"/>
              <w:right w:val="single" w:sz="4" w:space="0" w:color="auto"/>
            </w:tcBorders>
            <w:noWrap/>
            <w:vAlign w:val="center"/>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Pretes</w:t>
            </w:r>
          </w:p>
        </w:tc>
        <w:tc>
          <w:tcPr>
            <w:tcW w:w="836"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Tinggi</w:t>
            </w:r>
          </w:p>
        </w:tc>
        <w:tc>
          <w:tcPr>
            <w:tcW w:w="41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w:t>
            </w:r>
          </w:p>
        </w:tc>
        <w:tc>
          <w:tcPr>
            <w:tcW w:w="538"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2</w:t>
            </w:r>
          </w:p>
        </w:tc>
        <w:tc>
          <w:tcPr>
            <w:tcW w:w="570"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34</w:t>
            </w:r>
          </w:p>
        </w:tc>
        <w:tc>
          <w:tcPr>
            <w:tcW w:w="753"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19.33</w:t>
            </w:r>
          </w:p>
        </w:tc>
        <w:tc>
          <w:tcPr>
            <w:tcW w:w="672"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16.17</w:t>
            </w:r>
          </w:p>
        </w:tc>
        <w:tc>
          <w:tcPr>
            <w:tcW w:w="60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50</w:t>
            </w:r>
          </w:p>
        </w:tc>
      </w:tr>
      <w:tr w:rsidR="00F45AEA" w:rsidRPr="001869B8" w:rsidTr="00F45AEA">
        <w:trPr>
          <w:trHeight w:val="300"/>
        </w:trPr>
        <w:tc>
          <w:tcPr>
            <w:tcW w:w="1340"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748"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836"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Sedang</w:t>
            </w:r>
          </w:p>
        </w:tc>
        <w:tc>
          <w:tcPr>
            <w:tcW w:w="41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16</w:t>
            </w:r>
          </w:p>
        </w:tc>
        <w:tc>
          <w:tcPr>
            <w:tcW w:w="538"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0</w:t>
            </w:r>
          </w:p>
        </w:tc>
        <w:tc>
          <w:tcPr>
            <w:tcW w:w="570"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33</w:t>
            </w:r>
          </w:p>
        </w:tc>
        <w:tc>
          <w:tcPr>
            <w:tcW w:w="753"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14</w:t>
            </w:r>
          </w:p>
        </w:tc>
        <w:tc>
          <w:tcPr>
            <w:tcW w:w="672"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9.04</w:t>
            </w:r>
          </w:p>
        </w:tc>
        <w:tc>
          <w:tcPr>
            <w:tcW w:w="60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50</w:t>
            </w:r>
          </w:p>
        </w:tc>
      </w:tr>
      <w:tr w:rsidR="00F45AEA" w:rsidRPr="001869B8" w:rsidTr="00F45AEA">
        <w:trPr>
          <w:trHeight w:val="300"/>
        </w:trPr>
        <w:tc>
          <w:tcPr>
            <w:tcW w:w="1340"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748"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836"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Rendah</w:t>
            </w:r>
          </w:p>
        </w:tc>
        <w:tc>
          <w:tcPr>
            <w:tcW w:w="41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w:t>
            </w:r>
          </w:p>
        </w:tc>
        <w:tc>
          <w:tcPr>
            <w:tcW w:w="538"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4</w:t>
            </w:r>
          </w:p>
        </w:tc>
        <w:tc>
          <w:tcPr>
            <w:tcW w:w="570"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20</w:t>
            </w:r>
          </w:p>
        </w:tc>
        <w:tc>
          <w:tcPr>
            <w:tcW w:w="753"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11.2</w:t>
            </w:r>
          </w:p>
        </w:tc>
        <w:tc>
          <w:tcPr>
            <w:tcW w:w="672"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6.3</w:t>
            </w:r>
          </w:p>
        </w:tc>
        <w:tc>
          <w:tcPr>
            <w:tcW w:w="60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50</w:t>
            </w:r>
          </w:p>
        </w:tc>
      </w:tr>
      <w:tr w:rsidR="00F45AEA" w:rsidRPr="001869B8" w:rsidTr="00F45AEA">
        <w:trPr>
          <w:trHeight w:val="300"/>
        </w:trPr>
        <w:tc>
          <w:tcPr>
            <w:tcW w:w="1340"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748" w:type="dxa"/>
            <w:vMerge w:val="restart"/>
            <w:tcBorders>
              <w:top w:val="nil"/>
              <w:left w:val="single" w:sz="4" w:space="0" w:color="auto"/>
              <w:bottom w:val="single" w:sz="4" w:space="0" w:color="000000"/>
              <w:right w:val="single" w:sz="4" w:space="0" w:color="auto"/>
            </w:tcBorders>
            <w:noWrap/>
            <w:vAlign w:val="center"/>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Postes</w:t>
            </w:r>
          </w:p>
        </w:tc>
        <w:tc>
          <w:tcPr>
            <w:tcW w:w="836"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Tinggi</w:t>
            </w:r>
          </w:p>
        </w:tc>
        <w:tc>
          <w:tcPr>
            <w:tcW w:w="41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w:t>
            </w:r>
          </w:p>
        </w:tc>
        <w:tc>
          <w:tcPr>
            <w:tcW w:w="538"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38</w:t>
            </w:r>
          </w:p>
        </w:tc>
        <w:tc>
          <w:tcPr>
            <w:tcW w:w="570"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50</w:t>
            </w:r>
          </w:p>
        </w:tc>
        <w:tc>
          <w:tcPr>
            <w:tcW w:w="753"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42.67</w:t>
            </w:r>
          </w:p>
        </w:tc>
        <w:tc>
          <w:tcPr>
            <w:tcW w:w="672"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6.43</w:t>
            </w:r>
          </w:p>
        </w:tc>
        <w:tc>
          <w:tcPr>
            <w:tcW w:w="60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50</w:t>
            </w:r>
          </w:p>
        </w:tc>
      </w:tr>
      <w:tr w:rsidR="00F45AEA" w:rsidRPr="001869B8" w:rsidTr="00F45AEA">
        <w:trPr>
          <w:trHeight w:val="300"/>
        </w:trPr>
        <w:tc>
          <w:tcPr>
            <w:tcW w:w="1340"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748"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836"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Sedang</w:t>
            </w:r>
          </w:p>
        </w:tc>
        <w:tc>
          <w:tcPr>
            <w:tcW w:w="41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16</w:t>
            </w:r>
          </w:p>
        </w:tc>
        <w:tc>
          <w:tcPr>
            <w:tcW w:w="538"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14</w:t>
            </w:r>
          </w:p>
        </w:tc>
        <w:tc>
          <w:tcPr>
            <w:tcW w:w="570"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50</w:t>
            </w:r>
          </w:p>
        </w:tc>
        <w:tc>
          <w:tcPr>
            <w:tcW w:w="753"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34.28</w:t>
            </w:r>
          </w:p>
        </w:tc>
        <w:tc>
          <w:tcPr>
            <w:tcW w:w="672"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9.64</w:t>
            </w:r>
          </w:p>
        </w:tc>
        <w:tc>
          <w:tcPr>
            <w:tcW w:w="60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50</w:t>
            </w:r>
          </w:p>
        </w:tc>
      </w:tr>
      <w:tr w:rsidR="00F45AEA" w:rsidRPr="001869B8" w:rsidTr="00F45AEA">
        <w:trPr>
          <w:trHeight w:val="300"/>
        </w:trPr>
        <w:tc>
          <w:tcPr>
            <w:tcW w:w="1340"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748"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836"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Rendah</w:t>
            </w:r>
          </w:p>
        </w:tc>
        <w:tc>
          <w:tcPr>
            <w:tcW w:w="41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w:t>
            </w:r>
          </w:p>
        </w:tc>
        <w:tc>
          <w:tcPr>
            <w:tcW w:w="538"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24</w:t>
            </w:r>
          </w:p>
        </w:tc>
        <w:tc>
          <w:tcPr>
            <w:tcW w:w="570"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32</w:t>
            </w:r>
          </w:p>
        </w:tc>
        <w:tc>
          <w:tcPr>
            <w:tcW w:w="753"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27.2</w:t>
            </w:r>
          </w:p>
        </w:tc>
        <w:tc>
          <w:tcPr>
            <w:tcW w:w="672"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3.63</w:t>
            </w:r>
          </w:p>
        </w:tc>
        <w:tc>
          <w:tcPr>
            <w:tcW w:w="60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50</w:t>
            </w:r>
          </w:p>
        </w:tc>
      </w:tr>
      <w:tr w:rsidR="00F45AEA" w:rsidRPr="001869B8" w:rsidTr="00F45AEA">
        <w:trPr>
          <w:trHeight w:val="300"/>
        </w:trPr>
        <w:tc>
          <w:tcPr>
            <w:tcW w:w="1340" w:type="dxa"/>
            <w:vMerge w:val="restart"/>
            <w:tcBorders>
              <w:top w:val="nil"/>
              <w:left w:val="single" w:sz="4" w:space="0" w:color="auto"/>
              <w:bottom w:val="single" w:sz="4" w:space="0" w:color="000000"/>
              <w:right w:val="single" w:sz="4" w:space="0" w:color="auto"/>
            </w:tcBorders>
            <w:noWrap/>
            <w:vAlign w:val="center"/>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Konvensional</w:t>
            </w:r>
          </w:p>
        </w:tc>
        <w:tc>
          <w:tcPr>
            <w:tcW w:w="748" w:type="dxa"/>
            <w:vMerge w:val="restart"/>
            <w:tcBorders>
              <w:top w:val="nil"/>
              <w:left w:val="single" w:sz="4" w:space="0" w:color="auto"/>
              <w:bottom w:val="single" w:sz="4" w:space="0" w:color="000000"/>
              <w:right w:val="single" w:sz="4" w:space="0" w:color="auto"/>
            </w:tcBorders>
            <w:noWrap/>
            <w:vAlign w:val="center"/>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Pretes</w:t>
            </w:r>
          </w:p>
        </w:tc>
        <w:tc>
          <w:tcPr>
            <w:tcW w:w="836"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Tinggi</w:t>
            </w:r>
          </w:p>
        </w:tc>
        <w:tc>
          <w:tcPr>
            <w:tcW w:w="41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3</w:t>
            </w:r>
          </w:p>
        </w:tc>
        <w:tc>
          <w:tcPr>
            <w:tcW w:w="538"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10</w:t>
            </w:r>
          </w:p>
        </w:tc>
        <w:tc>
          <w:tcPr>
            <w:tcW w:w="570"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27</w:t>
            </w:r>
          </w:p>
        </w:tc>
        <w:tc>
          <w:tcPr>
            <w:tcW w:w="753"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17.67</w:t>
            </w:r>
          </w:p>
        </w:tc>
        <w:tc>
          <w:tcPr>
            <w:tcW w:w="672"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8.62</w:t>
            </w:r>
          </w:p>
        </w:tc>
        <w:tc>
          <w:tcPr>
            <w:tcW w:w="60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50</w:t>
            </w:r>
          </w:p>
        </w:tc>
      </w:tr>
      <w:tr w:rsidR="00F45AEA" w:rsidRPr="001869B8" w:rsidTr="00F45AEA">
        <w:trPr>
          <w:trHeight w:val="300"/>
        </w:trPr>
        <w:tc>
          <w:tcPr>
            <w:tcW w:w="1340"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748"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836"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Sedang</w:t>
            </w:r>
          </w:p>
        </w:tc>
        <w:tc>
          <w:tcPr>
            <w:tcW w:w="41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18</w:t>
            </w:r>
          </w:p>
        </w:tc>
        <w:tc>
          <w:tcPr>
            <w:tcW w:w="538"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2</w:t>
            </w:r>
          </w:p>
        </w:tc>
        <w:tc>
          <w:tcPr>
            <w:tcW w:w="570"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28</w:t>
            </w:r>
          </w:p>
        </w:tc>
        <w:tc>
          <w:tcPr>
            <w:tcW w:w="753"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15.17</w:t>
            </w:r>
          </w:p>
        </w:tc>
        <w:tc>
          <w:tcPr>
            <w:tcW w:w="672"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6.84</w:t>
            </w:r>
          </w:p>
        </w:tc>
        <w:tc>
          <w:tcPr>
            <w:tcW w:w="60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50</w:t>
            </w:r>
          </w:p>
        </w:tc>
      </w:tr>
      <w:tr w:rsidR="00F45AEA" w:rsidRPr="001869B8" w:rsidTr="00F45AEA">
        <w:trPr>
          <w:trHeight w:val="300"/>
        </w:trPr>
        <w:tc>
          <w:tcPr>
            <w:tcW w:w="1340"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748"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836"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Rendah</w:t>
            </w:r>
          </w:p>
        </w:tc>
        <w:tc>
          <w:tcPr>
            <w:tcW w:w="41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w:t>
            </w:r>
          </w:p>
        </w:tc>
        <w:tc>
          <w:tcPr>
            <w:tcW w:w="538"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0</w:t>
            </w:r>
          </w:p>
        </w:tc>
        <w:tc>
          <w:tcPr>
            <w:tcW w:w="570"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20</w:t>
            </w:r>
          </w:p>
        </w:tc>
        <w:tc>
          <w:tcPr>
            <w:tcW w:w="753"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11.6</w:t>
            </w:r>
          </w:p>
        </w:tc>
        <w:tc>
          <w:tcPr>
            <w:tcW w:w="672"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7.54</w:t>
            </w:r>
          </w:p>
        </w:tc>
        <w:tc>
          <w:tcPr>
            <w:tcW w:w="60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50</w:t>
            </w:r>
          </w:p>
        </w:tc>
      </w:tr>
      <w:tr w:rsidR="00F45AEA" w:rsidRPr="001869B8" w:rsidTr="00F45AEA">
        <w:trPr>
          <w:trHeight w:val="300"/>
        </w:trPr>
        <w:tc>
          <w:tcPr>
            <w:tcW w:w="1340"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748" w:type="dxa"/>
            <w:vMerge w:val="restart"/>
            <w:tcBorders>
              <w:top w:val="nil"/>
              <w:left w:val="single" w:sz="4" w:space="0" w:color="auto"/>
              <w:bottom w:val="single" w:sz="4" w:space="0" w:color="000000"/>
              <w:right w:val="single" w:sz="4" w:space="0" w:color="auto"/>
            </w:tcBorders>
            <w:noWrap/>
            <w:vAlign w:val="center"/>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Postes</w:t>
            </w:r>
          </w:p>
        </w:tc>
        <w:tc>
          <w:tcPr>
            <w:tcW w:w="836"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Tinggi</w:t>
            </w:r>
          </w:p>
        </w:tc>
        <w:tc>
          <w:tcPr>
            <w:tcW w:w="41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3</w:t>
            </w:r>
          </w:p>
        </w:tc>
        <w:tc>
          <w:tcPr>
            <w:tcW w:w="538"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34</w:t>
            </w:r>
          </w:p>
        </w:tc>
        <w:tc>
          <w:tcPr>
            <w:tcW w:w="570"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38</w:t>
            </w:r>
          </w:p>
        </w:tc>
        <w:tc>
          <w:tcPr>
            <w:tcW w:w="753"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Pr>
                <w:rFonts w:ascii="Calibri" w:hAnsi="Calibri" w:cs="Times New Roman"/>
                <w:color w:val="000000"/>
                <w:sz w:val="20"/>
                <w:szCs w:val="20"/>
                <w:lang w:eastAsia="id-ID"/>
              </w:rPr>
              <w:t>35.33</w:t>
            </w:r>
          </w:p>
        </w:tc>
        <w:tc>
          <w:tcPr>
            <w:tcW w:w="672"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2.31</w:t>
            </w:r>
          </w:p>
        </w:tc>
        <w:tc>
          <w:tcPr>
            <w:tcW w:w="60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50</w:t>
            </w:r>
          </w:p>
        </w:tc>
      </w:tr>
      <w:tr w:rsidR="00F45AEA" w:rsidRPr="001869B8" w:rsidTr="00F45AEA">
        <w:trPr>
          <w:trHeight w:val="300"/>
        </w:trPr>
        <w:tc>
          <w:tcPr>
            <w:tcW w:w="1340"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748"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836"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Sedang</w:t>
            </w:r>
          </w:p>
        </w:tc>
        <w:tc>
          <w:tcPr>
            <w:tcW w:w="41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18</w:t>
            </w:r>
          </w:p>
        </w:tc>
        <w:tc>
          <w:tcPr>
            <w:tcW w:w="538"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8</w:t>
            </w:r>
          </w:p>
        </w:tc>
        <w:tc>
          <w:tcPr>
            <w:tcW w:w="570"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42</w:t>
            </w:r>
          </w:p>
        </w:tc>
        <w:tc>
          <w:tcPr>
            <w:tcW w:w="753"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Pr>
                <w:rFonts w:ascii="Calibri" w:hAnsi="Calibri" w:cs="Times New Roman"/>
                <w:color w:val="000000"/>
                <w:sz w:val="20"/>
                <w:szCs w:val="20"/>
                <w:lang w:eastAsia="id-ID"/>
              </w:rPr>
              <w:t>28.17</w:t>
            </w:r>
          </w:p>
        </w:tc>
        <w:tc>
          <w:tcPr>
            <w:tcW w:w="672"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10.03</w:t>
            </w:r>
          </w:p>
        </w:tc>
        <w:tc>
          <w:tcPr>
            <w:tcW w:w="60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50</w:t>
            </w:r>
          </w:p>
        </w:tc>
      </w:tr>
      <w:tr w:rsidR="00F45AEA" w:rsidRPr="001869B8" w:rsidTr="00F45AEA">
        <w:trPr>
          <w:trHeight w:val="300"/>
        </w:trPr>
        <w:tc>
          <w:tcPr>
            <w:tcW w:w="1340"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748" w:type="dxa"/>
            <w:vMerge/>
            <w:tcBorders>
              <w:top w:val="nil"/>
              <w:left w:val="single" w:sz="4" w:space="0" w:color="auto"/>
              <w:bottom w:val="single" w:sz="4" w:space="0" w:color="000000"/>
              <w:right w:val="single" w:sz="4" w:space="0" w:color="auto"/>
            </w:tcBorders>
            <w:vAlign w:val="center"/>
            <w:hideMark/>
          </w:tcPr>
          <w:p w:rsidR="00F45AEA" w:rsidRPr="001869B8" w:rsidRDefault="00F45AEA" w:rsidP="00F45AEA">
            <w:pPr>
              <w:spacing w:after="0" w:line="240" w:lineRule="auto"/>
              <w:rPr>
                <w:rFonts w:ascii="Calibri" w:hAnsi="Calibri" w:cs="Times New Roman"/>
                <w:color w:val="000000"/>
                <w:sz w:val="20"/>
                <w:szCs w:val="20"/>
                <w:lang w:eastAsia="id-ID"/>
              </w:rPr>
            </w:pPr>
          </w:p>
        </w:tc>
        <w:tc>
          <w:tcPr>
            <w:tcW w:w="836"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Rendah</w:t>
            </w:r>
          </w:p>
        </w:tc>
        <w:tc>
          <w:tcPr>
            <w:tcW w:w="41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w:t>
            </w:r>
          </w:p>
        </w:tc>
        <w:tc>
          <w:tcPr>
            <w:tcW w:w="538"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20</w:t>
            </w:r>
          </w:p>
        </w:tc>
        <w:tc>
          <w:tcPr>
            <w:tcW w:w="570"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32</w:t>
            </w:r>
          </w:p>
        </w:tc>
        <w:tc>
          <w:tcPr>
            <w:tcW w:w="753"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24.8</w:t>
            </w:r>
          </w:p>
        </w:tc>
        <w:tc>
          <w:tcPr>
            <w:tcW w:w="672"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5.22</w:t>
            </w:r>
          </w:p>
        </w:tc>
        <w:tc>
          <w:tcPr>
            <w:tcW w:w="609" w:type="dxa"/>
            <w:tcBorders>
              <w:top w:val="nil"/>
              <w:left w:val="nil"/>
              <w:bottom w:val="single" w:sz="4" w:space="0" w:color="auto"/>
              <w:right w:val="single" w:sz="4" w:space="0" w:color="auto"/>
            </w:tcBorders>
            <w:noWrap/>
            <w:vAlign w:val="bottom"/>
            <w:hideMark/>
          </w:tcPr>
          <w:p w:rsidR="00F45AEA" w:rsidRPr="001869B8" w:rsidRDefault="00F45AEA" w:rsidP="00F45AEA">
            <w:pPr>
              <w:spacing w:after="0" w:line="240" w:lineRule="auto"/>
              <w:jc w:val="center"/>
              <w:rPr>
                <w:rFonts w:ascii="Calibri" w:hAnsi="Calibri" w:cs="Times New Roman"/>
                <w:color w:val="000000"/>
                <w:sz w:val="20"/>
                <w:szCs w:val="20"/>
                <w:lang w:eastAsia="id-ID"/>
              </w:rPr>
            </w:pPr>
            <w:r w:rsidRPr="001869B8">
              <w:rPr>
                <w:rFonts w:ascii="Calibri" w:hAnsi="Calibri" w:cs="Times New Roman"/>
                <w:color w:val="000000"/>
                <w:sz w:val="20"/>
                <w:szCs w:val="20"/>
                <w:lang w:eastAsia="id-ID"/>
              </w:rPr>
              <w:t>50</w:t>
            </w:r>
          </w:p>
        </w:tc>
      </w:tr>
    </w:tbl>
    <w:p w:rsidR="00C5731B" w:rsidRDefault="00C5731B" w:rsidP="001068B9">
      <w:pPr>
        <w:pStyle w:val="ListParagraph"/>
        <w:spacing w:line="360" w:lineRule="auto"/>
        <w:ind w:left="0"/>
        <w:jc w:val="center"/>
        <w:rPr>
          <w:rFonts w:asciiTheme="majorBidi" w:hAnsiTheme="majorBidi" w:cs="Times New Roman"/>
          <w:sz w:val="24"/>
          <w:szCs w:val="24"/>
        </w:rPr>
      </w:pPr>
      <w:r w:rsidRPr="00617590">
        <w:rPr>
          <w:rFonts w:asciiTheme="majorBidi" w:hAnsiTheme="majorBidi" w:cs="Times New Roman"/>
          <w:b/>
          <w:bCs/>
          <w:sz w:val="24"/>
          <w:szCs w:val="24"/>
        </w:rPr>
        <w:t>Komunikasi Berdasarkan KAM</w:t>
      </w:r>
    </w:p>
    <w:p w:rsidR="00C5731B" w:rsidRPr="00051949" w:rsidRDefault="00C5731B" w:rsidP="00051949">
      <w:pPr>
        <w:spacing w:line="240" w:lineRule="auto"/>
        <w:jc w:val="both"/>
        <w:rPr>
          <w:rFonts w:asciiTheme="majorBidi" w:hAnsiTheme="majorBidi" w:cs="Times New Roman"/>
          <w:sz w:val="24"/>
          <w:szCs w:val="24"/>
        </w:rPr>
      </w:pPr>
    </w:p>
    <w:p w:rsidR="00C5731B" w:rsidRDefault="00C5731B" w:rsidP="00C5731B">
      <w:pPr>
        <w:pStyle w:val="ListParagraph"/>
        <w:spacing w:line="480" w:lineRule="auto"/>
        <w:ind w:left="786"/>
        <w:jc w:val="both"/>
        <w:rPr>
          <w:rFonts w:asciiTheme="majorBidi" w:hAnsiTheme="majorBidi" w:cs="Times New Roman"/>
          <w:sz w:val="24"/>
          <w:szCs w:val="24"/>
        </w:rPr>
      </w:pPr>
    </w:p>
    <w:p w:rsidR="00C5731B" w:rsidRDefault="00C5731B" w:rsidP="00C5731B">
      <w:pPr>
        <w:pStyle w:val="ListParagraph"/>
        <w:spacing w:line="480" w:lineRule="auto"/>
        <w:ind w:left="786"/>
        <w:jc w:val="both"/>
        <w:rPr>
          <w:rFonts w:asciiTheme="majorBidi" w:hAnsiTheme="majorBidi" w:cs="Times New Roman"/>
          <w:sz w:val="24"/>
          <w:szCs w:val="24"/>
        </w:rPr>
      </w:pPr>
    </w:p>
    <w:p w:rsidR="00C5731B" w:rsidRDefault="00C5731B" w:rsidP="00C5731B">
      <w:pPr>
        <w:pStyle w:val="ListParagraph"/>
        <w:spacing w:line="480" w:lineRule="auto"/>
        <w:ind w:left="786"/>
        <w:jc w:val="both"/>
        <w:rPr>
          <w:rFonts w:asciiTheme="majorBidi" w:hAnsiTheme="majorBidi" w:cs="Times New Roman"/>
          <w:sz w:val="24"/>
          <w:szCs w:val="24"/>
        </w:rPr>
      </w:pPr>
    </w:p>
    <w:p w:rsidR="00C5731B" w:rsidRDefault="00C5731B" w:rsidP="00C5731B">
      <w:pPr>
        <w:pStyle w:val="ListParagraph"/>
        <w:spacing w:line="480" w:lineRule="auto"/>
        <w:ind w:left="786"/>
        <w:jc w:val="both"/>
        <w:rPr>
          <w:rFonts w:asciiTheme="majorBidi" w:hAnsiTheme="majorBidi" w:cs="Times New Roman"/>
          <w:sz w:val="24"/>
          <w:szCs w:val="24"/>
        </w:rPr>
      </w:pPr>
    </w:p>
    <w:p w:rsidR="00C5731B" w:rsidRDefault="00C5731B" w:rsidP="00C5731B">
      <w:pPr>
        <w:pStyle w:val="ListParagraph"/>
        <w:spacing w:line="480" w:lineRule="auto"/>
        <w:ind w:left="786"/>
        <w:jc w:val="both"/>
        <w:rPr>
          <w:rFonts w:asciiTheme="majorBidi" w:hAnsiTheme="majorBidi" w:cs="Times New Roman"/>
          <w:sz w:val="24"/>
          <w:szCs w:val="24"/>
        </w:rPr>
      </w:pPr>
    </w:p>
    <w:p w:rsidR="00C5731B" w:rsidRDefault="00C5731B" w:rsidP="00C5731B">
      <w:pPr>
        <w:pStyle w:val="ListParagraph"/>
        <w:spacing w:line="480" w:lineRule="auto"/>
        <w:ind w:left="786"/>
        <w:jc w:val="both"/>
        <w:rPr>
          <w:rFonts w:asciiTheme="majorBidi" w:hAnsiTheme="majorBidi" w:cs="Times New Roman"/>
          <w:sz w:val="24"/>
          <w:szCs w:val="24"/>
        </w:rPr>
      </w:pPr>
    </w:p>
    <w:p w:rsidR="00051949" w:rsidRDefault="00051949" w:rsidP="001068B9">
      <w:pPr>
        <w:pStyle w:val="ListParagraph"/>
        <w:spacing w:line="480" w:lineRule="auto"/>
        <w:ind w:left="0"/>
        <w:jc w:val="both"/>
        <w:rPr>
          <w:rFonts w:asciiTheme="majorBidi" w:hAnsiTheme="majorBidi" w:cs="Times New Roman"/>
          <w:b/>
          <w:bCs/>
          <w:sz w:val="24"/>
          <w:szCs w:val="24"/>
        </w:rPr>
      </w:pPr>
    </w:p>
    <w:p w:rsidR="00C5731B" w:rsidRPr="00621A5F" w:rsidRDefault="00C5731B" w:rsidP="001068B9">
      <w:pPr>
        <w:pStyle w:val="ListParagraph"/>
        <w:spacing w:line="480" w:lineRule="auto"/>
        <w:ind w:left="0"/>
        <w:jc w:val="both"/>
        <w:rPr>
          <w:rFonts w:asciiTheme="majorBidi" w:hAnsiTheme="majorBidi" w:cs="Times New Roman"/>
          <w:b/>
          <w:bCs/>
          <w:sz w:val="24"/>
          <w:szCs w:val="24"/>
        </w:rPr>
      </w:pPr>
      <w:r w:rsidRPr="00621A5F">
        <w:rPr>
          <w:rFonts w:asciiTheme="majorBidi" w:hAnsiTheme="majorBidi" w:cs="Times New Roman"/>
          <w:b/>
          <w:bCs/>
          <w:sz w:val="24"/>
          <w:szCs w:val="24"/>
        </w:rPr>
        <w:t>Analisis Pretes Kemampuan Pemahaman dan Komunikasi Matematis</w:t>
      </w:r>
    </w:p>
    <w:p w:rsidR="00C5731B" w:rsidRPr="001068B9" w:rsidRDefault="00C5731B" w:rsidP="001068B9">
      <w:pPr>
        <w:pStyle w:val="ListParagraph"/>
        <w:spacing w:line="480" w:lineRule="auto"/>
        <w:ind w:left="0" w:firstLine="294"/>
        <w:jc w:val="both"/>
        <w:rPr>
          <w:rFonts w:asciiTheme="majorBidi" w:hAnsiTheme="majorBidi" w:cs="Times New Roman"/>
          <w:sz w:val="24"/>
          <w:szCs w:val="24"/>
        </w:rPr>
      </w:pPr>
      <w:r>
        <w:rPr>
          <w:rFonts w:asciiTheme="majorBidi" w:hAnsiTheme="majorBidi" w:cs="Times New Roman"/>
          <w:sz w:val="24"/>
          <w:szCs w:val="24"/>
        </w:rPr>
        <w:t xml:space="preserve">Data pretes dianalisis untuk mengetahui kondisi kemampuan awal siswa baik pembelajaran </w:t>
      </w:r>
      <w:r w:rsidRPr="006101CE">
        <w:rPr>
          <w:rFonts w:asciiTheme="majorBidi" w:hAnsiTheme="majorBidi" w:cs="Times New Roman"/>
          <w:i/>
          <w:iCs/>
          <w:sz w:val="24"/>
          <w:szCs w:val="24"/>
        </w:rPr>
        <w:t>Snowball Throwing</w:t>
      </w:r>
      <w:r>
        <w:rPr>
          <w:rFonts w:asciiTheme="majorBidi" w:hAnsiTheme="majorBidi" w:cs="Times New Roman"/>
          <w:sz w:val="24"/>
          <w:szCs w:val="24"/>
        </w:rPr>
        <w:t xml:space="preserve"> maupun pembalajaran konvensional. Karena data berukuran kecil yaitu kurang dari 30 data maka analisis skor pretes menggunakan uji </w:t>
      </w:r>
      <w:r>
        <w:rPr>
          <w:rFonts w:asciiTheme="majorBidi" w:hAnsiTheme="majorBidi" w:cs="Times New Roman"/>
          <w:i/>
          <w:iCs/>
          <w:sz w:val="24"/>
          <w:szCs w:val="24"/>
        </w:rPr>
        <w:t>Mann-</w:t>
      </w:r>
      <w:r w:rsidRPr="005E1009">
        <w:rPr>
          <w:rFonts w:asciiTheme="majorBidi" w:hAnsiTheme="majorBidi" w:cs="Times New Roman"/>
          <w:i/>
          <w:iCs/>
          <w:sz w:val="24"/>
          <w:szCs w:val="24"/>
        </w:rPr>
        <w:t>Whitney</w:t>
      </w:r>
      <w:r>
        <w:rPr>
          <w:rFonts w:asciiTheme="majorBidi" w:hAnsiTheme="majorBidi" w:cs="Times New Roman"/>
          <w:i/>
          <w:iCs/>
          <w:sz w:val="24"/>
          <w:szCs w:val="24"/>
        </w:rPr>
        <w:t xml:space="preserve"> U </w:t>
      </w:r>
      <w:r>
        <w:rPr>
          <w:rFonts w:asciiTheme="majorBidi" w:hAnsiTheme="majorBidi" w:cs="Times New Roman"/>
          <w:sz w:val="24"/>
          <w:szCs w:val="24"/>
        </w:rPr>
        <w:t xml:space="preserve">sebagai uji perbedaaan rata-rata. Tujuannya adalah untuk memeperlihatkan bahwa rata-rata kemampuan awal siswa tidak terdapat perbedaan secara signifikan. </w:t>
      </w:r>
    </w:p>
    <w:p w:rsidR="00C5731B" w:rsidRDefault="00C5731B" w:rsidP="00C5731B">
      <w:pPr>
        <w:pStyle w:val="ListParagraph"/>
        <w:spacing w:line="480" w:lineRule="auto"/>
        <w:ind w:left="0" w:firstLine="426"/>
        <w:jc w:val="both"/>
        <w:rPr>
          <w:rFonts w:asciiTheme="majorBidi" w:hAnsiTheme="majorBidi" w:cs="Times New Roman"/>
          <w:sz w:val="24"/>
          <w:szCs w:val="24"/>
        </w:rPr>
      </w:pPr>
      <w:r w:rsidRPr="00AF1F5B">
        <w:rPr>
          <w:rFonts w:asciiTheme="majorBidi" w:hAnsiTheme="majorBidi" w:cs="Times New Roman"/>
          <w:sz w:val="24"/>
          <w:szCs w:val="24"/>
        </w:rPr>
        <w:t>Ber</w:t>
      </w:r>
      <w:r>
        <w:rPr>
          <w:rFonts w:asciiTheme="majorBidi" w:hAnsiTheme="majorBidi" w:cs="Times New Roman"/>
          <w:sz w:val="24"/>
          <w:szCs w:val="24"/>
        </w:rPr>
        <w:t xml:space="preserve">dasarkan hasil uji </w:t>
      </w:r>
      <w:r w:rsidRPr="00D214B3">
        <w:rPr>
          <w:rFonts w:asciiTheme="majorBidi" w:hAnsiTheme="majorBidi" w:cs="Times New Roman"/>
          <w:i/>
          <w:iCs/>
          <w:sz w:val="24"/>
          <w:szCs w:val="24"/>
        </w:rPr>
        <w:t>Mann-Whitney</w:t>
      </w:r>
      <w:r>
        <w:rPr>
          <w:rFonts w:asciiTheme="majorBidi" w:hAnsiTheme="majorBidi" w:cs="Times New Roman"/>
          <w:sz w:val="24"/>
          <w:szCs w:val="24"/>
        </w:rPr>
        <w:t xml:space="preserve"> U data pretes kemampuan pemahaman (</w:t>
      </w:r>
      <w:r w:rsidRPr="00D214B3">
        <w:rPr>
          <w:rFonts w:asciiTheme="majorBidi" w:hAnsiTheme="majorBidi" w:cs="Times New Roman"/>
          <w:i/>
          <w:iCs/>
          <w:sz w:val="24"/>
          <w:szCs w:val="24"/>
        </w:rPr>
        <w:t>p-value</w:t>
      </w:r>
      <w:r>
        <w:rPr>
          <w:rFonts w:asciiTheme="majorBidi" w:hAnsiTheme="majorBidi" w:cs="Times New Roman"/>
          <w:sz w:val="24"/>
          <w:szCs w:val="24"/>
        </w:rPr>
        <w:t>) &lt; 0,05 maka H</w:t>
      </w:r>
      <w:r>
        <w:rPr>
          <w:rFonts w:asciiTheme="majorBidi" w:hAnsiTheme="majorBidi" w:cs="Times New Roman"/>
          <w:sz w:val="24"/>
          <w:szCs w:val="24"/>
          <w:vertAlign w:val="subscript"/>
        </w:rPr>
        <w:t xml:space="preserve">0 </w:t>
      </w:r>
      <w:r>
        <w:rPr>
          <w:rFonts w:asciiTheme="majorBidi" w:hAnsiTheme="majorBidi" w:cs="Times New Roman"/>
          <w:sz w:val="24"/>
          <w:szCs w:val="24"/>
        </w:rPr>
        <w:t xml:space="preserve">ditolak. Artinya terdapat perbedaan rata-rata skor pretes kemampuan pemahaman antara siswa yang memperoleh pembelajaran </w:t>
      </w:r>
      <w:r w:rsidRPr="006101CE">
        <w:rPr>
          <w:rFonts w:asciiTheme="majorBidi" w:hAnsiTheme="majorBidi" w:cs="Times New Roman"/>
          <w:i/>
          <w:iCs/>
          <w:sz w:val="24"/>
          <w:szCs w:val="24"/>
        </w:rPr>
        <w:t xml:space="preserve">Snowball </w:t>
      </w:r>
      <w:r w:rsidRPr="006101CE">
        <w:rPr>
          <w:rFonts w:asciiTheme="majorBidi" w:hAnsiTheme="majorBidi" w:cs="Times New Roman"/>
          <w:i/>
          <w:iCs/>
          <w:sz w:val="24"/>
          <w:szCs w:val="24"/>
        </w:rPr>
        <w:lastRenderedPageBreak/>
        <w:t>Throwing</w:t>
      </w:r>
      <w:r>
        <w:rPr>
          <w:rFonts w:asciiTheme="majorBidi" w:hAnsiTheme="majorBidi" w:cs="Times New Roman"/>
          <w:sz w:val="24"/>
          <w:szCs w:val="24"/>
        </w:rPr>
        <w:t xml:space="preserve"> dengan siswa yang memperoleh pembelajaran secara konvensional. Sehingga dapat disimpulkan bahwa kemampuan pemahaman awal siswa yang memperoleh pembelajaran konvensional lebih baik daripada siswa yang memperoleh pembelajaran dengan metode Snowball Throwing. </w:t>
      </w:r>
    </w:p>
    <w:p w:rsidR="00C5731B" w:rsidRPr="001068B9" w:rsidRDefault="00C5731B" w:rsidP="00363316">
      <w:pPr>
        <w:pStyle w:val="ListParagraph"/>
        <w:spacing w:line="480" w:lineRule="auto"/>
        <w:ind w:left="0" w:firstLine="426"/>
        <w:jc w:val="both"/>
        <w:rPr>
          <w:rFonts w:asciiTheme="majorBidi" w:hAnsiTheme="majorBidi" w:cs="Times New Roman"/>
          <w:sz w:val="24"/>
          <w:szCs w:val="24"/>
        </w:rPr>
      </w:pPr>
      <w:r w:rsidRPr="00AF1F5B">
        <w:rPr>
          <w:rFonts w:asciiTheme="majorBidi" w:hAnsiTheme="majorBidi" w:cs="Times New Roman"/>
          <w:sz w:val="24"/>
          <w:szCs w:val="24"/>
        </w:rPr>
        <w:t>Ber</w:t>
      </w:r>
      <w:r>
        <w:rPr>
          <w:rFonts w:asciiTheme="majorBidi" w:hAnsiTheme="majorBidi" w:cs="Times New Roman"/>
          <w:sz w:val="24"/>
          <w:szCs w:val="24"/>
        </w:rPr>
        <w:t xml:space="preserve">dasarkan hasil uji </w:t>
      </w:r>
      <w:r w:rsidRPr="00D214B3">
        <w:rPr>
          <w:rFonts w:asciiTheme="majorBidi" w:hAnsiTheme="majorBidi" w:cs="Times New Roman"/>
          <w:i/>
          <w:iCs/>
          <w:sz w:val="24"/>
          <w:szCs w:val="24"/>
        </w:rPr>
        <w:t>Mann-Whitney</w:t>
      </w:r>
      <w:r>
        <w:rPr>
          <w:rFonts w:asciiTheme="majorBidi" w:hAnsiTheme="majorBidi" w:cs="Times New Roman"/>
          <w:sz w:val="24"/>
          <w:szCs w:val="24"/>
        </w:rPr>
        <w:t xml:space="preserve"> U karena Sig. 0,700 &gt; 0,05 maka H</w:t>
      </w:r>
      <w:r>
        <w:rPr>
          <w:rFonts w:asciiTheme="majorBidi" w:hAnsiTheme="majorBidi" w:cs="Times New Roman"/>
          <w:sz w:val="24"/>
          <w:szCs w:val="24"/>
          <w:vertAlign w:val="subscript"/>
        </w:rPr>
        <w:t xml:space="preserve">0 </w:t>
      </w:r>
      <w:r>
        <w:rPr>
          <w:rFonts w:asciiTheme="majorBidi" w:hAnsiTheme="majorBidi" w:cs="Times New Roman"/>
          <w:sz w:val="24"/>
          <w:szCs w:val="24"/>
        </w:rPr>
        <w:t xml:space="preserve">diterima. Artinya tidak terdapat perbedaan rata-rata skor pretes kemampuan komunikasi antara siswa yang memperoleh pembelajaran  </w:t>
      </w:r>
      <w:r w:rsidRPr="006101CE">
        <w:rPr>
          <w:rFonts w:asciiTheme="majorBidi" w:hAnsiTheme="majorBidi" w:cs="Times New Roman"/>
          <w:i/>
          <w:iCs/>
          <w:sz w:val="24"/>
          <w:szCs w:val="24"/>
        </w:rPr>
        <w:t>Snowball Throwing</w:t>
      </w:r>
      <w:r>
        <w:rPr>
          <w:rFonts w:asciiTheme="majorBidi" w:hAnsiTheme="majorBidi" w:cs="Times New Roman"/>
          <w:sz w:val="24"/>
          <w:szCs w:val="24"/>
        </w:rPr>
        <w:t xml:space="preserve"> dengan siswa yang memperoleh pembelajaran konvensional. Sehingga dapat disimpulkan bahwa kemampuan awal komunikasi siswa pada kedua</w:t>
      </w:r>
      <w:r w:rsidR="001068B9">
        <w:rPr>
          <w:rFonts w:asciiTheme="majorBidi" w:hAnsiTheme="majorBidi" w:cs="Times New Roman"/>
          <w:sz w:val="24"/>
          <w:szCs w:val="24"/>
        </w:rPr>
        <w:t xml:space="preserve"> model pembelajaran adalah sama.</w:t>
      </w:r>
    </w:p>
    <w:p w:rsidR="00C5731B" w:rsidRPr="001068B9" w:rsidRDefault="00C5731B" w:rsidP="001068B9">
      <w:pPr>
        <w:spacing w:line="480" w:lineRule="auto"/>
        <w:jc w:val="both"/>
        <w:rPr>
          <w:rFonts w:asciiTheme="majorBidi" w:hAnsiTheme="majorBidi" w:cs="Times New Roman"/>
          <w:b/>
          <w:bCs/>
          <w:sz w:val="24"/>
          <w:szCs w:val="24"/>
        </w:rPr>
      </w:pPr>
      <w:r w:rsidRPr="001068B9">
        <w:rPr>
          <w:rFonts w:asciiTheme="majorBidi" w:hAnsiTheme="majorBidi" w:cs="Times New Roman"/>
          <w:b/>
          <w:bCs/>
          <w:sz w:val="24"/>
          <w:szCs w:val="24"/>
        </w:rPr>
        <w:t>Analisis Postes Kemampuan Pemahaman dan Kemampuan Komunikasi Matematis</w:t>
      </w:r>
    </w:p>
    <w:p w:rsidR="00C5731B" w:rsidRDefault="00C5731B" w:rsidP="00051949">
      <w:pPr>
        <w:pStyle w:val="ListParagraph"/>
        <w:spacing w:line="480" w:lineRule="auto"/>
        <w:ind w:left="0" w:firstLine="426"/>
        <w:jc w:val="both"/>
        <w:rPr>
          <w:rFonts w:asciiTheme="majorBidi" w:hAnsiTheme="majorBidi" w:cs="Times New Roman"/>
          <w:sz w:val="24"/>
          <w:szCs w:val="24"/>
        </w:rPr>
      </w:pPr>
      <w:r>
        <w:rPr>
          <w:rFonts w:asciiTheme="majorBidi" w:hAnsiTheme="majorBidi" w:cs="Times New Roman"/>
          <w:sz w:val="24"/>
          <w:szCs w:val="24"/>
        </w:rPr>
        <w:t xml:space="preserve">Data postes dianalisis untuk mengetahui pengaruh metode </w:t>
      </w:r>
      <w:r w:rsidRPr="006101CE">
        <w:rPr>
          <w:rFonts w:asciiTheme="majorBidi" w:hAnsiTheme="majorBidi" w:cs="Times New Roman"/>
          <w:i/>
          <w:iCs/>
          <w:sz w:val="24"/>
          <w:szCs w:val="24"/>
        </w:rPr>
        <w:t>Snowball Throwing</w:t>
      </w:r>
      <w:r>
        <w:rPr>
          <w:rFonts w:asciiTheme="majorBidi" w:hAnsiTheme="majorBidi" w:cs="Times New Roman"/>
          <w:sz w:val="24"/>
          <w:szCs w:val="24"/>
        </w:rPr>
        <w:t xml:space="preserve"> terhadap kemampuan pemahaman dan komunikasi matematis. Karena data berukuran kecil yaitu kurang dari 30 data maka analisis skor postes menggunakan uji nonparametrik </w:t>
      </w:r>
      <w:r>
        <w:rPr>
          <w:rFonts w:asciiTheme="majorBidi" w:hAnsiTheme="majorBidi" w:cs="Times New Roman"/>
          <w:i/>
          <w:iCs/>
          <w:sz w:val="24"/>
          <w:szCs w:val="24"/>
        </w:rPr>
        <w:t>Mann-</w:t>
      </w:r>
      <w:r w:rsidRPr="005E1009">
        <w:rPr>
          <w:rFonts w:asciiTheme="majorBidi" w:hAnsiTheme="majorBidi" w:cs="Times New Roman"/>
          <w:i/>
          <w:iCs/>
          <w:sz w:val="24"/>
          <w:szCs w:val="24"/>
        </w:rPr>
        <w:t>Whitney</w:t>
      </w:r>
      <w:r>
        <w:rPr>
          <w:rFonts w:asciiTheme="majorBidi" w:hAnsiTheme="majorBidi" w:cs="Times New Roman"/>
          <w:i/>
          <w:iCs/>
          <w:sz w:val="24"/>
          <w:szCs w:val="24"/>
        </w:rPr>
        <w:t xml:space="preserve"> U </w:t>
      </w:r>
      <w:r>
        <w:rPr>
          <w:rFonts w:asciiTheme="majorBidi" w:hAnsiTheme="majorBidi" w:cs="Times New Roman"/>
          <w:sz w:val="24"/>
          <w:szCs w:val="24"/>
        </w:rPr>
        <w:t>sebagai uji perbedaaan rata-rata. Tujuannya adalah untuk memperlihatkan bahwa kemampuan pemahaman dan komunikasi matematis siswa yang memperoleh pembelajaran Snowball Throwing berbeda dengan siswa yang memperoleh pembelajaran konvensional.</w:t>
      </w:r>
    </w:p>
    <w:p w:rsidR="00C5731B" w:rsidRDefault="00C5731B" w:rsidP="001068B9">
      <w:pPr>
        <w:pStyle w:val="ListParagraph"/>
        <w:spacing w:line="480" w:lineRule="auto"/>
        <w:ind w:left="0"/>
        <w:jc w:val="both"/>
        <w:rPr>
          <w:rFonts w:asciiTheme="majorBidi" w:hAnsiTheme="majorBidi" w:cs="Times New Roman"/>
          <w:sz w:val="24"/>
          <w:szCs w:val="24"/>
        </w:rPr>
      </w:pPr>
      <w:r>
        <w:rPr>
          <w:rFonts w:asciiTheme="majorBidi" w:hAnsiTheme="majorBidi" w:cs="Times New Roman"/>
          <w:sz w:val="24"/>
          <w:szCs w:val="24"/>
        </w:rPr>
        <w:t xml:space="preserve"> </w:t>
      </w:r>
      <w:r w:rsidRPr="00AF1F5B">
        <w:rPr>
          <w:rFonts w:asciiTheme="majorBidi" w:hAnsiTheme="majorBidi" w:cs="Times New Roman"/>
          <w:sz w:val="24"/>
          <w:szCs w:val="24"/>
        </w:rPr>
        <w:t>Ber</w:t>
      </w:r>
      <w:r>
        <w:rPr>
          <w:rFonts w:asciiTheme="majorBidi" w:hAnsiTheme="majorBidi" w:cs="Times New Roman"/>
          <w:sz w:val="24"/>
          <w:szCs w:val="24"/>
        </w:rPr>
        <w:t xml:space="preserve">dasarkan hasil uji </w:t>
      </w:r>
      <w:r w:rsidRPr="00D214B3">
        <w:rPr>
          <w:rFonts w:asciiTheme="majorBidi" w:hAnsiTheme="majorBidi" w:cs="Times New Roman"/>
          <w:i/>
          <w:iCs/>
          <w:sz w:val="24"/>
          <w:szCs w:val="24"/>
        </w:rPr>
        <w:t>Mann-Whitney</w:t>
      </w:r>
      <w:r>
        <w:rPr>
          <w:rFonts w:asciiTheme="majorBidi" w:hAnsiTheme="majorBidi" w:cs="Times New Roman"/>
          <w:sz w:val="24"/>
          <w:szCs w:val="24"/>
        </w:rPr>
        <w:t xml:space="preserve"> U karena Sig. = 0,134 &gt; 0,05 maka H</w:t>
      </w:r>
      <w:r>
        <w:rPr>
          <w:rFonts w:asciiTheme="majorBidi" w:hAnsiTheme="majorBidi" w:cs="Times New Roman"/>
          <w:sz w:val="24"/>
          <w:szCs w:val="24"/>
          <w:vertAlign w:val="subscript"/>
        </w:rPr>
        <w:t xml:space="preserve">0 </w:t>
      </w:r>
      <w:r>
        <w:rPr>
          <w:rFonts w:asciiTheme="majorBidi" w:hAnsiTheme="majorBidi" w:cs="Times New Roman"/>
          <w:sz w:val="24"/>
          <w:szCs w:val="24"/>
        </w:rPr>
        <w:t xml:space="preserve">diterima. Artinya tidak terdapat perbedaan rata-rata skor postes kemampuan pemahaman antara kelas </w:t>
      </w:r>
      <w:r w:rsidRPr="006101CE">
        <w:rPr>
          <w:rFonts w:asciiTheme="majorBidi" w:hAnsiTheme="majorBidi" w:cs="Times New Roman"/>
          <w:i/>
          <w:iCs/>
          <w:sz w:val="24"/>
          <w:szCs w:val="24"/>
        </w:rPr>
        <w:t>Snowball Throwing</w:t>
      </w:r>
      <w:r>
        <w:rPr>
          <w:rFonts w:asciiTheme="majorBidi" w:hAnsiTheme="majorBidi" w:cs="Times New Roman"/>
          <w:sz w:val="24"/>
          <w:szCs w:val="24"/>
        </w:rPr>
        <w:t xml:space="preserve"> dengan kelas konvensional.</w:t>
      </w:r>
    </w:p>
    <w:p w:rsidR="00C5731B" w:rsidRDefault="00C5731B" w:rsidP="0053483B">
      <w:pPr>
        <w:pStyle w:val="ListParagraph"/>
        <w:spacing w:line="480" w:lineRule="auto"/>
        <w:ind w:left="0" w:firstLine="426"/>
        <w:jc w:val="both"/>
        <w:rPr>
          <w:rFonts w:asciiTheme="majorBidi" w:hAnsiTheme="majorBidi" w:cs="Times New Roman"/>
          <w:sz w:val="24"/>
          <w:szCs w:val="24"/>
        </w:rPr>
      </w:pPr>
      <w:r w:rsidRPr="00AF1F5B">
        <w:rPr>
          <w:rFonts w:asciiTheme="majorBidi" w:hAnsiTheme="majorBidi" w:cs="Times New Roman"/>
          <w:sz w:val="24"/>
          <w:szCs w:val="24"/>
        </w:rPr>
        <w:lastRenderedPageBreak/>
        <w:t>Ber</w:t>
      </w:r>
      <w:r>
        <w:rPr>
          <w:rFonts w:asciiTheme="majorBidi" w:hAnsiTheme="majorBidi" w:cs="Times New Roman"/>
          <w:sz w:val="24"/>
          <w:szCs w:val="24"/>
        </w:rPr>
        <w:t xml:space="preserve">dasarkan hasil uji </w:t>
      </w:r>
      <w:r w:rsidRPr="00D214B3">
        <w:rPr>
          <w:rFonts w:asciiTheme="majorBidi" w:hAnsiTheme="majorBidi" w:cs="Times New Roman"/>
          <w:i/>
          <w:iCs/>
          <w:sz w:val="24"/>
          <w:szCs w:val="24"/>
        </w:rPr>
        <w:t>Mann-Whitney</w:t>
      </w:r>
      <w:r>
        <w:rPr>
          <w:rFonts w:asciiTheme="majorBidi" w:hAnsiTheme="majorBidi" w:cs="Times New Roman"/>
          <w:sz w:val="24"/>
          <w:szCs w:val="24"/>
        </w:rPr>
        <w:t xml:space="preserve"> U karena (</w:t>
      </w:r>
      <w:r w:rsidRPr="00D214B3">
        <w:rPr>
          <w:rFonts w:asciiTheme="majorBidi" w:hAnsiTheme="majorBidi" w:cs="Times New Roman"/>
          <w:i/>
          <w:iCs/>
          <w:sz w:val="24"/>
          <w:szCs w:val="24"/>
        </w:rPr>
        <w:t>p-value</w:t>
      </w:r>
      <w:r>
        <w:rPr>
          <w:rFonts w:asciiTheme="majorBidi" w:hAnsiTheme="majorBidi" w:cs="Times New Roman"/>
          <w:sz w:val="24"/>
          <w:szCs w:val="24"/>
        </w:rPr>
        <w:t>) &gt; 0,05 maka H</w:t>
      </w:r>
      <w:r>
        <w:rPr>
          <w:rFonts w:asciiTheme="majorBidi" w:hAnsiTheme="majorBidi" w:cs="Times New Roman"/>
          <w:sz w:val="24"/>
          <w:szCs w:val="24"/>
          <w:vertAlign w:val="subscript"/>
        </w:rPr>
        <w:t xml:space="preserve">0 </w:t>
      </w:r>
      <w:r>
        <w:rPr>
          <w:rFonts w:asciiTheme="majorBidi" w:hAnsiTheme="majorBidi" w:cs="Times New Roman"/>
          <w:sz w:val="24"/>
          <w:szCs w:val="24"/>
        </w:rPr>
        <w:t xml:space="preserve">diterima. Artinya tidak terdapat perbedaan rata-rata skor postes kemampuan komunikasi antara kelas </w:t>
      </w:r>
      <w:r w:rsidRPr="006101CE">
        <w:rPr>
          <w:rFonts w:asciiTheme="majorBidi" w:hAnsiTheme="majorBidi" w:cs="Times New Roman"/>
          <w:i/>
          <w:iCs/>
          <w:sz w:val="24"/>
          <w:szCs w:val="24"/>
        </w:rPr>
        <w:t>Snowball Throwing</w:t>
      </w:r>
      <w:r>
        <w:rPr>
          <w:rFonts w:asciiTheme="majorBidi" w:hAnsiTheme="majorBidi" w:cs="Times New Roman"/>
          <w:sz w:val="24"/>
          <w:szCs w:val="24"/>
        </w:rPr>
        <w:t xml:space="preserve"> dengan kelas konvensional. </w:t>
      </w:r>
    </w:p>
    <w:p w:rsidR="00C5731B" w:rsidRDefault="00C5731B" w:rsidP="0053483B">
      <w:pPr>
        <w:pStyle w:val="ListParagraph"/>
        <w:spacing w:line="480" w:lineRule="auto"/>
        <w:ind w:left="0"/>
        <w:jc w:val="both"/>
        <w:rPr>
          <w:rFonts w:asciiTheme="majorBidi" w:hAnsiTheme="majorBidi" w:cs="Times New Roman"/>
          <w:b/>
          <w:bCs/>
          <w:sz w:val="24"/>
          <w:szCs w:val="24"/>
        </w:rPr>
      </w:pPr>
      <w:r w:rsidRPr="00B14EC3">
        <w:rPr>
          <w:rFonts w:asciiTheme="majorBidi" w:hAnsiTheme="majorBidi" w:cs="Times New Roman"/>
          <w:b/>
          <w:bCs/>
          <w:sz w:val="24"/>
          <w:szCs w:val="24"/>
        </w:rPr>
        <w:t>Analisis Peningkatan Kemampuan Pemahaman Matematis</w:t>
      </w:r>
    </w:p>
    <w:p w:rsidR="00C5731B" w:rsidRDefault="00C5731B" w:rsidP="0053483B">
      <w:pPr>
        <w:pStyle w:val="ListParagraph"/>
        <w:autoSpaceDE w:val="0"/>
        <w:autoSpaceDN w:val="0"/>
        <w:adjustRightInd w:val="0"/>
        <w:spacing w:after="0" w:line="480" w:lineRule="auto"/>
        <w:ind w:left="0"/>
        <w:rPr>
          <w:rFonts w:ascii="Times New Roman" w:hAnsi="Times New Roman" w:cs="Times New Roman"/>
          <w:b/>
          <w:bCs/>
          <w:sz w:val="24"/>
          <w:szCs w:val="24"/>
        </w:rPr>
      </w:pPr>
      <w:r w:rsidRPr="00035899">
        <w:rPr>
          <w:rFonts w:ascii="Times New Roman" w:hAnsi="Times New Roman" w:cs="Times New Roman"/>
          <w:b/>
          <w:bCs/>
          <w:sz w:val="24"/>
          <w:szCs w:val="24"/>
        </w:rPr>
        <w:t>Gain Kem</w:t>
      </w:r>
      <w:r>
        <w:rPr>
          <w:rFonts w:ascii="Times New Roman" w:hAnsi="Times New Roman" w:cs="Times New Roman"/>
          <w:b/>
          <w:bCs/>
          <w:sz w:val="24"/>
          <w:szCs w:val="24"/>
        </w:rPr>
        <w:t xml:space="preserve">ampuan Pemahaman Berdasarkan Keseluruhan </w:t>
      </w:r>
    </w:p>
    <w:p w:rsidR="00C5731B" w:rsidRPr="00051949" w:rsidRDefault="00C5731B" w:rsidP="00051949">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Data kemampuan pemahaman matematis diperoleh dari data pretes dan postes siswa kelas eksperimen dan kelas kontrol. Untuk melihat peningkatannya dilakukan analisis gain. Nilai gain ini merupakan gambaran peningkatan rata-rata kemampuan pemahaman siswa yang memperoleh pembelajaran dengan metode</w:t>
      </w:r>
      <w:r w:rsidRPr="001B27DF">
        <w:rPr>
          <w:rFonts w:ascii="Times New Roman" w:hAnsi="Times New Roman" w:cs="Times New Roman"/>
          <w:i/>
          <w:iCs/>
          <w:sz w:val="24"/>
          <w:szCs w:val="24"/>
        </w:rPr>
        <w:t xml:space="preserve"> Snowball Throwing</w:t>
      </w:r>
      <w:r>
        <w:rPr>
          <w:rFonts w:ascii="Times New Roman" w:hAnsi="Times New Roman" w:cs="Times New Roman"/>
          <w:sz w:val="24"/>
          <w:szCs w:val="24"/>
        </w:rPr>
        <w:t xml:space="preserve"> dengan siswa yang memperoleh pembelajaran biasa. Deskriptif gain kemampuan pemahaman matematis seperti pada tabel 4.9 berikut.</w:t>
      </w:r>
    </w:p>
    <w:p w:rsidR="00C5731B" w:rsidRDefault="00C5731B" w:rsidP="001068B9">
      <w:pPr>
        <w:pStyle w:val="ListParagraph"/>
        <w:autoSpaceDE w:val="0"/>
        <w:autoSpaceDN w:val="0"/>
        <w:adjustRightInd w:val="0"/>
        <w:spacing w:after="0" w:line="240" w:lineRule="auto"/>
        <w:ind w:left="0"/>
        <w:jc w:val="center"/>
        <w:rPr>
          <w:rFonts w:ascii="Times New Roman" w:hAnsi="Times New Roman" w:cs="Times New Roman"/>
          <w:b/>
          <w:bCs/>
          <w:sz w:val="24"/>
          <w:szCs w:val="24"/>
        </w:rPr>
      </w:pPr>
    </w:p>
    <w:p w:rsidR="00C5731B" w:rsidRPr="006175C7" w:rsidRDefault="00C5731B" w:rsidP="001068B9">
      <w:pPr>
        <w:pStyle w:val="ListParagraph"/>
        <w:autoSpaceDE w:val="0"/>
        <w:autoSpaceDN w:val="0"/>
        <w:adjustRightInd w:val="0"/>
        <w:spacing w:after="0" w:line="240" w:lineRule="auto"/>
        <w:ind w:left="0"/>
        <w:jc w:val="center"/>
        <w:rPr>
          <w:rFonts w:ascii="Times New Roman" w:hAnsi="Times New Roman" w:cs="Times New Roman"/>
          <w:b/>
          <w:bCs/>
          <w:sz w:val="24"/>
          <w:szCs w:val="24"/>
        </w:rPr>
      </w:pPr>
      <w:r w:rsidRPr="006175C7">
        <w:rPr>
          <w:rFonts w:ascii="Times New Roman" w:hAnsi="Times New Roman" w:cs="Times New Roman"/>
          <w:b/>
          <w:bCs/>
          <w:sz w:val="24"/>
          <w:szCs w:val="24"/>
        </w:rPr>
        <w:t>Ta</w:t>
      </w:r>
      <w:r>
        <w:rPr>
          <w:rFonts w:ascii="Times New Roman" w:hAnsi="Times New Roman" w:cs="Times New Roman"/>
          <w:b/>
          <w:bCs/>
          <w:sz w:val="24"/>
          <w:szCs w:val="24"/>
        </w:rPr>
        <w:t>bel 4.9</w:t>
      </w:r>
    </w:p>
    <w:p w:rsidR="00C5731B" w:rsidRPr="006175C7" w:rsidRDefault="00C5731B" w:rsidP="001068B9">
      <w:pPr>
        <w:pStyle w:val="ListParagraph"/>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6175C7">
        <w:rPr>
          <w:rFonts w:ascii="Times New Roman" w:hAnsi="Times New Roman" w:cs="Times New Roman"/>
          <w:b/>
          <w:bCs/>
          <w:sz w:val="24"/>
          <w:szCs w:val="24"/>
        </w:rPr>
        <w:t>Deskriptif Gain Kemampuan Pe</w:t>
      </w:r>
      <w:r>
        <w:rPr>
          <w:rFonts w:ascii="Times New Roman" w:hAnsi="Times New Roman" w:cs="Times New Roman"/>
          <w:b/>
          <w:bCs/>
          <w:sz w:val="24"/>
          <w:szCs w:val="24"/>
        </w:rPr>
        <w:t>mahaman Matematis Keseluruhan</w:t>
      </w:r>
    </w:p>
    <w:p w:rsidR="00C5731B" w:rsidRDefault="00C5731B" w:rsidP="001068B9">
      <w:pPr>
        <w:pStyle w:val="ListParagraph"/>
        <w:autoSpaceDE w:val="0"/>
        <w:autoSpaceDN w:val="0"/>
        <w:adjustRightInd w:val="0"/>
        <w:spacing w:after="0" w:line="240" w:lineRule="auto"/>
        <w:ind w:left="0"/>
        <w:jc w:val="center"/>
        <w:rPr>
          <w:rFonts w:ascii="Times New Roman" w:hAnsi="Times New Roman" w:cs="Times New Roman"/>
          <w:sz w:val="24"/>
          <w:szCs w:val="24"/>
        </w:rPr>
      </w:pPr>
    </w:p>
    <w:tbl>
      <w:tblPr>
        <w:tblW w:w="6378" w:type="dxa"/>
        <w:tblInd w:w="1101" w:type="dxa"/>
        <w:tblLook w:val="04A0" w:firstRow="1" w:lastRow="0" w:firstColumn="1" w:lastColumn="0" w:noHBand="0" w:noVBand="1"/>
      </w:tblPr>
      <w:tblGrid>
        <w:gridCol w:w="1263"/>
        <w:gridCol w:w="499"/>
        <w:gridCol w:w="827"/>
        <w:gridCol w:w="1001"/>
        <w:gridCol w:w="1087"/>
        <w:gridCol w:w="851"/>
        <w:gridCol w:w="966"/>
      </w:tblGrid>
      <w:tr w:rsidR="00C5731B" w:rsidRPr="008F1592" w:rsidTr="00C5731B">
        <w:trPr>
          <w:trHeight w:val="300"/>
        </w:trPr>
        <w:tc>
          <w:tcPr>
            <w:tcW w:w="1263" w:type="dxa"/>
            <w:vMerge w:val="restart"/>
            <w:tcBorders>
              <w:top w:val="single" w:sz="4" w:space="0" w:color="auto"/>
              <w:left w:val="single" w:sz="4" w:space="0" w:color="auto"/>
              <w:bottom w:val="single" w:sz="4" w:space="0" w:color="000000"/>
              <w:right w:val="single" w:sz="4" w:space="0" w:color="auto"/>
            </w:tcBorders>
            <w:noWrap/>
            <w:vAlign w:val="center"/>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Kelas</w:t>
            </w:r>
          </w:p>
        </w:tc>
        <w:tc>
          <w:tcPr>
            <w:tcW w:w="5115" w:type="dxa"/>
            <w:gridSpan w:val="6"/>
            <w:tcBorders>
              <w:top w:val="single" w:sz="4" w:space="0" w:color="auto"/>
              <w:left w:val="nil"/>
              <w:bottom w:val="single" w:sz="4" w:space="0" w:color="auto"/>
              <w:right w:val="single" w:sz="4" w:space="0" w:color="000000"/>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Nilai Gain Kemampuan Pe</w:t>
            </w:r>
            <w:r>
              <w:rPr>
                <w:rFonts w:ascii="Calibri" w:hAnsi="Calibri" w:cs="Times New Roman"/>
                <w:color w:val="000000"/>
                <w:lang w:eastAsia="id-ID"/>
              </w:rPr>
              <w:t>mahaman Keseluruhan</w:t>
            </w:r>
          </w:p>
        </w:tc>
      </w:tr>
      <w:tr w:rsidR="00C5731B" w:rsidRPr="008F1592" w:rsidTr="00C5731B">
        <w:trPr>
          <w:trHeight w:val="300"/>
        </w:trPr>
        <w:tc>
          <w:tcPr>
            <w:tcW w:w="1263" w:type="dxa"/>
            <w:vMerge/>
            <w:tcBorders>
              <w:top w:val="single" w:sz="4" w:space="0" w:color="auto"/>
              <w:left w:val="single" w:sz="4" w:space="0" w:color="auto"/>
              <w:bottom w:val="single" w:sz="4" w:space="0" w:color="000000"/>
              <w:right w:val="single" w:sz="4" w:space="0" w:color="auto"/>
            </w:tcBorders>
            <w:vAlign w:val="center"/>
            <w:hideMark/>
          </w:tcPr>
          <w:p w:rsidR="00C5731B" w:rsidRPr="008F1592" w:rsidRDefault="00C5731B" w:rsidP="001068B9">
            <w:pPr>
              <w:spacing w:after="0" w:line="240" w:lineRule="auto"/>
              <w:rPr>
                <w:rFonts w:ascii="Calibri" w:hAnsi="Calibri" w:cs="Times New Roman"/>
                <w:color w:val="000000"/>
                <w:lang w:eastAsia="id-ID"/>
              </w:rPr>
            </w:pPr>
          </w:p>
        </w:tc>
        <w:tc>
          <w:tcPr>
            <w:tcW w:w="499"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N</w:t>
            </w:r>
          </w:p>
        </w:tc>
        <w:tc>
          <w:tcPr>
            <w:tcW w:w="827"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Min</w:t>
            </w:r>
          </w:p>
        </w:tc>
        <w:tc>
          <w:tcPr>
            <w:tcW w:w="1001"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Maks</w:t>
            </w:r>
          </w:p>
        </w:tc>
        <w:tc>
          <w:tcPr>
            <w:tcW w:w="1087"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Rata-rata</w:t>
            </w:r>
          </w:p>
        </w:tc>
        <w:tc>
          <w:tcPr>
            <w:tcW w:w="851"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Sd</w:t>
            </w:r>
          </w:p>
        </w:tc>
        <w:tc>
          <w:tcPr>
            <w:tcW w:w="850"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Kategori</w:t>
            </w:r>
          </w:p>
        </w:tc>
      </w:tr>
      <w:tr w:rsidR="00C5731B" w:rsidRPr="008F1592" w:rsidTr="00C5731B">
        <w:trPr>
          <w:trHeight w:val="300"/>
        </w:trPr>
        <w:tc>
          <w:tcPr>
            <w:tcW w:w="1263" w:type="dxa"/>
            <w:tcBorders>
              <w:top w:val="nil"/>
              <w:left w:val="single" w:sz="4" w:space="0" w:color="auto"/>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Eksperimen</w:t>
            </w:r>
          </w:p>
        </w:tc>
        <w:tc>
          <w:tcPr>
            <w:tcW w:w="499"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26</w:t>
            </w:r>
          </w:p>
        </w:tc>
        <w:tc>
          <w:tcPr>
            <w:tcW w:w="827"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0.14</w:t>
            </w:r>
          </w:p>
        </w:tc>
        <w:tc>
          <w:tcPr>
            <w:tcW w:w="1001"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1.00</w:t>
            </w:r>
          </w:p>
        </w:tc>
        <w:tc>
          <w:tcPr>
            <w:tcW w:w="1087"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0.46</w:t>
            </w:r>
          </w:p>
        </w:tc>
        <w:tc>
          <w:tcPr>
            <w:tcW w:w="851"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0.19</w:t>
            </w:r>
          </w:p>
        </w:tc>
        <w:tc>
          <w:tcPr>
            <w:tcW w:w="850"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Sedang</w:t>
            </w:r>
          </w:p>
        </w:tc>
      </w:tr>
      <w:tr w:rsidR="00C5731B" w:rsidRPr="008F1592" w:rsidTr="00C5731B">
        <w:trPr>
          <w:trHeight w:val="300"/>
        </w:trPr>
        <w:tc>
          <w:tcPr>
            <w:tcW w:w="1263" w:type="dxa"/>
            <w:tcBorders>
              <w:top w:val="nil"/>
              <w:left w:val="single" w:sz="4" w:space="0" w:color="auto"/>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Kontrol</w:t>
            </w:r>
          </w:p>
        </w:tc>
        <w:tc>
          <w:tcPr>
            <w:tcW w:w="499"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26</w:t>
            </w:r>
          </w:p>
        </w:tc>
        <w:tc>
          <w:tcPr>
            <w:tcW w:w="827"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0.00</w:t>
            </w:r>
          </w:p>
        </w:tc>
        <w:tc>
          <w:tcPr>
            <w:tcW w:w="1001"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0.77</w:t>
            </w:r>
          </w:p>
        </w:tc>
        <w:tc>
          <w:tcPr>
            <w:tcW w:w="1087"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0.44</w:t>
            </w:r>
          </w:p>
        </w:tc>
        <w:tc>
          <w:tcPr>
            <w:tcW w:w="851"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0.19</w:t>
            </w:r>
          </w:p>
        </w:tc>
        <w:tc>
          <w:tcPr>
            <w:tcW w:w="850" w:type="dxa"/>
            <w:tcBorders>
              <w:top w:val="nil"/>
              <w:left w:val="nil"/>
              <w:bottom w:val="single" w:sz="4" w:space="0" w:color="auto"/>
              <w:right w:val="single" w:sz="4" w:space="0" w:color="auto"/>
            </w:tcBorders>
            <w:noWrap/>
            <w:vAlign w:val="bottom"/>
            <w:hideMark/>
          </w:tcPr>
          <w:p w:rsidR="00C5731B" w:rsidRPr="008F1592" w:rsidRDefault="00C5731B" w:rsidP="001068B9">
            <w:pPr>
              <w:spacing w:after="0" w:line="240" w:lineRule="auto"/>
              <w:jc w:val="center"/>
              <w:rPr>
                <w:rFonts w:ascii="Calibri" w:hAnsi="Calibri" w:cs="Times New Roman"/>
                <w:color w:val="000000"/>
                <w:lang w:eastAsia="id-ID"/>
              </w:rPr>
            </w:pPr>
            <w:r w:rsidRPr="008F1592">
              <w:rPr>
                <w:rFonts w:ascii="Calibri" w:hAnsi="Calibri" w:cs="Times New Roman"/>
                <w:color w:val="000000"/>
                <w:lang w:eastAsia="id-ID"/>
              </w:rPr>
              <w:t>Sedang</w:t>
            </w:r>
          </w:p>
        </w:tc>
      </w:tr>
    </w:tbl>
    <w:p w:rsidR="00C5731B" w:rsidRDefault="00C5731B" w:rsidP="001068B9">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C5731B" w:rsidRDefault="00C5731B" w:rsidP="001068B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Dari tabel 4.9 dapat dilihat bahwa rata-rata gain kelas eksperimen adalah 0,46 dan rata-rata gain kelas kontrol adalah 0,44. Untuk menguji perbedaan dua rata-rata gain digunakan uji statistik nonparametrik uji </w:t>
      </w:r>
      <w:r w:rsidRPr="00553FC2">
        <w:rPr>
          <w:rFonts w:ascii="Times New Roman" w:hAnsi="Times New Roman" w:cs="Times New Roman"/>
          <w:i/>
          <w:iCs/>
          <w:sz w:val="24"/>
          <w:szCs w:val="24"/>
        </w:rPr>
        <w:t>Mann Whitney</w:t>
      </w:r>
      <w:r>
        <w:rPr>
          <w:rFonts w:ascii="Times New Roman" w:hAnsi="Times New Roman" w:cs="Times New Roman"/>
          <w:sz w:val="24"/>
          <w:szCs w:val="24"/>
        </w:rPr>
        <w:t xml:space="preserve"> U tujuaan untuk memperlihatkan bahwa rata-rata gain kemampuan pemahaman siswa yang memperoleh pembelajaran Snowball Throwing berbeda dengan rata-rata gain siswa yang memperoleh pembelajaran biasa. </w:t>
      </w:r>
    </w:p>
    <w:p w:rsidR="00C5731B" w:rsidRDefault="00C5731B" w:rsidP="001068B9">
      <w:pPr>
        <w:pStyle w:val="ListParagraph"/>
        <w:spacing w:line="480" w:lineRule="auto"/>
        <w:ind w:left="0"/>
        <w:jc w:val="both"/>
        <w:rPr>
          <w:rFonts w:asciiTheme="majorBidi" w:hAnsiTheme="majorBidi" w:cs="Times New Roman"/>
          <w:sz w:val="24"/>
          <w:szCs w:val="24"/>
        </w:rPr>
      </w:pPr>
      <w:r w:rsidRPr="00AF1F5B">
        <w:rPr>
          <w:rFonts w:asciiTheme="majorBidi" w:hAnsiTheme="majorBidi" w:cs="Times New Roman"/>
          <w:sz w:val="24"/>
          <w:szCs w:val="24"/>
        </w:rPr>
        <w:lastRenderedPageBreak/>
        <w:t>Ber</w:t>
      </w:r>
      <w:r>
        <w:rPr>
          <w:rFonts w:asciiTheme="majorBidi" w:hAnsiTheme="majorBidi" w:cs="Times New Roman"/>
          <w:sz w:val="24"/>
          <w:szCs w:val="24"/>
        </w:rPr>
        <w:t xml:space="preserve">dasarkan hasil uji </w:t>
      </w:r>
      <w:r w:rsidRPr="00D214B3">
        <w:rPr>
          <w:rFonts w:asciiTheme="majorBidi" w:hAnsiTheme="majorBidi" w:cs="Times New Roman"/>
          <w:i/>
          <w:iCs/>
          <w:sz w:val="24"/>
          <w:szCs w:val="24"/>
        </w:rPr>
        <w:t>Mann-Whitney</w:t>
      </w:r>
      <w:r>
        <w:rPr>
          <w:rFonts w:asciiTheme="majorBidi" w:hAnsiTheme="majorBidi" w:cs="Times New Roman"/>
          <w:sz w:val="24"/>
          <w:szCs w:val="24"/>
        </w:rPr>
        <w:t xml:space="preserve"> U karena Sig.=0,855  &gt; 0,05 maka H</w:t>
      </w:r>
      <w:r>
        <w:rPr>
          <w:rFonts w:asciiTheme="majorBidi" w:hAnsiTheme="majorBidi" w:cs="Times New Roman"/>
          <w:sz w:val="24"/>
          <w:szCs w:val="24"/>
          <w:vertAlign w:val="subscript"/>
        </w:rPr>
        <w:t xml:space="preserve">0 </w:t>
      </w:r>
      <w:r>
        <w:rPr>
          <w:rFonts w:asciiTheme="majorBidi" w:hAnsiTheme="majorBidi" w:cs="Times New Roman"/>
          <w:sz w:val="24"/>
          <w:szCs w:val="24"/>
        </w:rPr>
        <w:t xml:space="preserve">diterima. Artinya tidak terdapat perbedaan peningkatan kemampuan pemahaman matematis antara kelas </w:t>
      </w:r>
      <w:r w:rsidRPr="006101CE">
        <w:rPr>
          <w:rFonts w:asciiTheme="majorBidi" w:hAnsiTheme="majorBidi" w:cs="Times New Roman"/>
          <w:i/>
          <w:iCs/>
          <w:sz w:val="24"/>
          <w:szCs w:val="24"/>
        </w:rPr>
        <w:t>Snowball Throwing</w:t>
      </w:r>
      <w:r>
        <w:rPr>
          <w:rFonts w:asciiTheme="majorBidi" w:hAnsiTheme="majorBidi" w:cs="Times New Roman"/>
          <w:sz w:val="24"/>
          <w:szCs w:val="24"/>
        </w:rPr>
        <w:t xml:space="preserve"> dengan kelas konvensional. </w:t>
      </w:r>
    </w:p>
    <w:p w:rsidR="00C5731B" w:rsidRDefault="00C5731B" w:rsidP="001068B9">
      <w:pPr>
        <w:pStyle w:val="ListParagraph"/>
        <w:autoSpaceDE w:val="0"/>
        <w:autoSpaceDN w:val="0"/>
        <w:adjustRightInd w:val="0"/>
        <w:spacing w:after="0" w:line="240" w:lineRule="auto"/>
        <w:ind w:left="0"/>
        <w:rPr>
          <w:rFonts w:ascii="Times New Roman" w:hAnsi="Times New Roman" w:cs="Times New Roman"/>
          <w:b/>
          <w:bCs/>
          <w:sz w:val="24"/>
          <w:szCs w:val="24"/>
        </w:rPr>
      </w:pPr>
    </w:p>
    <w:p w:rsidR="00C5731B" w:rsidRDefault="00C5731B" w:rsidP="0053483B">
      <w:pPr>
        <w:pStyle w:val="ListParagraph"/>
        <w:autoSpaceDE w:val="0"/>
        <w:autoSpaceDN w:val="0"/>
        <w:adjustRightInd w:val="0"/>
        <w:spacing w:after="0" w:line="48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Analsis Peningkatan </w:t>
      </w:r>
      <w:r w:rsidRPr="00035899">
        <w:rPr>
          <w:rFonts w:ascii="Times New Roman" w:hAnsi="Times New Roman" w:cs="Times New Roman"/>
          <w:b/>
          <w:bCs/>
          <w:sz w:val="24"/>
          <w:szCs w:val="24"/>
        </w:rPr>
        <w:t>Kem</w:t>
      </w:r>
      <w:r>
        <w:rPr>
          <w:rFonts w:ascii="Times New Roman" w:hAnsi="Times New Roman" w:cs="Times New Roman"/>
          <w:b/>
          <w:bCs/>
          <w:sz w:val="24"/>
          <w:szCs w:val="24"/>
        </w:rPr>
        <w:t>ampuan Pemahaman Matematis Berdasarkan KAM</w:t>
      </w:r>
    </w:p>
    <w:p w:rsidR="00C5731B" w:rsidRPr="00507F17" w:rsidRDefault="00C5731B" w:rsidP="001068B9">
      <w:pPr>
        <w:pStyle w:val="ListParagraph"/>
        <w:autoSpaceDE w:val="0"/>
        <w:autoSpaceDN w:val="0"/>
        <w:adjustRightInd w:val="0"/>
        <w:spacing w:after="0" w:line="480" w:lineRule="auto"/>
        <w:ind w:left="0"/>
        <w:rPr>
          <w:rFonts w:ascii="Times New Roman" w:hAnsi="Times New Roman" w:cs="Times New Roman"/>
          <w:sz w:val="24"/>
          <w:szCs w:val="24"/>
        </w:rPr>
      </w:pPr>
      <w:r>
        <w:rPr>
          <w:rFonts w:ascii="Times New Roman" w:hAnsi="Times New Roman" w:cs="Times New Roman"/>
          <w:sz w:val="24"/>
          <w:szCs w:val="24"/>
        </w:rPr>
        <w:t>Peningkatan kemampuan pemahaman matematis berdasarkan KAM tinggi, sedang, dan rendah ditunjukkan pada tabel 4.11 berikut</w:t>
      </w:r>
    </w:p>
    <w:p w:rsidR="00C5731B" w:rsidRDefault="00C5731B" w:rsidP="001068B9">
      <w:pPr>
        <w:pStyle w:val="ListParagraph"/>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Tabel 4.11</w:t>
      </w:r>
    </w:p>
    <w:p w:rsidR="00C5731B" w:rsidRDefault="00C5731B" w:rsidP="001068B9">
      <w:pPr>
        <w:pStyle w:val="ListParagraph"/>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Skor N-GAIN Kemampuan Pemahaman Matematis</w:t>
      </w:r>
    </w:p>
    <w:tbl>
      <w:tblPr>
        <w:tblW w:w="6120" w:type="dxa"/>
        <w:jc w:val="center"/>
        <w:tblLook w:val="04A0" w:firstRow="1" w:lastRow="0" w:firstColumn="1" w:lastColumn="0" w:noHBand="0" w:noVBand="1"/>
      </w:tblPr>
      <w:tblGrid>
        <w:gridCol w:w="960"/>
        <w:gridCol w:w="607"/>
        <w:gridCol w:w="2017"/>
        <w:gridCol w:w="607"/>
        <w:gridCol w:w="2017"/>
      </w:tblGrid>
      <w:tr w:rsidR="003A23E2" w:rsidRPr="003A23E2" w:rsidTr="003A23E2">
        <w:trPr>
          <w:trHeight w:val="30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3E2" w:rsidRPr="003A23E2" w:rsidRDefault="003A23E2" w:rsidP="003A23E2">
            <w:pPr>
              <w:spacing w:after="0" w:line="240" w:lineRule="auto"/>
              <w:jc w:val="center"/>
              <w:rPr>
                <w:rFonts w:ascii="Calibri" w:eastAsia="Times New Roman" w:hAnsi="Calibri" w:cs="Times New Roman"/>
                <w:b/>
                <w:bCs/>
                <w:color w:val="000000"/>
                <w:lang w:eastAsia="id-ID"/>
              </w:rPr>
            </w:pPr>
            <w:r w:rsidRPr="003A23E2">
              <w:rPr>
                <w:rFonts w:ascii="Calibri" w:eastAsia="Times New Roman" w:hAnsi="Calibri" w:cs="Times New Roman"/>
                <w:b/>
                <w:bCs/>
                <w:color w:val="000000"/>
                <w:lang w:eastAsia="id-ID"/>
              </w:rPr>
              <w:t>KAM</w:t>
            </w:r>
          </w:p>
        </w:tc>
        <w:tc>
          <w:tcPr>
            <w:tcW w:w="25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b/>
                <w:bCs/>
                <w:color w:val="000000"/>
                <w:lang w:eastAsia="id-ID"/>
              </w:rPr>
            </w:pPr>
            <w:r w:rsidRPr="003A23E2">
              <w:rPr>
                <w:rFonts w:ascii="Calibri" w:eastAsia="Times New Roman" w:hAnsi="Calibri" w:cs="Times New Roman"/>
                <w:b/>
                <w:bCs/>
                <w:color w:val="000000"/>
                <w:lang w:eastAsia="id-ID"/>
              </w:rPr>
              <w:t>RERATA</w:t>
            </w:r>
          </w:p>
        </w:tc>
        <w:tc>
          <w:tcPr>
            <w:tcW w:w="25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b/>
                <w:bCs/>
                <w:color w:val="000000"/>
                <w:lang w:eastAsia="id-ID"/>
              </w:rPr>
            </w:pPr>
            <w:r w:rsidRPr="003A23E2">
              <w:rPr>
                <w:rFonts w:ascii="Calibri" w:eastAsia="Times New Roman" w:hAnsi="Calibri" w:cs="Times New Roman"/>
                <w:b/>
                <w:bCs/>
                <w:color w:val="000000"/>
                <w:lang w:eastAsia="id-ID"/>
              </w:rPr>
              <w:t>STANDAR DEVIASI</w:t>
            </w:r>
          </w:p>
        </w:tc>
      </w:tr>
      <w:tr w:rsidR="003A23E2" w:rsidRPr="003A23E2" w:rsidTr="003A23E2">
        <w:trPr>
          <w:trHeight w:val="300"/>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3A23E2" w:rsidRPr="003A23E2" w:rsidRDefault="003A23E2" w:rsidP="003A23E2">
            <w:pPr>
              <w:spacing w:after="0" w:line="240" w:lineRule="auto"/>
              <w:rPr>
                <w:rFonts w:ascii="Calibri" w:eastAsia="Times New Roman" w:hAnsi="Calibri" w:cs="Times New Roman"/>
                <w:b/>
                <w:bCs/>
                <w:color w:val="000000"/>
                <w:lang w:eastAsia="id-ID"/>
              </w:rPr>
            </w:pP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b/>
                <w:bCs/>
                <w:color w:val="000000"/>
                <w:lang w:eastAsia="id-ID"/>
              </w:rPr>
            </w:pPr>
            <w:r w:rsidRPr="003A23E2">
              <w:rPr>
                <w:rFonts w:ascii="Calibri" w:eastAsia="Times New Roman" w:hAnsi="Calibri" w:cs="Times New Roman"/>
                <w:b/>
                <w:bCs/>
                <w:color w:val="000000"/>
                <w:lang w:eastAsia="id-ID"/>
              </w:rPr>
              <w:t>ST</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b/>
                <w:bCs/>
                <w:color w:val="000000"/>
                <w:lang w:eastAsia="id-ID"/>
              </w:rPr>
            </w:pPr>
            <w:r w:rsidRPr="003A23E2">
              <w:rPr>
                <w:rFonts w:ascii="Calibri" w:eastAsia="Times New Roman" w:hAnsi="Calibri" w:cs="Times New Roman"/>
                <w:b/>
                <w:bCs/>
                <w:color w:val="000000"/>
                <w:lang w:eastAsia="id-ID"/>
              </w:rPr>
              <w:t>KONVENSIONAL</w:t>
            </w: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b/>
                <w:bCs/>
                <w:color w:val="000000"/>
                <w:lang w:eastAsia="id-ID"/>
              </w:rPr>
            </w:pPr>
            <w:r w:rsidRPr="003A23E2">
              <w:rPr>
                <w:rFonts w:ascii="Calibri" w:eastAsia="Times New Roman" w:hAnsi="Calibri" w:cs="Times New Roman"/>
                <w:b/>
                <w:bCs/>
                <w:color w:val="000000"/>
                <w:lang w:eastAsia="id-ID"/>
              </w:rPr>
              <w:t>ST</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b/>
                <w:bCs/>
                <w:color w:val="000000"/>
                <w:lang w:eastAsia="id-ID"/>
              </w:rPr>
            </w:pPr>
            <w:r w:rsidRPr="003A23E2">
              <w:rPr>
                <w:rFonts w:ascii="Calibri" w:eastAsia="Times New Roman" w:hAnsi="Calibri" w:cs="Times New Roman"/>
                <w:b/>
                <w:bCs/>
                <w:color w:val="000000"/>
                <w:lang w:eastAsia="id-ID"/>
              </w:rPr>
              <w:t>KONVENSIONAL</w:t>
            </w:r>
          </w:p>
        </w:tc>
      </w:tr>
      <w:tr w:rsidR="003A23E2" w:rsidRPr="003A23E2" w:rsidTr="003A23E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Tinggi</w:t>
            </w: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0.71</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0.52</w:t>
            </w: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0,18</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0.42</w:t>
            </w:r>
          </w:p>
        </w:tc>
      </w:tr>
      <w:tr w:rsidR="003A23E2" w:rsidRPr="003A23E2" w:rsidTr="003A23E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Sedang</w:t>
            </w: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0.44</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0.44</w:t>
            </w: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0.12</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0.17</w:t>
            </w:r>
          </w:p>
        </w:tc>
      </w:tr>
      <w:tr w:rsidR="003A23E2" w:rsidRPr="003A23E2" w:rsidTr="003A23E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Rendah</w:t>
            </w: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0.29</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0.42</w:t>
            </w: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0.13</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0.15</w:t>
            </w:r>
          </w:p>
        </w:tc>
      </w:tr>
    </w:tbl>
    <w:p w:rsidR="003A23E2" w:rsidRDefault="003A23E2" w:rsidP="001068B9">
      <w:pPr>
        <w:pStyle w:val="ListParagraph"/>
        <w:autoSpaceDE w:val="0"/>
        <w:autoSpaceDN w:val="0"/>
        <w:adjustRightInd w:val="0"/>
        <w:spacing w:after="0" w:line="240" w:lineRule="auto"/>
        <w:ind w:left="0"/>
        <w:jc w:val="center"/>
        <w:rPr>
          <w:rFonts w:ascii="Times New Roman" w:hAnsi="Times New Roman" w:cs="Times New Roman"/>
          <w:b/>
          <w:bCs/>
          <w:sz w:val="24"/>
          <w:szCs w:val="24"/>
        </w:rPr>
      </w:pPr>
    </w:p>
    <w:p w:rsidR="00C5731B" w:rsidRDefault="00C5731B" w:rsidP="003A23E2">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sidRPr="003F0A6B">
        <w:rPr>
          <w:rFonts w:ascii="Times New Roman" w:hAnsi="Times New Roman" w:cs="Times New Roman"/>
          <w:sz w:val="24"/>
          <w:szCs w:val="24"/>
        </w:rPr>
        <w:t>Berdasarkan</w:t>
      </w:r>
      <w:r>
        <w:rPr>
          <w:rFonts w:ascii="Times New Roman" w:hAnsi="Times New Roman" w:cs="Times New Roman"/>
          <w:sz w:val="24"/>
          <w:szCs w:val="24"/>
        </w:rPr>
        <w:t xml:space="preserve"> tabel 4.11 terlihat bahwa rata-rata N-Gain berdasarkan KAM berbeda-beda. Rata-rata kelompok KAM tinggi siswa yang memperoleh pembelajaran Snowball Throwing sebesar 0,71 sedangkan rerata kelompok KAM tinggi pada siswa dengan pembelajaran konvensional sebesar 0,52. Pada kelompok KAM sedang kedua model pembelajaran memiliki rata-rata yang sama yaitu sebesar 0,44. Namun pada kelompok KAM rendah siswa dengan pembelajaran konvensional mengalami peningkatan lebih tinggi dibandingkan siswa yang memperolah pembelajaran </w:t>
      </w:r>
      <w:r w:rsidRPr="00321476">
        <w:rPr>
          <w:rFonts w:ascii="Times New Roman" w:hAnsi="Times New Roman" w:cs="Times New Roman"/>
          <w:i/>
          <w:iCs/>
          <w:sz w:val="24"/>
          <w:szCs w:val="24"/>
        </w:rPr>
        <w:t>Snowball Throwing</w:t>
      </w:r>
      <w:r>
        <w:rPr>
          <w:rFonts w:ascii="Times New Roman" w:hAnsi="Times New Roman" w:cs="Times New Roman"/>
          <w:i/>
          <w:iCs/>
          <w:sz w:val="24"/>
          <w:szCs w:val="24"/>
        </w:rPr>
        <w:t xml:space="preserve"> </w:t>
      </w:r>
      <w:r>
        <w:rPr>
          <w:rFonts w:ascii="Times New Roman" w:hAnsi="Times New Roman" w:cs="Times New Roman"/>
          <w:sz w:val="24"/>
          <w:szCs w:val="24"/>
        </w:rPr>
        <w:t xml:space="preserve">yaitu sebesar 0,42. </w:t>
      </w:r>
    </w:p>
    <w:p w:rsidR="00C5731B" w:rsidRPr="00A648BF" w:rsidRDefault="00C5731B" w:rsidP="001068B9">
      <w:pPr>
        <w:pStyle w:val="ListParagraph"/>
        <w:autoSpaceDE w:val="0"/>
        <w:autoSpaceDN w:val="0"/>
        <w:adjustRightInd w:val="0"/>
        <w:spacing w:after="0" w:line="480" w:lineRule="auto"/>
        <w:ind w:left="0"/>
        <w:jc w:val="both"/>
        <w:rPr>
          <w:rFonts w:asciiTheme="majorBidi" w:hAnsiTheme="majorBidi" w:cs="Times New Roman"/>
          <w:sz w:val="24"/>
          <w:szCs w:val="24"/>
        </w:rPr>
      </w:pPr>
      <w:r>
        <w:rPr>
          <w:rFonts w:ascii="Times New Roman" w:hAnsi="Times New Roman" w:cs="Times New Roman"/>
          <w:sz w:val="24"/>
          <w:szCs w:val="24"/>
        </w:rPr>
        <w:t xml:space="preserve">Selanjutnya akan dilakukan pengujian statistik untuk menganalisis peningkatan kemampuan pemahaman matematis berdasarkan KAM. </w:t>
      </w:r>
      <w:r w:rsidRPr="00A648BF">
        <w:rPr>
          <w:rFonts w:asciiTheme="majorBidi" w:hAnsiTheme="majorBidi" w:cs="Times New Roman"/>
          <w:sz w:val="24"/>
          <w:szCs w:val="24"/>
        </w:rPr>
        <w:t>Ana</w:t>
      </w:r>
      <w:r>
        <w:rPr>
          <w:rFonts w:asciiTheme="majorBidi" w:hAnsiTheme="majorBidi" w:cs="Times New Roman"/>
          <w:sz w:val="24"/>
          <w:szCs w:val="24"/>
        </w:rPr>
        <w:t xml:space="preserve">lisis peningkatan kemampuan pemahaman matematis berdasarkan KAM dapat menggunakan uji </w:t>
      </w:r>
      <w:r>
        <w:rPr>
          <w:rFonts w:asciiTheme="majorBidi" w:hAnsiTheme="majorBidi" w:cs="Times New Roman"/>
          <w:sz w:val="24"/>
          <w:szCs w:val="24"/>
        </w:rPr>
        <w:lastRenderedPageBreak/>
        <w:t>statistik nonparametrik uji</w:t>
      </w:r>
      <w:r w:rsidRPr="00A648BF">
        <w:rPr>
          <w:rFonts w:asciiTheme="majorBidi" w:hAnsiTheme="majorBidi" w:cs="Times New Roman"/>
          <w:i/>
          <w:iCs/>
          <w:sz w:val="24"/>
          <w:szCs w:val="24"/>
        </w:rPr>
        <w:t xml:space="preserve"> Kruskal Wallis</w:t>
      </w:r>
      <w:r>
        <w:rPr>
          <w:rFonts w:asciiTheme="majorBidi" w:hAnsiTheme="majorBidi" w:cs="Times New Roman"/>
          <w:i/>
          <w:iCs/>
          <w:sz w:val="24"/>
          <w:szCs w:val="24"/>
        </w:rPr>
        <w:t xml:space="preserve"> </w:t>
      </w:r>
      <w:r>
        <w:rPr>
          <w:rFonts w:asciiTheme="majorBidi" w:hAnsiTheme="majorBidi" w:cs="Times New Roman"/>
          <w:sz w:val="24"/>
          <w:szCs w:val="24"/>
        </w:rPr>
        <w:t>tujuannya untuk menentukan adakah perbedaaan secara signifikan antara kelompok variabel KAM tinggi, rendah, sedang pada kemampuan pemahaman matematis.</w:t>
      </w:r>
    </w:p>
    <w:p w:rsidR="00C5731B" w:rsidRDefault="00C5731B" w:rsidP="001068B9">
      <w:pPr>
        <w:pStyle w:val="ListParagraph"/>
        <w:spacing w:line="480" w:lineRule="auto"/>
        <w:ind w:left="0"/>
        <w:jc w:val="both"/>
        <w:rPr>
          <w:rFonts w:asciiTheme="majorBidi" w:hAnsiTheme="majorBidi" w:cs="Times New Roman"/>
          <w:sz w:val="24"/>
          <w:szCs w:val="24"/>
        </w:rPr>
      </w:pPr>
      <w:r>
        <w:rPr>
          <w:rFonts w:asciiTheme="majorBidi" w:hAnsiTheme="majorBidi" w:cs="Times New Roman"/>
          <w:sz w:val="24"/>
          <w:szCs w:val="24"/>
        </w:rPr>
        <w:t>Untuk mengetahui peningkatan kemampuan pemahaman matematis tiap kelompok KAM dapat dilihat paparan berikut.</w:t>
      </w:r>
    </w:p>
    <w:p w:rsidR="00C5731B" w:rsidRDefault="00C5731B" w:rsidP="003A23E2">
      <w:pPr>
        <w:pStyle w:val="ListParagraph"/>
        <w:spacing w:line="480" w:lineRule="auto"/>
        <w:ind w:left="0"/>
        <w:jc w:val="both"/>
        <w:rPr>
          <w:rFonts w:asciiTheme="majorBidi" w:hAnsiTheme="majorBidi" w:cs="Times New Roman"/>
          <w:b/>
          <w:bCs/>
          <w:sz w:val="24"/>
          <w:szCs w:val="24"/>
        </w:rPr>
      </w:pPr>
      <w:r w:rsidRPr="00CD5B41">
        <w:rPr>
          <w:rFonts w:asciiTheme="majorBidi" w:hAnsiTheme="majorBidi" w:cs="Times New Roman"/>
          <w:b/>
          <w:bCs/>
          <w:sz w:val="24"/>
          <w:szCs w:val="24"/>
        </w:rPr>
        <w:t>Kelompok KAM Tinggi</w:t>
      </w:r>
    </w:p>
    <w:p w:rsidR="00C5731B" w:rsidRDefault="00C5731B" w:rsidP="00A924BB">
      <w:pPr>
        <w:pStyle w:val="ListParagraph"/>
        <w:spacing w:line="480" w:lineRule="auto"/>
        <w:ind w:left="0" w:firstLine="426"/>
        <w:jc w:val="both"/>
        <w:rPr>
          <w:rFonts w:asciiTheme="majorBidi" w:hAnsiTheme="majorBidi" w:cs="Times New Roman"/>
          <w:sz w:val="24"/>
          <w:szCs w:val="24"/>
        </w:rPr>
      </w:pPr>
      <w:r w:rsidRPr="00CD5B41">
        <w:rPr>
          <w:rFonts w:asciiTheme="majorBidi" w:hAnsiTheme="majorBidi" w:cs="Times New Roman"/>
          <w:sz w:val="24"/>
          <w:szCs w:val="24"/>
        </w:rPr>
        <w:t xml:space="preserve">Uji </w:t>
      </w:r>
      <w:r>
        <w:rPr>
          <w:rFonts w:asciiTheme="majorBidi" w:hAnsiTheme="majorBidi" w:cs="Times New Roman"/>
          <w:sz w:val="24"/>
          <w:szCs w:val="24"/>
        </w:rPr>
        <w:t xml:space="preserve">perbedaan kemampuan pemahaman matematis pada kelompok KAM tinggi menggunakan uji </w:t>
      </w:r>
      <w:r w:rsidRPr="00CD5B41">
        <w:rPr>
          <w:rFonts w:asciiTheme="majorBidi" w:hAnsiTheme="majorBidi" w:cs="Times New Roman"/>
          <w:i/>
          <w:iCs/>
          <w:sz w:val="24"/>
          <w:szCs w:val="24"/>
        </w:rPr>
        <w:t>Mann Whitney</w:t>
      </w:r>
      <w:r>
        <w:rPr>
          <w:rFonts w:asciiTheme="majorBidi" w:hAnsiTheme="majorBidi" w:cs="Times New Roman"/>
          <w:i/>
          <w:iCs/>
          <w:sz w:val="24"/>
          <w:szCs w:val="24"/>
        </w:rPr>
        <w:t xml:space="preserve"> </w:t>
      </w:r>
      <w:r>
        <w:rPr>
          <w:rFonts w:asciiTheme="majorBidi" w:hAnsiTheme="majorBidi" w:cs="Times New Roman"/>
          <w:sz w:val="24"/>
          <w:szCs w:val="24"/>
        </w:rPr>
        <w:t>U.</w:t>
      </w:r>
    </w:p>
    <w:p w:rsidR="00C5731B" w:rsidRDefault="00C5731B" w:rsidP="001068B9">
      <w:pPr>
        <w:pStyle w:val="ListParagraph"/>
        <w:spacing w:line="480" w:lineRule="auto"/>
        <w:ind w:left="0"/>
        <w:jc w:val="both"/>
        <w:rPr>
          <w:rFonts w:asciiTheme="majorBidi" w:hAnsiTheme="majorBidi" w:cs="Times New Roman"/>
          <w:sz w:val="24"/>
          <w:szCs w:val="24"/>
        </w:rPr>
      </w:pPr>
      <w:r w:rsidRPr="00AF1F5B">
        <w:rPr>
          <w:rFonts w:asciiTheme="majorBidi" w:hAnsiTheme="majorBidi" w:cs="Times New Roman"/>
          <w:sz w:val="24"/>
          <w:szCs w:val="24"/>
        </w:rPr>
        <w:t>Ber</w:t>
      </w:r>
      <w:r>
        <w:rPr>
          <w:rFonts w:asciiTheme="majorBidi" w:hAnsiTheme="majorBidi" w:cs="Times New Roman"/>
          <w:sz w:val="24"/>
          <w:szCs w:val="24"/>
        </w:rPr>
        <w:t xml:space="preserve">dasarkan hasil uji </w:t>
      </w:r>
      <w:r w:rsidRPr="00D214B3">
        <w:rPr>
          <w:rFonts w:asciiTheme="majorBidi" w:hAnsiTheme="majorBidi" w:cs="Times New Roman"/>
          <w:i/>
          <w:iCs/>
          <w:sz w:val="24"/>
          <w:szCs w:val="24"/>
        </w:rPr>
        <w:t>Mann-Whitney</w:t>
      </w:r>
      <w:r>
        <w:rPr>
          <w:rFonts w:asciiTheme="majorBidi" w:hAnsiTheme="majorBidi" w:cs="Times New Roman"/>
          <w:sz w:val="24"/>
          <w:szCs w:val="24"/>
        </w:rPr>
        <w:t xml:space="preserve"> U karena (</w:t>
      </w:r>
      <w:r w:rsidRPr="00D214B3">
        <w:rPr>
          <w:rFonts w:asciiTheme="majorBidi" w:hAnsiTheme="majorBidi" w:cs="Times New Roman"/>
          <w:i/>
          <w:iCs/>
          <w:sz w:val="24"/>
          <w:szCs w:val="24"/>
        </w:rPr>
        <w:t>p-value</w:t>
      </w:r>
      <w:r>
        <w:rPr>
          <w:rFonts w:asciiTheme="majorBidi" w:hAnsiTheme="majorBidi" w:cs="Times New Roman"/>
          <w:sz w:val="24"/>
          <w:szCs w:val="24"/>
        </w:rPr>
        <w:t>) &gt; 0,05 maka H</w:t>
      </w:r>
      <w:r>
        <w:rPr>
          <w:rFonts w:asciiTheme="majorBidi" w:hAnsiTheme="majorBidi" w:cs="Times New Roman"/>
          <w:sz w:val="24"/>
          <w:szCs w:val="24"/>
          <w:vertAlign w:val="subscript"/>
        </w:rPr>
        <w:t xml:space="preserve">0 </w:t>
      </w:r>
      <w:r>
        <w:rPr>
          <w:rFonts w:asciiTheme="majorBidi" w:hAnsiTheme="majorBidi" w:cs="Times New Roman"/>
          <w:sz w:val="24"/>
          <w:szCs w:val="24"/>
        </w:rPr>
        <w:t xml:space="preserve">diterima. Artinya tidak terdapat perbedaan peningkatan kemampuan pemahaman matematis pada kelompok KAM tinggi antara kelas </w:t>
      </w:r>
      <w:r w:rsidRPr="006101CE">
        <w:rPr>
          <w:rFonts w:asciiTheme="majorBidi" w:hAnsiTheme="majorBidi" w:cs="Times New Roman"/>
          <w:i/>
          <w:iCs/>
          <w:sz w:val="24"/>
          <w:szCs w:val="24"/>
        </w:rPr>
        <w:t>Snowball Throwing</w:t>
      </w:r>
      <w:r>
        <w:rPr>
          <w:rFonts w:asciiTheme="majorBidi" w:hAnsiTheme="majorBidi" w:cs="Times New Roman"/>
          <w:sz w:val="24"/>
          <w:szCs w:val="24"/>
        </w:rPr>
        <w:t xml:space="preserve"> dengan kelas konvensional. </w:t>
      </w:r>
    </w:p>
    <w:p w:rsidR="00C5731B" w:rsidRDefault="00C5731B" w:rsidP="003A23E2">
      <w:pPr>
        <w:pStyle w:val="ListParagraph"/>
        <w:spacing w:line="480" w:lineRule="auto"/>
        <w:ind w:left="0"/>
        <w:jc w:val="both"/>
        <w:rPr>
          <w:rFonts w:asciiTheme="majorBidi" w:hAnsiTheme="majorBidi" w:cs="Times New Roman"/>
          <w:b/>
          <w:bCs/>
          <w:sz w:val="24"/>
          <w:szCs w:val="24"/>
        </w:rPr>
      </w:pPr>
      <w:r w:rsidRPr="00CD5B41">
        <w:rPr>
          <w:rFonts w:asciiTheme="majorBidi" w:hAnsiTheme="majorBidi" w:cs="Times New Roman"/>
          <w:b/>
          <w:bCs/>
          <w:sz w:val="24"/>
          <w:szCs w:val="24"/>
        </w:rPr>
        <w:t>Kelompok KAM Sedang</w:t>
      </w:r>
    </w:p>
    <w:p w:rsidR="00C5731B" w:rsidRPr="003A23E2" w:rsidRDefault="00C5731B" w:rsidP="00A924BB">
      <w:pPr>
        <w:pStyle w:val="ListParagraph"/>
        <w:spacing w:line="480" w:lineRule="auto"/>
        <w:ind w:left="0" w:firstLine="426"/>
        <w:jc w:val="both"/>
        <w:rPr>
          <w:rFonts w:asciiTheme="majorBidi" w:hAnsiTheme="majorBidi" w:cs="Times New Roman"/>
          <w:sz w:val="24"/>
          <w:szCs w:val="24"/>
        </w:rPr>
      </w:pPr>
      <w:r w:rsidRPr="00AF1F5B">
        <w:rPr>
          <w:rFonts w:asciiTheme="majorBidi" w:hAnsiTheme="majorBidi" w:cs="Times New Roman"/>
          <w:sz w:val="24"/>
          <w:szCs w:val="24"/>
        </w:rPr>
        <w:t>Ber</w:t>
      </w:r>
      <w:r>
        <w:rPr>
          <w:rFonts w:asciiTheme="majorBidi" w:hAnsiTheme="majorBidi" w:cs="Times New Roman"/>
          <w:sz w:val="24"/>
          <w:szCs w:val="24"/>
        </w:rPr>
        <w:t xml:space="preserve">dasarkan hasil uji </w:t>
      </w:r>
      <w:r w:rsidRPr="00D214B3">
        <w:rPr>
          <w:rFonts w:asciiTheme="majorBidi" w:hAnsiTheme="majorBidi" w:cs="Times New Roman"/>
          <w:i/>
          <w:iCs/>
          <w:sz w:val="24"/>
          <w:szCs w:val="24"/>
        </w:rPr>
        <w:t>Mann-Whitney</w:t>
      </w:r>
      <w:r>
        <w:rPr>
          <w:rFonts w:asciiTheme="majorBidi" w:hAnsiTheme="majorBidi" w:cs="Times New Roman"/>
          <w:sz w:val="24"/>
          <w:szCs w:val="24"/>
        </w:rPr>
        <w:t xml:space="preserve"> U karena (</w:t>
      </w:r>
      <w:r w:rsidRPr="00D214B3">
        <w:rPr>
          <w:rFonts w:asciiTheme="majorBidi" w:hAnsiTheme="majorBidi" w:cs="Times New Roman"/>
          <w:i/>
          <w:iCs/>
          <w:sz w:val="24"/>
          <w:szCs w:val="24"/>
        </w:rPr>
        <w:t>p-value</w:t>
      </w:r>
      <w:r>
        <w:rPr>
          <w:rFonts w:asciiTheme="majorBidi" w:hAnsiTheme="majorBidi" w:cs="Times New Roman"/>
          <w:sz w:val="24"/>
          <w:szCs w:val="24"/>
        </w:rPr>
        <w:t>) &gt; 0,05 maka H</w:t>
      </w:r>
      <w:r>
        <w:rPr>
          <w:rFonts w:asciiTheme="majorBidi" w:hAnsiTheme="majorBidi" w:cs="Times New Roman"/>
          <w:sz w:val="24"/>
          <w:szCs w:val="24"/>
          <w:vertAlign w:val="subscript"/>
        </w:rPr>
        <w:t xml:space="preserve">0 </w:t>
      </w:r>
      <w:r>
        <w:rPr>
          <w:rFonts w:asciiTheme="majorBidi" w:hAnsiTheme="majorBidi" w:cs="Times New Roman"/>
          <w:sz w:val="24"/>
          <w:szCs w:val="24"/>
        </w:rPr>
        <w:t xml:space="preserve">diterima. Artinya tidak terdapat perbedaan peningkatan kemampuan pemahaman matematis pada kelompok KAM sedang antara kelas </w:t>
      </w:r>
      <w:r w:rsidRPr="006101CE">
        <w:rPr>
          <w:rFonts w:asciiTheme="majorBidi" w:hAnsiTheme="majorBidi" w:cs="Times New Roman"/>
          <w:i/>
          <w:iCs/>
          <w:sz w:val="24"/>
          <w:szCs w:val="24"/>
        </w:rPr>
        <w:t>Snowball Throwing</w:t>
      </w:r>
      <w:r>
        <w:rPr>
          <w:rFonts w:asciiTheme="majorBidi" w:hAnsiTheme="majorBidi" w:cs="Times New Roman"/>
          <w:sz w:val="24"/>
          <w:szCs w:val="24"/>
        </w:rPr>
        <w:t xml:space="preserve"> dengan kelas konvensional. </w:t>
      </w:r>
    </w:p>
    <w:p w:rsidR="00C5731B" w:rsidRDefault="00C5731B" w:rsidP="0053483B">
      <w:pPr>
        <w:pStyle w:val="ListParagraph"/>
        <w:spacing w:line="480" w:lineRule="auto"/>
        <w:ind w:left="0"/>
        <w:jc w:val="both"/>
        <w:rPr>
          <w:rFonts w:asciiTheme="majorBidi" w:hAnsiTheme="majorBidi" w:cs="Times New Roman"/>
          <w:b/>
          <w:bCs/>
          <w:sz w:val="24"/>
          <w:szCs w:val="24"/>
        </w:rPr>
      </w:pPr>
      <w:r w:rsidRPr="00CD5B41">
        <w:rPr>
          <w:rFonts w:asciiTheme="majorBidi" w:hAnsiTheme="majorBidi" w:cs="Times New Roman"/>
          <w:b/>
          <w:bCs/>
          <w:sz w:val="24"/>
          <w:szCs w:val="24"/>
        </w:rPr>
        <w:t>Kelompok KAM Rendah</w:t>
      </w:r>
    </w:p>
    <w:p w:rsidR="003A23E2" w:rsidRPr="003A23E2" w:rsidRDefault="003A23E2" w:rsidP="00A924BB">
      <w:pPr>
        <w:pStyle w:val="ListParagraph"/>
        <w:spacing w:line="480" w:lineRule="auto"/>
        <w:ind w:left="0" w:firstLine="426"/>
        <w:jc w:val="both"/>
        <w:rPr>
          <w:rFonts w:asciiTheme="majorBidi" w:hAnsiTheme="majorBidi" w:cs="Times New Roman"/>
          <w:sz w:val="24"/>
          <w:szCs w:val="24"/>
        </w:rPr>
      </w:pPr>
      <w:r w:rsidRPr="00AF1F5B">
        <w:rPr>
          <w:rFonts w:asciiTheme="majorBidi" w:hAnsiTheme="majorBidi" w:cs="Times New Roman"/>
          <w:sz w:val="24"/>
          <w:szCs w:val="24"/>
        </w:rPr>
        <w:t>Ber</w:t>
      </w:r>
      <w:r>
        <w:rPr>
          <w:rFonts w:asciiTheme="majorBidi" w:hAnsiTheme="majorBidi" w:cs="Times New Roman"/>
          <w:sz w:val="24"/>
          <w:szCs w:val="24"/>
        </w:rPr>
        <w:t xml:space="preserve">dasarkan hasil uji </w:t>
      </w:r>
      <w:r w:rsidRPr="00D214B3">
        <w:rPr>
          <w:rFonts w:asciiTheme="majorBidi" w:hAnsiTheme="majorBidi" w:cs="Times New Roman"/>
          <w:i/>
          <w:iCs/>
          <w:sz w:val="24"/>
          <w:szCs w:val="24"/>
        </w:rPr>
        <w:t>Mann-Whitney</w:t>
      </w:r>
      <w:r>
        <w:rPr>
          <w:rFonts w:asciiTheme="majorBidi" w:hAnsiTheme="majorBidi" w:cs="Times New Roman"/>
          <w:sz w:val="24"/>
          <w:szCs w:val="24"/>
        </w:rPr>
        <w:t xml:space="preserve"> U karena (</w:t>
      </w:r>
      <w:r w:rsidRPr="00D214B3">
        <w:rPr>
          <w:rFonts w:asciiTheme="majorBidi" w:hAnsiTheme="majorBidi" w:cs="Times New Roman"/>
          <w:i/>
          <w:iCs/>
          <w:sz w:val="24"/>
          <w:szCs w:val="24"/>
        </w:rPr>
        <w:t>p-value</w:t>
      </w:r>
      <w:r>
        <w:rPr>
          <w:rFonts w:asciiTheme="majorBidi" w:hAnsiTheme="majorBidi" w:cs="Times New Roman"/>
          <w:sz w:val="24"/>
          <w:szCs w:val="24"/>
        </w:rPr>
        <w:t>) &gt; 0,05 maka H</w:t>
      </w:r>
      <w:r>
        <w:rPr>
          <w:rFonts w:asciiTheme="majorBidi" w:hAnsiTheme="majorBidi" w:cs="Times New Roman"/>
          <w:sz w:val="24"/>
          <w:szCs w:val="24"/>
          <w:vertAlign w:val="subscript"/>
        </w:rPr>
        <w:t xml:space="preserve">0 </w:t>
      </w:r>
      <w:r>
        <w:rPr>
          <w:rFonts w:asciiTheme="majorBidi" w:hAnsiTheme="majorBidi" w:cs="Times New Roman"/>
          <w:sz w:val="24"/>
          <w:szCs w:val="24"/>
        </w:rPr>
        <w:t xml:space="preserve">diterima. Artinya tidak terdapat perbedaan peningkatan kemampuan pemahaman matematis pada kelompok KAM sedang antara kelas </w:t>
      </w:r>
      <w:r w:rsidRPr="006101CE">
        <w:rPr>
          <w:rFonts w:asciiTheme="majorBidi" w:hAnsiTheme="majorBidi" w:cs="Times New Roman"/>
          <w:i/>
          <w:iCs/>
          <w:sz w:val="24"/>
          <w:szCs w:val="24"/>
        </w:rPr>
        <w:t>Snowball Throwing</w:t>
      </w:r>
      <w:r>
        <w:rPr>
          <w:rFonts w:asciiTheme="majorBidi" w:hAnsiTheme="majorBidi" w:cs="Times New Roman"/>
          <w:sz w:val="24"/>
          <w:szCs w:val="24"/>
        </w:rPr>
        <w:t xml:space="preserve"> dengan kelas konvensional. </w:t>
      </w:r>
    </w:p>
    <w:p w:rsidR="00363316" w:rsidRDefault="00363316" w:rsidP="0053483B">
      <w:pPr>
        <w:pStyle w:val="ListParagraph"/>
        <w:spacing w:line="480" w:lineRule="auto"/>
        <w:ind w:left="0"/>
        <w:jc w:val="both"/>
        <w:rPr>
          <w:rFonts w:asciiTheme="majorBidi" w:hAnsiTheme="majorBidi" w:cs="Times New Roman"/>
          <w:b/>
          <w:bCs/>
          <w:sz w:val="24"/>
          <w:szCs w:val="24"/>
        </w:rPr>
      </w:pPr>
    </w:p>
    <w:p w:rsidR="00C5731B" w:rsidRDefault="00C5731B" w:rsidP="0053483B">
      <w:pPr>
        <w:pStyle w:val="ListParagraph"/>
        <w:spacing w:line="480" w:lineRule="auto"/>
        <w:ind w:left="0"/>
        <w:jc w:val="both"/>
        <w:rPr>
          <w:rFonts w:asciiTheme="majorBidi" w:hAnsiTheme="majorBidi" w:cs="Times New Roman"/>
          <w:b/>
          <w:bCs/>
          <w:sz w:val="24"/>
          <w:szCs w:val="24"/>
        </w:rPr>
      </w:pPr>
      <w:r w:rsidRPr="00B14EC3">
        <w:rPr>
          <w:rFonts w:asciiTheme="majorBidi" w:hAnsiTheme="majorBidi" w:cs="Times New Roman"/>
          <w:b/>
          <w:bCs/>
          <w:sz w:val="24"/>
          <w:szCs w:val="24"/>
        </w:rPr>
        <w:lastRenderedPageBreak/>
        <w:t>Analisis Peningkatan Kemampuan Komunikasi Matematis</w:t>
      </w:r>
    </w:p>
    <w:p w:rsidR="00C5731B" w:rsidRDefault="00C5731B" w:rsidP="0053483B">
      <w:pPr>
        <w:pStyle w:val="ListParagraph"/>
        <w:spacing w:line="480" w:lineRule="auto"/>
        <w:ind w:left="0"/>
        <w:jc w:val="both"/>
        <w:rPr>
          <w:rFonts w:asciiTheme="majorBidi" w:hAnsiTheme="majorBidi" w:cs="Times New Roman"/>
          <w:b/>
          <w:bCs/>
          <w:sz w:val="24"/>
          <w:szCs w:val="24"/>
        </w:rPr>
      </w:pPr>
      <w:r>
        <w:rPr>
          <w:rFonts w:asciiTheme="majorBidi" w:hAnsiTheme="majorBidi" w:cs="Times New Roman"/>
          <w:b/>
          <w:bCs/>
          <w:sz w:val="24"/>
          <w:szCs w:val="24"/>
        </w:rPr>
        <w:t>Analisis Peningkatan Kemampuan Komunikasi Matematis Keseluruhan</w:t>
      </w:r>
    </w:p>
    <w:p w:rsidR="00C5731B" w:rsidRDefault="00C5731B" w:rsidP="001068B9">
      <w:pPr>
        <w:pStyle w:val="ListParagraph"/>
        <w:spacing w:line="480" w:lineRule="auto"/>
        <w:ind w:left="0"/>
        <w:jc w:val="both"/>
        <w:rPr>
          <w:rFonts w:asciiTheme="majorBidi" w:hAnsiTheme="majorBidi" w:cs="Times New Roman"/>
          <w:sz w:val="24"/>
          <w:szCs w:val="24"/>
        </w:rPr>
      </w:pPr>
      <w:r>
        <w:rPr>
          <w:rFonts w:asciiTheme="majorBidi" w:hAnsiTheme="majorBidi" w:cs="Times New Roman"/>
          <w:sz w:val="24"/>
          <w:szCs w:val="24"/>
        </w:rPr>
        <w:t xml:space="preserve">Data peningkatan kemampuan komunikasi matematis secara keseluruhan ditunjukkan pada tabel 4.15 berikut. </w:t>
      </w:r>
    </w:p>
    <w:p w:rsidR="00C5731B" w:rsidRPr="00A777B2" w:rsidRDefault="00C5731B" w:rsidP="001068B9">
      <w:pPr>
        <w:pStyle w:val="ListParagraph"/>
        <w:spacing w:line="360" w:lineRule="auto"/>
        <w:ind w:left="0"/>
        <w:jc w:val="center"/>
        <w:rPr>
          <w:rFonts w:asciiTheme="majorBidi" w:hAnsiTheme="majorBidi" w:cs="Times New Roman"/>
          <w:b/>
          <w:bCs/>
          <w:sz w:val="24"/>
          <w:szCs w:val="24"/>
        </w:rPr>
      </w:pPr>
      <w:r w:rsidRPr="00A777B2">
        <w:rPr>
          <w:rFonts w:asciiTheme="majorBidi" w:hAnsiTheme="majorBidi" w:cs="Times New Roman"/>
          <w:b/>
          <w:bCs/>
          <w:sz w:val="24"/>
          <w:szCs w:val="24"/>
        </w:rPr>
        <w:t>Tabel 4.15</w:t>
      </w:r>
    </w:p>
    <w:p w:rsidR="00C5731B" w:rsidRPr="00A777B2" w:rsidRDefault="00C5731B" w:rsidP="001068B9">
      <w:pPr>
        <w:pStyle w:val="ListParagraph"/>
        <w:spacing w:line="360" w:lineRule="auto"/>
        <w:ind w:left="0"/>
        <w:jc w:val="center"/>
        <w:rPr>
          <w:rFonts w:asciiTheme="majorBidi" w:hAnsiTheme="majorBidi" w:cs="Times New Roman"/>
          <w:b/>
          <w:bCs/>
          <w:sz w:val="24"/>
          <w:szCs w:val="24"/>
        </w:rPr>
      </w:pPr>
      <w:r w:rsidRPr="00A777B2">
        <w:rPr>
          <w:rFonts w:asciiTheme="majorBidi" w:hAnsiTheme="majorBidi" w:cs="Times New Roman"/>
          <w:b/>
          <w:bCs/>
          <w:sz w:val="24"/>
          <w:szCs w:val="24"/>
        </w:rPr>
        <w:t>Peningkatan Kemampuan Komunikasi Matematis Keseluruhan</w:t>
      </w:r>
    </w:p>
    <w:tbl>
      <w:tblPr>
        <w:tblW w:w="7167" w:type="dxa"/>
        <w:jc w:val="center"/>
        <w:tblLook w:val="04A0" w:firstRow="1" w:lastRow="0" w:firstColumn="1" w:lastColumn="0" w:noHBand="0" w:noVBand="1"/>
      </w:tblPr>
      <w:tblGrid>
        <w:gridCol w:w="1931"/>
        <w:gridCol w:w="440"/>
        <w:gridCol w:w="607"/>
        <w:gridCol w:w="705"/>
        <w:gridCol w:w="1224"/>
        <w:gridCol w:w="851"/>
        <w:gridCol w:w="1409"/>
      </w:tblGrid>
      <w:tr w:rsidR="00C5731B" w:rsidRPr="00A777B2" w:rsidTr="003A23E2">
        <w:trPr>
          <w:trHeight w:val="300"/>
          <w:jc w:val="center"/>
        </w:trPr>
        <w:tc>
          <w:tcPr>
            <w:tcW w:w="193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Kelas</w:t>
            </w:r>
          </w:p>
        </w:tc>
        <w:tc>
          <w:tcPr>
            <w:tcW w:w="5236" w:type="dxa"/>
            <w:gridSpan w:val="6"/>
            <w:tcBorders>
              <w:top w:val="single" w:sz="4" w:space="0" w:color="auto"/>
              <w:left w:val="nil"/>
              <w:bottom w:val="single" w:sz="4" w:space="0" w:color="auto"/>
              <w:right w:val="single" w:sz="4" w:space="0" w:color="000000"/>
            </w:tcBorders>
            <w:shd w:val="clear" w:color="auto" w:fill="BFBFBF" w:themeFill="background1" w:themeFillShade="BF"/>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Nilai Gain Kemampuan Komunikasi Keseluruhan</w:t>
            </w:r>
          </w:p>
        </w:tc>
      </w:tr>
      <w:tr w:rsidR="00C5731B" w:rsidRPr="00A777B2" w:rsidTr="003A23E2">
        <w:trPr>
          <w:trHeight w:val="300"/>
          <w:jc w:val="center"/>
        </w:trPr>
        <w:tc>
          <w:tcPr>
            <w:tcW w:w="1931"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C5731B" w:rsidRPr="00A777B2" w:rsidRDefault="00C5731B" w:rsidP="001068B9">
            <w:pPr>
              <w:spacing w:after="0" w:line="240" w:lineRule="auto"/>
              <w:rPr>
                <w:rFonts w:ascii="Calibri" w:hAnsi="Calibri" w:cs="Times New Roman"/>
                <w:color w:val="000000"/>
                <w:lang w:eastAsia="id-ID"/>
              </w:rPr>
            </w:pPr>
          </w:p>
        </w:tc>
        <w:tc>
          <w:tcPr>
            <w:tcW w:w="440" w:type="dxa"/>
            <w:tcBorders>
              <w:top w:val="nil"/>
              <w:left w:val="nil"/>
              <w:bottom w:val="single" w:sz="4" w:space="0" w:color="auto"/>
              <w:right w:val="single" w:sz="4" w:space="0" w:color="auto"/>
            </w:tcBorders>
            <w:shd w:val="clear" w:color="auto" w:fill="BFBFBF" w:themeFill="background1" w:themeFillShade="BF"/>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N</w:t>
            </w:r>
          </w:p>
        </w:tc>
        <w:tc>
          <w:tcPr>
            <w:tcW w:w="607" w:type="dxa"/>
            <w:tcBorders>
              <w:top w:val="nil"/>
              <w:left w:val="nil"/>
              <w:bottom w:val="single" w:sz="4" w:space="0" w:color="auto"/>
              <w:right w:val="single" w:sz="4" w:space="0" w:color="auto"/>
            </w:tcBorders>
            <w:shd w:val="clear" w:color="auto" w:fill="BFBFBF" w:themeFill="background1" w:themeFillShade="BF"/>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Min</w:t>
            </w:r>
          </w:p>
        </w:tc>
        <w:tc>
          <w:tcPr>
            <w:tcW w:w="705" w:type="dxa"/>
            <w:tcBorders>
              <w:top w:val="nil"/>
              <w:left w:val="nil"/>
              <w:bottom w:val="single" w:sz="4" w:space="0" w:color="auto"/>
              <w:right w:val="single" w:sz="4" w:space="0" w:color="auto"/>
            </w:tcBorders>
            <w:shd w:val="clear" w:color="auto" w:fill="BFBFBF" w:themeFill="background1" w:themeFillShade="BF"/>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Maks</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Rata-rata</w:t>
            </w:r>
          </w:p>
        </w:tc>
        <w:tc>
          <w:tcPr>
            <w:tcW w:w="851" w:type="dxa"/>
            <w:tcBorders>
              <w:top w:val="nil"/>
              <w:left w:val="nil"/>
              <w:bottom w:val="single" w:sz="4" w:space="0" w:color="auto"/>
              <w:right w:val="single" w:sz="4" w:space="0" w:color="auto"/>
            </w:tcBorders>
            <w:shd w:val="clear" w:color="auto" w:fill="BFBFBF" w:themeFill="background1" w:themeFillShade="BF"/>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Sd</w:t>
            </w:r>
          </w:p>
        </w:tc>
        <w:tc>
          <w:tcPr>
            <w:tcW w:w="1409" w:type="dxa"/>
            <w:tcBorders>
              <w:top w:val="nil"/>
              <w:left w:val="nil"/>
              <w:bottom w:val="single" w:sz="4" w:space="0" w:color="auto"/>
              <w:right w:val="single" w:sz="4" w:space="0" w:color="auto"/>
            </w:tcBorders>
            <w:shd w:val="clear" w:color="auto" w:fill="BFBFBF" w:themeFill="background1" w:themeFillShade="BF"/>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Kategori</w:t>
            </w:r>
          </w:p>
        </w:tc>
      </w:tr>
      <w:tr w:rsidR="00C5731B" w:rsidRPr="00A777B2" w:rsidTr="003A23E2">
        <w:trPr>
          <w:trHeight w:val="300"/>
          <w:jc w:val="center"/>
        </w:trPr>
        <w:tc>
          <w:tcPr>
            <w:tcW w:w="1931" w:type="dxa"/>
            <w:tcBorders>
              <w:top w:val="nil"/>
              <w:left w:val="single" w:sz="4" w:space="0" w:color="auto"/>
              <w:bottom w:val="single" w:sz="4" w:space="0" w:color="auto"/>
              <w:right w:val="single" w:sz="4" w:space="0" w:color="auto"/>
            </w:tcBorders>
            <w:noWrap/>
            <w:vAlign w:val="bottom"/>
            <w:hideMark/>
          </w:tcPr>
          <w:p w:rsidR="00C5731B" w:rsidRPr="00A777B2" w:rsidRDefault="00C5731B" w:rsidP="001068B9">
            <w:pPr>
              <w:spacing w:after="0" w:line="240" w:lineRule="auto"/>
              <w:jc w:val="center"/>
              <w:rPr>
                <w:rFonts w:ascii="Calibri" w:hAnsi="Calibri" w:cs="Times New Roman"/>
                <w:i/>
                <w:iCs/>
                <w:color w:val="000000"/>
                <w:lang w:eastAsia="id-ID"/>
              </w:rPr>
            </w:pPr>
            <w:r w:rsidRPr="00A777B2">
              <w:rPr>
                <w:rFonts w:ascii="Calibri" w:hAnsi="Calibri" w:cs="Times New Roman"/>
                <w:i/>
                <w:iCs/>
                <w:color w:val="000000"/>
                <w:lang w:eastAsia="id-ID"/>
              </w:rPr>
              <w:t>Snowball Throwing</w:t>
            </w:r>
          </w:p>
        </w:tc>
        <w:tc>
          <w:tcPr>
            <w:tcW w:w="440" w:type="dxa"/>
            <w:tcBorders>
              <w:top w:val="nil"/>
              <w:left w:val="nil"/>
              <w:bottom w:val="single" w:sz="4" w:space="0" w:color="auto"/>
              <w:right w:val="single" w:sz="4" w:space="0" w:color="auto"/>
            </w:tcBorders>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26</w:t>
            </w:r>
          </w:p>
        </w:tc>
        <w:tc>
          <w:tcPr>
            <w:tcW w:w="607" w:type="dxa"/>
            <w:tcBorders>
              <w:top w:val="nil"/>
              <w:left w:val="nil"/>
              <w:bottom w:val="single" w:sz="4" w:space="0" w:color="auto"/>
              <w:right w:val="single" w:sz="4" w:space="0" w:color="auto"/>
            </w:tcBorders>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0.13</w:t>
            </w:r>
          </w:p>
        </w:tc>
        <w:tc>
          <w:tcPr>
            <w:tcW w:w="705" w:type="dxa"/>
            <w:tcBorders>
              <w:top w:val="nil"/>
              <w:left w:val="nil"/>
              <w:bottom w:val="single" w:sz="4" w:space="0" w:color="auto"/>
              <w:right w:val="single" w:sz="4" w:space="0" w:color="auto"/>
            </w:tcBorders>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1.00</w:t>
            </w:r>
          </w:p>
        </w:tc>
        <w:tc>
          <w:tcPr>
            <w:tcW w:w="1224" w:type="dxa"/>
            <w:tcBorders>
              <w:top w:val="nil"/>
              <w:left w:val="nil"/>
              <w:bottom w:val="single" w:sz="4" w:space="0" w:color="auto"/>
              <w:right w:val="single" w:sz="4" w:space="0" w:color="auto"/>
            </w:tcBorders>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0.58</w:t>
            </w:r>
          </w:p>
        </w:tc>
        <w:tc>
          <w:tcPr>
            <w:tcW w:w="851" w:type="dxa"/>
            <w:tcBorders>
              <w:top w:val="nil"/>
              <w:left w:val="nil"/>
              <w:bottom w:val="single" w:sz="4" w:space="0" w:color="auto"/>
              <w:right w:val="single" w:sz="4" w:space="0" w:color="auto"/>
            </w:tcBorders>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0.23</w:t>
            </w:r>
          </w:p>
        </w:tc>
        <w:tc>
          <w:tcPr>
            <w:tcW w:w="1409" w:type="dxa"/>
            <w:tcBorders>
              <w:top w:val="nil"/>
              <w:left w:val="nil"/>
              <w:bottom w:val="single" w:sz="4" w:space="0" w:color="auto"/>
              <w:right w:val="single" w:sz="4" w:space="0" w:color="auto"/>
            </w:tcBorders>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Sedang</w:t>
            </w:r>
          </w:p>
        </w:tc>
      </w:tr>
      <w:tr w:rsidR="00C5731B" w:rsidRPr="00A777B2" w:rsidTr="003A23E2">
        <w:trPr>
          <w:trHeight w:val="300"/>
          <w:jc w:val="center"/>
        </w:trPr>
        <w:tc>
          <w:tcPr>
            <w:tcW w:w="1931" w:type="dxa"/>
            <w:tcBorders>
              <w:top w:val="nil"/>
              <w:left w:val="single" w:sz="4" w:space="0" w:color="auto"/>
              <w:bottom w:val="single" w:sz="4" w:space="0" w:color="auto"/>
              <w:right w:val="single" w:sz="4" w:space="0" w:color="auto"/>
            </w:tcBorders>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Konvensional</w:t>
            </w:r>
          </w:p>
        </w:tc>
        <w:tc>
          <w:tcPr>
            <w:tcW w:w="440" w:type="dxa"/>
            <w:tcBorders>
              <w:top w:val="nil"/>
              <w:left w:val="nil"/>
              <w:bottom w:val="single" w:sz="4" w:space="0" w:color="auto"/>
              <w:right w:val="single" w:sz="4" w:space="0" w:color="auto"/>
            </w:tcBorders>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26</w:t>
            </w:r>
          </w:p>
        </w:tc>
        <w:tc>
          <w:tcPr>
            <w:tcW w:w="607" w:type="dxa"/>
            <w:tcBorders>
              <w:top w:val="nil"/>
              <w:left w:val="nil"/>
              <w:bottom w:val="single" w:sz="4" w:space="0" w:color="auto"/>
              <w:right w:val="single" w:sz="4" w:space="0" w:color="auto"/>
            </w:tcBorders>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0.00</w:t>
            </w:r>
          </w:p>
        </w:tc>
        <w:tc>
          <w:tcPr>
            <w:tcW w:w="705" w:type="dxa"/>
            <w:tcBorders>
              <w:top w:val="nil"/>
              <w:left w:val="nil"/>
              <w:bottom w:val="single" w:sz="4" w:space="0" w:color="auto"/>
              <w:right w:val="single" w:sz="4" w:space="0" w:color="auto"/>
            </w:tcBorders>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0.70</w:t>
            </w:r>
          </w:p>
        </w:tc>
        <w:tc>
          <w:tcPr>
            <w:tcW w:w="1224" w:type="dxa"/>
            <w:tcBorders>
              <w:top w:val="nil"/>
              <w:left w:val="nil"/>
              <w:bottom w:val="single" w:sz="4" w:space="0" w:color="auto"/>
              <w:right w:val="single" w:sz="4" w:space="0" w:color="auto"/>
            </w:tcBorders>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0.39</w:t>
            </w:r>
          </w:p>
        </w:tc>
        <w:tc>
          <w:tcPr>
            <w:tcW w:w="851" w:type="dxa"/>
            <w:tcBorders>
              <w:top w:val="nil"/>
              <w:left w:val="nil"/>
              <w:bottom w:val="single" w:sz="4" w:space="0" w:color="auto"/>
              <w:right w:val="single" w:sz="4" w:space="0" w:color="auto"/>
            </w:tcBorders>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0.22</w:t>
            </w:r>
          </w:p>
        </w:tc>
        <w:tc>
          <w:tcPr>
            <w:tcW w:w="1409" w:type="dxa"/>
            <w:tcBorders>
              <w:top w:val="nil"/>
              <w:left w:val="nil"/>
              <w:bottom w:val="single" w:sz="4" w:space="0" w:color="auto"/>
              <w:right w:val="single" w:sz="4" w:space="0" w:color="auto"/>
            </w:tcBorders>
            <w:noWrap/>
            <w:vAlign w:val="bottom"/>
            <w:hideMark/>
          </w:tcPr>
          <w:p w:rsidR="00C5731B" w:rsidRPr="00A777B2" w:rsidRDefault="00C5731B" w:rsidP="001068B9">
            <w:pPr>
              <w:spacing w:after="0" w:line="240" w:lineRule="auto"/>
              <w:jc w:val="center"/>
              <w:rPr>
                <w:rFonts w:ascii="Calibri" w:hAnsi="Calibri" w:cs="Times New Roman"/>
                <w:color w:val="000000"/>
                <w:lang w:eastAsia="id-ID"/>
              </w:rPr>
            </w:pPr>
            <w:r w:rsidRPr="00A777B2">
              <w:rPr>
                <w:rFonts w:ascii="Calibri" w:hAnsi="Calibri" w:cs="Times New Roman"/>
                <w:color w:val="000000"/>
                <w:lang w:eastAsia="id-ID"/>
              </w:rPr>
              <w:t>Sedang</w:t>
            </w:r>
          </w:p>
        </w:tc>
      </w:tr>
    </w:tbl>
    <w:p w:rsidR="00C5731B" w:rsidRDefault="00C5731B" w:rsidP="001068B9">
      <w:pPr>
        <w:pStyle w:val="ListParagraph"/>
        <w:spacing w:line="480" w:lineRule="auto"/>
        <w:ind w:left="0"/>
        <w:jc w:val="both"/>
        <w:rPr>
          <w:rFonts w:asciiTheme="majorBidi" w:hAnsiTheme="majorBidi" w:cs="Times New Roman"/>
          <w:sz w:val="24"/>
          <w:szCs w:val="24"/>
        </w:rPr>
      </w:pPr>
    </w:p>
    <w:p w:rsidR="00C5731B" w:rsidRDefault="00C5731B" w:rsidP="00A924BB">
      <w:pPr>
        <w:pStyle w:val="ListParagraph"/>
        <w:spacing w:line="480" w:lineRule="auto"/>
        <w:ind w:left="0" w:firstLine="426"/>
        <w:jc w:val="both"/>
        <w:rPr>
          <w:rFonts w:asciiTheme="majorBidi" w:hAnsiTheme="majorBidi" w:cs="Times New Roman"/>
          <w:sz w:val="24"/>
          <w:szCs w:val="24"/>
        </w:rPr>
      </w:pPr>
      <w:r>
        <w:rPr>
          <w:rFonts w:asciiTheme="majorBidi" w:hAnsiTheme="majorBidi" w:cs="Times New Roman"/>
          <w:sz w:val="24"/>
          <w:szCs w:val="24"/>
        </w:rPr>
        <w:t xml:space="preserve">Dari tabel 4.15 dapat dilihat bahwa rata-rata peningkatan kemampuan komunikasi matematis siswa yang memperoleh pembelajaran </w:t>
      </w:r>
      <w:r w:rsidRPr="00A777B2">
        <w:rPr>
          <w:rFonts w:asciiTheme="majorBidi" w:hAnsiTheme="majorBidi" w:cs="Times New Roman"/>
          <w:i/>
          <w:iCs/>
          <w:sz w:val="24"/>
          <w:szCs w:val="24"/>
        </w:rPr>
        <w:t>Snowball Throwing</w:t>
      </w:r>
      <w:r>
        <w:rPr>
          <w:rFonts w:asciiTheme="majorBidi" w:hAnsiTheme="majorBidi" w:cs="Times New Roman"/>
          <w:sz w:val="24"/>
          <w:szCs w:val="24"/>
        </w:rPr>
        <w:t xml:space="preserve"> sebesar 0,58 sedangkan siswa dengan pembelajaran konvensional sebesar 0,39. Ini berarti peningkatan kemampuan komunikasi siswa yang memperoleh pembelajaran </w:t>
      </w:r>
      <w:r w:rsidRPr="00E705F4">
        <w:rPr>
          <w:rFonts w:asciiTheme="majorBidi" w:hAnsiTheme="majorBidi" w:cs="Times New Roman"/>
          <w:i/>
          <w:iCs/>
          <w:sz w:val="24"/>
          <w:szCs w:val="24"/>
        </w:rPr>
        <w:t>Snowball Throwing</w:t>
      </w:r>
      <w:r>
        <w:rPr>
          <w:rFonts w:asciiTheme="majorBidi" w:hAnsiTheme="majorBidi" w:cs="Times New Roman"/>
          <w:sz w:val="24"/>
          <w:szCs w:val="24"/>
        </w:rPr>
        <w:t xml:space="preserve"> memiliki rata-rata lebih tinggi daripada siswa yang memperoleh pembelajaran konvensional.  untuk menguji signifikansi peningkatan maka digunakan uji </w:t>
      </w:r>
      <w:r w:rsidRPr="00D214B3">
        <w:rPr>
          <w:rFonts w:asciiTheme="majorBidi" w:hAnsiTheme="majorBidi" w:cs="Times New Roman"/>
          <w:i/>
          <w:iCs/>
          <w:sz w:val="24"/>
          <w:szCs w:val="24"/>
        </w:rPr>
        <w:t>Mann-Whitney</w:t>
      </w:r>
      <w:r>
        <w:rPr>
          <w:rFonts w:asciiTheme="majorBidi" w:hAnsiTheme="majorBidi" w:cs="Times New Roman"/>
          <w:sz w:val="24"/>
          <w:szCs w:val="24"/>
        </w:rPr>
        <w:t xml:space="preserve"> U.</w:t>
      </w:r>
    </w:p>
    <w:p w:rsidR="00C5731B" w:rsidRDefault="00C5731B" w:rsidP="00A924BB">
      <w:pPr>
        <w:pStyle w:val="ListParagraph"/>
        <w:spacing w:line="480" w:lineRule="auto"/>
        <w:ind w:left="0" w:firstLine="426"/>
        <w:jc w:val="both"/>
        <w:rPr>
          <w:rFonts w:asciiTheme="majorBidi" w:hAnsiTheme="majorBidi" w:cs="Times New Roman"/>
          <w:sz w:val="24"/>
          <w:szCs w:val="24"/>
        </w:rPr>
      </w:pPr>
      <w:r>
        <w:rPr>
          <w:rFonts w:asciiTheme="majorBidi" w:hAnsiTheme="majorBidi" w:cs="Times New Roman"/>
          <w:sz w:val="24"/>
          <w:szCs w:val="24"/>
        </w:rPr>
        <w:t>Berdasarkan tabel 4.16 peningkatan kemampuan komunikasi matematis keseluruhan kelas eksperimen dan kelas kontrol diperoleh Sig.(2-tailed) = 0,008. Nilai Sig. = 0,008 &lt;</w:t>
      </w:r>
      <w:r w:rsidRPr="002A577D">
        <w:rPr>
          <w:rFonts w:asciiTheme="majorBidi" w:hAnsiTheme="majorBidi" w:cs="Times New Roman"/>
          <w:position w:val="-6"/>
          <w:sz w:val="24"/>
          <w:szCs w:val="24"/>
        </w:rPr>
        <w:object w:dxaOrig="240" w:dyaOrig="220">
          <v:shape id="_x0000_i1029" type="#_x0000_t75" style="width:12pt;height:11.25pt" o:ole="">
            <v:imagedata r:id="rId16" o:title=""/>
          </v:shape>
          <o:OLEObject Type="Embed" ProgID="Equation.3" ShapeID="_x0000_i1029" DrawAspect="Content" ObjectID="_1558256022" r:id="rId17"/>
        </w:object>
      </w:r>
      <w:r>
        <w:rPr>
          <w:rFonts w:asciiTheme="majorBidi" w:hAnsiTheme="majorBidi" w:cs="Times New Roman"/>
          <w:sz w:val="24"/>
          <w:szCs w:val="24"/>
        </w:rPr>
        <w:t xml:space="preserve"> =0,05 maka H</w:t>
      </w:r>
      <w:r>
        <w:rPr>
          <w:rFonts w:asciiTheme="majorBidi" w:hAnsiTheme="majorBidi" w:cs="Times New Roman"/>
          <w:sz w:val="24"/>
          <w:szCs w:val="24"/>
          <w:vertAlign w:val="subscript"/>
        </w:rPr>
        <w:t xml:space="preserve">0 </w:t>
      </w:r>
      <w:r>
        <w:rPr>
          <w:rFonts w:asciiTheme="majorBidi" w:hAnsiTheme="majorBidi" w:cs="Times New Roman"/>
          <w:sz w:val="24"/>
          <w:szCs w:val="24"/>
        </w:rPr>
        <w:t>ditolak. Ini berarti terdapat peningkatan yang signifikan kemampuan komunikasi matematis siswa secara keseluruhan.</w:t>
      </w:r>
    </w:p>
    <w:p w:rsidR="00363316" w:rsidRDefault="00363316" w:rsidP="003A23E2">
      <w:pPr>
        <w:pStyle w:val="ListParagraph"/>
        <w:spacing w:line="480" w:lineRule="auto"/>
        <w:ind w:left="0"/>
        <w:jc w:val="both"/>
        <w:rPr>
          <w:rFonts w:asciiTheme="majorBidi" w:hAnsiTheme="majorBidi" w:cs="Times New Roman"/>
          <w:b/>
          <w:bCs/>
          <w:sz w:val="24"/>
          <w:szCs w:val="24"/>
        </w:rPr>
      </w:pPr>
    </w:p>
    <w:p w:rsidR="00363316" w:rsidRDefault="00363316" w:rsidP="003A23E2">
      <w:pPr>
        <w:pStyle w:val="ListParagraph"/>
        <w:spacing w:line="480" w:lineRule="auto"/>
        <w:ind w:left="0"/>
        <w:jc w:val="both"/>
        <w:rPr>
          <w:rFonts w:asciiTheme="majorBidi" w:hAnsiTheme="majorBidi" w:cs="Times New Roman"/>
          <w:b/>
          <w:bCs/>
          <w:sz w:val="24"/>
          <w:szCs w:val="24"/>
        </w:rPr>
      </w:pPr>
    </w:p>
    <w:p w:rsidR="00C5731B" w:rsidRPr="003A23E2" w:rsidRDefault="00C5731B" w:rsidP="003A23E2">
      <w:pPr>
        <w:pStyle w:val="ListParagraph"/>
        <w:spacing w:line="480" w:lineRule="auto"/>
        <w:ind w:left="0"/>
        <w:jc w:val="both"/>
        <w:rPr>
          <w:rFonts w:asciiTheme="majorBidi" w:hAnsiTheme="majorBidi" w:cs="Times New Roman"/>
          <w:b/>
          <w:bCs/>
          <w:sz w:val="24"/>
          <w:szCs w:val="24"/>
        </w:rPr>
      </w:pPr>
      <w:r w:rsidRPr="00356040">
        <w:rPr>
          <w:rFonts w:asciiTheme="majorBidi" w:hAnsiTheme="majorBidi" w:cs="Times New Roman"/>
          <w:b/>
          <w:bCs/>
          <w:sz w:val="24"/>
          <w:szCs w:val="24"/>
        </w:rPr>
        <w:lastRenderedPageBreak/>
        <w:t>Analisis</w:t>
      </w:r>
      <w:r>
        <w:rPr>
          <w:rFonts w:asciiTheme="majorBidi" w:hAnsiTheme="majorBidi" w:cs="Times New Roman"/>
          <w:b/>
          <w:bCs/>
          <w:sz w:val="24"/>
          <w:szCs w:val="24"/>
        </w:rPr>
        <w:t xml:space="preserve"> Peningkatan Kemampuan Komunikasi</w:t>
      </w:r>
      <w:r w:rsidRPr="00356040">
        <w:rPr>
          <w:rFonts w:asciiTheme="majorBidi" w:hAnsiTheme="majorBidi" w:cs="Times New Roman"/>
          <w:b/>
          <w:bCs/>
          <w:sz w:val="24"/>
          <w:szCs w:val="24"/>
        </w:rPr>
        <w:t xml:space="preserve"> Matematis Berdasarkan KAM </w:t>
      </w:r>
    </w:p>
    <w:p w:rsidR="00C5731B" w:rsidRDefault="00C5731B" w:rsidP="001068B9">
      <w:pPr>
        <w:pStyle w:val="ListParagraph"/>
        <w:spacing w:line="240" w:lineRule="auto"/>
        <w:ind w:left="0"/>
        <w:jc w:val="center"/>
        <w:rPr>
          <w:rFonts w:asciiTheme="majorBidi" w:hAnsiTheme="majorBidi" w:cs="Times New Roman"/>
          <w:b/>
          <w:bCs/>
          <w:sz w:val="24"/>
          <w:szCs w:val="24"/>
        </w:rPr>
      </w:pPr>
      <w:r w:rsidRPr="00D5710A">
        <w:rPr>
          <w:rFonts w:asciiTheme="majorBidi" w:hAnsiTheme="majorBidi" w:cs="Times New Roman"/>
          <w:b/>
          <w:bCs/>
          <w:sz w:val="24"/>
          <w:szCs w:val="24"/>
        </w:rPr>
        <w:t xml:space="preserve">Tabel </w:t>
      </w:r>
      <w:r>
        <w:rPr>
          <w:rFonts w:asciiTheme="majorBidi" w:hAnsiTheme="majorBidi" w:cs="Times New Roman"/>
          <w:b/>
          <w:bCs/>
          <w:sz w:val="24"/>
          <w:szCs w:val="24"/>
        </w:rPr>
        <w:t>4.17</w:t>
      </w:r>
    </w:p>
    <w:p w:rsidR="00C5731B" w:rsidRPr="00D5710A" w:rsidRDefault="00C5731B" w:rsidP="001068B9">
      <w:pPr>
        <w:pStyle w:val="ListParagraph"/>
        <w:spacing w:line="240" w:lineRule="auto"/>
        <w:ind w:left="0"/>
        <w:jc w:val="center"/>
        <w:rPr>
          <w:rFonts w:asciiTheme="majorBidi" w:hAnsiTheme="majorBidi" w:cs="Times New Roman"/>
          <w:b/>
          <w:bCs/>
          <w:sz w:val="24"/>
          <w:szCs w:val="24"/>
        </w:rPr>
      </w:pPr>
      <w:r w:rsidRPr="00D5710A">
        <w:rPr>
          <w:rFonts w:asciiTheme="majorBidi" w:hAnsiTheme="majorBidi" w:cs="Times New Roman"/>
          <w:b/>
          <w:bCs/>
          <w:sz w:val="24"/>
          <w:szCs w:val="24"/>
        </w:rPr>
        <w:t>Peningkatan Kemampuan Komunikasi Matematis Berdasrkan KAM</w:t>
      </w:r>
      <w:r>
        <w:rPr>
          <w:rFonts w:asciiTheme="majorBidi" w:hAnsiTheme="majorBidi" w:cs="Times New Roman"/>
          <w:b/>
          <w:bCs/>
          <w:sz w:val="24"/>
          <w:szCs w:val="24"/>
        </w:rPr>
        <w:t xml:space="preserve"> Keseluruhan</w:t>
      </w:r>
    </w:p>
    <w:tbl>
      <w:tblPr>
        <w:tblW w:w="6120" w:type="dxa"/>
        <w:jc w:val="center"/>
        <w:tblLook w:val="04A0" w:firstRow="1" w:lastRow="0" w:firstColumn="1" w:lastColumn="0" w:noHBand="0" w:noVBand="1"/>
      </w:tblPr>
      <w:tblGrid>
        <w:gridCol w:w="960"/>
        <w:gridCol w:w="607"/>
        <w:gridCol w:w="2017"/>
        <w:gridCol w:w="607"/>
        <w:gridCol w:w="2017"/>
      </w:tblGrid>
      <w:tr w:rsidR="003A23E2" w:rsidRPr="003A23E2" w:rsidTr="003A23E2">
        <w:trPr>
          <w:trHeight w:val="30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3E2" w:rsidRPr="003A23E2" w:rsidRDefault="003A23E2" w:rsidP="003A23E2">
            <w:pPr>
              <w:spacing w:after="0" w:line="240" w:lineRule="auto"/>
              <w:jc w:val="center"/>
              <w:rPr>
                <w:rFonts w:ascii="Calibri" w:eastAsia="Times New Roman" w:hAnsi="Calibri" w:cs="Times New Roman"/>
                <w:b/>
                <w:bCs/>
                <w:color w:val="000000"/>
                <w:lang w:eastAsia="id-ID"/>
              </w:rPr>
            </w:pPr>
            <w:r w:rsidRPr="003A23E2">
              <w:rPr>
                <w:rFonts w:ascii="Calibri" w:eastAsia="Times New Roman" w:hAnsi="Calibri" w:cs="Times New Roman"/>
                <w:b/>
                <w:bCs/>
                <w:color w:val="000000"/>
                <w:lang w:eastAsia="id-ID"/>
              </w:rPr>
              <w:t>KAM</w:t>
            </w:r>
          </w:p>
        </w:tc>
        <w:tc>
          <w:tcPr>
            <w:tcW w:w="25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b/>
                <w:bCs/>
                <w:color w:val="000000"/>
                <w:lang w:eastAsia="id-ID"/>
              </w:rPr>
            </w:pPr>
            <w:r w:rsidRPr="003A23E2">
              <w:rPr>
                <w:rFonts w:ascii="Calibri" w:eastAsia="Times New Roman" w:hAnsi="Calibri" w:cs="Times New Roman"/>
                <w:b/>
                <w:bCs/>
                <w:color w:val="000000"/>
                <w:lang w:eastAsia="id-ID"/>
              </w:rPr>
              <w:t>RERATA</w:t>
            </w:r>
          </w:p>
        </w:tc>
        <w:tc>
          <w:tcPr>
            <w:tcW w:w="25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b/>
                <w:bCs/>
                <w:color w:val="000000"/>
                <w:lang w:eastAsia="id-ID"/>
              </w:rPr>
            </w:pPr>
            <w:r w:rsidRPr="003A23E2">
              <w:rPr>
                <w:rFonts w:ascii="Calibri" w:eastAsia="Times New Roman" w:hAnsi="Calibri" w:cs="Times New Roman"/>
                <w:b/>
                <w:bCs/>
                <w:color w:val="000000"/>
                <w:lang w:eastAsia="id-ID"/>
              </w:rPr>
              <w:t>STANDAR DEVIASI</w:t>
            </w:r>
          </w:p>
        </w:tc>
      </w:tr>
      <w:tr w:rsidR="003A23E2" w:rsidRPr="003A23E2" w:rsidTr="003A23E2">
        <w:trPr>
          <w:trHeight w:val="300"/>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3A23E2" w:rsidRPr="003A23E2" w:rsidRDefault="003A23E2" w:rsidP="003A23E2">
            <w:pPr>
              <w:spacing w:after="0" w:line="240" w:lineRule="auto"/>
              <w:rPr>
                <w:rFonts w:ascii="Calibri" w:eastAsia="Times New Roman" w:hAnsi="Calibri" w:cs="Times New Roman"/>
                <w:b/>
                <w:bCs/>
                <w:color w:val="000000"/>
                <w:lang w:eastAsia="id-ID"/>
              </w:rPr>
            </w:pP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b/>
                <w:bCs/>
                <w:color w:val="000000"/>
                <w:lang w:eastAsia="id-ID"/>
              </w:rPr>
            </w:pPr>
            <w:r w:rsidRPr="003A23E2">
              <w:rPr>
                <w:rFonts w:ascii="Calibri" w:eastAsia="Times New Roman" w:hAnsi="Calibri" w:cs="Times New Roman"/>
                <w:b/>
                <w:bCs/>
                <w:color w:val="000000"/>
                <w:lang w:eastAsia="id-ID"/>
              </w:rPr>
              <w:t>ST</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b/>
                <w:bCs/>
                <w:color w:val="000000"/>
                <w:lang w:eastAsia="id-ID"/>
              </w:rPr>
            </w:pPr>
            <w:r w:rsidRPr="003A23E2">
              <w:rPr>
                <w:rFonts w:ascii="Calibri" w:eastAsia="Times New Roman" w:hAnsi="Calibri" w:cs="Times New Roman"/>
                <w:b/>
                <w:bCs/>
                <w:color w:val="000000"/>
                <w:lang w:eastAsia="id-ID"/>
              </w:rPr>
              <w:t>KONVENSIONAL</w:t>
            </w: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b/>
                <w:bCs/>
                <w:color w:val="000000"/>
                <w:lang w:eastAsia="id-ID"/>
              </w:rPr>
            </w:pPr>
            <w:r w:rsidRPr="003A23E2">
              <w:rPr>
                <w:rFonts w:ascii="Calibri" w:eastAsia="Times New Roman" w:hAnsi="Calibri" w:cs="Times New Roman"/>
                <w:b/>
                <w:bCs/>
                <w:color w:val="000000"/>
                <w:lang w:eastAsia="id-ID"/>
              </w:rPr>
              <w:t>ST</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b/>
                <w:bCs/>
                <w:color w:val="000000"/>
                <w:lang w:eastAsia="id-ID"/>
              </w:rPr>
            </w:pPr>
            <w:r w:rsidRPr="003A23E2">
              <w:rPr>
                <w:rFonts w:ascii="Calibri" w:eastAsia="Times New Roman" w:hAnsi="Calibri" w:cs="Times New Roman"/>
                <w:b/>
                <w:bCs/>
                <w:color w:val="000000"/>
                <w:lang w:eastAsia="id-ID"/>
              </w:rPr>
              <w:t>KONVENSIONAL</w:t>
            </w:r>
          </w:p>
        </w:tc>
      </w:tr>
      <w:tr w:rsidR="003A23E2" w:rsidRPr="003A23E2" w:rsidTr="003A23E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Tinggi</w:t>
            </w: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0.74</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0.52</w:t>
            </w: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0.16</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0.19</w:t>
            </w:r>
          </w:p>
        </w:tc>
      </w:tr>
      <w:tr w:rsidR="003A23E2" w:rsidRPr="003A23E2" w:rsidTr="003A23E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Sedang</w:t>
            </w: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0.59</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0.38</w:t>
            </w: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0.22</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0.22</w:t>
            </w:r>
          </w:p>
        </w:tc>
      </w:tr>
      <w:tr w:rsidR="003A23E2" w:rsidRPr="003A23E2" w:rsidTr="003A23E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Rendah</w:t>
            </w: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0.39</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0.32</w:t>
            </w:r>
          </w:p>
        </w:tc>
        <w:tc>
          <w:tcPr>
            <w:tcW w:w="563"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0.19</w:t>
            </w:r>
          </w:p>
        </w:tc>
        <w:tc>
          <w:tcPr>
            <w:tcW w:w="2017" w:type="dxa"/>
            <w:tcBorders>
              <w:top w:val="nil"/>
              <w:left w:val="nil"/>
              <w:bottom w:val="single" w:sz="4" w:space="0" w:color="auto"/>
              <w:right w:val="single" w:sz="4" w:space="0" w:color="auto"/>
            </w:tcBorders>
            <w:shd w:val="clear" w:color="auto" w:fill="auto"/>
            <w:noWrap/>
            <w:vAlign w:val="bottom"/>
            <w:hideMark/>
          </w:tcPr>
          <w:p w:rsidR="003A23E2" w:rsidRPr="003A23E2" w:rsidRDefault="003A23E2" w:rsidP="003A23E2">
            <w:pPr>
              <w:spacing w:after="0" w:line="240" w:lineRule="auto"/>
              <w:jc w:val="center"/>
              <w:rPr>
                <w:rFonts w:ascii="Calibri" w:eastAsia="Times New Roman" w:hAnsi="Calibri" w:cs="Times New Roman"/>
                <w:color w:val="000000"/>
                <w:lang w:eastAsia="id-ID"/>
              </w:rPr>
            </w:pPr>
            <w:r w:rsidRPr="003A23E2">
              <w:rPr>
                <w:rFonts w:ascii="Calibri" w:eastAsia="Times New Roman" w:hAnsi="Calibri" w:cs="Times New Roman"/>
                <w:color w:val="000000"/>
                <w:lang w:eastAsia="id-ID"/>
              </w:rPr>
              <w:t>0.22</w:t>
            </w:r>
          </w:p>
        </w:tc>
      </w:tr>
    </w:tbl>
    <w:p w:rsidR="00C5731B" w:rsidRDefault="00C5731B" w:rsidP="001068B9">
      <w:pPr>
        <w:pStyle w:val="ListParagraph"/>
        <w:spacing w:line="480" w:lineRule="auto"/>
        <w:ind w:left="0"/>
        <w:jc w:val="both"/>
        <w:rPr>
          <w:rFonts w:asciiTheme="majorBidi" w:hAnsiTheme="majorBidi" w:cs="Times New Roman"/>
          <w:sz w:val="24"/>
          <w:szCs w:val="24"/>
        </w:rPr>
      </w:pPr>
    </w:p>
    <w:p w:rsidR="00C5731B" w:rsidRDefault="00C5731B" w:rsidP="005C7E9B">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sidRPr="003F0A6B">
        <w:rPr>
          <w:rFonts w:ascii="Times New Roman" w:hAnsi="Times New Roman" w:cs="Times New Roman"/>
          <w:sz w:val="24"/>
          <w:szCs w:val="24"/>
        </w:rPr>
        <w:t>Berdasarkan</w:t>
      </w:r>
      <w:r>
        <w:rPr>
          <w:rFonts w:ascii="Times New Roman" w:hAnsi="Times New Roman" w:cs="Times New Roman"/>
          <w:sz w:val="24"/>
          <w:szCs w:val="24"/>
        </w:rPr>
        <w:t xml:space="preserve"> tabel 4.17 terlihat bahwa rata-rata peningakatan kemampuan komunikasi matematis berdasarkan KAM berbeda-beda. Rata-rata kelompok KAM tinggi siswa yang memperoleh pembelajaran </w:t>
      </w:r>
      <w:r w:rsidRPr="00356040">
        <w:rPr>
          <w:rFonts w:ascii="Times New Roman" w:hAnsi="Times New Roman" w:cs="Times New Roman"/>
          <w:i/>
          <w:iCs/>
          <w:sz w:val="24"/>
          <w:szCs w:val="24"/>
        </w:rPr>
        <w:t>Snowball Throwing</w:t>
      </w:r>
      <w:r>
        <w:rPr>
          <w:rFonts w:ascii="Times New Roman" w:hAnsi="Times New Roman" w:cs="Times New Roman"/>
          <w:sz w:val="24"/>
          <w:szCs w:val="24"/>
        </w:rPr>
        <w:t xml:space="preserve"> sebesar 0,74 sedangkan rerata kelompok KAM tinggi pada siswa dengan pembelajaran konvensional sebesar 0,52. Pada kelompok KAM sedang siswa dengan pembelajaran </w:t>
      </w:r>
      <w:r w:rsidRPr="00356040">
        <w:rPr>
          <w:rFonts w:ascii="Times New Roman" w:hAnsi="Times New Roman" w:cs="Times New Roman"/>
          <w:i/>
          <w:iCs/>
          <w:sz w:val="24"/>
          <w:szCs w:val="24"/>
        </w:rPr>
        <w:t>Snowball Throwing</w:t>
      </w:r>
      <w:r>
        <w:rPr>
          <w:rFonts w:ascii="Times New Roman" w:hAnsi="Times New Roman" w:cs="Times New Roman"/>
          <w:sz w:val="24"/>
          <w:szCs w:val="24"/>
        </w:rPr>
        <w:t xml:space="preserve"> memiliki rata-rata sebesar 0,59 sedangakan siswa yang memperoleh pembelajaran konvensional memiliki rata-rata peningkatan sebesar 0,38 dan pada kelompok KAM rendah siswa dengan pembelajaran konvensional mengalami peningkatan lebih rendah dibandingkan siswa yang memperolah pembelajaran </w:t>
      </w:r>
      <w:r w:rsidRPr="00321476">
        <w:rPr>
          <w:rFonts w:ascii="Times New Roman" w:hAnsi="Times New Roman" w:cs="Times New Roman"/>
          <w:i/>
          <w:iCs/>
          <w:sz w:val="24"/>
          <w:szCs w:val="24"/>
        </w:rPr>
        <w:t>Snowball Throwing</w:t>
      </w:r>
      <w:r>
        <w:rPr>
          <w:rFonts w:ascii="Times New Roman" w:hAnsi="Times New Roman" w:cs="Times New Roman"/>
          <w:i/>
          <w:iCs/>
          <w:sz w:val="24"/>
          <w:szCs w:val="24"/>
        </w:rPr>
        <w:t xml:space="preserve"> </w:t>
      </w:r>
      <w:r>
        <w:rPr>
          <w:rFonts w:ascii="Times New Roman" w:hAnsi="Times New Roman" w:cs="Times New Roman"/>
          <w:sz w:val="24"/>
          <w:szCs w:val="24"/>
        </w:rPr>
        <w:t xml:space="preserve">yaitu sebesar 0,32. </w:t>
      </w:r>
    </w:p>
    <w:p w:rsidR="00C5731B" w:rsidRDefault="00C5731B" w:rsidP="003A23E2">
      <w:pPr>
        <w:pStyle w:val="ListParagraph"/>
        <w:spacing w:line="480" w:lineRule="auto"/>
        <w:ind w:left="0"/>
        <w:rPr>
          <w:rFonts w:asciiTheme="majorBidi" w:hAnsiTheme="majorBidi" w:cs="Times New Roman"/>
          <w:b/>
          <w:bCs/>
          <w:sz w:val="24"/>
          <w:szCs w:val="24"/>
        </w:rPr>
      </w:pPr>
      <w:r w:rsidRPr="00821AF4">
        <w:rPr>
          <w:rFonts w:asciiTheme="majorBidi" w:hAnsiTheme="majorBidi" w:cs="Times New Roman"/>
          <w:b/>
          <w:bCs/>
          <w:sz w:val="24"/>
          <w:szCs w:val="24"/>
        </w:rPr>
        <w:t xml:space="preserve">Kelompok KAM Tinggi  </w:t>
      </w:r>
    </w:p>
    <w:p w:rsidR="00C5731B" w:rsidRDefault="00696E80" w:rsidP="005C7E9B">
      <w:pPr>
        <w:pStyle w:val="ListParagraph"/>
        <w:spacing w:line="480" w:lineRule="auto"/>
        <w:ind w:left="0" w:firstLine="426"/>
        <w:jc w:val="both"/>
        <w:rPr>
          <w:rFonts w:asciiTheme="majorBidi" w:hAnsiTheme="majorBidi" w:cs="Times New Roman"/>
          <w:sz w:val="24"/>
          <w:szCs w:val="24"/>
        </w:rPr>
      </w:pPr>
      <w:r>
        <w:rPr>
          <w:rFonts w:asciiTheme="majorBidi" w:hAnsiTheme="majorBidi" w:cs="Times New Roman"/>
          <w:sz w:val="24"/>
          <w:szCs w:val="24"/>
        </w:rPr>
        <w:t>Berdasarkan hasil perhitungan</w:t>
      </w:r>
      <w:r w:rsidR="00C5731B">
        <w:rPr>
          <w:rFonts w:asciiTheme="majorBidi" w:hAnsiTheme="majorBidi" w:cs="Times New Roman"/>
          <w:sz w:val="24"/>
          <w:szCs w:val="24"/>
        </w:rPr>
        <w:t xml:space="preserve"> peningkatan kemampuan komunikasi matematis berdasarkan KAM diperoleh Sig.(2-tailed) = 0,180. Nilai Sig. = 0,180 &gt; </w:t>
      </w:r>
      <w:r w:rsidR="00C5731B" w:rsidRPr="002A577D">
        <w:rPr>
          <w:rFonts w:asciiTheme="majorBidi" w:hAnsiTheme="majorBidi" w:cs="Times New Roman"/>
          <w:position w:val="-6"/>
          <w:sz w:val="24"/>
          <w:szCs w:val="24"/>
        </w:rPr>
        <w:object w:dxaOrig="240" w:dyaOrig="220">
          <v:shape id="_x0000_i1030" type="#_x0000_t75" style="width:12pt;height:11.25pt" o:ole="">
            <v:imagedata r:id="rId16" o:title=""/>
          </v:shape>
          <o:OLEObject Type="Embed" ProgID="Equation.3" ShapeID="_x0000_i1030" DrawAspect="Content" ObjectID="_1558256023" r:id="rId18"/>
        </w:object>
      </w:r>
      <w:r w:rsidR="00C5731B">
        <w:rPr>
          <w:rFonts w:asciiTheme="majorBidi" w:hAnsiTheme="majorBidi" w:cs="Times New Roman"/>
          <w:sz w:val="24"/>
          <w:szCs w:val="24"/>
        </w:rPr>
        <w:t xml:space="preserve"> =0,05 maka H</w:t>
      </w:r>
      <w:r w:rsidR="00C5731B">
        <w:rPr>
          <w:rFonts w:asciiTheme="majorBidi" w:hAnsiTheme="majorBidi" w:cs="Times New Roman"/>
          <w:sz w:val="24"/>
          <w:szCs w:val="24"/>
          <w:vertAlign w:val="subscript"/>
        </w:rPr>
        <w:t xml:space="preserve">0 </w:t>
      </w:r>
      <w:r w:rsidR="00C5731B">
        <w:rPr>
          <w:rFonts w:asciiTheme="majorBidi" w:hAnsiTheme="majorBidi" w:cs="Times New Roman"/>
          <w:sz w:val="24"/>
          <w:szCs w:val="24"/>
        </w:rPr>
        <w:t>diterima. Ini berarti tidak terdapat peningkatan yang signifikan kemampuan komunikasi matematis siswa berdasarkan KAM kelompok tinggi.</w:t>
      </w:r>
    </w:p>
    <w:p w:rsidR="00C5731B" w:rsidRDefault="00C5731B" w:rsidP="0053483B">
      <w:pPr>
        <w:pStyle w:val="ListParagraph"/>
        <w:spacing w:line="480" w:lineRule="auto"/>
        <w:ind w:left="0"/>
        <w:rPr>
          <w:rFonts w:asciiTheme="majorBidi" w:hAnsiTheme="majorBidi" w:cs="Times New Roman"/>
          <w:b/>
          <w:bCs/>
          <w:sz w:val="24"/>
          <w:szCs w:val="24"/>
        </w:rPr>
      </w:pPr>
      <w:r>
        <w:rPr>
          <w:rFonts w:asciiTheme="majorBidi" w:hAnsiTheme="majorBidi" w:cs="Times New Roman"/>
          <w:b/>
          <w:bCs/>
          <w:sz w:val="24"/>
          <w:szCs w:val="24"/>
        </w:rPr>
        <w:t>Kelompok KAM Sedang</w:t>
      </w:r>
    </w:p>
    <w:p w:rsidR="0053483B" w:rsidRDefault="00C5731B" w:rsidP="005C7E9B">
      <w:pPr>
        <w:pStyle w:val="ListParagraph"/>
        <w:tabs>
          <w:tab w:val="left" w:pos="426"/>
        </w:tabs>
        <w:spacing w:line="480" w:lineRule="auto"/>
        <w:ind w:left="0"/>
        <w:jc w:val="both"/>
        <w:rPr>
          <w:rFonts w:asciiTheme="majorBidi" w:hAnsiTheme="majorBidi" w:cs="Times New Roman"/>
          <w:sz w:val="24"/>
          <w:szCs w:val="24"/>
        </w:rPr>
      </w:pPr>
      <w:r>
        <w:rPr>
          <w:rFonts w:asciiTheme="majorBidi" w:hAnsiTheme="majorBidi" w:cs="Times New Roman"/>
          <w:b/>
          <w:bCs/>
          <w:sz w:val="24"/>
          <w:szCs w:val="24"/>
        </w:rPr>
        <w:lastRenderedPageBreak/>
        <w:tab/>
      </w:r>
      <w:r w:rsidR="0053483B">
        <w:rPr>
          <w:rFonts w:asciiTheme="majorBidi" w:hAnsiTheme="majorBidi" w:cs="Times New Roman"/>
          <w:sz w:val="24"/>
          <w:szCs w:val="24"/>
        </w:rPr>
        <w:t xml:space="preserve">Berdasarkan hasil perhitungan </w:t>
      </w:r>
      <w:r>
        <w:rPr>
          <w:rFonts w:asciiTheme="majorBidi" w:hAnsiTheme="majorBidi" w:cs="Times New Roman"/>
          <w:sz w:val="24"/>
          <w:szCs w:val="24"/>
        </w:rPr>
        <w:t>peningkatan kemampuan komunikasi matematis berdasarkan KAM kelompok sedang diperoleh Sig.(2-tailed) = 0,027. Nilai Sig. = 0,027 &lt;</w:t>
      </w:r>
      <w:r w:rsidRPr="002A577D">
        <w:rPr>
          <w:rFonts w:asciiTheme="majorBidi" w:hAnsiTheme="majorBidi" w:cs="Times New Roman"/>
          <w:position w:val="-6"/>
          <w:sz w:val="24"/>
          <w:szCs w:val="24"/>
        </w:rPr>
        <w:object w:dxaOrig="240" w:dyaOrig="220">
          <v:shape id="_x0000_i1031" type="#_x0000_t75" style="width:12pt;height:11.25pt" o:ole="">
            <v:imagedata r:id="rId16" o:title=""/>
          </v:shape>
          <o:OLEObject Type="Embed" ProgID="Equation.3" ShapeID="_x0000_i1031" DrawAspect="Content" ObjectID="_1558256024" r:id="rId19"/>
        </w:object>
      </w:r>
      <w:r>
        <w:rPr>
          <w:rFonts w:asciiTheme="majorBidi" w:hAnsiTheme="majorBidi" w:cs="Times New Roman"/>
          <w:sz w:val="24"/>
          <w:szCs w:val="24"/>
        </w:rPr>
        <w:t xml:space="preserve"> =0,05 maka H</w:t>
      </w:r>
      <w:r>
        <w:rPr>
          <w:rFonts w:asciiTheme="majorBidi" w:hAnsiTheme="majorBidi" w:cs="Times New Roman"/>
          <w:sz w:val="24"/>
          <w:szCs w:val="24"/>
          <w:vertAlign w:val="subscript"/>
        </w:rPr>
        <w:t xml:space="preserve">0 </w:t>
      </w:r>
      <w:r>
        <w:rPr>
          <w:rFonts w:asciiTheme="majorBidi" w:hAnsiTheme="majorBidi" w:cs="Times New Roman"/>
          <w:sz w:val="24"/>
          <w:szCs w:val="24"/>
        </w:rPr>
        <w:t>ditolak. Ini berarti terdapat peningkatan yang signifikan kemampuan komunikasi matematis siswa berdasarkan KAM kelompok sedang.</w:t>
      </w:r>
    </w:p>
    <w:p w:rsidR="00C5731B" w:rsidRPr="0053483B" w:rsidRDefault="00C5731B" w:rsidP="0053483B">
      <w:pPr>
        <w:pStyle w:val="ListParagraph"/>
        <w:spacing w:line="480" w:lineRule="auto"/>
        <w:ind w:left="0"/>
        <w:jc w:val="both"/>
        <w:rPr>
          <w:rFonts w:asciiTheme="majorBidi" w:hAnsiTheme="majorBidi" w:cs="Times New Roman"/>
          <w:sz w:val="24"/>
          <w:szCs w:val="24"/>
        </w:rPr>
      </w:pPr>
      <w:r>
        <w:rPr>
          <w:rFonts w:asciiTheme="majorBidi" w:hAnsiTheme="majorBidi" w:cs="Times New Roman"/>
          <w:b/>
          <w:bCs/>
          <w:sz w:val="24"/>
          <w:szCs w:val="24"/>
        </w:rPr>
        <w:t>Kelompok KAM Rendah</w:t>
      </w:r>
    </w:p>
    <w:p w:rsidR="00C5731B" w:rsidRDefault="00460CD9" w:rsidP="005C7E9B">
      <w:pPr>
        <w:pStyle w:val="ListParagraph"/>
        <w:spacing w:line="480" w:lineRule="auto"/>
        <w:ind w:left="0" w:firstLine="426"/>
        <w:jc w:val="both"/>
        <w:rPr>
          <w:rFonts w:asciiTheme="majorBidi" w:hAnsiTheme="majorBidi" w:cs="Times New Roman"/>
          <w:sz w:val="24"/>
          <w:szCs w:val="24"/>
        </w:rPr>
      </w:pPr>
      <w:r>
        <w:rPr>
          <w:rFonts w:asciiTheme="majorBidi" w:hAnsiTheme="majorBidi" w:cs="Times New Roman"/>
          <w:sz w:val="24"/>
          <w:szCs w:val="24"/>
        </w:rPr>
        <w:t>Berdasarkan hasil perhitungan</w:t>
      </w:r>
      <w:r w:rsidR="00C5731B">
        <w:rPr>
          <w:rFonts w:asciiTheme="majorBidi" w:hAnsiTheme="majorBidi" w:cs="Times New Roman"/>
          <w:sz w:val="24"/>
          <w:szCs w:val="24"/>
        </w:rPr>
        <w:t xml:space="preserve"> peningkatan kemampuan komunikasi matematis berdasarkan KAM kelompok rendah diperoleh Sig.(2-tailed) = 0,602. Nilai Sig. = 0,602 &lt;</w:t>
      </w:r>
      <w:r w:rsidR="00C5731B" w:rsidRPr="002A577D">
        <w:rPr>
          <w:rFonts w:asciiTheme="majorBidi" w:hAnsiTheme="majorBidi" w:cs="Times New Roman"/>
          <w:position w:val="-6"/>
          <w:sz w:val="24"/>
          <w:szCs w:val="24"/>
        </w:rPr>
        <w:object w:dxaOrig="240" w:dyaOrig="220">
          <v:shape id="_x0000_i1032" type="#_x0000_t75" style="width:12pt;height:11.25pt" o:ole="">
            <v:imagedata r:id="rId16" o:title=""/>
          </v:shape>
          <o:OLEObject Type="Embed" ProgID="Equation.3" ShapeID="_x0000_i1032" DrawAspect="Content" ObjectID="_1558256025" r:id="rId20"/>
        </w:object>
      </w:r>
      <w:r w:rsidR="00C5731B">
        <w:rPr>
          <w:rFonts w:asciiTheme="majorBidi" w:hAnsiTheme="majorBidi" w:cs="Times New Roman"/>
          <w:sz w:val="24"/>
          <w:szCs w:val="24"/>
        </w:rPr>
        <w:t xml:space="preserve"> =0,05 maka H</w:t>
      </w:r>
      <w:r w:rsidR="00C5731B">
        <w:rPr>
          <w:rFonts w:asciiTheme="majorBidi" w:hAnsiTheme="majorBidi" w:cs="Times New Roman"/>
          <w:sz w:val="24"/>
          <w:szCs w:val="24"/>
          <w:vertAlign w:val="subscript"/>
        </w:rPr>
        <w:t xml:space="preserve">0 </w:t>
      </w:r>
      <w:r w:rsidR="00C5731B">
        <w:rPr>
          <w:rFonts w:asciiTheme="majorBidi" w:hAnsiTheme="majorBidi" w:cs="Times New Roman"/>
          <w:sz w:val="24"/>
          <w:szCs w:val="24"/>
        </w:rPr>
        <w:t>ditolak. Ini berarti terdapat peningkatan yang signifikan kemampuan komunikasi matematis siswa berdasarkan KAM kelompok rendah.</w:t>
      </w:r>
    </w:p>
    <w:p w:rsidR="00C5731B" w:rsidRPr="00460CD9" w:rsidRDefault="00C5731B" w:rsidP="0053483B">
      <w:pPr>
        <w:pStyle w:val="ListParagraph"/>
        <w:spacing w:line="480" w:lineRule="auto"/>
        <w:ind w:left="0"/>
        <w:jc w:val="both"/>
        <w:rPr>
          <w:rFonts w:asciiTheme="majorBidi" w:hAnsiTheme="majorBidi" w:cs="Times New Roman"/>
          <w:b/>
          <w:bCs/>
          <w:sz w:val="24"/>
          <w:szCs w:val="24"/>
        </w:rPr>
      </w:pPr>
      <w:r>
        <w:rPr>
          <w:rFonts w:asciiTheme="majorBidi" w:hAnsiTheme="majorBidi" w:cs="Times New Roman"/>
          <w:b/>
          <w:bCs/>
          <w:sz w:val="24"/>
          <w:szCs w:val="24"/>
        </w:rPr>
        <w:t>Analisis Kemandirian Belajar Siswa</w:t>
      </w:r>
    </w:p>
    <w:p w:rsidR="00C5731B" w:rsidRDefault="00460CD9" w:rsidP="0053483B">
      <w:pPr>
        <w:pStyle w:val="ListParagraph"/>
        <w:spacing w:line="480" w:lineRule="auto"/>
        <w:ind w:left="0" w:firstLine="426"/>
        <w:jc w:val="both"/>
        <w:rPr>
          <w:rFonts w:asciiTheme="majorBidi" w:hAnsiTheme="majorBidi" w:cs="Times New Roman"/>
          <w:sz w:val="24"/>
          <w:szCs w:val="24"/>
        </w:rPr>
      </w:pPr>
      <w:r>
        <w:rPr>
          <w:rFonts w:asciiTheme="majorBidi" w:hAnsiTheme="majorBidi" w:cs="Times New Roman"/>
          <w:sz w:val="24"/>
          <w:szCs w:val="24"/>
        </w:rPr>
        <w:t>Berdasarkan hasil perhitungan</w:t>
      </w:r>
      <w:r w:rsidR="00C5731B">
        <w:rPr>
          <w:rFonts w:asciiTheme="majorBidi" w:hAnsiTheme="majorBidi" w:cs="Times New Roman"/>
          <w:sz w:val="24"/>
          <w:szCs w:val="24"/>
        </w:rPr>
        <w:t xml:space="preserve"> peningkatan kemandirian kelas eksperimen dan kelas kontrol diperoleh Sig.(2-tailed) = 0,115. Nilai Sig. = 0,115 &gt;</w:t>
      </w:r>
      <w:r w:rsidR="00C5731B" w:rsidRPr="002A577D">
        <w:rPr>
          <w:rFonts w:asciiTheme="majorBidi" w:hAnsiTheme="majorBidi" w:cs="Times New Roman"/>
          <w:position w:val="-6"/>
          <w:sz w:val="24"/>
          <w:szCs w:val="24"/>
        </w:rPr>
        <w:object w:dxaOrig="240" w:dyaOrig="220">
          <v:shape id="_x0000_i1033" type="#_x0000_t75" style="width:12pt;height:11.25pt" o:ole="">
            <v:imagedata r:id="rId16" o:title=""/>
          </v:shape>
          <o:OLEObject Type="Embed" ProgID="Equation.3" ShapeID="_x0000_i1033" DrawAspect="Content" ObjectID="_1558256026" r:id="rId21"/>
        </w:object>
      </w:r>
      <w:r w:rsidR="00C5731B">
        <w:rPr>
          <w:rFonts w:asciiTheme="majorBidi" w:hAnsiTheme="majorBidi" w:cs="Times New Roman"/>
          <w:sz w:val="24"/>
          <w:szCs w:val="24"/>
        </w:rPr>
        <w:t xml:space="preserve"> =0,05 maka H</w:t>
      </w:r>
      <w:r w:rsidR="00C5731B">
        <w:rPr>
          <w:rFonts w:asciiTheme="majorBidi" w:hAnsiTheme="majorBidi" w:cs="Times New Roman"/>
          <w:sz w:val="24"/>
          <w:szCs w:val="24"/>
          <w:vertAlign w:val="subscript"/>
        </w:rPr>
        <w:t xml:space="preserve">0 </w:t>
      </w:r>
      <w:r w:rsidR="00C5731B">
        <w:rPr>
          <w:rFonts w:asciiTheme="majorBidi" w:hAnsiTheme="majorBidi" w:cs="Times New Roman"/>
          <w:sz w:val="24"/>
          <w:szCs w:val="24"/>
        </w:rPr>
        <w:t xml:space="preserve">diterima. Ini berarti tidak terdapat peningkatan yang signifikan antara kemandirian siswa yang belajar dengan metode </w:t>
      </w:r>
      <w:r w:rsidR="00C5731B" w:rsidRPr="00CA1810">
        <w:rPr>
          <w:rFonts w:asciiTheme="majorBidi" w:hAnsiTheme="majorBidi" w:cs="Times New Roman"/>
          <w:i/>
          <w:iCs/>
          <w:sz w:val="24"/>
          <w:szCs w:val="24"/>
        </w:rPr>
        <w:t>Snowball Throwing</w:t>
      </w:r>
      <w:r w:rsidR="00C5731B">
        <w:rPr>
          <w:rFonts w:asciiTheme="majorBidi" w:hAnsiTheme="majorBidi" w:cs="Times New Roman"/>
          <w:sz w:val="24"/>
          <w:szCs w:val="24"/>
        </w:rPr>
        <w:t xml:space="preserve"> dengan siswa yang memperoleh pembelajaran konvensional.</w:t>
      </w:r>
    </w:p>
    <w:p w:rsidR="00C5731B" w:rsidRDefault="00C5731B" w:rsidP="0053483B">
      <w:pPr>
        <w:pStyle w:val="ListParagraph"/>
        <w:spacing w:line="480" w:lineRule="auto"/>
        <w:ind w:left="0"/>
        <w:jc w:val="both"/>
        <w:rPr>
          <w:rFonts w:asciiTheme="majorBidi" w:hAnsiTheme="majorBidi" w:cs="Times New Roman"/>
          <w:b/>
          <w:bCs/>
          <w:sz w:val="24"/>
          <w:szCs w:val="24"/>
        </w:rPr>
      </w:pPr>
      <w:r w:rsidRPr="00B14EC3">
        <w:rPr>
          <w:rFonts w:asciiTheme="majorBidi" w:hAnsiTheme="majorBidi" w:cs="Times New Roman"/>
          <w:b/>
          <w:bCs/>
          <w:sz w:val="24"/>
          <w:szCs w:val="24"/>
        </w:rPr>
        <w:t>Analisis korelasi</w:t>
      </w:r>
      <w:r>
        <w:rPr>
          <w:rFonts w:asciiTheme="majorBidi" w:hAnsiTheme="majorBidi" w:cs="Times New Roman"/>
          <w:b/>
          <w:bCs/>
          <w:sz w:val="24"/>
          <w:szCs w:val="24"/>
        </w:rPr>
        <w:t xml:space="preserve"> Kemampuan Pemahaman d</w:t>
      </w:r>
      <w:r w:rsidRPr="00B14EC3">
        <w:rPr>
          <w:rFonts w:asciiTheme="majorBidi" w:hAnsiTheme="majorBidi" w:cs="Times New Roman"/>
          <w:b/>
          <w:bCs/>
          <w:sz w:val="24"/>
          <w:szCs w:val="24"/>
        </w:rPr>
        <w:t>an Komunikasi</w:t>
      </w:r>
      <w:r>
        <w:rPr>
          <w:rFonts w:asciiTheme="majorBidi" w:hAnsiTheme="majorBidi" w:cs="Times New Roman"/>
          <w:b/>
          <w:bCs/>
          <w:sz w:val="24"/>
          <w:szCs w:val="24"/>
        </w:rPr>
        <w:t xml:space="preserve"> Matematis</w:t>
      </w:r>
    </w:p>
    <w:p w:rsidR="00C5731B" w:rsidRDefault="00C5731B" w:rsidP="009C0768">
      <w:pPr>
        <w:pStyle w:val="ListParagraph"/>
        <w:spacing w:line="480" w:lineRule="auto"/>
        <w:ind w:left="0" w:firstLine="426"/>
        <w:jc w:val="both"/>
        <w:rPr>
          <w:rFonts w:asciiTheme="majorBidi" w:hAnsiTheme="majorBidi" w:cs="Times New Roman"/>
          <w:sz w:val="24"/>
          <w:szCs w:val="24"/>
        </w:rPr>
      </w:pPr>
      <w:r w:rsidRPr="00935C74">
        <w:rPr>
          <w:rFonts w:asciiTheme="majorBidi" w:hAnsiTheme="majorBidi" w:cs="Times New Roman"/>
          <w:sz w:val="24"/>
          <w:szCs w:val="24"/>
        </w:rPr>
        <w:t xml:space="preserve">Untuk </w:t>
      </w:r>
      <w:r>
        <w:rPr>
          <w:rFonts w:asciiTheme="majorBidi" w:hAnsiTheme="majorBidi" w:cs="Times New Roman"/>
          <w:sz w:val="24"/>
          <w:szCs w:val="24"/>
        </w:rPr>
        <w:t xml:space="preserve">menguji korelasi antara kemampuan pemahaman dan komunikasi matematis digunakan uji </w:t>
      </w:r>
      <w:r w:rsidRPr="00935C74">
        <w:rPr>
          <w:rFonts w:asciiTheme="majorBidi" w:hAnsiTheme="majorBidi" w:cs="Times New Roman"/>
          <w:i/>
          <w:iCs/>
          <w:sz w:val="24"/>
          <w:szCs w:val="24"/>
        </w:rPr>
        <w:t>Spearman’</w:t>
      </w:r>
      <w:r>
        <w:rPr>
          <w:rFonts w:asciiTheme="majorBidi" w:hAnsiTheme="majorBidi" w:cs="Times New Roman"/>
          <w:i/>
          <w:iCs/>
          <w:sz w:val="24"/>
          <w:szCs w:val="24"/>
        </w:rPr>
        <w:t xml:space="preserve">s </w:t>
      </w:r>
      <w:r w:rsidR="009C0768">
        <w:rPr>
          <w:rFonts w:asciiTheme="majorBidi" w:hAnsiTheme="majorBidi" w:cs="Times New Roman"/>
          <w:sz w:val="24"/>
          <w:szCs w:val="24"/>
        </w:rPr>
        <w:t xml:space="preserve">Rank. </w:t>
      </w:r>
    </w:p>
    <w:p w:rsidR="00C5731B" w:rsidRDefault="00460CD9" w:rsidP="009C0768">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hasil perhitungan</w:t>
      </w:r>
      <w:r w:rsidR="00C5731B">
        <w:rPr>
          <w:rFonts w:ascii="Times New Roman" w:hAnsi="Times New Roman" w:cs="Times New Roman"/>
          <w:sz w:val="24"/>
          <w:szCs w:val="24"/>
        </w:rPr>
        <w:t xml:space="preserve"> diperolah nilai koefisien korelasi antara kemampuan pemahaman matematis dan kemampuan komunikasi matematis pada Sig.(p=0,002) sebesar 0,427. Hal ini berarti terdapat korelasi positif antara </w:t>
      </w:r>
      <w:r w:rsidR="00C5731B">
        <w:rPr>
          <w:rFonts w:ascii="Times New Roman" w:hAnsi="Times New Roman" w:cs="Times New Roman"/>
          <w:sz w:val="24"/>
          <w:szCs w:val="24"/>
        </w:rPr>
        <w:lastRenderedPageBreak/>
        <w:t xml:space="preserve">kemampuan pemahaman matematis dengan kemampuan komunikasi matematis. Tanda positif pada koefisien korelasi menunjukkan bahwa jika kemampuan pemahaman matematis meningkat maka kemampuan komunikasi pun akan meningkat. </w:t>
      </w:r>
    </w:p>
    <w:p w:rsidR="00C5731B" w:rsidRDefault="00C5731B" w:rsidP="0053483B">
      <w:pPr>
        <w:pStyle w:val="ListParagraph"/>
        <w:spacing w:line="480" w:lineRule="auto"/>
        <w:ind w:left="0"/>
        <w:jc w:val="both"/>
        <w:rPr>
          <w:rFonts w:asciiTheme="majorBidi" w:hAnsiTheme="majorBidi" w:cs="Times New Roman"/>
          <w:b/>
          <w:bCs/>
          <w:sz w:val="24"/>
          <w:szCs w:val="24"/>
        </w:rPr>
      </w:pPr>
      <w:r w:rsidRPr="00B14EC3">
        <w:rPr>
          <w:rFonts w:asciiTheme="majorBidi" w:hAnsiTheme="majorBidi" w:cs="Times New Roman"/>
          <w:b/>
          <w:bCs/>
          <w:sz w:val="24"/>
          <w:szCs w:val="24"/>
        </w:rPr>
        <w:t>Analisis korelasi Kemampuan Pemahaman dengan Kemandirian Belajar</w:t>
      </w:r>
    </w:p>
    <w:p w:rsidR="00C5731B" w:rsidRDefault="009C0768" w:rsidP="009C0768">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w:t>
      </w:r>
      <w:r w:rsidR="00C5731B">
        <w:rPr>
          <w:rFonts w:ascii="Times New Roman" w:hAnsi="Times New Roman" w:cs="Times New Roman"/>
          <w:sz w:val="24"/>
          <w:szCs w:val="24"/>
        </w:rPr>
        <w:t xml:space="preserve">diperolah nilai koefisien korelasi antara kemampuan pemahaman matematis dan kemandirian belajar pada Sig.(p=0,951) sebesar 0,13. Hal ini berarti tidak terdapat korelasi antara kemampuan pemahaman matematis dengan kemandirian belajar siswa. Tanda positif pada koefisien korelasi menunjukkan bahwa jika kemampuan pemahaman matematis meningkat maka kemandirian belajar pun akan meningkat. </w:t>
      </w:r>
    </w:p>
    <w:p w:rsidR="00C5731B" w:rsidRPr="00460CD9" w:rsidRDefault="00C5731B" w:rsidP="0053483B">
      <w:pPr>
        <w:pStyle w:val="ListParagraph"/>
        <w:spacing w:line="480" w:lineRule="auto"/>
        <w:ind w:left="0"/>
        <w:jc w:val="both"/>
        <w:rPr>
          <w:rFonts w:asciiTheme="majorBidi" w:hAnsiTheme="majorBidi" w:cs="Times New Roman"/>
          <w:b/>
          <w:bCs/>
          <w:sz w:val="24"/>
          <w:szCs w:val="24"/>
        </w:rPr>
      </w:pPr>
      <w:r w:rsidRPr="00B14EC3">
        <w:rPr>
          <w:rFonts w:asciiTheme="majorBidi" w:hAnsiTheme="majorBidi" w:cs="Times New Roman"/>
          <w:b/>
          <w:bCs/>
          <w:sz w:val="24"/>
          <w:szCs w:val="24"/>
        </w:rPr>
        <w:t xml:space="preserve">Analisis Korelasi Kemampuan Komunikasi </w:t>
      </w:r>
      <w:r>
        <w:rPr>
          <w:rFonts w:asciiTheme="majorBidi" w:hAnsiTheme="majorBidi" w:cs="Times New Roman"/>
          <w:b/>
          <w:bCs/>
          <w:sz w:val="24"/>
          <w:szCs w:val="24"/>
        </w:rPr>
        <w:t xml:space="preserve">Matematis </w:t>
      </w:r>
      <w:r w:rsidR="00460CD9">
        <w:rPr>
          <w:rFonts w:asciiTheme="majorBidi" w:hAnsiTheme="majorBidi" w:cs="Times New Roman"/>
          <w:b/>
          <w:bCs/>
          <w:sz w:val="24"/>
          <w:szCs w:val="24"/>
        </w:rPr>
        <w:t>dan Kemandirian Belajar</w:t>
      </w:r>
    </w:p>
    <w:p w:rsidR="00C5731B" w:rsidRDefault="00460CD9" w:rsidP="009C0768">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w:t>
      </w:r>
      <w:r w:rsidR="00C5731B">
        <w:rPr>
          <w:rFonts w:ascii="Times New Roman" w:hAnsi="Times New Roman" w:cs="Times New Roman"/>
          <w:sz w:val="24"/>
          <w:szCs w:val="24"/>
        </w:rPr>
        <w:t xml:space="preserve">diperoleh nilai koefisien korelasi antara kemampuan komunikasi matematis dan kemandirian belajar pada Sig.(p=0,002) sebesar 0,571. Hal ini berarti terdapat korelasi positif antara kemampuan komunikasi matematis dengan kemandirian belajar siswa. Tanda positif pada koefisien korelasi menunjukkan bahwa jika kemampuan komunikasi matematis meningkat maka kemandirian belajar pun akan meningkat. </w:t>
      </w:r>
    </w:p>
    <w:p w:rsidR="00C5731B" w:rsidRPr="00A56EB6" w:rsidRDefault="00C5731B" w:rsidP="003A23E2">
      <w:pPr>
        <w:pStyle w:val="ListParagraph"/>
        <w:spacing w:line="480" w:lineRule="auto"/>
        <w:ind w:left="0"/>
        <w:jc w:val="both"/>
        <w:rPr>
          <w:rFonts w:asciiTheme="majorBidi" w:hAnsiTheme="majorBidi" w:cs="Times New Roman"/>
          <w:b/>
          <w:bCs/>
          <w:sz w:val="24"/>
          <w:szCs w:val="24"/>
        </w:rPr>
      </w:pPr>
      <w:r w:rsidRPr="00A56EB6">
        <w:rPr>
          <w:rFonts w:asciiTheme="majorBidi" w:hAnsiTheme="majorBidi" w:cs="Times New Roman"/>
          <w:b/>
          <w:bCs/>
          <w:sz w:val="24"/>
          <w:szCs w:val="24"/>
        </w:rPr>
        <w:t>Pembahasan</w:t>
      </w:r>
    </w:p>
    <w:p w:rsidR="00C5731B" w:rsidRPr="00F131BA" w:rsidRDefault="00C5731B" w:rsidP="00100B14">
      <w:pPr>
        <w:pStyle w:val="ListParagraph"/>
        <w:spacing w:line="480" w:lineRule="auto"/>
        <w:ind w:left="0"/>
        <w:jc w:val="both"/>
        <w:rPr>
          <w:rFonts w:asciiTheme="majorBidi" w:hAnsiTheme="majorBidi" w:cs="Times New Roman"/>
          <w:b/>
          <w:bCs/>
          <w:sz w:val="24"/>
          <w:szCs w:val="24"/>
        </w:rPr>
      </w:pPr>
      <w:r w:rsidRPr="00F131BA">
        <w:rPr>
          <w:rFonts w:asciiTheme="majorBidi" w:hAnsiTheme="majorBidi" w:cs="Times New Roman"/>
          <w:b/>
          <w:bCs/>
          <w:sz w:val="24"/>
          <w:szCs w:val="24"/>
        </w:rPr>
        <w:t>Kemampuan Pemahaman Matematis Siswa</w:t>
      </w:r>
    </w:p>
    <w:p w:rsidR="005C7E9B" w:rsidRPr="005C7E9B" w:rsidRDefault="00C5731B" w:rsidP="005C7E9B">
      <w:pPr>
        <w:pStyle w:val="ListParagraph"/>
        <w:spacing w:line="480" w:lineRule="auto"/>
        <w:ind w:left="0" w:firstLine="426"/>
        <w:jc w:val="both"/>
        <w:rPr>
          <w:rFonts w:asciiTheme="majorBidi" w:hAnsiTheme="majorBidi" w:cs="Times New Roman"/>
          <w:sz w:val="24"/>
          <w:szCs w:val="24"/>
        </w:rPr>
      </w:pPr>
      <w:r>
        <w:rPr>
          <w:rFonts w:asciiTheme="majorBidi" w:hAnsiTheme="majorBidi" w:cs="Times New Roman"/>
          <w:sz w:val="24"/>
          <w:szCs w:val="24"/>
        </w:rPr>
        <w:t xml:space="preserve">Berdasarkan hasil uji statistik hasil postes kemampuan pemahaman matematis keseluruhan siswa tidak terdapat perbedaan yang signifikan antara siswa yang </w:t>
      </w:r>
      <w:r>
        <w:rPr>
          <w:rFonts w:asciiTheme="majorBidi" w:hAnsiTheme="majorBidi" w:cs="Times New Roman"/>
          <w:sz w:val="24"/>
          <w:szCs w:val="24"/>
        </w:rPr>
        <w:lastRenderedPageBreak/>
        <w:t xml:space="preserve">menggunakan pembelajaran metode </w:t>
      </w:r>
      <w:r w:rsidRPr="00F256B3">
        <w:rPr>
          <w:rFonts w:asciiTheme="majorBidi" w:hAnsiTheme="majorBidi" w:cs="Times New Roman"/>
          <w:i/>
          <w:iCs/>
          <w:sz w:val="24"/>
          <w:szCs w:val="24"/>
        </w:rPr>
        <w:t>Snowball Throwing</w:t>
      </w:r>
      <w:r>
        <w:rPr>
          <w:rFonts w:asciiTheme="majorBidi" w:hAnsiTheme="majorBidi" w:cs="Times New Roman"/>
          <w:sz w:val="24"/>
          <w:szCs w:val="24"/>
        </w:rPr>
        <w:t xml:space="preserve"> dengan siswa yang menggunakan pembelajaran konvensional. Sehingga dapat disimpulkan bahwa kemampuan pemahaman matematis keseluruhan siswa yang menggunakan pembelajaran dengan metode </w:t>
      </w:r>
      <w:r w:rsidRPr="00F256B3">
        <w:rPr>
          <w:rFonts w:asciiTheme="majorBidi" w:hAnsiTheme="majorBidi" w:cs="Times New Roman"/>
          <w:i/>
          <w:iCs/>
          <w:sz w:val="24"/>
          <w:szCs w:val="24"/>
        </w:rPr>
        <w:t>Snowball Throwing</w:t>
      </w:r>
      <w:r>
        <w:rPr>
          <w:rFonts w:asciiTheme="majorBidi" w:hAnsiTheme="majorBidi" w:cs="Times New Roman"/>
          <w:sz w:val="24"/>
          <w:szCs w:val="24"/>
        </w:rPr>
        <w:t xml:space="preserve"> tidak lebih baik daripada siswa yang menggunakan pembelajaran secara konvensional. </w:t>
      </w:r>
    </w:p>
    <w:p w:rsidR="00C5731B" w:rsidRDefault="00C5731B" w:rsidP="003A23E2">
      <w:pPr>
        <w:pStyle w:val="ListParagraph"/>
        <w:spacing w:line="480" w:lineRule="auto"/>
        <w:ind w:left="0"/>
        <w:jc w:val="both"/>
        <w:rPr>
          <w:rFonts w:asciiTheme="majorBidi" w:hAnsiTheme="majorBidi" w:cs="Times New Roman"/>
          <w:b/>
          <w:bCs/>
          <w:sz w:val="24"/>
          <w:szCs w:val="24"/>
        </w:rPr>
      </w:pPr>
      <w:r w:rsidRPr="00F131BA">
        <w:rPr>
          <w:rFonts w:asciiTheme="majorBidi" w:hAnsiTheme="majorBidi" w:cs="Times New Roman"/>
          <w:b/>
          <w:bCs/>
          <w:sz w:val="24"/>
          <w:szCs w:val="24"/>
        </w:rPr>
        <w:t>Kemampuan Komunikasi Matematis</w:t>
      </w:r>
    </w:p>
    <w:p w:rsidR="00C5731B" w:rsidRPr="004B0AA1" w:rsidRDefault="00C5731B" w:rsidP="005C7E9B">
      <w:pPr>
        <w:pStyle w:val="ListParagraph"/>
        <w:spacing w:line="480" w:lineRule="auto"/>
        <w:ind w:left="0" w:firstLine="426"/>
        <w:jc w:val="both"/>
        <w:rPr>
          <w:rFonts w:asciiTheme="majorBidi" w:hAnsiTheme="majorBidi" w:cs="Times New Roman"/>
          <w:sz w:val="24"/>
          <w:szCs w:val="24"/>
        </w:rPr>
      </w:pPr>
      <w:r>
        <w:rPr>
          <w:rFonts w:asciiTheme="majorBidi" w:hAnsiTheme="majorBidi" w:cs="Times New Roman"/>
          <w:sz w:val="24"/>
          <w:szCs w:val="24"/>
        </w:rPr>
        <w:t xml:space="preserve">Hasil uji statistik menunjukkan bahwa </w:t>
      </w:r>
      <w:r w:rsidRPr="004B0AA1">
        <w:rPr>
          <w:rFonts w:asciiTheme="majorBidi" w:hAnsiTheme="majorBidi" w:cs="Times New Roman"/>
          <w:sz w:val="24"/>
          <w:szCs w:val="24"/>
        </w:rPr>
        <w:t>kemam</w:t>
      </w:r>
      <w:r>
        <w:rPr>
          <w:rFonts w:asciiTheme="majorBidi" w:hAnsiTheme="majorBidi" w:cs="Times New Roman"/>
          <w:sz w:val="24"/>
          <w:szCs w:val="24"/>
        </w:rPr>
        <w:t xml:space="preserve">puan komunikasi matematis siswa yang memperoleh pembelajaran </w:t>
      </w:r>
      <w:r w:rsidRPr="002F0E3E">
        <w:rPr>
          <w:rFonts w:asciiTheme="majorBidi" w:hAnsiTheme="majorBidi" w:cs="Times New Roman"/>
          <w:i/>
          <w:iCs/>
          <w:sz w:val="24"/>
          <w:szCs w:val="24"/>
        </w:rPr>
        <w:t>Snowball Throwing</w:t>
      </w:r>
      <w:r>
        <w:rPr>
          <w:rFonts w:asciiTheme="majorBidi" w:hAnsiTheme="majorBidi" w:cs="Times New Roman"/>
          <w:sz w:val="24"/>
          <w:szCs w:val="24"/>
        </w:rPr>
        <w:t xml:space="preserve"> lebih baik daripada kemampuan komunikasi siswa yang memperoleh pembelajaran konvensional. </w:t>
      </w:r>
    </w:p>
    <w:p w:rsidR="00C5731B" w:rsidRPr="00F131BA" w:rsidRDefault="00C5731B" w:rsidP="003A23E2">
      <w:pPr>
        <w:pStyle w:val="ListParagraph"/>
        <w:spacing w:line="480" w:lineRule="auto"/>
        <w:ind w:left="0"/>
        <w:jc w:val="both"/>
        <w:rPr>
          <w:rFonts w:asciiTheme="majorBidi" w:hAnsiTheme="majorBidi" w:cs="Times New Roman"/>
          <w:b/>
          <w:bCs/>
          <w:sz w:val="24"/>
          <w:szCs w:val="24"/>
        </w:rPr>
      </w:pPr>
      <w:r w:rsidRPr="00F131BA">
        <w:rPr>
          <w:rFonts w:asciiTheme="majorBidi" w:hAnsiTheme="majorBidi" w:cs="Times New Roman"/>
          <w:b/>
          <w:bCs/>
          <w:sz w:val="24"/>
          <w:szCs w:val="24"/>
        </w:rPr>
        <w:t>Kemandirian Belajar Siswa</w:t>
      </w:r>
    </w:p>
    <w:p w:rsidR="00C5731B" w:rsidRDefault="00C5731B" w:rsidP="005C7E9B">
      <w:pPr>
        <w:pStyle w:val="ListParagraph"/>
        <w:spacing w:line="480" w:lineRule="auto"/>
        <w:ind w:left="0" w:firstLine="426"/>
        <w:jc w:val="both"/>
        <w:rPr>
          <w:rFonts w:asciiTheme="majorBidi" w:hAnsiTheme="majorBidi" w:cs="Times New Roman"/>
          <w:sz w:val="24"/>
          <w:szCs w:val="24"/>
        </w:rPr>
      </w:pPr>
      <w:r>
        <w:rPr>
          <w:rFonts w:asciiTheme="majorBidi" w:hAnsiTheme="majorBidi" w:cs="Times New Roman"/>
          <w:sz w:val="24"/>
          <w:szCs w:val="24"/>
        </w:rPr>
        <w:t xml:space="preserve">Kemandirian siswa pada penelitian ini adalah kemandirian siswa yang meliputi indikator inisiatif belajar, mendiagnosa kebutuhan belajar, menerapkan tujuan belajar, memonitor, mengatur, dan mengontrol belajar, memandang kesulitan sebagai tantangan, memanfaatkan dan mencari sumber yang relevan, memilih dan menerapkan strategi belajar, mengevaluasi proses dan hasil belajar, dan konsep diri. Hasil pengujian statistik ternyata tidak terdapat perbedaan kemandirian belajar siswa yang menggunakan metode </w:t>
      </w:r>
      <w:r w:rsidRPr="00422884">
        <w:rPr>
          <w:rFonts w:asciiTheme="majorBidi" w:hAnsiTheme="majorBidi" w:cs="Times New Roman"/>
          <w:i/>
          <w:iCs/>
          <w:sz w:val="24"/>
          <w:szCs w:val="24"/>
        </w:rPr>
        <w:t>Snowball Throwing</w:t>
      </w:r>
      <w:r>
        <w:rPr>
          <w:rFonts w:asciiTheme="majorBidi" w:hAnsiTheme="majorBidi" w:cs="Times New Roman"/>
          <w:sz w:val="24"/>
          <w:szCs w:val="24"/>
        </w:rPr>
        <w:t xml:space="preserve"> dan konvensional. Kemandirian belajar siswa signifikan hanya pada beberapa indikator.</w:t>
      </w:r>
    </w:p>
    <w:p w:rsidR="005C7E9B" w:rsidRPr="005C7E9B" w:rsidRDefault="005C7E9B" w:rsidP="005C7E9B">
      <w:pPr>
        <w:pStyle w:val="ListParagraph"/>
        <w:spacing w:line="480" w:lineRule="auto"/>
        <w:ind w:left="0"/>
        <w:jc w:val="both"/>
        <w:rPr>
          <w:rFonts w:asciiTheme="majorBidi" w:hAnsiTheme="majorBidi" w:cs="Times New Roman"/>
          <w:b/>
          <w:bCs/>
          <w:sz w:val="24"/>
          <w:szCs w:val="24"/>
        </w:rPr>
      </w:pPr>
      <w:r w:rsidRPr="005C7E9B">
        <w:rPr>
          <w:rFonts w:asciiTheme="majorBidi" w:hAnsiTheme="majorBidi" w:cs="Times New Roman"/>
          <w:b/>
          <w:bCs/>
          <w:sz w:val="24"/>
          <w:szCs w:val="24"/>
        </w:rPr>
        <w:t>KESIMPULAN</w:t>
      </w:r>
    </w:p>
    <w:p w:rsidR="005C7E9B" w:rsidRPr="00017364" w:rsidRDefault="005C7E9B" w:rsidP="005C7E9B">
      <w:pPr>
        <w:pStyle w:val="ListParagraph"/>
        <w:spacing w:line="480" w:lineRule="auto"/>
        <w:ind w:left="0" w:firstLine="426"/>
        <w:jc w:val="both"/>
        <w:rPr>
          <w:rFonts w:asciiTheme="majorBidi" w:hAnsiTheme="majorBidi" w:cstheme="majorBidi"/>
          <w:color w:val="000000" w:themeColor="text1"/>
          <w:sz w:val="24"/>
          <w:szCs w:val="24"/>
        </w:rPr>
      </w:pPr>
      <w:r w:rsidRPr="00B123AC">
        <w:rPr>
          <w:rFonts w:asciiTheme="majorBidi" w:hAnsiTheme="majorBidi" w:cstheme="majorBidi"/>
          <w:sz w:val="24"/>
          <w:szCs w:val="24"/>
        </w:rPr>
        <w:t>Be</w:t>
      </w:r>
      <w:r>
        <w:rPr>
          <w:rFonts w:asciiTheme="majorBidi" w:hAnsiTheme="majorBidi" w:cstheme="majorBidi"/>
          <w:sz w:val="24"/>
          <w:szCs w:val="24"/>
        </w:rPr>
        <w:t xml:space="preserve">rdasarkan hasil analisis data dan temuan selama penelitian, diperoleh beberapa kesimpulan sebagai berikut. (1) </w:t>
      </w:r>
      <w:r w:rsidRPr="005C7E9B">
        <w:rPr>
          <w:rFonts w:asciiTheme="majorBidi" w:hAnsiTheme="majorBidi" w:cstheme="majorBidi"/>
          <w:sz w:val="24"/>
          <w:szCs w:val="24"/>
        </w:rPr>
        <w:t xml:space="preserve">Tidak terdapat perbedaan pemahaman matematis siswa pada kelas eksperimen yang menggunakan </w:t>
      </w:r>
      <w:r w:rsidRPr="005C7E9B">
        <w:rPr>
          <w:rFonts w:asciiTheme="majorBidi" w:hAnsiTheme="majorBidi" w:cstheme="majorBidi"/>
          <w:color w:val="000000" w:themeColor="text1"/>
          <w:sz w:val="24"/>
          <w:szCs w:val="24"/>
        </w:rPr>
        <w:t xml:space="preserve">metode </w:t>
      </w:r>
      <w:r w:rsidRPr="005C7E9B">
        <w:rPr>
          <w:rFonts w:asciiTheme="majorBidi" w:hAnsiTheme="majorBidi" w:cstheme="majorBidi"/>
          <w:i/>
          <w:color w:val="000000" w:themeColor="text1"/>
          <w:sz w:val="24"/>
          <w:szCs w:val="24"/>
        </w:rPr>
        <w:t>Snowball Throwing</w:t>
      </w:r>
      <w:r w:rsidRPr="005C7E9B">
        <w:rPr>
          <w:rFonts w:asciiTheme="majorBidi" w:hAnsiTheme="majorBidi" w:cstheme="majorBidi"/>
          <w:i/>
          <w:sz w:val="24"/>
          <w:szCs w:val="24"/>
        </w:rPr>
        <w:t xml:space="preserve"> </w:t>
      </w:r>
      <w:r w:rsidRPr="005C7E9B">
        <w:rPr>
          <w:rFonts w:asciiTheme="majorBidi" w:hAnsiTheme="majorBidi" w:cstheme="majorBidi"/>
          <w:sz w:val="24"/>
          <w:szCs w:val="24"/>
        </w:rPr>
        <w:t>dengan kelas kontrol yang menggunakan pembelajaran konvensional.</w:t>
      </w:r>
      <w:r>
        <w:rPr>
          <w:rFonts w:asciiTheme="majorBidi" w:hAnsiTheme="majorBidi" w:cstheme="majorBidi"/>
          <w:sz w:val="24"/>
          <w:szCs w:val="24"/>
        </w:rPr>
        <w:t xml:space="preserve"> (2) </w:t>
      </w:r>
      <w:r w:rsidRPr="005C7E9B">
        <w:rPr>
          <w:rFonts w:asciiTheme="majorBidi" w:hAnsiTheme="majorBidi" w:cstheme="majorBidi"/>
          <w:sz w:val="24"/>
          <w:szCs w:val="24"/>
        </w:rPr>
        <w:lastRenderedPageBreak/>
        <w:t xml:space="preserve">Peningkatan kemampuan pemahaman matematis siswa pada kelas eksperimen yang menggunakan </w:t>
      </w:r>
      <w:r w:rsidRPr="005C7E9B">
        <w:rPr>
          <w:rFonts w:asciiTheme="majorBidi" w:hAnsiTheme="majorBidi" w:cstheme="majorBidi"/>
          <w:color w:val="000000" w:themeColor="text1"/>
          <w:sz w:val="24"/>
          <w:szCs w:val="24"/>
        </w:rPr>
        <w:t xml:space="preserve">metode </w:t>
      </w:r>
      <w:r w:rsidRPr="005C7E9B">
        <w:rPr>
          <w:rFonts w:asciiTheme="majorBidi" w:hAnsiTheme="majorBidi" w:cstheme="majorBidi"/>
          <w:i/>
          <w:color w:val="000000" w:themeColor="text1"/>
          <w:sz w:val="24"/>
          <w:szCs w:val="24"/>
        </w:rPr>
        <w:t>Snowball Throwing</w:t>
      </w:r>
      <w:r w:rsidRPr="005C7E9B">
        <w:rPr>
          <w:rFonts w:asciiTheme="majorBidi" w:hAnsiTheme="majorBidi" w:cstheme="majorBidi"/>
          <w:i/>
          <w:sz w:val="24"/>
          <w:szCs w:val="24"/>
        </w:rPr>
        <w:t xml:space="preserve"> </w:t>
      </w:r>
      <w:r w:rsidRPr="005C7E9B">
        <w:rPr>
          <w:rFonts w:asciiTheme="majorBidi" w:hAnsiTheme="majorBidi" w:cstheme="majorBidi"/>
          <w:sz w:val="24"/>
          <w:szCs w:val="24"/>
        </w:rPr>
        <w:t xml:space="preserve">lebih baik daripada kelas kontrol yang menggunakan pembelajaran konvensional </w:t>
      </w:r>
      <w:r w:rsidRPr="005C7E9B">
        <w:rPr>
          <w:rFonts w:asciiTheme="majorBidi" w:hAnsiTheme="majorBidi" w:cstheme="majorBidi"/>
          <w:color w:val="000000" w:themeColor="text1"/>
          <w:sz w:val="24"/>
          <w:szCs w:val="24"/>
        </w:rPr>
        <w:t>ditinjau dari Kemampuan Awal Matematika (KAM)</w:t>
      </w:r>
      <w:r w:rsidRPr="005C7E9B">
        <w:rPr>
          <w:rFonts w:asciiTheme="majorBidi" w:hAnsiTheme="majorBidi" w:cstheme="majorBidi"/>
          <w:sz w:val="24"/>
          <w:szCs w:val="24"/>
        </w:rPr>
        <w:t>.</w:t>
      </w:r>
      <w:r>
        <w:rPr>
          <w:rFonts w:asciiTheme="majorBidi" w:hAnsiTheme="majorBidi" w:cstheme="majorBidi"/>
          <w:sz w:val="24"/>
          <w:szCs w:val="24"/>
        </w:rPr>
        <w:t xml:space="preserve"> (3) </w:t>
      </w:r>
      <w:r w:rsidRPr="005C7E9B">
        <w:rPr>
          <w:rFonts w:asciiTheme="majorBidi" w:hAnsiTheme="majorBidi" w:cstheme="majorBidi"/>
          <w:sz w:val="24"/>
          <w:szCs w:val="24"/>
        </w:rPr>
        <w:t xml:space="preserve">Komunikasi matematis siswa pada kelas eksperimen yang menggunakan </w:t>
      </w:r>
      <w:r w:rsidRPr="005C7E9B">
        <w:rPr>
          <w:rFonts w:asciiTheme="majorBidi" w:hAnsiTheme="majorBidi" w:cstheme="majorBidi"/>
          <w:color w:val="000000" w:themeColor="text1"/>
          <w:sz w:val="24"/>
          <w:szCs w:val="24"/>
        </w:rPr>
        <w:t xml:space="preserve">metode </w:t>
      </w:r>
      <w:r w:rsidRPr="005C7E9B">
        <w:rPr>
          <w:rFonts w:asciiTheme="majorBidi" w:hAnsiTheme="majorBidi" w:cstheme="majorBidi"/>
          <w:i/>
          <w:color w:val="000000" w:themeColor="text1"/>
          <w:sz w:val="24"/>
          <w:szCs w:val="24"/>
        </w:rPr>
        <w:t>Snowball Throwing</w:t>
      </w:r>
      <w:r w:rsidRPr="005C7E9B">
        <w:rPr>
          <w:rFonts w:asciiTheme="majorBidi" w:hAnsiTheme="majorBidi" w:cstheme="majorBidi"/>
          <w:sz w:val="24"/>
          <w:szCs w:val="24"/>
        </w:rPr>
        <w:t xml:space="preserve"> lebih baik daripada kelas kontrol yang menggunakan pembelajaran konvensional </w:t>
      </w:r>
      <w:r w:rsidRPr="005C7E9B">
        <w:rPr>
          <w:rFonts w:asciiTheme="majorBidi" w:hAnsiTheme="majorBidi" w:cstheme="majorBidi"/>
          <w:color w:val="000000" w:themeColor="text1"/>
          <w:sz w:val="24"/>
          <w:szCs w:val="24"/>
        </w:rPr>
        <w:t>ditinjau dari Kemampuan Awal Matematika (KAM).</w:t>
      </w:r>
      <w:r>
        <w:rPr>
          <w:rFonts w:asciiTheme="majorBidi" w:hAnsiTheme="majorBidi" w:cstheme="majorBidi"/>
          <w:color w:val="000000" w:themeColor="text1"/>
          <w:sz w:val="24"/>
          <w:szCs w:val="24"/>
        </w:rPr>
        <w:t xml:space="preserve"> (4) </w:t>
      </w:r>
      <w:r w:rsidRPr="005C7E9B">
        <w:rPr>
          <w:rFonts w:asciiTheme="majorBidi" w:hAnsiTheme="majorBidi" w:cstheme="majorBidi"/>
          <w:sz w:val="24"/>
          <w:szCs w:val="24"/>
        </w:rPr>
        <w:t xml:space="preserve">Peningkatan komunikasi matematis siswa pada kelas eksperimen yang menggunakan </w:t>
      </w:r>
      <w:r w:rsidRPr="005C7E9B">
        <w:rPr>
          <w:rFonts w:asciiTheme="majorBidi" w:hAnsiTheme="majorBidi" w:cstheme="majorBidi"/>
          <w:color w:val="000000" w:themeColor="text1"/>
          <w:sz w:val="24"/>
          <w:szCs w:val="24"/>
        </w:rPr>
        <w:t xml:space="preserve">metode </w:t>
      </w:r>
      <w:r w:rsidRPr="005C7E9B">
        <w:rPr>
          <w:rFonts w:asciiTheme="majorBidi" w:hAnsiTheme="majorBidi" w:cstheme="majorBidi"/>
          <w:i/>
          <w:color w:val="000000" w:themeColor="text1"/>
          <w:sz w:val="24"/>
          <w:szCs w:val="24"/>
        </w:rPr>
        <w:t>Snowball Throwing</w:t>
      </w:r>
      <w:r w:rsidRPr="005C7E9B">
        <w:rPr>
          <w:rFonts w:asciiTheme="majorBidi" w:hAnsiTheme="majorBidi" w:cstheme="majorBidi"/>
          <w:sz w:val="24"/>
          <w:szCs w:val="24"/>
        </w:rPr>
        <w:t xml:space="preserve"> lebih baik daripada kelas kontrol yang menggunakan pembelajaran langsung </w:t>
      </w:r>
      <w:r w:rsidRPr="005C7E9B">
        <w:rPr>
          <w:rFonts w:asciiTheme="majorBidi" w:hAnsiTheme="majorBidi" w:cstheme="majorBidi"/>
          <w:color w:val="000000" w:themeColor="text1"/>
          <w:sz w:val="24"/>
          <w:szCs w:val="24"/>
        </w:rPr>
        <w:t>ditinjau dari Kemampuan Awal Matematika (KAM).</w:t>
      </w:r>
      <w:r>
        <w:rPr>
          <w:rFonts w:asciiTheme="majorBidi" w:hAnsiTheme="majorBidi" w:cstheme="majorBidi"/>
          <w:color w:val="000000" w:themeColor="text1"/>
          <w:sz w:val="24"/>
          <w:szCs w:val="24"/>
        </w:rPr>
        <w:t xml:space="preserve"> (5)</w:t>
      </w:r>
      <w:r w:rsidRPr="005C7E9B">
        <w:rPr>
          <w:rFonts w:asciiTheme="majorBidi" w:hAnsiTheme="majorBidi" w:cstheme="majorBidi"/>
          <w:color w:val="000000" w:themeColor="text1"/>
          <w:sz w:val="24"/>
          <w:szCs w:val="24"/>
        </w:rPr>
        <w:t xml:space="preserve">Terdapat </w:t>
      </w:r>
      <w:r w:rsidRPr="005C7E9B">
        <w:rPr>
          <w:rFonts w:asciiTheme="majorBidi" w:hAnsiTheme="majorBidi" w:cstheme="majorBidi"/>
          <w:sz w:val="24"/>
          <w:szCs w:val="24"/>
        </w:rPr>
        <w:t xml:space="preserve">korelasi </w:t>
      </w:r>
      <w:r>
        <w:rPr>
          <w:rFonts w:asciiTheme="majorBidi" w:hAnsiTheme="majorBidi" w:cstheme="majorBidi"/>
          <w:sz w:val="24"/>
          <w:szCs w:val="24"/>
        </w:rPr>
        <w:t xml:space="preserve">positif </w:t>
      </w:r>
      <w:r w:rsidRPr="005C7E9B">
        <w:rPr>
          <w:rFonts w:asciiTheme="majorBidi" w:hAnsiTheme="majorBidi" w:cstheme="majorBidi"/>
          <w:sz w:val="24"/>
          <w:szCs w:val="24"/>
        </w:rPr>
        <w:t xml:space="preserve">antara pemahaman matematis dan komunikasi matematis </w:t>
      </w:r>
      <w:r>
        <w:rPr>
          <w:rFonts w:asciiTheme="majorBidi" w:hAnsiTheme="majorBidi" w:cstheme="majorBidi"/>
          <w:sz w:val="24"/>
          <w:szCs w:val="24"/>
        </w:rPr>
        <w:t xml:space="preserve">siswa dan antara kemampuan komunikasi dan kemandirian belajar namun tidak terdapat korelasi antara pemahaman matematis dan kemandirian belajar </w:t>
      </w:r>
      <w:r w:rsidRPr="00F70BB3">
        <w:rPr>
          <w:rFonts w:asciiTheme="majorBidi" w:hAnsiTheme="majorBidi" w:cstheme="majorBidi"/>
          <w:sz w:val="24"/>
          <w:szCs w:val="24"/>
        </w:rPr>
        <w:t>siswa.</w:t>
      </w:r>
    </w:p>
    <w:p w:rsidR="00A26CCA" w:rsidRPr="00100B14" w:rsidRDefault="00A26CCA" w:rsidP="005C7E9B">
      <w:pPr>
        <w:pStyle w:val="ListParagraph"/>
        <w:tabs>
          <w:tab w:val="left" w:pos="540"/>
          <w:tab w:val="left" w:pos="1440"/>
        </w:tabs>
        <w:ind w:left="990" w:hanging="990"/>
        <w:jc w:val="both"/>
        <w:rPr>
          <w:rFonts w:asciiTheme="majorBidi" w:hAnsiTheme="majorBidi" w:cstheme="majorBidi"/>
          <w:b/>
          <w:sz w:val="24"/>
          <w:szCs w:val="24"/>
        </w:rPr>
      </w:pPr>
      <w:r w:rsidRPr="00100B14">
        <w:rPr>
          <w:rFonts w:asciiTheme="majorBidi" w:hAnsiTheme="majorBidi" w:cstheme="majorBidi"/>
          <w:b/>
          <w:sz w:val="24"/>
          <w:szCs w:val="24"/>
        </w:rPr>
        <w:t>DAFTAR PUSTAKA</w:t>
      </w:r>
    </w:p>
    <w:p w:rsidR="00A26CCA" w:rsidRPr="00100B14" w:rsidRDefault="00A26CCA" w:rsidP="00A26CCA">
      <w:pPr>
        <w:pStyle w:val="NoSpacing"/>
        <w:ind w:left="720" w:hanging="720"/>
        <w:jc w:val="both"/>
        <w:rPr>
          <w:rStyle w:val="Hyperlink"/>
          <w:rFonts w:asciiTheme="majorBidi" w:hAnsiTheme="majorBidi" w:cstheme="majorBidi"/>
          <w:color w:val="auto"/>
          <w:sz w:val="24"/>
          <w:szCs w:val="24"/>
          <w:u w:val="none"/>
        </w:rPr>
      </w:pPr>
      <w:r w:rsidRPr="00100B14">
        <w:rPr>
          <w:rFonts w:asciiTheme="majorBidi" w:hAnsiTheme="majorBidi" w:cstheme="majorBidi"/>
          <w:sz w:val="24"/>
          <w:szCs w:val="24"/>
        </w:rPr>
        <w:t xml:space="preserve">Anderson, Lorin W. &amp; Krathwohl, David R. (2001). </w:t>
      </w:r>
      <w:r w:rsidRPr="00100B14">
        <w:rPr>
          <w:rFonts w:asciiTheme="majorBidi" w:hAnsiTheme="majorBidi" w:cstheme="majorBidi"/>
          <w:i/>
          <w:iCs/>
          <w:sz w:val="24"/>
          <w:szCs w:val="24"/>
        </w:rPr>
        <w:t>A Taxonomy for Learning, Teaching and Assessing: a Revision of Bloom’s Taxonomy</w:t>
      </w:r>
      <w:r w:rsidRPr="00100B14">
        <w:rPr>
          <w:rFonts w:asciiTheme="majorBidi" w:hAnsiTheme="majorBidi" w:cstheme="majorBidi"/>
          <w:sz w:val="24"/>
          <w:szCs w:val="24"/>
        </w:rPr>
        <w:t xml:space="preserve">. New York. Longman Publishing. </w:t>
      </w:r>
      <w:hyperlink r:id="rId22" w:history="1">
        <w:r w:rsidRPr="00100B14">
          <w:rPr>
            <w:rStyle w:val="Hyperlink"/>
            <w:rFonts w:asciiTheme="majorBidi" w:hAnsiTheme="majorBidi" w:cstheme="majorBidi"/>
            <w:color w:val="auto"/>
            <w:sz w:val="24"/>
            <w:szCs w:val="24"/>
            <w:u w:val="none"/>
          </w:rPr>
          <w:t>http://www.kurwongbss.qld.edu.au/thinking/Bloom/blooms.htm</w:t>
        </w:r>
      </w:hyperlink>
      <w:r w:rsidRPr="00100B14">
        <w:rPr>
          <w:rStyle w:val="Hyperlink"/>
          <w:rFonts w:asciiTheme="majorBidi" w:hAnsiTheme="majorBidi" w:cstheme="majorBidi"/>
          <w:color w:val="auto"/>
          <w:sz w:val="24"/>
          <w:szCs w:val="24"/>
          <w:u w:val="none"/>
        </w:rPr>
        <w:t>.</w:t>
      </w:r>
    </w:p>
    <w:p w:rsidR="00A26CCA" w:rsidRPr="00100B14" w:rsidRDefault="00A26CCA" w:rsidP="00A26CCA">
      <w:pPr>
        <w:pStyle w:val="NoSpacing"/>
        <w:ind w:left="720" w:hanging="720"/>
        <w:jc w:val="both"/>
        <w:rPr>
          <w:rStyle w:val="Hyperlink"/>
          <w:rFonts w:asciiTheme="majorBidi" w:hAnsiTheme="majorBidi" w:cstheme="majorBidi"/>
          <w:color w:val="auto"/>
          <w:sz w:val="24"/>
          <w:szCs w:val="24"/>
          <w:u w:val="none"/>
        </w:rPr>
      </w:pPr>
    </w:p>
    <w:p w:rsidR="00A26CCA" w:rsidRPr="00100B14" w:rsidRDefault="00A26CCA" w:rsidP="00A26CCA">
      <w:pPr>
        <w:spacing w:line="240" w:lineRule="auto"/>
        <w:ind w:left="720" w:hanging="720"/>
        <w:jc w:val="both"/>
        <w:rPr>
          <w:rFonts w:asciiTheme="majorBidi" w:eastAsia="Calibri" w:hAnsiTheme="majorBidi" w:cstheme="majorBidi"/>
          <w:sz w:val="24"/>
          <w:szCs w:val="24"/>
        </w:rPr>
      </w:pPr>
      <w:r w:rsidRPr="00100B14">
        <w:rPr>
          <w:rFonts w:asciiTheme="majorBidi" w:eastAsia="Calibri" w:hAnsiTheme="majorBidi" w:cstheme="majorBidi"/>
          <w:sz w:val="24"/>
          <w:szCs w:val="24"/>
        </w:rPr>
        <w:t xml:space="preserve">Arikunto, Suharsimin. (2006). </w:t>
      </w:r>
      <w:r w:rsidRPr="00100B14">
        <w:rPr>
          <w:rFonts w:asciiTheme="majorBidi" w:eastAsia="Calibri" w:hAnsiTheme="majorBidi" w:cstheme="majorBidi"/>
          <w:i/>
          <w:sz w:val="24"/>
          <w:szCs w:val="24"/>
        </w:rPr>
        <w:t>Prosedur Penelitian Suatu Pendekatan Praktik</w:t>
      </w:r>
      <w:r w:rsidRPr="00100B14">
        <w:rPr>
          <w:rFonts w:asciiTheme="majorBidi" w:eastAsia="Calibri" w:hAnsiTheme="majorBidi" w:cstheme="majorBidi"/>
          <w:sz w:val="24"/>
          <w:szCs w:val="24"/>
        </w:rPr>
        <w:t>. Jakarta: Rineka Cipta.</w:t>
      </w:r>
    </w:p>
    <w:p w:rsidR="00A26CCA" w:rsidRPr="00100B14" w:rsidRDefault="00A26CCA" w:rsidP="00A26CCA">
      <w:pPr>
        <w:spacing w:after="0" w:line="240" w:lineRule="auto"/>
        <w:rPr>
          <w:rFonts w:asciiTheme="majorBidi" w:eastAsia="Times New Roman" w:hAnsiTheme="majorBidi" w:cstheme="majorBidi"/>
          <w:sz w:val="24"/>
          <w:szCs w:val="24"/>
          <w:lang w:eastAsia="id-ID"/>
        </w:rPr>
      </w:pPr>
      <w:r w:rsidRPr="00100B14">
        <w:rPr>
          <w:rFonts w:asciiTheme="majorBidi" w:hAnsiTheme="majorBidi" w:cstheme="majorBidi"/>
          <w:sz w:val="24"/>
          <w:szCs w:val="24"/>
        </w:rPr>
        <w:t xml:space="preserve">Bandura, A. (1998). </w:t>
      </w:r>
      <w:r w:rsidRPr="00100B14">
        <w:rPr>
          <w:rFonts w:asciiTheme="majorBidi" w:hAnsiTheme="majorBidi" w:cstheme="majorBidi"/>
          <w:i/>
          <w:iCs/>
          <w:sz w:val="24"/>
          <w:szCs w:val="24"/>
        </w:rPr>
        <w:t>Social Learning Theory</w:t>
      </w:r>
      <w:r w:rsidRPr="00100B14">
        <w:rPr>
          <w:rFonts w:asciiTheme="majorBidi" w:hAnsiTheme="majorBidi" w:cstheme="majorBidi"/>
          <w:sz w:val="24"/>
          <w:szCs w:val="24"/>
        </w:rPr>
        <w:t xml:space="preserve">. New York: General Learning Press. </w:t>
      </w:r>
    </w:p>
    <w:p w:rsidR="00A26CCA" w:rsidRPr="00100B14" w:rsidRDefault="00A26CCA" w:rsidP="00A26CCA">
      <w:pPr>
        <w:autoSpaceDE w:val="0"/>
        <w:autoSpaceDN w:val="0"/>
        <w:adjustRightInd w:val="0"/>
        <w:spacing w:after="0" w:line="240" w:lineRule="auto"/>
        <w:ind w:left="567"/>
        <w:rPr>
          <w:rFonts w:asciiTheme="majorBidi" w:hAnsiTheme="majorBidi" w:cstheme="majorBidi"/>
          <w:sz w:val="24"/>
          <w:szCs w:val="24"/>
        </w:rPr>
      </w:pPr>
      <w:r w:rsidRPr="00100B14">
        <w:rPr>
          <w:rFonts w:asciiTheme="majorBidi" w:hAnsiTheme="majorBidi" w:cstheme="majorBidi"/>
          <w:sz w:val="24"/>
          <w:szCs w:val="24"/>
        </w:rPr>
        <w:t xml:space="preserve">[Online].Tersedia: </w:t>
      </w:r>
      <w:hyperlink r:id="rId23" w:history="1">
        <w:r w:rsidRPr="00100B14">
          <w:rPr>
            <w:rStyle w:val="Hyperlink"/>
            <w:rFonts w:asciiTheme="majorBidi" w:hAnsiTheme="majorBidi" w:cstheme="majorBidi"/>
            <w:color w:val="auto"/>
            <w:sz w:val="24"/>
            <w:szCs w:val="24"/>
            <w:u w:val="none"/>
          </w:rPr>
          <w:t>http://www.learningtheories.com/social-learning-theory-bandura-html</w:t>
        </w:r>
      </w:hyperlink>
      <w:r w:rsidRPr="00100B14">
        <w:rPr>
          <w:rFonts w:asciiTheme="majorBidi" w:hAnsiTheme="majorBidi" w:cstheme="majorBidi"/>
          <w:sz w:val="24"/>
          <w:szCs w:val="24"/>
        </w:rPr>
        <w:t>. [29 Agustus 2016].</w:t>
      </w:r>
    </w:p>
    <w:p w:rsidR="00A26CCA" w:rsidRPr="00100B14" w:rsidRDefault="00A26CCA" w:rsidP="00A26CCA">
      <w:pPr>
        <w:autoSpaceDE w:val="0"/>
        <w:autoSpaceDN w:val="0"/>
        <w:adjustRightInd w:val="0"/>
        <w:spacing w:after="0" w:line="240" w:lineRule="auto"/>
        <w:ind w:left="567" w:hanging="567"/>
        <w:rPr>
          <w:rFonts w:asciiTheme="majorBidi" w:hAnsiTheme="majorBidi" w:cstheme="majorBidi"/>
          <w:sz w:val="24"/>
          <w:szCs w:val="24"/>
        </w:rPr>
      </w:pPr>
    </w:p>
    <w:p w:rsidR="00A26CCA" w:rsidRPr="00100B14" w:rsidRDefault="00A26CCA" w:rsidP="00A26CCA">
      <w:pPr>
        <w:spacing w:after="0" w:line="240" w:lineRule="auto"/>
        <w:ind w:left="840" w:hanging="840"/>
        <w:jc w:val="both"/>
        <w:rPr>
          <w:rFonts w:asciiTheme="majorBidi" w:eastAsia="Calibri" w:hAnsiTheme="majorBidi" w:cstheme="majorBidi"/>
          <w:sz w:val="24"/>
          <w:szCs w:val="24"/>
        </w:rPr>
      </w:pPr>
      <w:r w:rsidRPr="00100B14">
        <w:rPr>
          <w:rFonts w:asciiTheme="majorBidi" w:eastAsia="Calibri" w:hAnsiTheme="majorBidi" w:cstheme="majorBidi"/>
          <w:sz w:val="24"/>
          <w:szCs w:val="24"/>
        </w:rPr>
        <w:t xml:space="preserve">Clark, K. K., et.al. (2005). </w:t>
      </w:r>
      <w:r w:rsidRPr="00100B14">
        <w:rPr>
          <w:rFonts w:asciiTheme="majorBidi" w:eastAsia="Calibri" w:hAnsiTheme="majorBidi" w:cstheme="majorBidi"/>
          <w:i/>
          <w:iCs/>
          <w:sz w:val="24"/>
          <w:szCs w:val="24"/>
        </w:rPr>
        <w:t>Strategies for Building Mathematical Communication in the Middle School Classroom : Modeled in Professional Development, Implemented in the Classroom.</w:t>
      </w:r>
      <w:r w:rsidRPr="00100B14">
        <w:rPr>
          <w:rFonts w:asciiTheme="majorBidi" w:eastAsia="Calibri" w:hAnsiTheme="majorBidi" w:cstheme="majorBidi"/>
          <w:sz w:val="24"/>
          <w:szCs w:val="24"/>
        </w:rPr>
        <w:t xml:space="preserve"> </w:t>
      </w:r>
      <w:r w:rsidRPr="00100B14">
        <w:rPr>
          <w:rFonts w:asciiTheme="majorBidi" w:eastAsia="Calibri" w:hAnsiTheme="majorBidi" w:cstheme="majorBidi"/>
          <w:i/>
          <w:iCs/>
          <w:sz w:val="24"/>
          <w:szCs w:val="24"/>
        </w:rPr>
        <w:t>CIME</w:t>
      </w:r>
      <w:r w:rsidRPr="00100B14">
        <w:rPr>
          <w:rFonts w:asciiTheme="majorBidi" w:eastAsia="Calibri" w:hAnsiTheme="majorBidi" w:cstheme="majorBidi"/>
          <w:sz w:val="24"/>
          <w:szCs w:val="24"/>
        </w:rPr>
        <w:t xml:space="preserve"> </w:t>
      </w:r>
    </w:p>
    <w:p w:rsidR="00A26CCA" w:rsidRPr="00100B14" w:rsidRDefault="00A26CCA" w:rsidP="00A26CCA">
      <w:pPr>
        <w:spacing w:after="0" w:line="240" w:lineRule="auto"/>
        <w:ind w:left="840" w:hanging="840"/>
        <w:jc w:val="both"/>
        <w:rPr>
          <w:rFonts w:asciiTheme="majorBidi" w:eastAsia="Calibri" w:hAnsiTheme="majorBidi" w:cstheme="majorBidi"/>
          <w:sz w:val="24"/>
          <w:szCs w:val="24"/>
        </w:rPr>
      </w:pPr>
    </w:p>
    <w:p w:rsidR="00A26CCA" w:rsidRPr="00100B14" w:rsidRDefault="00A26CCA" w:rsidP="00A26CCA">
      <w:pPr>
        <w:spacing w:line="240" w:lineRule="auto"/>
        <w:ind w:left="567" w:hanging="567"/>
        <w:jc w:val="both"/>
        <w:rPr>
          <w:rFonts w:asciiTheme="majorBidi" w:hAnsiTheme="majorBidi" w:cstheme="majorBidi"/>
          <w:sz w:val="24"/>
          <w:szCs w:val="24"/>
        </w:rPr>
      </w:pPr>
      <w:r w:rsidRPr="00100B14">
        <w:rPr>
          <w:rFonts w:asciiTheme="majorBidi" w:hAnsiTheme="majorBidi" w:cstheme="majorBidi"/>
          <w:sz w:val="24"/>
          <w:szCs w:val="24"/>
        </w:rPr>
        <w:t xml:space="preserve">Darkasyi, Muhammad (2014). </w:t>
      </w:r>
      <w:r w:rsidRPr="00100B14">
        <w:rPr>
          <w:rFonts w:asciiTheme="majorBidi" w:hAnsiTheme="majorBidi" w:cstheme="majorBidi"/>
          <w:i/>
          <w:iCs/>
          <w:sz w:val="24"/>
          <w:szCs w:val="24"/>
        </w:rPr>
        <w:t xml:space="preserve">Peningkatan Kemampuan Komunikasi Matematis dan Motivasi Siswa dengan Pembelajaran Pendekatan Quantum Learning </w:t>
      </w:r>
      <w:r w:rsidRPr="00100B14">
        <w:rPr>
          <w:rFonts w:asciiTheme="majorBidi" w:hAnsiTheme="majorBidi" w:cstheme="majorBidi"/>
          <w:i/>
          <w:iCs/>
          <w:sz w:val="24"/>
          <w:szCs w:val="24"/>
        </w:rPr>
        <w:lastRenderedPageBreak/>
        <w:t>pada Siswa SMP Negeri Lhoksemawe</w:t>
      </w:r>
      <w:r w:rsidRPr="00100B14">
        <w:rPr>
          <w:rFonts w:asciiTheme="majorBidi" w:hAnsiTheme="majorBidi" w:cstheme="majorBidi"/>
          <w:sz w:val="24"/>
          <w:szCs w:val="24"/>
        </w:rPr>
        <w:t xml:space="preserve">. Jurnal Didaktik Matematika. [online]. Tersedia pada </w:t>
      </w:r>
      <w:hyperlink r:id="rId24" w:history="1">
        <w:r w:rsidRPr="00100B14">
          <w:rPr>
            <w:rStyle w:val="Hyperlink"/>
            <w:rFonts w:asciiTheme="majorBidi" w:hAnsiTheme="majorBidi" w:cstheme="majorBidi"/>
            <w:color w:val="auto"/>
            <w:sz w:val="24"/>
            <w:szCs w:val="24"/>
            <w:u w:val="none"/>
          </w:rPr>
          <w:t>www.rp2u.unsyiah.ac.id</w:t>
        </w:r>
      </w:hyperlink>
      <w:r w:rsidRPr="00100B14">
        <w:rPr>
          <w:rFonts w:asciiTheme="majorBidi" w:hAnsiTheme="majorBidi" w:cstheme="majorBidi"/>
          <w:sz w:val="24"/>
          <w:szCs w:val="24"/>
        </w:rPr>
        <w:t xml:space="preserve"> [29 Agustus 2016].</w:t>
      </w:r>
    </w:p>
    <w:p w:rsidR="00A26CCA" w:rsidRPr="00100B14" w:rsidRDefault="00A26CCA" w:rsidP="00A26CCA">
      <w:pPr>
        <w:spacing w:line="240" w:lineRule="auto"/>
        <w:ind w:left="567" w:hanging="567"/>
        <w:jc w:val="both"/>
        <w:rPr>
          <w:rFonts w:asciiTheme="majorBidi" w:hAnsiTheme="majorBidi" w:cstheme="majorBidi"/>
          <w:sz w:val="24"/>
          <w:szCs w:val="24"/>
        </w:rPr>
      </w:pPr>
      <w:r w:rsidRPr="00100B14">
        <w:rPr>
          <w:rFonts w:asciiTheme="majorBidi" w:hAnsiTheme="majorBidi" w:cstheme="majorBidi"/>
          <w:sz w:val="24"/>
          <w:szCs w:val="24"/>
        </w:rPr>
        <w:t xml:space="preserve">Debayor, Akmal. 2010. </w:t>
      </w:r>
      <w:r w:rsidRPr="00100B14">
        <w:rPr>
          <w:rFonts w:asciiTheme="majorBidi" w:hAnsiTheme="majorBidi" w:cstheme="majorBidi"/>
          <w:i/>
          <w:iCs/>
          <w:sz w:val="24"/>
          <w:szCs w:val="24"/>
        </w:rPr>
        <w:t>“Snowball Throwing”</w:t>
      </w:r>
      <w:r w:rsidRPr="00100B14">
        <w:rPr>
          <w:rFonts w:asciiTheme="majorBidi" w:hAnsiTheme="majorBidi" w:cstheme="majorBidi"/>
          <w:sz w:val="24"/>
          <w:szCs w:val="24"/>
        </w:rPr>
        <w:t xml:space="preserve">. [online]. Tersedia pada </w:t>
      </w:r>
      <w:hyperlink r:id="rId25" w:history="1">
        <w:r w:rsidRPr="00100B14">
          <w:rPr>
            <w:rStyle w:val="Hyperlink"/>
            <w:rFonts w:asciiTheme="majorBidi" w:hAnsiTheme="majorBidi" w:cstheme="majorBidi"/>
            <w:color w:val="auto"/>
            <w:sz w:val="24"/>
            <w:szCs w:val="24"/>
            <w:u w:val="none"/>
          </w:rPr>
          <w:t>http://snowball/snowball-throwing.html</w:t>
        </w:r>
      </w:hyperlink>
      <w:r w:rsidRPr="00100B14">
        <w:rPr>
          <w:rFonts w:asciiTheme="majorBidi" w:hAnsiTheme="majorBidi" w:cstheme="majorBidi"/>
          <w:sz w:val="24"/>
          <w:szCs w:val="24"/>
        </w:rPr>
        <w:t>. [9 September 2016].</w:t>
      </w:r>
    </w:p>
    <w:p w:rsidR="00A26CCA" w:rsidRPr="00100B14" w:rsidRDefault="00A26CCA" w:rsidP="00A26CCA">
      <w:pPr>
        <w:spacing w:line="240" w:lineRule="auto"/>
        <w:ind w:left="720" w:hanging="720"/>
        <w:jc w:val="both"/>
        <w:rPr>
          <w:rFonts w:asciiTheme="majorBidi" w:eastAsia="Calibri" w:hAnsiTheme="majorBidi" w:cstheme="majorBidi"/>
          <w:sz w:val="24"/>
          <w:szCs w:val="24"/>
        </w:rPr>
      </w:pPr>
      <w:r w:rsidRPr="00100B14">
        <w:rPr>
          <w:rFonts w:asciiTheme="majorBidi" w:eastAsia="Calibri" w:hAnsiTheme="majorBidi" w:cstheme="majorBidi"/>
          <w:sz w:val="24"/>
          <w:szCs w:val="24"/>
        </w:rPr>
        <w:t xml:space="preserve">Depdiknas. (2006). </w:t>
      </w:r>
      <w:r w:rsidRPr="00100B14">
        <w:rPr>
          <w:rFonts w:asciiTheme="majorBidi" w:eastAsia="Calibri" w:hAnsiTheme="majorBidi" w:cstheme="majorBidi"/>
          <w:i/>
          <w:iCs/>
          <w:sz w:val="24"/>
          <w:szCs w:val="24"/>
        </w:rPr>
        <w:t>Permendiknas Nomor 22 Tahun 2006 Tentang Standar Isi Sekolah Dasar</w:t>
      </w:r>
      <w:r w:rsidRPr="00100B14">
        <w:rPr>
          <w:rFonts w:asciiTheme="majorBidi" w:eastAsia="Calibri" w:hAnsiTheme="majorBidi" w:cstheme="majorBidi"/>
          <w:sz w:val="24"/>
          <w:szCs w:val="24"/>
        </w:rPr>
        <w:t xml:space="preserve">. Jakarta : Depdinas. </w:t>
      </w:r>
    </w:p>
    <w:p w:rsidR="00A26CCA" w:rsidRPr="00100B14" w:rsidRDefault="00A26CCA" w:rsidP="00A26CCA">
      <w:pPr>
        <w:spacing w:line="240" w:lineRule="auto"/>
        <w:ind w:left="567" w:hanging="567"/>
        <w:jc w:val="both"/>
        <w:rPr>
          <w:rFonts w:asciiTheme="majorBidi" w:hAnsiTheme="majorBidi" w:cstheme="majorBidi"/>
          <w:sz w:val="24"/>
          <w:szCs w:val="24"/>
        </w:rPr>
      </w:pPr>
      <w:r w:rsidRPr="00100B14">
        <w:rPr>
          <w:rFonts w:asciiTheme="majorBidi" w:hAnsiTheme="majorBidi" w:cstheme="majorBidi"/>
          <w:sz w:val="24"/>
          <w:szCs w:val="24"/>
        </w:rPr>
        <w:t xml:space="preserve">Faridah, Ida. (2015). </w:t>
      </w:r>
      <w:r w:rsidRPr="00100B14">
        <w:rPr>
          <w:rFonts w:asciiTheme="majorBidi" w:hAnsiTheme="majorBidi" w:cstheme="majorBidi"/>
          <w:i/>
          <w:iCs/>
          <w:sz w:val="24"/>
          <w:szCs w:val="24"/>
        </w:rPr>
        <w:t>Kemandirian belajar siswa</w:t>
      </w:r>
      <w:r w:rsidRPr="00100B14">
        <w:rPr>
          <w:rFonts w:asciiTheme="majorBidi" w:hAnsiTheme="majorBidi" w:cstheme="majorBidi"/>
          <w:sz w:val="24"/>
          <w:szCs w:val="24"/>
        </w:rPr>
        <w:t xml:space="preserve">. Tersedia: </w:t>
      </w:r>
      <w:hyperlink r:id="rId26" w:history="1">
        <w:r w:rsidRPr="00100B14">
          <w:rPr>
            <w:rStyle w:val="Hyperlink"/>
            <w:rFonts w:asciiTheme="majorBidi" w:hAnsiTheme="majorBidi" w:cstheme="majorBidi"/>
            <w:color w:val="auto"/>
            <w:sz w:val="24"/>
            <w:szCs w:val="24"/>
            <w:u w:val="none"/>
          </w:rPr>
          <w:t>http://Idasitifaridah70.blogspot.co.id</w:t>
        </w:r>
      </w:hyperlink>
      <w:r w:rsidRPr="00100B14">
        <w:rPr>
          <w:rFonts w:asciiTheme="majorBidi" w:hAnsiTheme="majorBidi" w:cstheme="majorBidi"/>
          <w:sz w:val="24"/>
          <w:szCs w:val="24"/>
        </w:rPr>
        <w:t xml:space="preserve"> [20 September 2016]</w:t>
      </w:r>
    </w:p>
    <w:p w:rsidR="00A26CCA" w:rsidRPr="00100B14" w:rsidRDefault="00A26CCA" w:rsidP="00A26CCA">
      <w:pPr>
        <w:autoSpaceDE w:val="0"/>
        <w:autoSpaceDN w:val="0"/>
        <w:adjustRightInd w:val="0"/>
        <w:spacing w:after="0" w:line="240" w:lineRule="auto"/>
        <w:ind w:left="851" w:hanging="851"/>
        <w:rPr>
          <w:rFonts w:ascii="Times New Roman" w:hAnsi="Times New Roman" w:cs="Times New Roman"/>
          <w:sz w:val="24"/>
          <w:szCs w:val="24"/>
        </w:rPr>
      </w:pPr>
      <w:r w:rsidRPr="00100B14">
        <w:rPr>
          <w:rFonts w:asciiTheme="majorBidi" w:eastAsia="Calibri" w:hAnsiTheme="majorBidi" w:cstheme="majorBidi"/>
          <w:sz w:val="24"/>
          <w:szCs w:val="24"/>
        </w:rPr>
        <w:t xml:space="preserve">Haryoto, Sutama dkk. (2013). </w:t>
      </w:r>
      <w:r w:rsidRPr="00100B14">
        <w:rPr>
          <w:rFonts w:ascii="Palatino Linotype" w:hAnsi="Palatino Linotype" w:cs="Times New Roman"/>
          <w:i/>
          <w:iCs/>
          <w:sz w:val="24"/>
          <w:szCs w:val="24"/>
        </w:rPr>
        <w:t>Contextual Math Learning Based on Lesson study Can Increase Study Communication</w:t>
      </w:r>
      <w:r w:rsidRPr="00100B14">
        <w:rPr>
          <w:rFonts w:asciiTheme="majorBidi" w:eastAsia="Calibri" w:hAnsiTheme="majorBidi" w:cstheme="majorBidi"/>
          <w:sz w:val="24"/>
          <w:szCs w:val="24"/>
        </w:rPr>
        <w:t xml:space="preserve"> : International Journal of Education. </w:t>
      </w:r>
      <w:r w:rsidRPr="00100B14">
        <w:rPr>
          <w:rFonts w:ascii="Times New Roman" w:hAnsi="Times New Roman" w:cs="Times New Roman"/>
          <w:sz w:val="24"/>
          <w:szCs w:val="24"/>
        </w:rPr>
        <w:t xml:space="preserve">ISSN 1948-5476, 2013, Vol. 5, No. 4. </w:t>
      </w:r>
    </w:p>
    <w:p w:rsidR="00A26CCA" w:rsidRPr="00100B14" w:rsidRDefault="00A26CCA" w:rsidP="00A26CCA">
      <w:pPr>
        <w:autoSpaceDE w:val="0"/>
        <w:autoSpaceDN w:val="0"/>
        <w:adjustRightInd w:val="0"/>
        <w:spacing w:after="0" w:line="240" w:lineRule="auto"/>
        <w:ind w:left="851" w:hanging="851"/>
        <w:rPr>
          <w:rFonts w:ascii="Times New Roman" w:hAnsi="Times New Roman" w:cs="Times New Roman"/>
          <w:sz w:val="24"/>
          <w:szCs w:val="24"/>
        </w:rPr>
      </w:pPr>
    </w:p>
    <w:p w:rsidR="00A26CCA" w:rsidRPr="00100B14" w:rsidRDefault="00A26CCA" w:rsidP="00A26CCA">
      <w:pPr>
        <w:spacing w:line="240" w:lineRule="auto"/>
        <w:ind w:left="567" w:hanging="567"/>
        <w:jc w:val="both"/>
        <w:rPr>
          <w:rFonts w:asciiTheme="majorBidi" w:hAnsiTheme="majorBidi" w:cstheme="majorBidi"/>
          <w:sz w:val="24"/>
          <w:szCs w:val="24"/>
        </w:rPr>
      </w:pPr>
      <w:r w:rsidRPr="00100B14">
        <w:rPr>
          <w:rFonts w:asciiTheme="majorBidi" w:hAnsiTheme="majorBidi" w:cstheme="majorBidi"/>
          <w:sz w:val="24"/>
          <w:szCs w:val="24"/>
        </w:rPr>
        <w:t xml:space="preserve">Indrawan, R dan Yuniawati ,P(2014). </w:t>
      </w:r>
      <w:r w:rsidRPr="00100B14">
        <w:rPr>
          <w:rFonts w:asciiTheme="majorBidi" w:hAnsiTheme="majorBidi" w:cstheme="majorBidi"/>
          <w:i/>
          <w:sz w:val="24"/>
          <w:szCs w:val="24"/>
        </w:rPr>
        <w:t>“Metodologi Penelitian kuantitatif, kualitatif, dan campuran untuk manajemen, pembangunan, dan pendidikan”</w:t>
      </w:r>
      <w:r w:rsidRPr="00100B14">
        <w:rPr>
          <w:rFonts w:asciiTheme="majorBidi" w:hAnsiTheme="majorBidi" w:cstheme="majorBidi"/>
          <w:sz w:val="24"/>
          <w:szCs w:val="24"/>
        </w:rPr>
        <w:t>. Bandung: Pt. Refika Aditama</w:t>
      </w:r>
    </w:p>
    <w:p w:rsidR="00A26CCA" w:rsidRPr="00100B14" w:rsidRDefault="00A26CCA" w:rsidP="00A26CCA">
      <w:pPr>
        <w:spacing w:line="240" w:lineRule="auto"/>
        <w:ind w:left="720" w:hanging="720"/>
        <w:jc w:val="both"/>
        <w:rPr>
          <w:rFonts w:asciiTheme="majorBidi" w:eastAsia="Calibri" w:hAnsiTheme="majorBidi" w:cstheme="majorBidi"/>
          <w:sz w:val="24"/>
          <w:szCs w:val="24"/>
        </w:rPr>
      </w:pPr>
      <w:r w:rsidRPr="00100B14">
        <w:rPr>
          <w:rFonts w:asciiTheme="majorBidi" w:eastAsia="Calibri" w:hAnsiTheme="majorBidi" w:cstheme="majorBidi"/>
          <w:sz w:val="24"/>
          <w:szCs w:val="24"/>
        </w:rPr>
        <w:t xml:space="preserve">Kisworo, Mukhtari. (2008). Bab I Penerapan Model Pembelajaran Snowball Throwing dengan Penilaian Fortopolio dalam Upaya untuk Meningkatkan Pemahaman Materi segitiga.  </w:t>
      </w:r>
    </w:p>
    <w:p w:rsidR="00A26CCA" w:rsidRPr="00100B14" w:rsidRDefault="00A26CCA" w:rsidP="00A26CCA">
      <w:pPr>
        <w:spacing w:line="240" w:lineRule="auto"/>
        <w:ind w:left="720" w:hanging="720"/>
        <w:jc w:val="both"/>
        <w:rPr>
          <w:rFonts w:asciiTheme="majorBidi" w:eastAsia="Calibri" w:hAnsiTheme="majorBidi" w:cstheme="majorBidi"/>
          <w:sz w:val="24"/>
          <w:szCs w:val="24"/>
        </w:rPr>
      </w:pPr>
      <w:r w:rsidRPr="00100B14">
        <w:rPr>
          <w:rFonts w:asciiTheme="majorBidi" w:eastAsia="Calibri" w:hAnsiTheme="majorBidi" w:cstheme="majorBidi"/>
          <w:sz w:val="24"/>
          <w:szCs w:val="24"/>
        </w:rPr>
        <w:t xml:space="preserve">Kurniawan, Rudy. (2009). </w:t>
      </w:r>
      <w:r w:rsidRPr="00100B14">
        <w:rPr>
          <w:rFonts w:asciiTheme="majorBidi" w:eastAsia="Calibri" w:hAnsiTheme="majorBidi" w:cstheme="majorBidi"/>
          <w:i/>
          <w:iCs/>
          <w:sz w:val="24"/>
          <w:szCs w:val="24"/>
        </w:rPr>
        <w:t>Kemampuan Pemahaman dan Pemecahan</w:t>
      </w:r>
      <w:r w:rsidR="00100B14" w:rsidRPr="00100B14">
        <w:rPr>
          <w:rFonts w:asciiTheme="majorBidi" w:eastAsia="Calibri" w:hAnsiTheme="majorBidi" w:cstheme="majorBidi"/>
          <w:sz w:val="24"/>
          <w:szCs w:val="24"/>
        </w:rPr>
        <w:t xml:space="preserve">. </w:t>
      </w:r>
    </w:p>
    <w:p w:rsidR="00A26CCA" w:rsidRPr="00100B14" w:rsidRDefault="00A26CCA" w:rsidP="00A26CCA">
      <w:pPr>
        <w:spacing w:line="240" w:lineRule="auto"/>
        <w:ind w:left="567" w:hanging="567"/>
        <w:jc w:val="both"/>
        <w:rPr>
          <w:rFonts w:asciiTheme="majorBidi" w:hAnsiTheme="majorBidi" w:cstheme="majorBidi"/>
          <w:sz w:val="24"/>
          <w:szCs w:val="24"/>
        </w:rPr>
      </w:pPr>
      <w:r w:rsidRPr="00100B14">
        <w:rPr>
          <w:rFonts w:asciiTheme="majorBidi" w:hAnsiTheme="majorBidi" w:cstheme="majorBidi"/>
          <w:sz w:val="24"/>
          <w:szCs w:val="24"/>
        </w:rPr>
        <w:t xml:space="preserve">Mardhiyanti (2010). </w:t>
      </w:r>
      <w:r w:rsidRPr="00100B14">
        <w:rPr>
          <w:rFonts w:asciiTheme="majorBidi" w:hAnsiTheme="majorBidi" w:cstheme="majorBidi"/>
          <w:i/>
          <w:iCs/>
          <w:sz w:val="24"/>
          <w:szCs w:val="24"/>
        </w:rPr>
        <w:t>Teori Belajar Bermakna dari David P.Ausubel</w:t>
      </w:r>
      <w:r w:rsidR="00100B14" w:rsidRPr="00100B14">
        <w:rPr>
          <w:rFonts w:asciiTheme="majorBidi" w:hAnsiTheme="majorBidi" w:cstheme="majorBidi"/>
          <w:sz w:val="24"/>
          <w:szCs w:val="24"/>
        </w:rPr>
        <w:t xml:space="preserve"> </w:t>
      </w:r>
      <w:r w:rsidRPr="00100B14">
        <w:rPr>
          <w:rFonts w:asciiTheme="majorBidi" w:hAnsiTheme="majorBidi" w:cstheme="majorBidi"/>
          <w:sz w:val="24"/>
          <w:szCs w:val="24"/>
        </w:rPr>
        <w:t>[9 September 2016].</w:t>
      </w:r>
    </w:p>
    <w:p w:rsidR="00A26CCA" w:rsidRPr="00100B14" w:rsidRDefault="00A26CCA" w:rsidP="00A26CCA">
      <w:pPr>
        <w:spacing w:after="0" w:line="240" w:lineRule="auto"/>
        <w:ind w:left="840" w:hanging="840"/>
        <w:jc w:val="both"/>
        <w:rPr>
          <w:rFonts w:ascii="Palatino Linotype" w:eastAsia="Calibri" w:hAnsi="Palatino Linotype" w:cstheme="majorBidi"/>
          <w:sz w:val="24"/>
          <w:szCs w:val="24"/>
        </w:rPr>
      </w:pPr>
      <w:r w:rsidRPr="00100B14">
        <w:rPr>
          <w:rFonts w:ascii="Palatino Linotype" w:eastAsia="Calibri" w:hAnsi="Palatino Linotype" w:cstheme="majorBidi"/>
          <w:sz w:val="24"/>
          <w:szCs w:val="24"/>
        </w:rPr>
        <w:t xml:space="preserve">Nartani, Indah dkk. (2015). </w:t>
      </w:r>
      <w:r w:rsidRPr="00100B14">
        <w:rPr>
          <w:rFonts w:ascii="Palatino Linotype" w:eastAsia="Calibri" w:hAnsi="Palatino Linotype" w:cstheme="majorBidi"/>
          <w:i/>
          <w:iCs/>
          <w:sz w:val="24"/>
          <w:szCs w:val="24"/>
        </w:rPr>
        <w:t xml:space="preserve">Communication in Mathematics Contextual: </w:t>
      </w:r>
      <w:r w:rsidRPr="00100B14">
        <w:rPr>
          <w:rFonts w:ascii="Palatino Linotype" w:eastAsia="Calibri" w:hAnsi="Palatino Linotype" w:cstheme="majorBidi"/>
          <w:sz w:val="24"/>
          <w:szCs w:val="24"/>
        </w:rPr>
        <w:t>International Journal of Innovation and Research in Educational Sciences. Volume 2, Issue 4, ISSN (Online): 2349-5219.</w:t>
      </w:r>
    </w:p>
    <w:p w:rsidR="00A26CCA" w:rsidRPr="00100B14" w:rsidRDefault="00A26CCA" w:rsidP="00A26CCA">
      <w:pPr>
        <w:spacing w:line="240" w:lineRule="auto"/>
        <w:ind w:left="567" w:hanging="567"/>
        <w:jc w:val="both"/>
        <w:rPr>
          <w:rFonts w:asciiTheme="majorBidi" w:hAnsiTheme="majorBidi" w:cstheme="majorBidi"/>
          <w:sz w:val="24"/>
          <w:szCs w:val="24"/>
        </w:rPr>
      </w:pPr>
      <w:r w:rsidRPr="00100B14">
        <w:rPr>
          <w:rFonts w:asciiTheme="majorBidi" w:hAnsiTheme="majorBidi" w:cstheme="majorBidi"/>
          <w:sz w:val="24"/>
          <w:szCs w:val="24"/>
        </w:rPr>
        <w:t xml:space="preserve">NCTM. (1989). </w:t>
      </w:r>
      <w:r w:rsidRPr="00100B14">
        <w:rPr>
          <w:rFonts w:asciiTheme="majorBidi" w:hAnsiTheme="majorBidi" w:cstheme="majorBidi"/>
          <w:i/>
          <w:iCs/>
          <w:sz w:val="24"/>
          <w:szCs w:val="24"/>
        </w:rPr>
        <w:t>Curriculum and Evaluation Standards for School Mathematics</w:t>
      </w:r>
      <w:r w:rsidRPr="00100B14">
        <w:rPr>
          <w:rFonts w:asciiTheme="majorBidi" w:hAnsiTheme="majorBidi" w:cstheme="majorBidi"/>
          <w:sz w:val="24"/>
          <w:szCs w:val="24"/>
        </w:rPr>
        <w:t xml:space="preserve">. Reston, VA: Authur. </w:t>
      </w:r>
      <w:hyperlink r:id="rId27" w:history="1">
        <w:r w:rsidRPr="00100B14">
          <w:rPr>
            <w:rStyle w:val="Hyperlink"/>
            <w:rFonts w:asciiTheme="majorBidi" w:hAnsiTheme="majorBidi" w:cstheme="majorBidi"/>
            <w:color w:val="auto"/>
            <w:sz w:val="24"/>
            <w:szCs w:val="24"/>
            <w:u w:val="none"/>
          </w:rPr>
          <w:t>http://educare.e-fkipunla.net</w:t>
        </w:r>
      </w:hyperlink>
    </w:p>
    <w:p w:rsidR="00A26CCA" w:rsidRPr="00100B14" w:rsidRDefault="00A26CCA" w:rsidP="00A26CCA">
      <w:pPr>
        <w:spacing w:after="0" w:line="240" w:lineRule="auto"/>
        <w:rPr>
          <w:rFonts w:asciiTheme="majorBidi" w:eastAsia="Times New Roman" w:hAnsiTheme="majorBidi" w:cstheme="majorBidi"/>
          <w:sz w:val="24"/>
          <w:szCs w:val="24"/>
          <w:lang w:eastAsia="id-ID"/>
        </w:rPr>
      </w:pPr>
      <w:r w:rsidRPr="00100B14">
        <w:rPr>
          <w:rFonts w:asciiTheme="majorBidi" w:eastAsia="Times New Roman" w:hAnsiTheme="majorBidi" w:cstheme="majorBidi"/>
          <w:sz w:val="24"/>
          <w:szCs w:val="24"/>
          <w:lang w:eastAsia="id-ID"/>
        </w:rPr>
        <w:t>_______ (2000).</w:t>
      </w:r>
      <w:r w:rsidRPr="00100B14">
        <w:rPr>
          <w:rFonts w:asciiTheme="majorBidi" w:eastAsia="Times New Roman" w:hAnsiTheme="majorBidi" w:cstheme="majorBidi"/>
          <w:sz w:val="24"/>
          <w:szCs w:val="24"/>
          <w:lang w:val="en-US" w:eastAsia="id-ID"/>
        </w:rPr>
        <w:t xml:space="preserve"> </w:t>
      </w:r>
      <w:r w:rsidRPr="00100B14">
        <w:rPr>
          <w:rFonts w:asciiTheme="majorBidi" w:eastAsia="Times New Roman" w:hAnsiTheme="majorBidi" w:cstheme="majorBidi"/>
          <w:i/>
          <w:sz w:val="24"/>
          <w:szCs w:val="24"/>
          <w:lang w:eastAsia="id-ID"/>
        </w:rPr>
        <w:t>Principle and Standarts of School Mathematics</w:t>
      </w:r>
      <w:r w:rsidRPr="00100B14">
        <w:rPr>
          <w:rFonts w:asciiTheme="majorBidi" w:eastAsia="Times New Roman" w:hAnsiTheme="majorBidi" w:cstheme="majorBidi"/>
          <w:sz w:val="24"/>
          <w:szCs w:val="24"/>
          <w:lang w:eastAsia="id-ID"/>
        </w:rPr>
        <w:t>. Reston: NCTM</w:t>
      </w:r>
    </w:p>
    <w:p w:rsidR="00A26CCA" w:rsidRPr="00100B14" w:rsidRDefault="00A26CCA" w:rsidP="00A26CCA">
      <w:pPr>
        <w:spacing w:after="0" w:line="240" w:lineRule="auto"/>
        <w:rPr>
          <w:rFonts w:asciiTheme="majorBidi" w:eastAsia="Times New Roman" w:hAnsiTheme="majorBidi" w:cstheme="majorBidi"/>
          <w:sz w:val="24"/>
          <w:szCs w:val="24"/>
          <w:lang w:eastAsia="id-ID"/>
        </w:rPr>
      </w:pPr>
    </w:p>
    <w:p w:rsidR="00A26CCA" w:rsidRPr="00100B14" w:rsidRDefault="00A26CCA" w:rsidP="00A26CCA">
      <w:pPr>
        <w:spacing w:line="240" w:lineRule="auto"/>
        <w:ind w:left="567" w:hanging="567"/>
        <w:jc w:val="both"/>
        <w:rPr>
          <w:rFonts w:asciiTheme="majorBidi" w:hAnsiTheme="majorBidi" w:cstheme="majorBidi"/>
          <w:sz w:val="24"/>
          <w:szCs w:val="24"/>
        </w:rPr>
      </w:pPr>
      <w:r w:rsidRPr="00100B14">
        <w:rPr>
          <w:rFonts w:asciiTheme="majorBidi" w:hAnsiTheme="majorBidi" w:cstheme="majorBidi"/>
          <w:sz w:val="24"/>
          <w:szCs w:val="24"/>
        </w:rPr>
        <w:t xml:space="preserve">Nuridawani. Dkk. (2015). </w:t>
      </w:r>
      <w:r w:rsidRPr="00100B14">
        <w:rPr>
          <w:rFonts w:asciiTheme="majorBidi" w:hAnsiTheme="majorBidi" w:cstheme="majorBidi"/>
          <w:i/>
          <w:iCs/>
          <w:sz w:val="24"/>
          <w:szCs w:val="24"/>
        </w:rPr>
        <w:t>Peningkatan Kemampuan Penalaran Matematis dan Kemandirian belajar siswa Madrasah Tsanawiyah (MTs) melalui Pendekatan Contextual Teaching and Learning (CTL).</w:t>
      </w:r>
      <w:r w:rsidRPr="00100B14">
        <w:rPr>
          <w:rFonts w:asciiTheme="majorBidi" w:hAnsiTheme="majorBidi" w:cstheme="majorBidi"/>
          <w:sz w:val="24"/>
          <w:szCs w:val="24"/>
        </w:rPr>
        <w:t xml:space="preserve"> Jurnal Didaktik Matematika. Tersedia : </w:t>
      </w:r>
      <w:hyperlink r:id="rId28" w:history="1">
        <w:r w:rsidRPr="00100B14">
          <w:rPr>
            <w:rStyle w:val="Hyperlink"/>
            <w:rFonts w:asciiTheme="majorBidi" w:hAnsiTheme="majorBidi" w:cstheme="majorBidi"/>
            <w:color w:val="auto"/>
            <w:sz w:val="24"/>
            <w:szCs w:val="24"/>
            <w:u w:val="none"/>
          </w:rPr>
          <w:t>www.jurnal.unsyiah.ac.id</w:t>
        </w:r>
      </w:hyperlink>
      <w:r w:rsidRPr="00100B14">
        <w:rPr>
          <w:rFonts w:asciiTheme="majorBidi" w:hAnsiTheme="majorBidi" w:cstheme="majorBidi"/>
          <w:sz w:val="24"/>
          <w:szCs w:val="24"/>
        </w:rPr>
        <w:t xml:space="preserve"> [18 agustus 2016] </w:t>
      </w:r>
    </w:p>
    <w:p w:rsidR="00A26CCA" w:rsidRPr="00100B14" w:rsidRDefault="00A26CCA" w:rsidP="00A26CCA">
      <w:pPr>
        <w:spacing w:after="0" w:line="240" w:lineRule="auto"/>
        <w:ind w:left="840" w:hanging="840"/>
        <w:jc w:val="both"/>
        <w:rPr>
          <w:rFonts w:asciiTheme="majorBidi" w:eastAsia="Calibri" w:hAnsiTheme="majorBidi" w:cstheme="majorBidi"/>
          <w:sz w:val="24"/>
          <w:szCs w:val="24"/>
        </w:rPr>
      </w:pPr>
      <w:r w:rsidRPr="00100B14">
        <w:rPr>
          <w:rFonts w:asciiTheme="majorBidi" w:eastAsia="Calibri" w:hAnsiTheme="majorBidi" w:cstheme="majorBidi"/>
          <w:sz w:val="24"/>
          <w:szCs w:val="24"/>
        </w:rPr>
        <w:t xml:space="preserve">Purbowo, Galant (2012). </w:t>
      </w:r>
      <w:r w:rsidRPr="00100B14">
        <w:rPr>
          <w:rFonts w:asciiTheme="majorBidi" w:eastAsia="Calibri" w:hAnsiTheme="majorBidi" w:cstheme="majorBidi"/>
          <w:i/>
          <w:iCs/>
          <w:sz w:val="24"/>
          <w:szCs w:val="24"/>
        </w:rPr>
        <w:t xml:space="preserve">Keefektifan Pembelajaran  Berbantuan Lembar Kegiatan Siswa. </w:t>
      </w:r>
      <w:r w:rsidRPr="00100B14">
        <w:rPr>
          <w:rFonts w:asciiTheme="majorBidi" w:eastAsia="Calibri" w:hAnsiTheme="majorBidi" w:cstheme="majorBidi"/>
          <w:sz w:val="24"/>
          <w:szCs w:val="24"/>
        </w:rPr>
        <w:t>Semarang : Unnes Journal of Mathematics Education.</w:t>
      </w:r>
    </w:p>
    <w:p w:rsidR="00A26CCA" w:rsidRPr="00100B14" w:rsidRDefault="00A26CCA" w:rsidP="00A26CCA">
      <w:pPr>
        <w:spacing w:after="0" w:line="240" w:lineRule="auto"/>
        <w:ind w:left="840" w:hanging="840"/>
        <w:jc w:val="both"/>
        <w:rPr>
          <w:rFonts w:asciiTheme="majorBidi" w:eastAsia="Calibri" w:hAnsiTheme="majorBidi" w:cstheme="majorBidi"/>
          <w:sz w:val="24"/>
          <w:szCs w:val="24"/>
        </w:rPr>
      </w:pPr>
    </w:p>
    <w:p w:rsidR="00A26CCA" w:rsidRPr="00100B14" w:rsidRDefault="00A26CCA" w:rsidP="00A26CCA">
      <w:pPr>
        <w:spacing w:after="0" w:line="240" w:lineRule="auto"/>
        <w:ind w:left="567" w:hanging="567"/>
        <w:rPr>
          <w:rFonts w:asciiTheme="majorBidi" w:eastAsia="Times New Roman" w:hAnsiTheme="majorBidi" w:cstheme="majorBidi"/>
          <w:sz w:val="24"/>
          <w:szCs w:val="24"/>
          <w:lang w:eastAsia="id-ID"/>
        </w:rPr>
      </w:pPr>
      <w:r w:rsidRPr="00100B14">
        <w:rPr>
          <w:rFonts w:asciiTheme="majorBidi" w:eastAsia="Times New Roman" w:hAnsiTheme="majorBidi" w:cstheme="majorBidi"/>
          <w:sz w:val="24"/>
          <w:szCs w:val="24"/>
          <w:lang w:eastAsia="id-ID"/>
        </w:rPr>
        <w:t xml:space="preserve">Qohar,A. (2010). </w:t>
      </w:r>
      <w:r w:rsidRPr="00100B14">
        <w:rPr>
          <w:rFonts w:asciiTheme="majorBidi" w:eastAsia="Times New Roman" w:hAnsiTheme="majorBidi" w:cstheme="majorBidi"/>
          <w:i/>
          <w:iCs/>
          <w:sz w:val="24"/>
          <w:szCs w:val="24"/>
          <w:lang w:eastAsia="id-ID"/>
        </w:rPr>
        <w:t>Asosiasi Antara Koneksi Matematis dan Komunikasi Matematis serta Kemandirian Belajar Matematika Siswa SMP</w:t>
      </w:r>
      <w:r w:rsidRPr="00100B14">
        <w:rPr>
          <w:rFonts w:asciiTheme="majorBidi" w:eastAsia="Times New Roman" w:hAnsiTheme="majorBidi" w:cstheme="majorBidi"/>
          <w:sz w:val="24"/>
          <w:szCs w:val="24"/>
          <w:lang w:eastAsia="id-ID"/>
        </w:rPr>
        <w:t xml:space="preserve">. [online] </w:t>
      </w:r>
    </w:p>
    <w:p w:rsidR="00A26CCA" w:rsidRPr="00100B14" w:rsidRDefault="00A26CCA" w:rsidP="00A26CCA">
      <w:pPr>
        <w:spacing w:after="0" w:line="240" w:lineRule="auto"/>
        <w:ind w:left="567" w:hanging="567"/>
        <w:rPr>
          <w:rFonts w:asciiTheme="majorBidi" w:eastAsia="Times New Roman" w:hAnsiTheme="majorBidi" w:cstheme="majorBidi"/>
          <w:sz w:val="24"/>
          <w:szCs w:val="24"/>
          <w:lang w:eastAsia="id-ID"/>
        </w:rPr>
      </w:pPr>
    </w:p>
    <w:p w:rsidR="00A26CCA" w:rsidRPr="00100B14" w:rsidRDefault="00A26CCA" w:rsidP="00A26CCA">
      <w:pPr>
        <w:spacing w:after="0" w:line="240" w:lineRule="auto"/>
        <w:ind w:left="567" w:hanging="567"/>
        <w:rPr>
          <w:rFonts w:asciiTheme="majorBidi" w:eastAsia="Times New Roman" w:hAnsiTheme="majorBidi" w:cstheme="majorBidi"/>
          <w:sz w:val="24"/>
          <w:szCs w:val="24"/>
          <w:lang w:eastAsia="id-ID"/>
        </w:rPr>
      </w:pPr>
      <w:r w:rsidRPr="00100B14">
        <w:rPr>
          <w:rFonts w:asciiTheme="majorBidi" w:eastAsia="Times New Roman" w:hAnsiTheme="majorBidi" w:cstheme="majorBidi"/>
          <w:sz w:val="24"/>
          <w:szCs w:val="24"/>
          <w:lang w:eastAsia="id-ID"/>
        </w:rPr>
        <w:lastRenderedPageBreak/>
        <w:t xml:space="preserve">Ruseffendi, E.T.(2006). </w:t>
      </w:r>
      <w:r w:rsidRPr="00100B14">
        <w:rPr>
          <w:rFonts w:asciiTheme="majorBidi" w:eastAsia="Times New Roman" w:hAnsiTheme="majorBidi" w:cstheme="majorBidi"/>
          <w:i/>
          <w:sz w:val="24"/>
          <w:szCs w:val="24"/>
          <w:lang w:eastAsia="id-ID"/>
        </w:rPr>
        <w:t>Pengantar kepada Membantu Guru Mengembangkan Kompetensinya dalam Pengajaran Matematika untuk Meningkatkan CBSA</w:t>
      </w:r>
      <w:r w:rsidRPr="00100B14">
        <w:rPr>
          <w:rFonts w:asciiTheme="majorBidi" w:eastAsia="Times New Roman" w:hAnsiTheme="majorBidi" w:cstheme="majorBidi"/>
          <w:sz w:val="24"/>
          <w:szCs w:val="24"/>
          <w:lang w:eastAsia="id-ID"/>
        </w:rPr>
        <w:t>. Bandung: Tarsito.</w:t>
      </w:r>
    </w:p>
    <w:p w:rsidR="00A26CCA" w:rsidRPr="00100B14" w:rsidRDefault="00A26CCA" w:rsidP="00A26CCA">
      <w:pPr>
        <w:spacing w:after="0" w:line="240" w:lineRule="auto"/>
        <w:ind w:left="567" w:hanging="567"/>
        <w:rPr>
          <w:rFonts w:asciiTheme="majorBidi" w:eastAsia="Times New Roman" w:hAnsiTheme="majorBidi" w:cstheme="majorBidi"/>
          <w:sz w:val="24"/>
          <w:szCs w:val="24"/>
          <w:lang w:eastAsia="id-ID"/>
        </w:rPr>
      </w:pPr>
    </w:p>
    <w:p w:rsidR="00A26CCA" w:rsidRPr="00100B14" w:rsidRDefault="00A26CCA" w:rsidP="00A26CCA">
      <w:pPr>
        <w:spacing w:line="240" w:lineRule="auto"/>
        <w:ind w:left="567" w:hanging="567"/>
        <w:jc w:val="both"/>
        <w:rPr>
          <w:rFonts w:asciiTheme="majorBidi" w:hAnsiTheme="majorBidi" w:cstheme="majorBidi"/>
          <w:sz w:val="24"/>
          <w:szCs w:val="24"/>
        </w:rPr>
      </w:pPr>
      <w:r w:rsidRPr="00100B14">
        <w:rPr>
          <w:rFonts w:asciiTheme="majorBidi" w:hAnsiTheme="majorBidi" w:cstheme="majorBidi"/>
          <w:sz w:val="24"/>
          <w:szCs w:val="24"/>
        </w:rPr>
        <w:t xml:space="preserve">Silfia, Maulida (2010). </w:t>
      </w:r>
      <w:r w:rsidRPr="00100B14">
        <w:rPr>
          <w:rFonts w:asciiTheme="majorBidi" w:hAnsiTheme="majorBidi" w:cstheme="majorBidi"/>
          <w:i/>
          <w:iCs/>
          <w:sz w:val="24"/>
          <w:szCs w:val="24"/>
        </w:rPr>
        <w:t>Upaya Meningkatkan Kemampuan Komunikasi Matematika melalui kolaborasi model Quantum Teaching dan Model Pembelajaran Kooperatif Tipe Snowball Throwing</w:t>
      </w:r>
      <w:r w:rsidRPr="00100B14">
        <w:rPr>
          <w:rFonts w:asciiTheme="majorBidi" w:hAnsiTheme="majorBidi" w:cstheme="majorBidi"/>
          <w:sz w:val="24"/>
          <w:szCs w:val="24"/>
        </w:rPr>
        <w:t xml:space="preserve">. Tersedia : </w:t>
      </w:r>
      <w:hyperlink r:id="rId29" w:history="1">
        <w:r w:rsidRPr="00100B14">
          <w:rPr>
            <w:rStyle w:val="Hyperlink"/>
            <w:rFonts w:asciiTheme="majorBidi" w:hAnsiTheme="majorBidi" w:cstheme="majorBidi"/>
            <w:color w:val="auto"/>
            <w:sz w:val="24"/>
            <w:szCs w:val="24"/>
            <w:u w:val="none"/>
          </w:rPr>
          <w:t>http://eprints.uny.ac.id/2481/</w:t>
        </w:r>
      </w:hyperlink>
      <w:r w:rsidRPr="00100B14">
        <w:rPr>
          <w:rFonts w:asciiTheme="majorBidi" w:hAnsiTheme="majorBidi" w:cstheme="majorBidi"/>
          <w:sz w:val="24"/>
          <w:szCs w:val="24"/>
        </w:rPr>
        <w:t xml:space="preserve">  [28 Agustus 2016].</w:t>
      </w:r>
    </w:p>
    <w:p w:rsidR="00A26CCA" w:rsidRPr="00100B14" w:rsidRDefault="00A26CCA" w:rsidP="00A26CCA">
      <w:pPr>
        <w:spacing w:line="240" w:lineRule="auto"/>
        <w:ind w:left="720" w:hanging="720"/>
        <w:jc w:val="both"/>
        <w:rPr>
          <w:rFonts w:asciiTheme="majorBidi" w:eastAsia="Calibri" w:hAnsiTheme="majorBidi" w:cstheme="majorBidi"/>
          <w:sz w:val="24"/>
          <w:szCs w:val="24"/>
        </w:rPr>
      </w:pPr>
      <w:r w:rsidRPr="00100B14">
        <w:rPr>
          <w:rFonts w:asciiTheme="majorBidi" w:eastAsia="Calibri" w:hAnsiTheme="majorBidi" w:cstheme="majorBidi"/>
          <w:sz w:val="24"/>
          <w:szCs w:val="24"/>
        </w:rPr>
        <w:t xml:space="preserve">Subliyanto. (2011). </w:t>
      </w:r>
      <w:r w:rsidRPr="00100B14">
        <w:rPr>
          <w:rFonts w:asciiTheme="majorBidi" w:eastAsia="Calibri" w:hAnsiTheme="majorBidi" w:cstheme="majorBidi"/>
          <w:i/>
          <w:iCs/>
          <w:sz w:val="24"/>
          <w:szCs w:val="24"/>
        </w:rPr>
        <w:t>Kemandirian belajar</w:t>
      </w:r>
      <w:r w:rsidRPr="00100B14">
        <w:rPr>
          <w:rFonts w:asciiTheme="majorBidi" w:eastAsia="Calibri" w:hAnsiTheme="majorBidi" w:cstheme="majorBidi"/>
          <w:sz w:val="24"/>
          <w:szCs w:val="24"/>
        </w:rPr>
        <w:t xml:space="preserve">. [online] </w:t>
      </w:r>
      <w:hyperlink r:id="rId30" w:history="1">
        <w:r w:rsidRPr="00100B14">
          <w:rPr>
            <w:rStyle w:val="Hyperlink"/>
            <w:rFonts w:asciiTheme="majorBidi" w:eastAsia="Calibri" w:hAnsiTheme="majorBidi" w:cstheme="majorBidi"/>
            <w:color w:val="auto"/>
            <w:sz w:val="24"/>
            <w:szCs w:val="24"/>
            <w:u w:val="none"/>
          </w:rPr>
          <w:t>www.subliyanto.id/2011/05/kemandirian-belajar.html</w:t>
        </w:r>
      </w:hyperlink>
      <w:r w:rsidRPr="00100B14">
        <w:rPr>
          <w:rFonts w:asciiTheme="majorBidi" w:eastAsia="Calibri" w:hAnsiTheme="majorBidi" w:cstheme="majorBidi"/>
          <w:sz w:val="24"/>
          <w:szCs w:val="24"/>
        </w:rPr>
        <w:t xml:space="preserve"> </w:t>
      </w:r>
    </w:p>
    <w:p w:rsidR="00A26CCA" w:rsidRPr="00100B14" w:rsidRDefault="00A26CCA" w:rsidP="00A26CCA">
      <w:pPr>
        <w:spacing w:line="240" w:lineRule="auto"/>
        <w:ind w:left="720" w:hanging="720"/>
        <w:jc w:val="both"/>
        <w:rPr>
          <w:rFonts w:asciiTheme="majorBidi" w:eastAsia="Calibri" w:hAnsiTheme="majorBidi" w:cstheme="majorBidi"/>
          <w:sz w:val="24"/>
          <w:szCs w:val="24"/>
        </w:rPr>
      </w:pPr>
      <w:r w:rsidRPr="00100B14">
        <w:rPr>
          <w:rFonts w:asciiTheme="majorBidi" w:eastAsia="Calibri" w:hAnsiTheme="majorBidi" w:cstheme="majorBidi"/>
          <w:sz w:val="24"/>
          <w:szCs w:val="24"/>
        </w:rPr>
        <w:t xml:space="preserve">Sudjana. (2005). </w:t>
      </w:r>
      <w:r w:rsidRPr="00100B14">
        <w:rPr>
          <w:rFonts w:asciiTheme="majorBidi" w:eastAsia="Calibri" w:hAnsiTheme="majorBidi" w:cstheme="majorBidi"/>
          <w:i/>
          <w:sz w:val="24"/>
          <w:szCs w:val="24"/>
        </w:rPr>
        <w:t>Metoda Statistika</w:t>
      </w:r>
      <w:r w:rsidRPr="00100B14">
        <w:rPr>
          <w:rFonts w:asciiTheme="majorBidi" w:eastAsia="Calibri" w:hAnsiTheme="majorBidi" w:cstheme="majorBidi"/>
          <w:sz w:val="24"/>
          <w:szCs w:val="24"/>
        </w:rPr>
        <w:t>. Bandung: Tarsito.</w:t>
      </w:r>
    </w:p>
    <w:p w:rsidR="00A26CCA" w:rsidRPr="00100B14" w:rsidRDefault="00A26CCA" w:rsidP="00A26CCA">
      <w:pPr>
        <w:spacing w:line="240" w:lineRule="auto"/>
        <w:ind w:left="567" w:hanging="567"/>
        <w:jc w:val="both"/>
        <w:rPr>
          <w:rFonts w:asciiTheme="majorBidi" w:hAnsiTheme="majorBidi" w:cstheme="majorBidi"/>
          <w:sz w:val="24"/>
          <w:szCs w:val="24"/>
        </w:rPr>
      </w:pPr>
      <w:r w:rsidRPr="00100B14">
        <w:rPr>
          <w:rFonts w:asciiTheme="majorBidi" w:hAnsiTheme="majorBidi" w:cstheme="majorBidi"/>
          <w:sz w:val="24"/>
          <w:szCs w:val="24"/>
        </w:rPr>
        <w:t xml:space="preserve">Sugiyono. (2008), </w:t>
      </w:r>
      <w:r w:rsidRPr="00100B14">
        <w:rPr>
          <w:rFonts w:asciiTheme="majorBidi" w:hAnsiTheme="majorBidi" w:cstheme="majorBidi"/>
          <w:i/>
          <w:iCs/>
          <w:sz w:val="24"/>
          <w:szCs w:val="24"/>
        </w:rPr>
        <w:t>MetodeStatistik Untuk Penelitian</w:t>
      </w:r>
      <w:r w:rsidRPr="00100B14">
        <w:rPr>
          <w:rFonts w:asciiTheme="majorBidi" w:hAnsiTheme="majorBidi" w:cstheme="majorBidi"/>
          <w:sz w:val="24"/>
          <w:szCs w:val="24"/>
        </w:rPr>
        <w:t>, Alfabeta: Bandung.</w:t>
      </w:r>
    </w:p>
    <w:p w:rsidR="00A26CCA" w:rsidRPr="00100B14" w:rsidRDefault="00A26CCA" w:rsidP="00A26CCA">
      <w:pPr>
        <w:spacing w:line="240" w:lineRule="auto"/>
        <w:ind w:left="567" w:hanging="567"/>
        <w:jc w:val="both"/>
        <w:rPr>
          <w:rFonts w:asciiTheme="majorBidi" w:hAnsiTheme="majorBidi" w:cstheme="majorBidi"/>
          <w:sz w:val="24"/>
          <w:szCs w:val="24"/>
        </w:rPr>
      </w:pPr>
      <w:r w:rsidRPr="00100B14">
        <w:rPr>
          <w:rFonts w:asciiTheme="majorBidi" w:hAnsiTheme="majorBidi" w:cstheme="majorBidi"/>
          <w:sz w:val="24"/>
          <w:szCs w:val="24"/>
        </w:rPr>
        <w:t xml:space="preserve">Suharsono (2015). </w:t>
      </w:r>
      <w:r w:rsidRPr="00100B14">
        <w:rPr>
          <w:rFonts w:asciiTheme="majorBidi" w:hAnsiTheme="majorBidi" w:cstheme="majorBidi"/>
          <w:i/>
          <w:iCs/>
          <w:sz w:val="24"/>
          <w:szCs w:val="24"/>
        </w:rPr>
        <w:t>Meningkatkan Kemampuan Pemahaman dan Disposisi Matematik Siswa SMA Menggunakan Teknik Probing Prompting.</w:t>
      </w:r>
      <w:r w:rsidRPr="00100B14">
        <w:rPr>
          <w:rFonts w:asciiTheme="majorBidi" w:hAnsiTheme="majorBidi" w:cstheme="majorBidi"/>
          <w:sz w:val="24"/>
          <w:szCs w:val="24"/>
        </w:rPr>
        <w:t xml:space="preserve"> Tersedia : </w:t>
      </w:r>
      <w:hyperlink r:id="rId31" w:history="1">
        <w:r w:rsidRPr="00100B14">
          <w:rPr>
            <w:rStyle w:val="Hyperlink"/>
            <w:rFonts w:asciiTheme="majorBidi" w:hAnsiTheme="majorBidi" w:cstheme="majorBidi"/>
            <w:color w:val="auto"/>
            <w:sz w:val="24"/>
            <w:szCs w:val="24"/>
            <w:u w:val="none"/>
          </w:rPr>
          <w:t>http://ejournal.sps.upi.edu</w:t>
        </w:r>
      </w:hyperlink>
      <w:r w:rsidRPr="00100B14">
        <w:rPr>
          <w:rFonts w:asciiTheme="majorBidi" w:hAnsiTheme="majorBidi" w:cstheme="majorBidi"/>
          <w:sz w:val="24"/>
          <w:szCs w:val="24"/>
        </w:rPr>
        <w:t>.  [18 Agustus 2016] .</w:t>
      </w:r>
    </w:p>
    <w:p w:rsidR="00A26CCA" w:rsidRPr="00100B14" w:rsidRDefault="00A26CCA" w:rsidP="00A26CCA">
      <w:pPr>
        <w:spacing w:line="240" w:lineRule="auto"/>
        <w:ind w:left="567" w:hanging="567"/>
        <w:jc w:val="both"/>
        <w:rPr>
          <w:rFonts w:asciiTheme="majorBidi" w:hAnsiTheme="majorBidi" w:cstheme="majorBidi"/>
          <w:sz w:val="24"/>
          <w:szCs w:val="24"/>
        </w:rPr>
      </w:pPr>
      <w:r w:rsidRPr="00100B14">
        <w:rPr>
          <w:rFonts w:asciiTheme="majorBidi" w:hAnsiTheme="majorBidi" w:cstheme="majorBidi"/>
          <w:sz w:val="24"/>
          <w:szCs w:val="24"/>
        </w:rPr>
        <w:t xml:space="preserve">Suherman, E. dkk. (2001). </w:t>
      </w:r>
      <w:r w:rsidRPr="00100B14">
        <w:rPr>
          <w:rFonts w:asciiTheme="majorBidi" w:hAnsiTheme="majorBidi" w:cstheme="majorBidi"/>
          <w:i/>
          <w:iCs/>
          <w:sz w:val="24"/>
          <w:szCs w:val="24"/>
        </w:rPr>
        <w:t>Strategi Pembelajaran Matematika Kontemporer.</w:t>
      </w:r>
      <w:r w:rsidRPr="00100B14">
        <w:rPr>
          <w:rFonts w:asciiTheme="majorBidi" w:hAnsiTheme="majorBidi" w:cstheme="majorBidi"/>
          <w:sz w:val="24"/>
          <w:szCs w:val="24"/>
        </w:rPr>
        <w:t xml:space="preserve"> Bandung : Jica. </w:t>
      </w:r>
    </w:p>
    <w:p w:rsidR="00A26CCA" w:rsidRPr="00100B14" w:rsidRDefault="00A26CCA" w:rsidP="00A26CCA">
      <w:pPr>
        <w:spacing w:line="240" w:lineRule="auto"/>
        <w:ind w:left="567" w:hanging="567"/>
        <w:jc w:val="both"/>
        <w:rPr>
          <w:rFonts w:asciiTheme="majorBidi" w:hAnsiTheme="majorBidi" w:cstheme="majorBidi"/>
          <w:sz w:val="24"/>
          <w:szCs w:val="24"/>
        </w:rPr>
      </w:pPr>
      <w:r w:rsidRPr="00100B14">
        <w:rPr>
          <w:rFonts w:asciiTheme="majorBidi" w:hAnsiTheme="majorBidi" w:cstheme="majorBidi"/>
          <w:sz w:val="24"/>
          <w:szCs w:val="24"/>
        </w:rPr>
        <w:t xml:space="preserve">Suharsono. (2015). </w:t>
      </w:r>
      <w:r w:rsidRPr="00100B14">
        <w:rPr>
          <w:rFonts w:asciiTheme="majorBidi" w:hAnsiTheme="majorBidi" w:cstheme="majorBidi"/>
          <w:i/>
          <w:iCs/>
          <w:sz w:val="24"/>
          <w:szCs w:val="24"/>
        </w:rPr>
        <w:t xml:space="preserve">Meningkatkan Kemampuan Pemahaman dan Disposisi Matematik Siswa SMA Menggunakan Teknik Probing Prompting. </w:t>
      </w:r>
      <w:r w:rsidRPr="00100B14">
        <w:rPr>
          <w:rFonts w:asciiTheme="majorBidi" w:hAnsiTheme="majorBidi" w:cstheme="majorBidi"/>
          <w:sz w:val="24"/>
          <w:szCs w:val="24"/>
        </w:rPr>
        <w:t>Edusentris.</w:t>
      </w:r>
    </w:p>
    <w:p w:rsidR="00A26CCA" w:rsidRPr="00100B14" w:rsidRDefault="00A26CCA" w:rsidP="00A26CCA">
      <w:pPr>
        <w:spacing w:line="240" w:lineRule="auto"/>
        <w:ind w:left="567" w:hanging="567"/>
        <w:jc w:val="both"/>
        <w:rPr>
          <w:rFonts w:asciiTheme="majorBidi" w:hAnsiTheme="majorBidi" w:cstheme="majorBidi"/>
          <w:sz w:val="24"/>
          <w:szCs w:val="24"/>
        </w:rPr>
      </w:pPr>
      <w:r w:rsidRPr="00100B14">
        <w:rPr>
          <w:rFonts w:asciiTheme="majorBidi" w:hAnsiTheme="majorBidi" w:cstheme="majorBidi"/>
          <w:sz w:val="24"/>
          <w:szCs w:val="24"/>
        </w:rPr>
        <w:t xml:space="preserve">Sumarmo, U dan Hendriana, H. (2014). </w:t>
      </w:r>
      <w:r w:rsidRPr="00100B14">
        <w:rPr>
          <w:rFonts w:asciiTheme="majorBidi" w:hAnsiTheme="majorBidi" w:cstheme="majorBidi"/>
          <w:i/>
          <w:iCs/>
          <w:sz w:val="24"/>
          <w:szCs w:val="24"/>
        </w:rPr>
        <w:t>Penilaian Pembelajaran Matematika</w:t>
      </w:r>
      <w:r w:rsidRPr="00100B14">
        <w:rPr>
          <w:rFonts w:asciiTheme="majorBidi" w:hAnsiTheme="majorBidi" w:cstheme="majorBidi"/>
          <w:sz w:val="24"/>
          <w:szCs w:val="24"/>
        </w:rPr>
        <w:t>. Bandung: Refika Aditama.</w:t>
      </w:r>
    </w:p>
    <w:p w:rsidR="00A26CCA" w:rsidRPr="00100B14" w:rsidRDefault="00A26CCA" w:rsidP="00A26CCA">
      <w:pPr>
        <w:spacing w:line="240" w:lineRule="auto"/>
        <w:ind w:left="720" w:hanging="720"/>
        <w:jc w:val="both"/>
        <w:rPr>
          <w:rFonts w:asciiTheme="majorBidi" w:eastAsia="Calibri" w:hAnsiTheme="majorBidi" w:cstheme="majorBidi"/>
          <w:sz w:val="24"/>
          <w:szCs w:val="24"/>
        </w:rPr>
      </w:pPr>
      <w:r w:rsidRPr="00100B14">
        <w:rPr>
          <w:rFonts w:asciiTheme="majorBidi" w:eastAsia="Calibri" w:hAnsiTheme="majorBidi" w:cstheme="majorBidi"/>
          <w:sz w:val="24"/>
          <w:szCs w:val="24"/>
        </w:rPr>
        <w:t xml:space="preserve">Sunanto, Juang. Dkk. (2006). </w:t>
      </w:r>
      <w:r w:rsidRPr="00100B14">
        <w:rPr>
          <w:rFonts w:asciiTheme="majorBidi" w:eastAsia="Calibri" w:hAnsiTheme="majorBidi" w:cstheme="majorBidi"/>
          <w:i/>
          <w:iCs/>
          <w:sz w:val="24"/>
          <w:szCs w:val="24"/>
        </w:rPr>
        <w:t>Penelitian Dengan Subyek Tunggal</w:t>
      </w:r>
      <w:r w:rsidRPr="00100B14">
        <w:rPr>
          <w:rFonts w:asciiTheme="majorBidi" w:eastAsia="Calibri" w:hAnsiTheme="majorBidi" w:cstheme="majorBidi"/>
          <w:sz w:val="24"/>
          <w:szCs w:val="24"/>
        </w:rPr>
        <w:t>. Bandung: UPI Press.</w:t>
      </w:r>
    </w:p>
    <w:p w:rsidR="00A26CCA" w:rsidRPr="00100B14" w:rsidRDefault="00A26CCA" w:rsidP="00A26CCA">
      <w:pPr>
        <w:spacing w:line="240" w:lineRule="auto"/>
        <w:ind w:left="720" w:hanging="720"/>
        <w:jc w:val="both"/>
        <w:rPr>
          <w:rFonts w:asciiTheme="majorBidi" w:eastAsia="Calibri" w:hAnsiTheme="majorBidi" w:cstheme="majorBidi"/>
          <w:sz w:val="24"/>
          <w:szCs w:val="24"/>
        </w:rPr>
      </w:pPr>
      <w:r w:rsidRPr="00100B14">
        <w:rPr>
          <w:rFonts w:asciiTheme="majorBidi" w:eastAsia="Calibri" w:hAnsiTheme="majorBidi" w:cstheme="majorBidi"/>
          <w:sz w:val="24"/>
          <w:szCs w:val="24"/>
        </w:rPr>
        <w:t xml:space="preserve">Susilawati, Desi. (2009). </w:t>
      </w:r>
      <w:r w:rsidRPr="00100B14">
        <w:rPr>
          <w:rFonts w:asciiTheme="majorBidi" w:eastAsia="Calibri" w:hAnsiTheme="majorBidi" w:cstheme="majorBidi"/>
          <w:i/>
          <w:iCs/>
          <w:sz w:val="24"/>
          <w:szCs w:val="24"/>
        </w:rPr>
        <w:t>Upaya Meningkatkan Kemandirian Belajar dan Kemampuan Matematika Siswa SMA dengan Menggunakan Lembar Kerja Siswa</w:t>
      </w:r>
      <w:r w:rsidRPr="00100B14">
        <w:rPr>
          <w:rFonts w:asciiTheme="majorBidi" w:eastAsia="Calibri" w:hAnsiTheme="majorBidi" w:cstheme="majorBidi"/>
          <w:sz w:val="24"/>
          <w:szCs w:val="24"/>
        </w:rPr>
        <w:t xml:space="preserve">. [online]. Tersedia: </w:t>
      </w:r>
      <w:hyperlink r:id="rId32" w:history="1">
        <w:r w:rsidRPr="00100B14">
          <w:rPr>
            <w:rStyle w:val="Hyperlink"/>
            <w:rFonts w:asciiTheme="majorBidi" w:eastAsia="Calibri" w:hAnsiTheme="majorBidi" w:cstheme="majorBidi"/>
            <w:color w:val="auto"/>
            <w:sz w:val="24"/>
            <w:szCs w:val="24"/>
            <w:u w:val="none"/>
          </w:rPr>
          <w:t>http://eprints.uny.ac.id</w:t>
        </w:r>
      </w:hyperlink>
      <w:r w:rsidRPr="00100B14">
        <w:rPr>
          <w:rFonts w:asciiTheme="majorBidi" w:eastAsia="Calibri" w:hAnsiTheme="majorBidi" w:cstheme="majorBidi"/>
          <w:sz w:val="24"/>
          <w:szCs w:val="24"/>
        </w:rPr>
        <w:t>. [20 Agustus 2016].</w:t>
      </w:r>
    </w:p>
    <w:p w:rsidR="00A26CCA" w:rsidRPr="00100B14" w:rsidRDefault="00A26CCA" w:rsidP="00A26CCA">
      <w:pPr>
        <w:spacing w:line="240" w:lineRule="auto"/>
        <w:ind w:left="720" w:hanging="720"/>
        <w:jc w:val="both"/>
        <w:rPr>
          <w:rFonts w:asciiTheme="majorBidi" w:eastAsia="Calibri" w:hAnsiTheme="majorBidi" w:cstheme="majorBidi"/>
          <w:sz w:val="24"/>
          <w:szCs w:val="24"/>
        </w:rPr>
      </w:pPr>
      <w:r w:rsidRPr="00100B14">
        <w:rPr>
          <w:rFonts w:asciiTheme="majorBidi" w:eastAsia="Calibri" w:hAnsiTheme="majorBidi" w:cstheme="majorBidi"/>
          <w:sz w:val="24"/>
          <w:szCs w:val="24"/>
        </w:rPr>
        <w:t xml:space="preserve">Tim MKPBM. (2001). </w:t>
      </w:r>
      <w:r w:rsidRPr="00100B14">
        <w:rPr>
          <w:rFonts w:asciiTheme="majorBidi" w:eastAsia="Calibri" w:hAnsiTheme="majorBidi" w:cstheme="majorBidi"/>
          <w:i/>
          <w:sz w:val="24"/>
          <w:szCs w:val="24"/>
        </w:rPr>
        <w:t>Strategi Pembelajaran Matematika Kontemporer</w:t>
      </w:r>
      <w:r w:rsidRPr="00100B14">
        <w:rPr>
          <w:rFonts w:asciiTheme="majorBidi" w:eastAsia="Calibri" w:hAnsiTheme="majorBidi" w:cstheme="majorBidi"/>
          <w:sz w:val="24"/>
          <w:szCs w:val="24"/>
        </w:rPr>
        <w:t>. Bandung: JICA - UPI.</w:t>
      </w:r>
    </w:p>
    <w:p w:rsidR="00A26CCA" w:rsidRPr="00100B14" w:rsidRDefault="00A26CCA" w:rsidP="00A26CCA">
      <w:pPr>
        <w:spacing w:line="240" w:lineRule="auto"/>
        <w:ind w:left="720" w:hanging="720"/>
        <w:jc w:val="both"/>
        <w:rPr>
          <w:rFonts w:asciiTheme="majorBidi" w:eastAsia="Calibri" w:hAnsiTheme="majorBidi" w:cstheme="majorBidi"/>
          <w:sz w:val="24"/>
          <w:szCs w:val="24"/>
        </w:rPr>
      </w:pPr>
      <w:r w:rsidRPr="00100B14">
        <w:rPr>
          <w:rFonts w:asciiTheme="majorBidi" w:eastAsia="Calibri" w:hAnsiTheme="majorBidi" w:cstheme="majorBidi"/>
          <w:sz w:val="24"/>
          <w:szCs w:val="24"/>
        </w:rPr>
        <w:t xml:space="preserve">Trianto. (2007). </w:t>
      </w:r>
      <w:r w:rsidRPr="00100B14">
        <w:rPr>
          <w:rFonts w:asciiTheme="majorBidi" w:eastAsia="Calibri" w:hAnsiTheme="majorBidi" w:cstheme="majorBidi"/>
          <w:i/>
          <w:iCs/>
          <w:sz w:val="24"/>
          <w:szCs w:val="24"/>
        </w:rPr>
        <w:t>Model-model Pembelajaran Inovatif Berorientasi Konstruktivitik.</w:t>
      </w:r>
      <w:r w:rsidRPr="00100B14">
        <w:rPr>
          <w:rFonts w:asciiTheme="majorBidi" w:eastAsia="Calibri" w:hAnsiTheme="majorBidi" w:cstheme="majorBidi"/>
          <w:sz w:val="24"/>
          <w:szCs w:val="24"/>
        </w:rPr>
        <w:t xml:space="preserve"> Jakarta: Prestasi Pustaka.</w:t>
      </w:r>
    </w:p>
    <w:p w:rsidR="00A26CCA" w:rsidRPr="00100B14" w:rsidRDefault="00A26CCA" w:rsidP="00A26CCA">
      <w:pPr>
        <w:spacing w:line="240" w:lineRule="auto"/>
        <w:ind w:left="567" w:hanging="567"/>
        <w:jc w:val="both"/>
        <w:rPr>
          <w:rFonts w:asciiTheme="majorBidi" w:hAnsiTheme="majorBidi" w:cstheme="majorBidi"/>
          <w:sz w:val="24"/>
          <w:szCs w:val="24"/>
        </w:rPr>
      </w:pPr>
      <w:r w:rsidRPr="00100B14">
        <w:rPr>
          <w:rFonts w:asciiTheme="majorBidi" w:hAnsiTheme="majorBidi" w:cstheme="majorBidi"/>
          <w:sz w:val="24"/>
          <w:szCs w:val="24"/>
        </w:rPr>
        <w:t xml:space="preserve">Uyanto. (2009). </w:t>
      </w:r>
      <w:r w:rsidRPr="00100B14">
        <w:rPr>
          <w:rFonts w:asciiTheme="majorBidi" w:hAnsiTheme="majorBidi" w:cstheme="majorBidi"/>
          <w:i/>
          <w:iCs/>
          <w:sz w:val="24"/>
          <w:szCs w:val="24"/>
        </w:rPr>
        <w:t>Pedoman Analisis Data dengan SPSS</w:t>
      </w:r>
      <w:r w:rsidRPr="00100B14">
        <w:rPr>
          <w:rFonts w:asciiTheme="majorBidi" w:hAnsiTheme="majorBidi" w:cstheme="majorBidi"/>
          <w:sz w:val="24"/>
          <w:szCs w:val="24"/>
        </w:rPr>
        <w:t>. Jakarta :Graha Ilmu.</w:t>
      </w:r>
    </w:p>
    <w:p w:rsidR="00A26CCA" w:rsidRPr="00100B14" w:rsidRDefault="00A26CCA" w:rsidP="00A26CCA">
      <w:pPr>
        <w:spacing w:line="240" w:lineRule="auto"/>
        <w:ind w:left="720" w:hanging="720"/>
        <w:jc w:val="both"/>
        <w:rPr>
          <w:rFonts w:asciiTheme="majorBidi" w:eastAsia="Calibri" w:hAnsiTheme="majorBidi" w:cstheme="majorBidi"/>
          <w:sz w:val="24"/>
          <w:szCs w:val="24"/>
        </w:rPr>
      </w:pPr>
      <w:r w:rsidRPr="00100B14">
        <w:rPr>
          <w:rFonts w:asciiTheme="majorBidi" w:eastAsia="Calibri" w:hAnsiTheme="majorBidi" w:cstheme="majorBidi"/>
          <w:sz w:val="24"/>
          <w:szCs w:val="24"/>
        </w:rPr>
        <w:t xml:space="preserve">Waluyo, Joko. (2010). Peningkatan Minat dan Prestasi Belajar Matematika Bangun Ruang Melalui Pembelajaran Snowball Throwing berbasis tugas tersruktur. [online]. Tersedia </w:t>
      </w:r>
      <w:hyperlink r:id="rId33" w:history="1">
        <w:r w:rsidRPr="00100B14">
          <w:rPr>
            <w:rStyle w:val="Hyperlink"/>
            <w:rFonts w:asciiTheme="majorBidi" w:eastAsia="Calibri" w:hAnsiTheme="majorBidi" w:cstheme="majorBidi"/>
            <w:color w:val="auto"/>
            <w:sz w:val="24"/>
            <w:szCs w:val="24"/>
            <w:u w:val="none"/>
          </w:rPr>
          <w:t>www.researchgate.net</w:t>
        </w:r>
      </w:hyperlink>
      <w:r w:rsidRPr="00100B14">
        <w:rPr>
          <w:rFonts w:asciiTheme="majorBidi" w:eastAsia="Calibri" w:hAnsiTheme="majorBidi" w:cstheme="majorBidi"/>
          <w:sz w:val="24"/>
          <w:szCs w:val="24"/>
        </w:rPr>
        <w:t>. [20 September 2016].</w:t>
      </w:r>
    </w:p>
    <w:p w:rsidR="00A26CCA" w:rsidRPr="00100B14" w:rsidRDefault="00A26CCA" w:rsidP="00A26CCA">
      <w:pPr>
        <w:spacing w:line="240" w:lineRule="auto"/>
        <w:ind w:left="720" w:hanging="720"/>
        <w:jc w:val="both"/>
        <w:rPr>
          <w:rFonts w:asciiTheme="majorBidi" w:eastAsia="Calibri" w:hAnsiTheme="majorBidi" w:cstheme="majorBidi"/>
          <w:sz w:val="24"/>
          <w:szCs w:val="24"/>
        </w:rPr>
      </w:pPr>
      <w:r w:rsidRPr="00100B14">
        <w:rPr>
          <w:rFonts w:asciiTheme="majorBidi" w:eastAsia="Calibri" w:hAnsiTheme="majorBidi" w:cstheme="majorBidi"/>
          <w:sz w:val="24"/>
          <w:szCs w:val="24"/>
        </w:rPr>
        <w:t xml:space="preserve">Widanisngsih, Dedeh. (2010). </w:t>
      </w:r>
      <w:r w:rsidRPr="00100B14">
        <w:rPr>
          <w:rFonts w:asciiTheme="majorBidi" w:eastAsia="Calibri" w:hAnsiTheme="majorBidi" w:cstheme="majorBidi"/>
          <w:i/>
          <w:sz w:val="24"/>
          <w:szCs w:val="24"/>
        </w:rPr>
        <w:t>Evaluasi Pembelajaran Matematika Paket Modul Pembelajaran untuk Melengkapi Bahan Perkuliahan Evaluasi Pembelajaran Matematika</w:t>
      </w:r>
      <w:r w:rsidRPr="00100B14">
        <w:rPr>
          <w:rFonts w:asciiTheme="majorBidi" w:eastAsia="Calibri" w:hAnsiTheme="majorBidi" w:cstheme="majorBidi"/>
          <w:sz w:val="24"/>
          <w:szCs w:val="24"/>
        </w:rPr>
        <w:t>. Tasikmalaya: tidak diterbitkan.</w:t>
      </w:r>
    </w:p>
    <w:p w:rsidR="00A26CCA" w:rsidRPr="00100B14" w:rsidRDefault="00A26CCA" w:rsidP="00A26CCA">
      <w:pPr>
        <w:spacing w:line="240" w:lineRule="auto"/>
        <w:ind w:left="720" w:hanging="720"/>
        <w:jc w:val="both"/>
        <w:rPr>
          <w:rFonts w:asciiTheme="majorBidi" w:eastAsia="Calibri" w:hAnsiTheme="majorBidi" w:cstheme="majorBidi"/>
          <w:sz w:val="24"/>
          <w:szCs w:val="24"/>
        </w:rPr>
      </w:pPr>
      <w:r w:rsidRPr="00100B14">
        <w:rPr>
          <w:rFonts w:asciiTheme="majorBidi" w:eastAsia="Calibri" w:hAnsiTheme="majorBidi" w:cstheme="majorBidi"/>
          <w:sz w:val="24"/>
          <w:szCs w:val="24"/>
        </w:rPr>
        <w:lastRenderedPageBreak/>
        <w:t xml:space="preserve">Widanisngsih, Dedeh. (2010). </w:t>
      </w:r>
      <w:r w:rsidRPr="00100B14">
        <w:rPr>
          <w:rFonts w:asciiTheme="majorBidi" w:eastAsia="Calibri" w:hAnsiTheme="majorBidi" w:cstheme="majorBidi"/>
          <w:i/>
          <w:sz w:val="24"/>
          <w:szCs w:val="24"/>
        </w:rPr>
        <w:t>Perencanaan Pembelajaran Matematika Paket Modul Pembelajaran untuk Melengkapi bahan Perkualiahan Perencanaan Pembelajaran Matematika.</w:t>
      </w:r>
      <w:r w:rsidRPr="00100B14">
        <w:rPr>
          <w:rFonts w:asciiTheme="majorBidi" w:eastAsia="Calibri" w:hAnsiTheme="majorBidi" w:cstheme="majorBidi"/>
          <w:sz w:val="24"/>
          <w:szCs w:val="24"/>
        </w:rPr>
        <w:t xml:space="preserve"> Bandung: Rizqi Press.</w:t>
      </w:r>
    </w:p>
    <w:p w:rsidR="00A26CCA" w:rsidRPr="00100B14" w:rsidRDefault="00A26CCA" w:rsidP="00A26CCA">
      <w:pPr>
        <w:pStyle w:val="ListParagraph"/>
        <w:tabs>
          <w:tab w:val="left" w:pos="426"/>
        </w:tabs>
        <w:spacing w:line="240" w:lineRule="auto"/>
        <w:ind w:left="426" w:hanging="426"/>
        <w:rPr>
          <w:rFonts w:asciiTheme="majorBidi" w:hAnsiTheme="majorBidi" w:cstheme="majorBidi"/>
          <w:b/>
          <w:bCs/>
          <w:sz w:val="24"/>
          <w:szCs w:val="24"/>
        </w:rPr>
      </w:pPr>
      <w:r w:rsidRPr="00100B14">
        <w:rPr>
          <w:rFonts w:asciiTheme="majorBidi" w:hAnsiTheme="majorBidi" w:cstheme="majorBidi"/>
          <w:sz w:val="24"/>
          <w:szCs w:val="24"/>
        </w:rPr>
        <w:t xml:space="preserve">Widodo, Teguh. (2013). </w:t>
      </w:r>
      <w:r w:rsidRPr="00100B14">
        <w:rPr>
          <w:rFonts w:asciiTheme="majorBidi" w:hAnsiTheme="majorBidi" w:cstheme="majorBidi"/>
          <w:i/>
          <w:iCs/>
          <w:sz w:val="24"/>
          <w:szCs w:val="24"/>
        </w:rPr>
        <w:t>Peningkatan Kemandirian belajar Pkn Melalui Model Problem Solving Menggunakan Metode Diskusi pada siswa Kelas V SD NEGERI Rejowinangun III Kota Gede Yogyakarta</w:t>
      </w:r>
      <w:r w:rsidRPr="00100B14">
        <w:rPr>
          <w:rFonts w:asciiTheme="majorBidi" w:hAnsiTheme="majorBidi" w:cstheme="majorBidi"/>
          <w:sz w:val="24"/>
          <w:szCs w:val="24"/>
        </w:rPr>
        <w:t xml:space="preserve">. </w:t>
      </w:r>
      <w:hyperlink r:id="rId34" w:history="1">
        <w:r w:rsidRPr="00100B14">
          <w:rPr>
            <w:rStyle w:val="Hyperlink"/>
            <w:rFonts w:asciiTheme="majorBidi" w:hAnsiTheme="majorBidi" w:cstheme="majorBidi"/>
            <w:color w:val="auto"/>
            <w:sz w:val="24"/>
            <w:szCs w:val="24"/>
            <w:u w:val="none"/>
          </w:rPr>
          <w:t>www.eprints.uny.id</w:t>
        </w:r>
      </w:hyperlink>
      <w:r w:rsidRPr="00100B14">
        <w:rPr>
          <w:rStyle w:val="Hyperlink"/>
          <w:rFonts w:asciiTheme="majorBidi" w:hAnsiTheme="majorBidi" w:cstheme="majorBidi"/>
          <w:color w:val="auto"/>
          <w:sz w:val="24"/>
          <w:szCs w:val="24"/>
          <w:u w:val="none"/>
        </w:rPr>
        <w:t>.</w:t>
      </w:r>
      <w:r w:rsidRPr="00100B14">
        <w:rPr>
          <w:rFonts w:asciiTheme="majorBidi" w:hAnsiTheme="majorBidi" w:cstheme="majorBidi"/>
          <w:sz w:val="24"/>
          <w:szCs w:val="24"/>
        </w:rPr>
        <w:t xml:space="preserve"> [20 September 2016].</w:t>
      </w:r>
    </w:p>
    <w:p w:rsidR="00A26CCA" w:rsidRPr="00100B14" w:rsidRDefault="00A26CCA" w:rsidP="00A26CCA">
      <w:pPr>
        <w:spacing w:after="0" w:line="240" w:lineRule="auto"/>
        <w:ind w:left="840" w:hanging="840"/>
        <w:jc w:val="both"/>
        <w:rPr>
          <w:rFonts w:asciiTheme="majorBidi" w:eastAsia="Calibri" w:hAnsiTheme="majorBidi" w:cstheme="majorBidi"/>
          <w:sz w:val="24"/>
          <w:szCs w:val="24"/>
        </w:rPr>
      </w:pPr>
      <w:r w:rsidRPr="00100B14">
        <w:rPr>
          <w:rFonts w:asciiTheme="majorBidi" w:eastAsia="Calibri" w:hAnsiTheme="majorBidi" w:cstheme="majorBidi"/>
          <w:sz w:val="24"/>
          <w:szCs w:val="24"/>
        </w:rPr>
        <w:t xml:space="preserve">Yulianti (2012). </w:t>
      </w:r>
      <w:r w:rsidRPr="00100B14">
        <w:rPr>
          <w:rFonts w:asciiTheme="majorBidi" w:eastAsia="Calibri" w:hAnsiTheme="majorBidi" w:cstheme="majorBidi"/>
          <w:i/>
          <w:sz w:val="24"/>
          <w:szCs w:val="24"/>
        </w:rPr>
        <w:t>Pengaruh Penggunaan Model Pembelajaran Kooperatif Tipe Sowball Throwing Terhadap Pemahaman Matematik.</w:t>
      </w:r>
      <w:r w:rsidRPr="00100B14">
        <w:rPr>
          <w:rFonts w:asciiTheme="majorBidi" w:eastAsia="Calibri" w:hAnsiTheme="majorBidi" w:cstheme="majorBidi"/>
          <w:sz w:val="24"/>
          <w:szCs w:val="24"/>
        </w:rPr>
        <w:t xml:space="preserve"> (Skripsi). Universitas Siliwangi Tasikmalaya : Tidak Dipublikasikan.</w:t>
      </w:r>
    </w:p>
    <w:p w:rsidR="00A26CCA" w:rsidRPr="00100B14" w:rsidRDefault="00A26CCA" w:rsidP="00A26CCA">
      <w:pPr>
        <w:spacing w:after="0" w:line="240" w:lineRule="auto"/>
        <w:ind w:left="840" w:hanging="840"/>
        <w:jc w:val="both"/>
        <w:rPr>
          <w:rFonts w:asciiTheme="majorBidi" w:eastAsia="Calibri" w:hAnsiTheme="majorBidi" w:cstheme="majorBidi"/>
          <w:sz w:val="24"/>
          <w:szCs w:val="24"/>
        </w:rPr>
      </w:pPr>
    </w:p>
    <w:p w:rsidR="00A26CCA" w:rsidRDefault="00A26CCA" w:rsidP="00A26CCA">
      <w:pPr>
        <w:spacing w:after="0" w:line="240" w:lineRule="auto"/>
        <w:ind w:left="840" w:hanging="840"/>
        <w:jc w:val="both"/>
        <w:rPr>
          <w:rFonts w:asciiTheme="majorBidi" w:hAnsiTheme="majorBidi" w:cstheme="majorBidi"/>
          <w:sz w:val="24"/>
          <w:szCs w:val="24"/>
        </w:rPr>
      </w:pPr>
      <w:r w:rsidRPr="00100B14">
        <w:rPr>
          <w:rFonts w:asciiTheme="majorBidi" w:hAnsiTheme="majorBidi" w:cstheme="majorBidi"/>
          <w:sz w:val="24"/>
          <w:szCs w:val="24"/>
        </w:rPr>
        <w:t xml:space="preserve">Yuliasto, Widodo (2014). </w:t>
      </w:r>
      <w:r w:rsidRPr="00100B14">
        <w:rPr>
          <w:rFonts w:asciiTheme="majorBidi" w:hAnsiTheme="majorBidi" w:cstheme="majorBidi"/>
          <w:i/>
          <w:iCs/>
          <w:sz w:val="24"/>
          <w:szCs w:val="24"/>
        </w:rPr>
        <w:t>Peningkatan Keaktifan Siswa pada Pembelajaran Matematika Melalui Strategi Snowball Throwing</w:t>
      </w:r>
      <w:r w:rsidRPr="00100B14">
        <w:rPr>
          <w:rFonts w:asciiTheme="majorBidi" w:hAnsiTheme="majorBidi" w:cstheme="majorBidi"/>
          <w:sz w:val="24"/>
          <w:szCs w:val="24"/>
        </w:rPr>
        <w:t xml:space="preserve">. [online]. Tersedia : </w:t>
      </w:r>
      <w:hyperlink r:id="rId35" w:history="1">
        <w:r w:rsidRPr="00100B14">
          <w:rPr>
            <w:rStyle w:val="Hyperlink"/>
            <w:rFonts w:asciiTheme="majorBidi" w:hAnsiTheme="majorBidi" w:cstheme="majorBidi"/>
            <w:color w:val="auto"/>
            <w:sz w:val="24"/>
            <w:szCs w:val="24"/>
            <w:u w:val="none"/>
          </w:rPr>
          <w:t>http://eprints.umy.ac.id</w:t>
        </w:r>
      </w:hyperlink>
      <w:r w:rsidRPr="00100B14">
        <w:rPr>
          <w:rStyle w:val="Hyperlink"/>
          <w:rFonts w:asciiTheme="majorBidi" w:hAnsiTheme="majorBidi" w:cstheme="majorBidi"/>
          <w:color w:val="auto"/>
          <w:sz w:val="24"/>
          <w:szCs w:val="24"/>
          <w:u w:val="none"/>
        </w:rPr>
        <w:t>.</w:t>
      </w:r>
      <w:r w:rsidRPr="00100B14">
        <w:rPr>
          <w:rFonts w:asciiTheme="majorBidi" w:hAnsiTheme="majorBidi" w:cstheme="majorBidi"/>
          <w:sz w:val="24"/>
          <w:szCs w:val="24"/>
        </w:rPr>
        <w:t xml:space="preserve"> [15 September 2016]. </w:t>
      </w:r>
    </w:p>
    <w:p w:rsidR="00C91659" w:rsidRPr="00100B14" w:rsidRDefault="00C91659" w:rsidP="00A26CCA">
      <w:pPr>
        <w:spacing w:after="0" w:line="240" w:lineRule="auto"/>
        <w:ind w:left="840" w:hanging="840"/>
        <w:jc w:val="both"/>
        <w:rPr>
          <w:rFonts w:asciiTheme="majorBidi" w:hAnsiTheme="majorBidi" w:cs="Times New Roman"/>
          <w:sz w:val="24"/>
          <w:szCs w:val="24"/>
        </w:rPr>
      </w:pPr>
      <w:bookmarkStart w:id="1" w:name="_GoBack"/>
      <w:bookmarkEnd w:id="1"/>
    </w:p>
    <w:sectPr w:rsidR="00C91659" w:rsidRPr="00100B14" w:rsidSect="000763F0">
      <w:headerReference w:type="default" r:id="rId36"/>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67A" w:rsidRDefault="00BB667A" w:rsidP="00076FB5">
      <w:pPr>
        <w:spacing w:after="0" w:line="240" w:lineRule="auto"/>
      </w:pPr>
      <w:r>
        <w:separator/>
      </w:r>
    </w:p>
  </w:endnote>
  <w:endnote w:type="continuationSeparator" w:id="0">
    <w:p w:rsidR="00BB667A" w:rsidRDefault="00BB667A" w:rsidP="0007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67A" w:rsidRDefault="00BB667A" w:rsidP="00076FB5">
      <w:pPr>
        <w:spacing w:after="0" w:line="240" w:lineRule="auto"/>
      </w:pPr>
      <w:r>
        <w:separator/>
      </w:r>
    </w:p>
  </w:footnote>
  <w:footnote w:type="continuationSeparator" w:id="0">
    <w:p w:rsidR="00BB667A" w:rsidRDefault="00BB667A" w:rsidP="00076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731902"/>
      <w:docPartObj>
        <w:docPartGallery w:val="Page Numbers (Top of Page)"/>
        <w:docPartUnique/>
      </w:docPartObj>
    </w:sdtPr>
    <w:sdtEndPr>
      <w:rPr>
        <w:noProof/>
      </w:rPr>
    </w:sdtEndPr>
    <w:sdtContent>
      <w:p w:rsidR="007F47E4" w:rsidRDefault="007F47E4">
        <w:pPr>
          <w:pStyle w:val="Header"/>
          <w:jc w:val="right"/>
        </w:pPr>
        <w:r>
          <w:fldChar w:fldCharType="begin"/>
        </w:r>
        <w:r>
          <w:instrText xml:space="preserve"> PAGE   \* MERGEFORMAT </w:instrText>
        </w:r>
        <w:r>
          <w:fldChar w:fldCharType="separate"/>
        </w:r>
        <w:r w:rsidR="005009AC">
          <w:rPr>
            <w:noProof/>
          </w:rPr>
          <w:t>23</w:t>
        </w:r>
        <w:r>
          <w:rPr>
            <w:noProof/>
          </w:rPr>
          <w:fldChar w:fldCharType="end"/>
        </w:r>
      </w:p>
    </w:sdtContent>
  </w:sdt>
  <w:p w:rsidR="007F47E4" w:rsidRDefault="007F4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87768"/>
    <w:multiLevelType w:val="hybridMultilevel"/>
    <w:tmpl w:val="84CC1A84"/>
    <w:lvl w:ilvl="0" w:tplc="683069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DB60EA"/>
    <w:multiLevelType w:val="hybridMultilevel"/>
    <w:tmpl w:val="928EEF1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C4720A5"/>
    <w:multiLevelType w:val="hybridMultilevel"/>
    <w:tmpl w:val="E4DA1772"/>
    <w:lvl w:ilvl="0" w:tplc="BE9CE528">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
    <w:nsid w:val="10216BF9"/>
    <w:multiLevelType w:val="hybridMultilevel"/>
    <w:tmpl w:val="B29221C4"/>
    <w:lvl w:ilvl="0" w:tplc="59A8DCEA">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4">
    <w:nsid w:val="12BB5290"/>
    <w:multiLevelType w:val="hybridMultilevel"/>
    <w:tmpl w:val="B5D43B42"/>
    <w:lvl w:ilvl="0" w:tplc="C0C001C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D263D71"/>
    <w:multiLevelType w:val="hybridMultilevel"/>
    <w:tmpl w:val="CA04AFB0"/>
    <w:lvl w:ilvl="0" w:tplc="6B32D876">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6">
    <w:nsid w:val="34F60517"/>
    <w:multiLevelType w:val="hybridMultilevel"/>
    <w:tmpl w:val="EAB85C14"/>
    <w:lvl w:ilvl="0" w:tplc="E65E4370">
      <w:start w:val="1"/>
      <w:numFmt w:val="bullet"/>
      <w:lvlText w:val="•"/>
      <w:lvlJc w:val="left"/>
      <w:pPr>
        <w:tabs>
          <w:tab w:val="num" w:pos="720"/>
        </w:tabs>
        <w:ind w:left="720" w:hanging="360"/>
      </w:pPr>
      <w:rPr>
        <w:rFonts w:ascii="Times New Roman" w:hAnsi="Times New Roman" w:hint="default"/>
      </w:rPr>
    </w:lvl>
    <w:lvl w:ilvl="1" w:tplc="B622CDE4" w:tentative="1">
      <w:start w:val="1"/>
      <w:numFmt w:val="bullet"/>
      <w:lvlText w:val="•"/>
      <w:lvlJc w:val="left"/>
      <w:pPr>
        <w:tabs>
          <w:tab w:val="num" w:pos="1440"/>
        </w:tabs>
        <w:ind w:left="1440" w:hanging="360"/>
      </w:pPr>
      <w:rPr>
        <w:rFonts w:ascii="Times New Roman" w:hAnsi="Times New Roman" w:hint="default"/>
      </w:rPr>
    </w:lvl>
    <w:lvl w:ilvl="2" w:tplc="228EFD50" w:tentative="1">
      <w:start w:val="1"/>
      <w:numFmt w:val="bullet"/>
      <w:lvlText w:val="•"/>
      <w:lvlJc w:val="left"/>
      <w:pPr>
        <w:tabs>
          <w:tab w:val="num" w:pos="2160"/>
        </w:tabs>
        <w:ind w:left="2160" w:hanging="360"/>
      </w:pPr>
      <w:rPr>
        <w:rFonts w:ascii="Times New Roman" w:hAnsi="Times New Roman" w:hint="default"/>
      </w:rPr>
    </w:lvl>
    <w:lvl w:ilvl="3" w:tplc="75746C88" w:tentative="1">
      <w:start w:val="1"/>
      <w:numFmt w:val="bullet"/>
      <w:lvlText w:val="•"/>
      <w:lvlJc w:val="left"/>
      <w:pPr>
        <w:tabs>
          <w:tab w:val="num" w:pos="2880"/>
        </w:tabs>
        <w:ind w:left="2880" w:hanging="360"/>
      </w:pPr>
      <w:rPr>
        <w:rFonts w:ascii="Times New Roman" w:hAnsi="Times New Roman" w:hint="default"/>
      </w:rPr>
    </w:lvl>
    <w:lvl w:ilvl="4" w:tplc="3A3A4348" w:tentative="1">
      <w:start w:val="1"/>
      <w:numFmt w:val="bullet"/>
      <w:lvlText w:val="•"/>
      <w:lvlJc w:val="left"/>
      <w:pPr>
        <w:tabs>
          <w:tab w:val="num" w:pos="3600"/>
        </w:tabs>
        <w:ind w:left="3600" w:hanging="360"/>
      </w:pPr>
      <w:rPr>
        <w:rFonts w:ascii="Times New Roman" w:hAnsi="Times New Roman" w:hint="default"/>
      </w:rPr>
    </w:lvl>
    <w:lvl w:ilvl="5" w:tplc="8BC0BF28" w:tentative="1">
      <w:start w:val="1"/>
      <w:numFmt w:val="bullet"/>
      <w:lvlText w:val="•"/>
      <w:lvlJc w:val="left"/>
      <w:pPr>
        <w:tabs>
          <w:tab w:val="num" w:pos="4320"/>
        </w:tabs>
        <w:ind w:left="4320" w:hanging="360"/>
      </w:pPr>
      <w:rPr>
        <w:rFonts w:ascii="Times New Roman" w:hAnsi="Times New Roman" w:hint="default"/>
      </w:rPr>
    </w:lvl>
    <w:lvl w:ilvl="6" w:tplc="E37A6AC4" w:tentative="1">
      <w:start w:val="1"/>
      <w:numFmt w:val="bullet"/>
      <w:lvlText w:val="•"/>
      <w:lvlJc w:val="left"/>
      <w:pPr>
        <w:tabs>
          <w:tab w:val="num" w:pos="5040"/>
        </w:tabs>
        <w:ind w:left="5040" w:hanging="360"/>
      </w:pPr>
      <w:rPr>
        <w:rFonts w:ascii="Times New Roman" w:hAnsi="Times New Roman" w:hint="default"/>
      </w:rPr>
    </w:lvl>
    <w:lvl w:ilvl="7" w:tplc="48100290" w:tentative="1">
      <w:start w:val="1"/>
      <w:numFmt w:val="bullet"/>
      <w:lvlText w:val="•"/>
      <w:lvlJc w:val="left"/>
      <w:pPr>
        <w:tabs>
          <w:tab w:val="num" w:pos="5760"/>
        </w:tabs>
        <w:ind w:left="5760" w:hanging="360"/>
      </w:pPr>
      <w:rPr>
        <w:rFonts w:ascii="Times New Roman" w:hAnsi="Times New Roman" w:hint="default"/>
      </w:rPr>
    </w:lvl>
    <w:lvl w:ilvl="8" w:tplc="AC0E0B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38960AC0"/>
    <w:multiLevelType w:val="hybridMultilevel"/>
    <w:tmpl w:val="8A74FB6E"/>
    <w:lvl w:ilvl="0" w:tplc="1CFA0268">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8">
    <w:nsid w:val="3C414404"/>
    <w:multiLevelType w:val="hybridMultilevel"/>
    <w:tmpl w:val="2CF89B4A"/>
    <w:lvl w:ilvl="0" w:tplc="86B448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CC62EBE"/>
    <w:multiLevelType w:val="hybridMultilevel"/>
    <w:tmpl w:val="E3DAB4B6"/>
    <w:lvl w:ilvl="0" w:tplc="51467F88">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0">
    <w:nsid w:val="3E102586"/>
    <w:multiLevelType w:val="hybridMultilevel"/>
    <w:tmpl w:val="47FE4550"/>
    <w:lvl w:ilvl="0" w:tplc="40FEA98E">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1">
    <w:nsid w:val="47427188"/>
    <w:multiLevelType w:val="hybridMultilevel"/>
    <w:tmpl w:val="1DBC0016"/>
    <w:lvl w:ilvl="0" w:tplc="E5C8D998">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2">
    <w:nsid w:val="4E00232E"/>
    <w:multiLevelType w:val="hybridMultilevel"/>
    <w:tmpl w:val="EBC8FC12"/>
    <w:lvl w:ilvl="0" w:tplc="FA8A3C8A">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3">
    <w:nsid w:val="50C306C0"/>
    <w:multiLevelType w:val="hybridMultilevel"/>
    <w:tmpl w:val="AD985444"/>
    <w:lvl w:ilvl="0" w:tplc="3B188764">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4">
    <w:nsid w:val="68B11F5D"/>
    <w:multiLevelType w:val="hybridMultilevel"/>
    <w:tmpl w:val="2BD6FEFA"/>
    <w:lvl w:ilvl="0" w:tplc="EA08C348">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5">
    <w:nsid w:val="766D15BB"/>
    <w:multiLevelType w:val="hybridMultilevel"/>
    <w:tmpl w:val="75DAB03A"/>
    <w:lvl w:ilvl="0" w:tplc="A1B4DEC2">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6">
    <w:nsid w:val="77153AA1"/>
    <w:multiLevelType w:val="hybridMultilevel"/>
    <w:tmpl w:val="FA4493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7AC6671"/>
    <w:multiLevelType w:val="hybridMultilevel"/>
    <w:tmpl w:val="64C0B6BA"/>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 w:numId="2">
    <w:abstractNumId w:val="16"/>
  </w:num>
  <w:num w:numId="3">
    <w:abstractNumId w:val="8"/>
  </w:num>
  <w:num w:numId="4">
    <w:abstractNumId w:val="6"/>
  </w:num>
  <w:num w:numId="5">
    <w:abstractNumId w:val="4"/>
  </w:num>
  <w:num w:numId="6">
    <w:abstractNumId w:val="17"/>
  </w:num>
  <w:num w:numId="7">
    <w:abstractNumId w:val="5"/>
  </w:num>
  <w:num w:numId="8">
    <w:abstractNumId w:val="10"/>
  </w:num>
  <w:num w:numId="9">
    <w:abstractNumId w:val="3"/>
  </w:num>
  <w:num w:numId="10">
    <w:abstractNumId w:val="12"/>
  </w:num>
  <w:num w:numId="11">
    <w:abstractNumId w:val="7"/>
  </w:num>
  <w:num w:numId="12">
    <w:abstractNumId w:val="11"/>
  </w:num>
  <w:num w:numId="13">
    <w:abstractNumId w:val="2"/>
  </w:num>
  <w:num w:numId="14">
    <w:abstractNumId w:val="9"/>
  </w:num>
  <w:num w:numId="15">
    <w:abstractNumId w:val="15"/>
  </w:num>
  <w:num w:numId="16">
    <w:abstractNumId w:val="13"/>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F0"/>
    <w:rsid w:val="000308D3"/>
    <w:rsid w:val="00051949"/>
    <w:rsid w:val="0006010A"/>
    <w:rsid w:val="000763F0"/>
    <w:rsid w:val="00076FB5"/>
    <w:rsid w:val="00100B14"/>
    <w:rsid w:val="001068B9"/>
    <w:rsid w:val="00110597"/>
    <w:rsid w:val="00137E55"/>
    <w:rsid w:val="001471BB"/>
    <w:rsid w:val="001F2DF7"/>
    <w:rsid w:val="0027174D"/>
    <w:rsid w:val="002930A8"/>
    <w:rsid w:val="002A2264"/>
    <w:rsid w:val="002B1ECF"/>
    <w:rsid w:val="002D4C12"/>
    <w:rsid w:val="002F0D36"/>
    <w:rsid w:val="00363316"/>
    <w:rsid w:val="0038461F"/>
    <w:rsid w:val="003A23E2"/>
    <w:rsid w:val="003F37B1"/>
    <w:rsid w:val="00417751"/>
    <w:rsid w:val="00460CD9"/>
    <w:rsid w:val="004B47AE"/>
    <w:rsid w:val="005009AC"/>
    <w:rsid w:val="00517E33"/>
    <w:rsid w:val="005300B6"/>
    <w:rsid w:val="0053483B"/>
    <w:rsid w:val="005844A4"/>
    <w:rsid w:val="005C7E9B"/>
    <w:rsid w:val="005E3D14"/>
    <w:rsid w:val="00607BE0"/>
    <w:rsid w:val="006456F7"/>
    <w:rsid w:val="00665F97"/>
    <w:rsid w:val="006777BB"/>
    <w:rsid w:val="00696E80"/>
    <w:rsid w:val="0072586A"/>
    <w:rsid w:val="00780975"/>
    <w:rsid w:val="007D0F20"/>
    <w:rsid w:val="007F47E4"/>
    <w:rsid w:val="0085257D"/>
    <w:rsid w:val="00971E3C"/>
    <w:rsid w:val="00982B26"/>
    <w:rsid w:val="009936B7"/>
    <w:rsid w:val="00994E7F"/>
    <w:rsid w:val="009C0768"/>
    <w:rsid w:val="00A139CC"/>
    <w:rsid w:val="00A14A5A"/>
    <w:rsid w:val="00A26CCA"/>
    <w:rsid w:val="00A32FED"/>
    <w:rsid w:val="00A469CC"/>
    <w:rsid w:val="00A610ED"/>
    <w:rsid w:val="00A924BB"/>
    <w:rsid w:val="00AD7C7A"/>
    <w:rsid w:val="00BA0B8C"/>
    <w:rsid w:val="00BB61C2"/>
    <w:rsid w:val="00BB667A"/>
    <w:rsid w:val="00BB7BBA"/>
    <w:rsid w:val="00BE719A"/>
    <w:rsid w:val="00C52517"/>
    <w:rsid w:val="00C5731B"/>
    <w:rsid w:val="00C70EE1"/>
    <w:rsid w:val="00C86256"/>
    <w:rsid w:val="00C91659"/>
    <w:rsid w:val="00CF1179"/>
    <w:rsid w:val="00D03C65"/>
    <w:rsid w:val="00DE76D1"/>
    <w:rsid w:val="00DE7D83"/>
    <w:rsid w:val="00E31936"/>
    <w:rsid w:val="00E90180"/>
    <w:rsid w:val="00EB1364"/>
    <w:rsid w:val="00EF28A3"/>
    <w:rsid w:val="00F15E33"/>
    <w:rsid w:val="00F445F8"/>
    <w:rsid w:val="00F45AE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37767-A3FD-47D3-B96A-67B4FC41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3F0"/>
    <w:rPr>
      <w:color w:val="0563C1"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72586A"/>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72586A"/>
  </w:style>
  <w:style w:type="table" w:styleId="TableGrid">
    <w:name w:val="Table Grid"/>
    <w:basedOn w:val="TableNormal"/>
    <w:uiPriority w:val="39"/>
    <w:rsid w:val="0072586A"/>
    <w:pPr>
      <w:spacing w:after="0" w:line="240" w:lineRule="auto"/>
      <w:ind w:firstLine="72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5257D"/>
    <w:pPr>
      <w:spacing w:after="0" w:line="240" w:lineRule="auto"/>
    </w:pPr>
    <w:rPr>
      <w:rFonts w:eastAsiaTheme="minorEastAsia"/>
      <w:lang w:eastAsia="id-ID"/>
    </w:rPr>
  </w:style>
  <w:style w:type="character" w:customStyle="1" w:styleId="NoSpacingChar">
    <w:name w:val="No Spacing Char"/>
    <w:basedOn w:val="DefaultParagraphFont"/>
    <w:link w:val="NoSpacing"/>
    <w:uiPriority w:val="1"/>
    <w:locked/>
    <w:rsid w:val="0085257D"/>
    <w:rPr>
      <w:rFonts w:eastAsiaTheme="minorEastAsia"/>
      <w:lang w:eastAsia="id-ID"/>
    </w:rPr>
  </w:style>
  <w:style w:type="paragraph" w:styleId="Header">
    <w:name w:val="header"/>
    <w:basedOn w:val="Normal"/>
    <w:link w:val="HeaderChar"/>
    <w:uiPriority w:val="99"/>
    <w:unhideWhenUsed/>
    <w:rsid w:val="00C5731B"/>
    <w:pPr>
      <w:tabs>
        <w:tab w:val="center" w:pos="4513"/>
        <w:tab w:val="right" w:pos="9026"/>
      </w:tabs>
      <w:spacing w:after="0" w:line="240" w:lineRule="auto"/>
    </w:pPr>
    <w:rPr>
      <w:rFonts w:eastAsia="Times New Roman" w:cs="Arial"/>
    </w:rPr>
  </w:style>
  <w:style w:type="character" w:customStyle="1" w:styleId="HeaderChar">
    <w:name w:val="Header Char"/>
    <w:basedOn w:val="DefaultParagraphFont"/>
    <w:link w:val="Header"/>
    <w:uiPriority w:val="99"/>
    <w:rsid w:val="00C5731B"/>
    <w:rPr>
      <w:rFonts w:eastAsia="Times New Roman" w:cs="Arial"/>
    </w:rPr>
  </w:style>
  <w:style w:type="paragraph" w:styleId="Footer">
    <w:name w:val="footer"/>
    <w:basedOn w:val="Normal"/>
    <w:link w:val="FooterChar"/>
    <w:uiPriority w:val="99"/>
    <w:unhideWhenUsed/>
    <w:rsid w:val="00C5731B"/>
    <w:pPr>
      <w:tabs>
        <w:tab w:val="center" w:pos="4513"/>
        <w:tab w:val="right" w:pos="9026"/>
      </w:tabs>
      <w:spacing w:after="0" w:line="240" w:lineRule="auto"/>
    </w:pPr>
    <w:rPr>
      <w:rFonts w:eastAsia="Times New Roman" w:cs="Arial"/>
    </w:rPr>
  </w:style>
  <w:style w:type="character" w:customStyle="1" w:styleId="FooterChar">
    <w:name w:val="Footer Char"/>
    <w:basedOn w:val="DefaultParagraphFont"/>
    <w:link w:val="Footer"/>
    <w:uiPriority w:val="99"/>
    <w:rsid w:val="00C5731B"/>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668815">
      <w:bodyDiv w:val="1"/>
      <w:marLeft w:val="0"/>
      <w:marRight w:val="0"/>
      <w:marTop w:val="0"/>
      <w:marBottom w:val="0"/>
      <w:divBdr>
        <w:top w:val="none" w:sz="0" w:space="0" w:color="auto"/>
        <w:left w:val="none" w:sz="0" w:space="0" w:color="auto"/>
        <w:bottom w:val="none" w:sz="0" w:space="0" w:color="auto"/>
        <w:right w:val="none" w:sz="0" w:space="0" w:color="auto"/>
      </w:divBdr>
    </w:div>
    <w:div w:id="167329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yperlink" Target="http://Idasitifaridah70.blogspot.co.id" TargetMode="External"/><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hyperlink" Target="http://www.eprints.uny.id"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hyperlink" Target="http://snowball/snowball-throwing.html" TargetMode="External"/><Relationship Id="rId33" Type="http://schemas.openxmlformats.org/officeDocument/2006/relationships/hyperlink" Target="http://www.researchgate.ne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hyperlink" Target="http://eprints.uny.ac.id/24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www.rp2u.unsyiah.ac.id" TargetMode="External"/><Relationship Id="rId32" Type="http://schemas.openxmlformats.org/officeDocument/2006/relationships/hyperlink" Target="http://eprints.uny.ac.id"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learningtheories.com/social-learning-theory-bandura-html" TargetMode="External"/><Relationship Id="rId28" Type="http://schemas.openxmlformats.org/officeDocument/2006/relationships/hyperlink" Target="http://www.jurnal.unsyiah.ac.id" TargetMode="External"/><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hyperlink" Target="http://ejournal.sps.upi.edu"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http://www.kurwongbss.qld.edu.au/thinking/Bloom/blooms.htm" TargetMode="External"/><Relationship Id="rId27" Type="http://schemas.openxmlformats.org/officeDocument/2006/relationships/hyperlink" Target="http://educare.e-fkipunla.net" TargetMode="External"/><Relationship Id="rId30" Type="http://schemas.openxmlformats.org/officeDocument/2006/relationships/hyperlink" Target="http://www.subliyanto.id/2011/05/kemandirian-belajar.html" TargetMode="External"/><Relationship Id="rId35" Type="http://schemas.openxmlformats.org/officeDocument/2006/relationships/hyperlink" Target="http://eprints.um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24</Pages>
  <Words>5432</Words>
  <Characters>30965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2017-06-05T18:26:00Z</dcterms:created>
  <dcterms:modified xsi:type="dcterms:W3CDTF">2017-06-06T05:07:00Z</dcterms:modified>
</cp:coreProperties>
</file>