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552" w:rsidRPr="00380CB9" w:rsidRDefault="00AC6552" w:rsidP="00AC6552">
      <w:pPr>
        <w:jc w:val="center"/>
        <w:rPr>
          <w:rFonts w:ascii="Times New Roman" w:hAnsi="Times New Roman" w:cs="Times New Roman"/>
          <w:b/>
        </w:rPr>
      </w:pPr>
      <w:r w:rsidRPr="00380CB9">
        <w:rPr>
          <w:rFonts w:ascii="Times New Roman" w:hAnsi="Times New Roman" w:cs="Times New Roman"/>
          <w:b/>
        </w:rPr>
        <w:t>RINGKESAN</w:t>
      </w:r>
    </w:p>
    <w:p w:rsidR="00AC6552" w:rsidRPr="00380CB9" w:rsidRDefault="00AC6552" w:rsidP="00AC6552">
      <w:pPr>
        <w:ind w:firstLine="720"/>
        <w:jc w:val="both"/>
        <w:rPr>
          <w:rFonts w:ascii="Times New Roman" w:eastAsia="Times New Roman" w:hAnsi="Times New Roman" w:cs="Times New Roman"/>
          <w:color w:val="000000"/>
          <w:shd w:val="clear" w:color="auto" w:fill="EBF3FB"/>
        </w:rPr>
      </w:pPr>
    </w:p>
    <w:p w:rsidR="00AC6552" w:rsidRPr="00380CB9" w:rsidRDefault="00AC6552" w:rsidP="00AC6552">
      <w:pPr>
        <w:ind w:firstLine="720"/>
        <w:jc w:val="both"/>
        <w:rPr>
          <w:rFonts w:ascii="Times New Roman" w:hAnsi="Times New Roman" w:cs="Times New Roman"/>
        </w:rPr>
      </w:pPr>
      <w:r w:rsidRPr="00380CB9">
        <w:rPr>
          <w:rFonts w:ascii="Times New Roman" w:hAnsi="Times New Roman" w:cs="Times New Roman"/>
        </w:rPr>
        <w:t>Minangka salah sahiji aktor peryogi dina Hubungan Internasional, nagara-negara bade silih ngayakeun biji wangun hubungan sae anu sipatna nilateral, multilateral, regional nu tangtu atawa sumawonten sacara global. Hubungan bilateral sacara umum di asumsikan minangka hubungan antawis dua nagara. Hubungan kasebat tiasa mangrupi hubungan dina widang ekonomi, pilitik, hokum, pertahanan, keamanan pertukaran kabudayaan atawa oge penyelenggaraan pentas olahraga. Hubungan bilateral kasebat terealisasi berkat kitu kaayaanana diplomasi anu intens, terus menerus sarta berkelanjutan anu pigawe ku para pihak anu ngayakeun hubungan bilateral kasebat. Pendekatan diplomasi atawa rupi diplomasi ani dipake oge bermacam-macem anu disaluyukeun kalawan kaayaan widang kerjasamanya, contona diplomasi resmi ngaliwatan pemerinth/negara sacara langsung (</w:t>
      </w:r>
      <w:r w:rsidRPr="00227A70">
        <w:rPr>
          <w:rFonts w:ascii="Times New Roman" w:hAnsi="Times New Roman" w:cs="Times New Roman"/>
          <w:i/>
        </w:rPr>
        <w:t>fisrt track diplomacy</w:t>
      </w:r>
      <w:r w:rsidRPr="00380CB9">
        <w:rPr>
          <w:rFonts w:ascii="Times New Roman" w:hAnsi="Times New Roman" w:cs="Times New Roman"/>
        </w:rPr>
        <w:t>), ngaliwatan aktor non nagara (</w:t>
      </w:r>
      <w:r w:rsidRPr="00227A70">
        <w:rPr>
          <w:rFonts w:ascii="Times New Roman" w:hAnsi="Times New Roman" w:cs="Times New Roman"/>
          <w:i/>
        </w:rPr>
        <w:t>second track diplomacy</w:t>
      </w:r>
      <w:r w:rsidRPr="00380CB9">
        <w:rPr>
          <w:rFonts w:ascii="Times New Roman" w:hAnsi="Times New Roman" w:cs="Times New Roman"/>
        </w:rPr>
        <w:t>) atawa oge gabungan ti duanana (</w:t>
      </w:r>
      <w:r w:rsidRPr="00227A70">
        <w:rPr>
          <w:rFonts w:ascii="Times New Roman" w:hAnsi="Times New Roman" w:cs="Times New Roman"/>
          <w:i/>
        </w:rPr>
        <w:t>multi track diplomacy</w:t>
      </w:r>
      <w:r w:rsidRPr="00380CB9">
        <w:rPr>
          <w:rFonts w:ascii="Times New Roman" w:hAnsi="Times New Roman" w:cs="Times New Roman"/>
        </w:rPr>
        <w:t>). Pendekatan diplomacy olahraga atawa diplomasi anu dipigawe ngaliwatan media olahraga, kaasup ka jero multi track diplomacy. Diplomasi ieu tiasa dipigawe multi jalur (multi track), yaktos kalawan seueur cara sarta saluran, henteu ngan ngandelkeun saluran pamarentah sacara langsung tapi tiasa deui dipigawe ku jalmi dawam, sepertos para olahragawan.</w:t>
      </w:r>
    </w:p>
    <w:p w:rsidR="00AC6552" w:rsidRPr="00380CB9" w:rsidRDefault="00AC6552" w:rsidP="00AC6552">
      <w:pPr>
        <w:ind w:firstLine="720"/>
        <w:jc w:val="both"/>
        <w:rPr>
          <w:rFonts w:ascii="Times New Roman" w:hAnsi="Times New Roman" w:cs="Times New Roman"/>
        </w:rPr>
      </w:pPr>
      <w:r w:rsidRPr="00380CB9">
        <w:rPr>
          <w:rFonts w:ascii="Times New Roman" w:hAnsi="Times New Roman" w:cs="Times New Roman"/>
        </w:rPr>
        <w:t>Olahraga ayeuna barobah kaayaan salah kahiji kajian dina Hubungan Internasional margi keterlibatan globalisasi anu mangatuhan na. Olahraga dina ayeuna henteu ngan diartikeun minangka hiji kaulinan atawa hiji pertandingan wae, nangning atos barobah kaayaan barometer hal mekar hiji nagara sarta diitung dina Hubungan Internasional. Manga diperlukeun pembinaan sacara husus di widang olahraga. Olahraga tiasa barobah kaayaan pakakas kanggo hiji nagara sepertos berdiplomasi kanggo menjalin gawe babarengan, pakakas kanggo ngaronjatkeun arawa ngalereskeun reputasi hiji nagara sarta pakakas kanggo mendapat pengakuan internasional. Indonesia atos ngalakukeun sababaraha kerjasama kalawan pihak jabi nagari di widang ilahraga kanggo kapentingan ngaronjatkeun prestasi olahraga Indonesia. Sarta ngalakukeun sababaraha manajemen olahraga sepertos menyelenggarakeun Pekan Olahraga Nasional (PON) kanggo pilari atlet-atlet nyongcolang Indonesia dina asuhan daerahna sewing-sewang. Dina perkawis ieu, Jawa Barat ngalakukeun kerjasama kalawan Korea Selatan dina pertukaran palatih darta atlet kanggo ngaronjatkeun prestasi Jawa Barat hususna dina pikeuneun PON.</w:t>
      </w:r>
    </w:p>
    <w:p w:rsidR="00AC6552" w:rsidRPr="00380CB9" w:rsidRDefault="00AC6552" w:rsidP="00AC6552">
      <w:pPr>
        <w:ind w:firstLine="720"/>
        <w:jc w:val="both"/>
        <w:rPr>
          <w:rFonts w:ascii="Times New Roman" w:hAnsi="Times New Roman" w:cs="Times New Roman"/>
        </w:rPr>
      </w:pPr>
      <w:r w:rsidRPr="00380CB9">
        <w:rPr>
          <w:rFonts w:ascii="Times New Roman" w:hAnsi="Times New Roman" w:cs="Times New Roman"/>
        </w:rPr>
        <w:t>Tujuan ti panalungtikan ieu teh kanggo terang sarta menganalisis kumaha akibat ti kerjasama Jawa Barat sarta Korea Selatan ka prestasi olahraga Jawa Barat. Sanaos Jawa Barat junun barobah kaayaan jawara umum dina PON 2016,nanging peneliti hoyong ngadongkar leuwih jero ngagunakeun padika panalungtikan deskriptif kanggo terang berdampak positip atawa negatifkah sarta kumaha kanaekan na signifikan atawa henteu ti kenging kerjama ieu. </w:t>
      </w:r>
    </w:p>
    <w:p w:rsidR="00AC6552" w:rsidRDefault="00AC6552" w:rsidP="00AC6552">
      <w:pPr>
        <w:ind w:firstLine="720"/>
        <w:jc w:val="both"/>
        <w:rPr>
          <w:rFonts w:ascii="Times New Roman" w:hAnsi="Times New Roman" w:cs="Times New Roman"/>
        </w:rPr>
      </w:pPr>
      <w:r w:rsidRPr="00380CB9">
        <w:rPr>
          <w:rFonts w:ascii="Times New Roman" w:hAnsi="Times New Roman" w:cs="Times New Roman"/>
        </w:rPr>
        <w:t>Panalungtikan ieu metot kacindekan yen aya sababaraha hahalang dina komunikasi margi beda kabudayaan dina mimiti-mimiti gawe babarengan ku kituna hasilna kitu signifikan. Nangning dina ahirna ngaliwatan babak persiapan anu asak sarta ngaliwatan pendekatan persuasif, pretasi cabang olahraga anu melibatkeun palatih ti Korea Selatan dina PON XIX Warsih 2016 junu ngahontal udagan.</w:t>
      </w:r>
    </w:p>
    <w:p w:rsidR="00AC6552" w:rsidRDefault="00AC6552" w:rsidP="00AC6552">
      <w:pPr>
        <w:ind w:firstLine="720"/>
        <w:jc w:val="both"/>
        <w:rPr>
          <w:rFonts w:ascii="Times New Roman" w:hAnsi="Times New Roman" w:cs="Times New Roman"/>
        </w:rPr>
      </w:pPr>
    </w:p>
    <w:p w:rsidR="00AC6552" w:rsidRPr="00C17601" w:rsidRDefault="00AC6552" w:rsidP="00AC6552">
      <w:pPr>
        <w:ind w:firstLine="720"/>
        <w:jc w:val="both"/>
        <w:rPr>
          <w:rFonts w:ascii="Times New Roman" w:eastAsia="Times New Roman" w:hAnsi="Times New Roman" w:cs="Times New Roman"/>
          <w:color w:val="000000"/>
          <w:shd w:val="clear" w:color="auto" w:fill="EBF3FB"/>
        </w:rPr>
      </w:pPr>
      <w:r w:rsidRPr="00380CB9">
        <w:rPr>
          <w:rFonts w:ascii="Times New Roman" w:hAnsi="Times New Roman" w:cs="Times New Roman"/>
        </w:rPr>
        <w:br/>
      </w:r>
      <w:r w:rsidRPr="00380CB9">
        <w:rPr>
          <w:rFonts w:ascii="Times New Roman" w:hAnsi="Times New Roman" w:cs="Times New Roman"/>
          <w:b/>
        </w:rPr>
        <w:t>Kecap Konci: Kerjasama Internasional, Olahraga, PON. </w:t>
      </w:r>
    </w:p>
    <w:p w:rsidR="00D26DC8" w:rsidRDefault="00D26DC8">
      <w:bookmarkStart w:id="0" w:name="_GoBack"/>
      <w:bookmarkEnd w:id="0"/>
    </w:p>
    <w:sectPr w:rsidR="00D26DC8" w:rsidSect="00D26DC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552"/>
    <w:rsid w:val="00AC6552"/>
    <w:rsid w:val="00D26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87C3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2856</Characters>
  <Application>Microsoft Macintosh Word</Application>
  <DocSecurity>0</DocSecurity>
  <Lines>23</Lines>
  <Paragraphs>6</Paragraphs>
  <ScaleCrop>false</ScaleCrop>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2017-05-31T04:25:00Z</dcterms:created>
  <dcterms:modified xsi:type="dcterms:W3CDTF">2017-05-31T04:25:00Z</dcterms:modified>
</cp:coreProperties>
</file>