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C13" w:rsidRDefault="00583664" w:rsidP="00EB4C13">
      <w:pPr>
        <w:pStyle w:val="FootnoteText"/>
        <w:spacing w:line="276" w:lineRule="auto"/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EB4C13" w:rsidRDefault="00EB4C13" w:rsidP="00EB4C13">
      <w:pPr>
        <w:pStyle w:val="FootnoteText"/>
        <w:spacing w:line="276" w:lineRule="auto"/>
        <w:ind w:left="426" w:hanging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4697" w:rsidRDefault="00C84697" w:rsidP="00EB4C13">
      <w:pPr>
        <w:pStyle w:val="FootnoteText"/>
        <w:spacing w:line="276" w:lineRule="auto"/>
        <w:ind w:left="426" w:hanging="426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BA655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Referensi</w:t>
      </w:r>
      <w:proofErr w:type="spellEnd"/>
      <w:r w:rsidRPr="00BA655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BA655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Buku</w:t>
      </w:r>
      <w:proofErr w:type="spellEnd"/>
      <w:r w:rsidRPr="00BA655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7C21E5" w:rsidRPr="00BA655E" w:rsidRDefault="007C21E5" w:rsidP="00EB4C13">
      <w:pPr>
        <w:pStyle w:val="FootnoteText"/>
        <w:spacing w:line="276" w:lineRule="auto"/>
        <w:ind w:left="426" w:hanging="426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978D9" w:rsidRDefault="006978D9" w:rsidP="002F1471">
      <w:pPr>
        <w:pStyle w:val="FootnoteText"/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Carlson. 1960.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Geografi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Terjemahan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Haryati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Ahmad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2007. Bandung: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78D9" w:rsidRDefault="006978D9" w:rsidP="002F1471">
      <w:pPr>
        <w:pStyle w:val="FootnoteText"/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8D9" w:rsidRDefault="006978D9" w:rsidP="002F1471">
      <w:pPr>
        <w:pStyle w:val="FootnoteText"/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Coulumbis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Theodore A. 1982.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Keadilan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Terjemahan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Marcedes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Marbun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1990. Jakarta: Putra A. Bardin.</w:t>
      </w:r>
    </w:p>
    <w:p w:rsidR="006978D9" w:rsidRDefault="006978D9" w:rsidP="002F1471">
      <w:pPr>
        <w:pStyle w:val="FootnoteText"/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8AE" w:rsidRDefault="00B308AE" w:rsidP="002F1471">
      <w:pPr>
        <w:pStyle w:val="FootnoteText"/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Ekananda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Mahyus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4C13" w:rsidRDefault="00EB4C13" w:rsidP="002F1471">
      <w:pPr>
        <w:pStyle w:val="FootnoteText"/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4C13" w:rsidRPr="00EB4C13" w:rsidRDefault="00EB4C13" w:rsidP="002F1471">
      <w:pPr>
        <w:pStyle w:val="FootnoteText"/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Familoni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K.A. 2004. “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role of economic and social infrastructure in economic development: A Global View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:rsidR="00BA655E" w:rsidRPr="00B308AE" w:rsidRDefault="00BA655E" w:rsidP="002F1471">
      <w:pPr>
        <w:pStyle w:val="FootnoteText"/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4697" w:rsidRDefault="00C84697" w:rsidP="002F1471">
      <w:pPr>
        <w:pStyle w:val="FootnoteText"/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Feriyanto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Andri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Kupas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Tuntas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Ekspor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Impor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Kebumen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 MEDIATERA.</w:t>
      </w:r>
    </w:p>
    <w:p w:rsidR="00BA655E" w:rsidRDefault="00BA655E" w:rsidP="002F1471">
      <w:pPr>
        <w:pStyle w:val="FootnoteText"/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8AE" w:rsidRDefault="00B308AE" w:rsidP="002F1471">
      <w:pPr>
        <w:pStyle w:val="FootnoteText"/>
        <w:spacing w:line="276" w:lineRule="auto"/>
        <w:ind w:left="426" w:right="33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Jackson, Robert &amp; Sorensen, Georg. 2013.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Terjemahan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Suryadipura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Pancasari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Suyatiman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2014. Yogyakarta: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655E" w:rsidRDefault="00BA655E" w:rsidP="002F1471">
      <w:pPr>
        <w:pStyle w:val="FootnoteText"/>
        <w:spacing w:line="276" w:lineRule="auto"/>
        <w:ind w:left="426" w:right="33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060C" w:rsidRDefault="00C84697" w:rsidP="002F1471">
      <w:pPr>
        <w:pStyle w:val="FootnoteText"/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84697">
        <w:rPr>
          <w:rFonts w:ascii="Times New Roman" w:hAnsi="Times New Roman" w:cs="Times New Roman"/>
          <w:color w:val="000000" w:themeColor="text1"/>
          <w:sz w:val="24"/>
          <w:szCs w:val="24"/>
        </w:rPr>
        <w:t>Susilo</w:t>
      </w:r>
      <w:proofErr w:type="spellEnd"/>
      <w:r w:rsidRPr="00C84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Andi. 2008. </w:t>
      </w:r>
      <w:proofErr w:type="spellStart"/>
      <w:r w:rsidRPr="00C84697">
        <w:rPr>
          <w:rFonts w:ascii="Times New Roman" w:hAnsi="Times New Roman" w:cs="Times New Roman"/>
          <w:color w:val="000000" w:themeColor="text1"/>
          <w:sz w:val="24"/>
          <w:szCs w:val="24"/>
        </w:rPr>
        <w:t>Buku</w:t>
      </w:r>
      <w:proofErr w:type="spellEnd"/>
      <w:r w:rsidRPr="00C84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4697">
        <w:rPr>
          <w:rFonts w:ascii="Times New Roman" w:hAnsi="Times New Roman" w:cs="Times New Roman"/>
          <w:color w:val="000000" w:themeColor="text1"/>
          <w:sz w:val="24"/>
          <w:szCs w:val="24"/>
        </w:rPr>
        <w:t>Pintar</w:t>
      </w:r>
      <w:proofErr w:type="spellEnd"/>
      <w:r w:rsidRPr="00C84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4697">
        <w:rPr>
          <w:rFonts w:ascii="Times New Roman" w:hAnsi="Times New Roman" w:cs="Times New Roman"/>
          <w:color w:val="000000" w:themeColor="text1"/>
          <w:sz w:val="24"/>
          <w:szCs w:val="24"/>
        </w:rPr>
        <w:t>Ekspor-Impor</w:t>
      </w:r>
      <w:proofErr w:type="spellEnd"/>
      <w:r w:rsidRPr="00C84697">
        <w:rPr>
          <w:rFonts w:ascii="Times New Roman" w:hAnsi="Times New Roman" w:cs="Times New Roman"/>
          <w:color w:val="000000" w:themeColor="text1"/>
          <w:sz w:val="24"/>
          <w:szCs w:val="24"/>
        </w:rPr>
        <w:t>. Jakarta: Trans Media.</w:t>
      </w:r>
    </w:p>
    <w:p w:rsidR="006F7239" w:rsidRDefault="006F7239" w:rsidP="002F1471">
      <w:pPr>
        <w:pStyle w:val="FootnoteText"/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4C13" w:rsidRDefault="00EB4C13" w:rsidP="002F1471">
      <w:pPr>
        <w:pStyle w:val="FootnoteText"/>
        <w:spacing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  <w:szCs w:val="24"/>
        </w:rPr>
        <w:t>Persiapan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National Single Window (NSW)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  <w:szCs w:val="24"/>
        </w:rPr>
        <w:t>Republik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National Single Window (NSW)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  <w:szCs w:val="24"/>
        </w:rPr>
        <w:t>menuju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  <w:szCs w:val="24"/>
        </w:rPr>
        <w:t>otomasi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  <w:szCs w:val="24"/>
        </w:rPr>
        <w:t>pelayanan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  <w:szCs w:val="24"/>
        </w:rPr>
        <w:t>terintegrasi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  <w:szCs w:val="24"/>
        </w:rPr>
        <w:t>mewujudkan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  <w:szCs w:val="24"/>
        </w:rPr>
        <w:t>reformasi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  <w:szCs w:val="24"/>
        </w:rPr>
        <w:t>layanan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  <w:szCs w:val="24"/>
        </w:rPr>
        <w:t>publik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  <w:szCs w:val="24"/>
        </w:rPr>
        <w:t>ekspor-impor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F7239" w:rsidRDefault="006F7239" w:rsidP="00ED29E8">
      <w:pPr>
        <w:pStyle w:val="FootnoteTex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7239" w:rsidRDefault="006F7239" w:rsidP="00EB4C13">
      <w:pPr>
        <w:pStyle w:val="FootnoteText"/>
        <w:spacing w:line="276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8AE" w:rsidRDefault="00B308AE" w:rsidP="00EB4C13">
      <w:pPr>
        <w:pStyle w:val="FootnoteText"/>
        <w:spacing w:line="276" w:lineRule="auto"/>
        <w:ind w:left="426" w:right="333" w:hanging="426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BA655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Referensi</w:t>
      </w:r>
      <w:proofErr w:type="spellEnd"/>
      <w:r w:rsidRPr="00BA655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Internet:</w:t>
      </w:r>
    </w:p>
    <w:p w:rsidR="007C21E5" w:rsidRPr="00BA655E" w:rsidRDefault="007C21E5" w:rsidP="00EB4C13">
      <w:pPr>
        <w:pStyle w:val="FootnoteText"/>
        <w:spacing w:line="276" w:lineRule="auto"/>
        <w:ind w:left="426" w:right="333" w:hanging="426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308AE" w:rsidRDefault="00B020E8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sz w:val="24"/>
        </w:rPr>
      </w:pPr>
      <w:r w:rsidRPr="00B020E8">
        <w:rPr>
          <w:rFonts w:ascii="Times New Roman" w:hAnsi="Times New Roman" w:cs="Times New Roman"/>
          <w:sz w:val="24"/>
        </w:rPr>
        <w:t>“</w:t>
      </w:r>
      <w:r w:rsidRPr="00274628">
        <w:rPr>
          <w:rFonts w:ascii="Times New Roman" w:hAnsi="Times New Roman" w:cs="Times New Roman"/>
          <w:i/>
          <w:sz w:val="24"/>
        </w:rPr>
        <w:t>Dwelling Time in</w:t>
      </w:r>
      <w:r w:rsidRPr="00B020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0E8">
        <w:rPr>
          <w:rFonts w:ascii="Times New Roman" w:hAnsi="Times New Roman" w:cs="Times New Roman"/>
          <w:sz w:val="24"/>
        </w:rPr>
        <w:t>Tanjung</w:t>
      </w:r>
      <w:proofErr w:type="spellEnd"/>
      <w:r w:rsidRPr="00B020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0E8">
        <w:rPr>
          <w:rFonts w:ascii="Times New Roman" w:hAnsi="Times New Roman" w:cs="Times New Roman"/>
          <w:sz w:val="24"/>
        </w:rPr>
        <w:t>Priok</w:t>
      </w:r>
      <w:proofErr w:type="spellEnd"/>
      <w:r w:rsidRPr="00B020E8">
        <w:rPr>
          <w:rFonts w:ascii="Times New Roman" w:hAnsi="Times New Roman" w:cs="Times New Roman"/>
          <w:sz w:val="24"/>
        </w:rPr>
        <w:t xml:space="preserve">”, </w:t>
      </w:r>
      <w:proofErr w:type="spellStart"/>
      <w:r w:rsidRPr="00B020E8">
        <w:rPr>
          <w:rFonts w:ascii="Times New Roman" w:hAnsi="Times New Roman" w:cs="Times New Roman"/>
          <w:sz w:val="24"/>
        </w:rPr>
        <w:t>dalam</w:t>
      </w:r>
      <w:proofErr w:type="spellEnd"/>
      <w:r w:rsidRPr="00B020E8">
        <w:rPr>
          <w:rFonts w:ascii="Times New Roman" w:hAnsi="Times New Roman" w:cs="Times New Roman"/>
          <w:sz w:val="24"/>
        </w:rPr>
        <w:t xml:space="preserve"> www.transport-supplychain-logistics.co.id/RXID/RXID.../David_P.Sirait_IPC.pdf?v..., </w:t>
      </w:r>
      <w:proofErr w:type="spellStart"/>
      <w:r w:rsidRPr="00B020E8">
        <w:rPr>
          <w:rFonts w:ascii="Times New Roman" w:hAnsi="Times New Roman" w:cs="Times New Roman"/>
          <w:sz w:val="24"/>
        </w:rPr>
        <w:t>diakses</w:t>
      </w:r>
      <w:proofErr w:type="spellEnd"/>
      <w:r w:rsidRPr="00B020E8">
        <w:rPr>
          <w:rFonts w:ascii="Times New Roman" w:hAnsi="Times New Roman" w:cs="Times New Roman"/>
          <w:sz w:val="24"/>
        </w:rPr>
        <w:t xml:space="preserve"> 02 Mei 2017</w:t>
      </w:r>
      <w:r w:rsidR="00BA655E">
        <w:rPr>
          <w:rFonts w:ascii="Times New Roman" w:hAnsi="Times New Roman" w:cs="Times New Roman"/>
          <w:sz w:val="24"/>
        </w:rPr>
        <w:t>.</w:t>
      </w:r>
    </w:p>
    <w:p w:rsidR="00BA655E" w:rsidRDefault="00BA655E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sz w:val="24"/>
        </w:rPr>
      </w:pPr>
    </w:p>
    <w:p w:rsidR="00BA655E" w:rsidRDefault="00BA655E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sz w:val="24"/>
        </w:rPr>
      </w:pPr>
      <w:r w:rsidRPr="00BA655E">
        <w:rPr>
          <w:rFonts w:ascii="Times New Roman" w:hAnsi="Times New Roman" w:cs="Times New Roman"/>
          <w:sz w:val="24"/>
        </w:rPr>
        <w:t>“</w:t>
      </w:r>
      <w:r w:rsidRPr="00274628">
        <w:rPr>
          <w:rFonts w:ascii="Times New Roman" w:hAnsi="Times New Roman" w:cs="Times New Roman"/>
          <w:i/>
          <w:sz w:val="24"/>
        </w:rPr>
        <w:t>Dwelling Time</w:t>
      </w:r>
      <w:r w:rsidRPr="00BA655E">
        <w:rPr>
          <w:rFonts w:ascii="Times New Roman" w:hAnsi="Times New Roman" w:cs="Times New Roman"/>
          <w:sz w:val="24"/>
        </w:rPr>
        <w:t xml:space="preserve">”, </w:t>
      </w:r>
      <w:proofErr w:type="spellStart"/>
      <w:r w:rsidRPr="00BA655E">
        <w:rPr>
          <w:rFonts w:ascii="Times New Roman" w:hAnsi="Times New Roman" w:cs="Times New Roman"/>
          <w:sz w:val="24"/>
        </w:rPr>
        <w:t>dalam</w:t>
      </w:r>
      <w:proofErr w:type="spellEnd"/>
      <w:r w:rsidRPr="00BA655E">
        <w:rPr>
          <w:rFonts w:ascii="Times New Roman" w:hAnsi="Times New Roman" w:cs="Times New Roman"/>
          <w:sz w:val="24"/>
        </w:rPr>
        <w:t xml:space="preserve"> www.transport-supplychain-logistics.co.id/RXID/.../pdf/David_P.Sirait_IPC.pdf?v..., </w:t>
      </w:r>
      <w:proofErr w:type="spellStart"/>
      <w:r w:rsidRPr="00BA655E">
        <w:rPr>
          <w:rFonts w:ascii="Times New Roman" w:hAnsi="Times New Roman" w:cs="Times New Roman"/>
          <w:sz w:val="24"/>
        </w:rPr>
        <w:t>diakses</w:t>
      </w:r>
      <w:proofErr w:type="spellEnd"/>
      <w:r w:rsidRPr="00BA655E">
        <w:rPr>
          <w:rFonts w:ascii="Times New Roman" w:hAnsi="Times New Roman" w:cs="Times New Roman"/>
          <w:sz w:val="24"/>
        </w:rPr>
        <w:t xml:space="preserve"> 01 Mei 2017</w:t>
      </w:r>
      <w:r>
        <w:rPr>
          <w:rFonts w:ascii="Times New Roman" w:hAnsi="Times New Roman" w:cs="Times New Roman"/>
          <w:sz w:val="24"/>
        </w:rPr>
        <w:t>.</w:t>
      </w:r>
    </w:p>
    <w:p w:rsidR="00BA655E" w:rsidRDefault="00BA655E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sz w:val="24"/>
        </w:rPr>
      </w:pPr>
    </w:p>
    <w:p w:rsidR="00BA655E" w:rsidRDefault="00BA655E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sz w:val="24"/>
        </w:rPr>
      </w:pPr>
      <w:r w:rsidRPr="00BA655E">
        <w:rPr>
          <w:rFonts w:ascii="Times New Roman" w:hAnsi="Times New Roman" w:cs="Times New Roman"/>
          <w:sz w:val="24"/>
        </w:rPr>
        <w:lastRenderedPageBreak/>
        <w:t>“</w:t>
      </w:r>
      <w:proofErr w:type="spellStart"/>
      <w:r w:rsidRPr="00BA655E">
        <w:rPr>
          <w:rFonts w:ascii="Times New Roman" w:hAnsi="Times New Roman" w:cs="Times New Roman"/>
          <w:sz w:val="24"/>
        </w:rPr>
        <w:t>Evaluasi</w:t>
      </w:r>
      <w:proofErr w:type="spellEnd"/>
      <w:r w:rsidRPr="00BA65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655E">
        <w:rPr>
          <w:rFonts w:ascii="Times New Roman" w:hAnsi="Times New Roman" w:cs="Times New Roman"/>
          <w:sz w:val="24"/>
        </w:rPr>
        <w:t>Imple</w:t>
      </w:r>
      <w:r>
        <w:rPr>
          <w:rFonts w:ascii="Times New Roman" w:hAnsi="Times New Roman" w:cs="Times New Roman"/>
          <w:sz w:val="24"/>
        </w:rPr>
        <w:t>mentasi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INATRADE”,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A655E">
        <w:rPr>
          <w:rFonts w:ascii="Times New Roman" w:hAnsi="Times New Roman" w:cs="Times New Roman"/>
          <w:sz w:val="24"/>
        </w:rPr>
        <w:t xml:space="preserve">www.kemendag.go.id/files/pdf/2014/01/06/Full-Report-Kajian-Inatrade.pdf, </w:t>
      </w:r>
      <w:proofErr w:type="spellStart"/>
      <w:r w:rsidRPr="00BA655E">
        <w:rPr>
          <w:rFonts w:ascii="Times New Roman" w:hAnsi="Times New Roman" w:cs="Times New Roman"/>
          <w:sz w:val="24"/>
        </w:rPr>
        <w:t>diakses</w:t>
      </w:r>
      <w:proofErr w:type="spellEnd"/>
      <w:r w:rsidRPr="00BA655E">
        <w:rPr>
          <w:rFonts w:ascii="Times New Roman" w:hAnsi="Times New Roman" w:cs="Times New Roman"/>
          <w:sz w:val="24"/>
        </w:rPr>
        <w:t xml:space="preserve"> 31 </w:t>
      </w:r>
      <w:proofErr w:type="spellStart"/>
      <w:r w:rsidRPr="00BA655E">
        <w:rPr>
          <w:rFonts w:ascii="Times New Roman" w:hAnsi="Times New Roman" w:cs="Times New Roman"/>
          <w:sz w:val="24"/>
        </w:rPr>
        <w:t>Maret</w:t>
      </w:r>
      <w:proofErr w:type="spellEnd"/>
      <w:r w:rsidRPr="00BA655E">
        <w:rPr>
          <w:rFonts w:ascii="Times New Roman" w:hAnsi="Times New Roman" w:cs="Times New Roman"/>
          <w:sz w:val="24"/>
        </w:rPr>
        <w:t xml:space="preserve"> 2017.</w:t>
      </w:r>
    </w:p>
    <w:p w:rsidR="00BA655E" w:rsidRDefault="00BA655E" w:rsidP="002F1471">
      <w:pPr>
        <w:pStyle w:val="FootnoteText"/>
        <w:spacing w:line="276" w:lineRule="auto"/>
        <w:ind w:right="49"/>
        <w:jc w:val="both"/>
        <w:rPr>
          <w:rFonts w:ascii="Times New Roman" w:hAnsi="Times New Roman" w:cs="Times New Roman"/>
          <w:sz w:val="24"/>
        </w:rPr>
      </w:pPr>
    </w:p>
    <w:p w:rsidR="00BA655E" w:rsidRDefault="00BA655E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A655E">
        <w:rPr>
          <w:rFonts w:ascii="Times New Roman" w:hAnsi="Times New Roman" w:cs="Times New Roman"/>
          <w:color w:val="000000" w:themeColor="text1"/>
          <w:sz w:val="24"/>
        </w:rPr>
        <w:t>“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Implementasi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Tahap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II NSW”,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hyperlink r:id="rId4" w:history="1">
        <w:r w:rsidRPr="00BA655E">
          <w:rPr>
            <w:rStyle w:val="Hyperlink"/>
            <w:rFonts w:ascii="Times New Roman" w:hAnsi="Times New Roman" w:cs="Times New Roman"/>
            <w:color w:val="000000" w:themeColor="text1"/>
            <w:sz w:val="24"/>
          </w:rPr>
          <w:t>http://www.beacukai.go.id</w:t>
        </w:r>
      </w:hyperlink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diakses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pada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14 April 2017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BA655E" w:rsidRDefault="00BA655E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A655E" w:rsidRDefault="00BA655E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A655E">
        <w:rPr>
          <w:rFonts w:ascii="Times New Roman" w:hAnsi="Times New Roman" w:cs="Times New Roman"/>
          <w:color w:val="000000" w:themeColor="text1"/>
          <w:sz w:val="24"/>
        </w:rPr>
        <w:t>“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Impor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”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http://www.beacukai.go.id/arsip/pab/impor.html,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diakses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18 April 2017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BA655E" w:rsidRDefault="00BA655E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A655E" w:rsidRDefault="00BA655E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“Indonesia </w:t>
      </w:r>
      <w:r w:rsidRPr="00274628">
        <w:rPr>
          <w:rFonts w:ascii="Times New Roman" w:hAnsi="Times New Roman" w:cs="Times New Roman"/>
          <w:i/>
          <w:color w:val="000000" w:themeColor="text1"/>
          <w:sz w:val="24"/>
        </w:rPr>
        <w:t>National Single Window</w:t>
      </w:r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: SINERGI ANTAR UNIT KEMENTERIAN DAN LEMBAGA, OTORITAS PELABUHAN, OPERATOR TERMINAL, DAN PENGGUNA JASA DALAM RANGKA MENINGKATKAN EFISIENSI LOGISTIK IMPOR”,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http://www.insw.go.id/index.php/home/menu/sw,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diakses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14 April 2017.</w:t>
      </w:r>
    </w:p>
    <w:p w:rsidR="00BA655E" w:rsidRDefault="00BA655E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A655E" w:rsidRDefault="00BA655E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A655E">
        <w:rPr>
          <w:rFonts w:ascii="Times New Roman" w:hAnsi="Times New Roman" w:cs="Times New Roman"/>
          <w:color w:val="000000" w:themeColor="text1"/>
          <w:sz w:val="24"/>
        </w:rPr>
        <w:t>“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INSWmagz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Membuka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sumbat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74628">
        <w:rPr>
          <w:rFonts w:ascii="Times New Roman" w:hAnsi="Times New Roman" w:cs="Times New Roman"/>
          <w:i/>
          <w:color w:val="000000" w:themeColor="text1"/>
          <w:sz w:val="24"/>
        </w:rPr>
        <w:t>Dwelling Time</w:t>
      </w:r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”,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http://www.insw.go.id/,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diakses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21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Februari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2017.</w:t>
      </w:r>
    </w:p>
    <w:p w:rsidR="00BA655E" w:rsidRPr="00BA655E" w:rsidRDefault="00BA655E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A655E" w:rsidRDefault="00BA655E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A655E">
        <w:rPr>
          <w:rFonts w:ascii="Times New Roman" w:hAnsi="Times New Roman" w:cs="Times New Roman"/>
          <w:color w:val="000000" w:themeColor="text1"/>
          <w:sz w:val="24"/>
        </w:rPr>
        <w:t>“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Kerjasama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ASEAN di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Sektor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Transportasi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”,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http://aeccenter.kemendag.go.id/tentang-aec-2015/4-pilar-asean/competitive-economic-region/infrastructure-developement/,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diakses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03 Mei 2017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BA655E" w:rsidRDefault="00BA655E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A655E" w:rsidRDefault="00BA655E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A655E">
        <w:rPr>
          <w:rFonts w:ascii="Times New Roman" w:hAnsi="Times New Roman" w:cs="Times New Roman"/>
          <w:color w:val="000000" w:themeColor="text1"/>
          <w:sz w:val="24"/>
        </w:rPr>
        <w:t>“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Konektivitas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ASEAN: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Peluang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Tantangan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”,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http://www.setneg.go.id/index.php?option=com_content&amp;task=view&amp;id=6033&amp;Itemid=29,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diakses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29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Maret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2017.</w:t>
      </w:r>
    </w:p>
    <w:p w:rsidR="00BA655E" w:rsidRPr="00BA655E" w:rsidRDefault="00BA655E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A655E" w:rsidRDefault="00BA655E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A655E">
        <w:rPr>
          <w:rFonts w:ascii="Times New Roman" w:hAnsi="Times New Roman" w:cs="Times New Roman"/>
          <w:color w:val="000000" w:themeColor="text1"/>
          <w:sz w:val="24"/>
        </w:rPr>
        <w:t>“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Konsepsi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Sistem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Pelayanan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Bagi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Masyarakat Usaha”,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supplychainindonesia.com/new/download/480/,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diakses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01 April 2017.</w:t>
      </w:r>
    </w:p>
    <w:p w:rsidR="00BA655E" w:rsidRDefault="00BA655E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A655E" w:rsidRDefault="00BA655E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A655E">
        <w:rPr>
          <w:rFonts w:ascii="Times New Roman" w:hAnsi="Times New Roman" w:cs="Times New Roman"/>
          <w:color w:val="000000" w:themeColor="text1"/>
          <w:sz w:val="24"/>
        </w:rPr>
        <w:t>“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Menerawang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Kinerja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Logistik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Nasional”,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repository.beacukai.go.id/.../65a240582fd3a29d0a175ab6dde677e4-wbc-september-...,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diakses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03 Mei 2017.</w:t>
      </w:r>
    </w:p>
    <w:p w:rsidR="00BA655E" w:rsidRPr="00BA655E" w:rsidRDefault="00BA655E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A655E" w:rsidRDefault="00BA655E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A655E">
        <w:rPr>
          <w:rFonts w:ascii="Times New Roman" w:hAnsi="Times New Roman" w:cs="Times New Roman"/>
          <w:color w:val="000000" w:themeColor="text1"/>
          <w:sz w:val="24"/>
        </w:rPr>
        <w:t>“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Pandangan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74628">
        <w:rPr>
          <w:rFonts w:ascii="Times New Roman" w:hAnsi="Times New Roman" w:cs="Times New Roman"/>
          <w:i/>
          <w:color w:val="000000" w:themeColor="text1"/>
          <w:sz w:val="24"/>
        </w:rPr>
        <w:t>Dwelling Time</w:t>
      </w:r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Berdasarkan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74628">
        <w:rPr>
          <w:rFonts w:ascii="Times New Roman" w:hAnsi="Times New Roman" w:cs="Times New Roman"/>
          <w:i/>
          <w:color w:val="000000" w:themeColor="text1"/>
          <w:sz w:val="24"/>
        </w:rPr>
        <w:t>Pre-Clearance, Custom Clearance</w:t>
      </w:r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74628">
        <w:rPr>
          <w:rFonts w:ascii="Times New Roman" w:hAnsi="Times New Roman" w:cs="Times New Roman"/>
          <w:i/>
          <w:color w:val="000000" w:themeColor="text1"/>
          <w:sz w:val="24"/>
        </w:rPr>
        <w:t>Post Clearance</w:t>
      </w:r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”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http://supplychainindonesia.com/new/pandangan-dwelling-time-berdasarkan-pre-clearance-custom-clearance-dan-post-clearance/,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diakses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01 Mei 2017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BA655E" w:rsidRDefault="00BA655E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A655E" w:rsidRDefault="00BA655E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A655E">
        <w:rPr>
          <w:rFonts w:ascii="Times New Roman" w:hAnsi="Times New Roman" w:cs="Times New Roman"/>
          <w:color w:val="000000" w:themeColor="text1"/>
          <w:sz w:val="24"/>
        </w:rPr>
        <w:lastRenderedPageBreak/>
        <w:t>“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Peluncuran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Implementasi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Tahap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Ketiga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Sistem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National Single Window”,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http://www.ekon.go.id.,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diakses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14 April 2017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BA655E" w:rsidRDefault="00BA655E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A655E" w:rsidRDefault="00BA655E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A655E">
        <w:rPr>
          <w:rFonts w:ascii="Times New Roman" w:hAnsi="Times New Roman" w:cs="Times New Roman"/>
          <w:color w:val="000000" w:themeColor="text1"/>
          <w:sz w:val="24"/>
        </w:rPr>
        <w:t>“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Peran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Direktorat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Jenderal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Bea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Cukai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Menurunkan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74628">
        <w:rPr>
          <w:rFonts w:ascii="Times New Roman" w:hAnsi="Times New Roman" w:cs="Times New Roman"/>
          <w:i/>
          <w:color w:val="000000" w:themeColor="text1"/>
          <w:sz w:val="24"/>
        </w:rPr>
        <w:t>Dwelling Time</w:t>
      </w:r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di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Pelabuhan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Tanjung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Priok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”,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repository.beacukai.go.id/.../d879b543cc284194ee0e3f1588a5aade-siaran-pers---pen...,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diakses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03 Mei 2017.</w:t>
      </w:r>
    </w:p>
    <w:p w:rsidR="00BA655E" w:rsidRPr="00BA655E" w:rsidRDefault="00BA655E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A655E" w:rsidRDefault="00BA655E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A655E">
        <w:rPr>
          <w:rFonts w:ascii="Times New Roman" w:hAnsi="Times New Roman" w:cs="Times New Roman"/>
          <w:color w:val="000000" w:themeColor="text1"/>
          <w:sz w:val="24"/>
        </w:rPr>
        <w:t>“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Peraturan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Presiden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Nomor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35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Tahun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2012”,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http://www.hukumonline.com/pusatdata/downloadfile/lt4f7a7639ea443/.../lt4f7a75a2591f7,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diakses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19 </w:t>
      </w:r>
      <w:proofErr w:type="spellStart"/>
      <w:r w:rsidRPr="00BA655E">
        <w:rPr>
          <w:rFonts w:ascii="Times New Roman" w:hAnsi="Times New Roman" w:cs="Times New Roman"/>
          <w:color w:val="000000" w:themeColor="text1"/>
          <w:sz w:val="24"/>
        </w:rPr>
        <w:t>Maret</w:t>
      </w:r>
      <w:proofErr w:type="spellEnd"/>
      <w:r w:rsidRPr="00BA655E">
        <w:rPr>
          <w:rFonts w:ascii="Times New Roman" w:hAnsi="Times New Roman" w:cs="Times New Roman"/>
          <w:color w:val="000000" w:themeColor="text1"/>
          <w:sz w:val="24"/>
        </w:rPr>
        <w:t xml:space="preserve"> 2017.</w:t>
      </w:r>
    </w:p>
    <w:p w:rsidR="00BA655E" w:rsidRDefault="00BA655E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EB4C13" w:rsidRDefault="00EB4C13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B4C13">
        <w:rPr>
          <w:rFonts w:ascii="Times New Roman" w:hAnsi="Times New Roman" w:cs="Times New Roman"/>
          <w:color w:val="000000" w:themeColor="text1"/>
          <w:sz w:val="24"/>
        </w:rPr>
        <w:t>“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Performansi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Dwelling Time Lima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Pelabuhan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Besar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di Indonesia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Langkah-langkah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Penanganan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”,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www.transport-supplychain-logistics.co.id/RXID/RXID.../Susiwijono_Beacukai.pdf?v...,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diakses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03 Mei 2017.</w:t>
      </w:r>
    </w:p>
    <w:p w:rsidR="00EB4C13" w:rsidRPr="00EB4C13" w:rsidRDefault="00EB4C13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BA655E" w:rsidRDefault="00EB4C13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B4C13">
        <w:rPr>
          <w:rFonts w:ascii="Times New Roman" w:hAnsi="Times New Roman" w:cs="Times New Roman"/>
          <w:color w:val="000000" w:themeColor="text1"/>
          <w:sz w:val="24"/>
        </w:rPr>
        <w:t>“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Prosedur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Dokumen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Impor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”,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http://djpen.kemendag.go.id/app_frontend/accepted_rsses/view/50f4f70d-633c-4b88-a2e2-01510a1e1e48,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diakses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21 April 2017.</w:t>
      </w:r>
    </w:p>
    <w:p w:rsidR="00EB4C13" w:rsidRDefault="00EB4C13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EB4C13" w:rsidRDefault="00EB4C13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B4C13">
        <w:rPr>
          <w:rFonts w:ascii="Times New Roman" w:hAnsi="Times New Roman" w:cs="Times New Roman"/>
          <w:color w:val="000000" w:themeColor="text1"/>
          <w:sz w:val="24"/>
        </w:rPr>
        <w:t>“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prosedur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Impor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Barang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di Indonesia”,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http://hsh.co.id/prosedur-impor-di-indonesia/,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diakses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21 April 2017.</w:t>
      </w:r>
    </w:p>
    <w:p w:rsidR="00EB4C13" w:rsidRPr="00EB4C13" w:rsidRDefault="00EB4C13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EB4C13" w:rsidRDefault="00EB4C13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B4C13">
        <w:rPr>
          <w:rFonts w:ascii="Times New Roman" w:hAnsi="Times New Roman" w:cs="Times New Roman"/>
          <w:color w:val="000000" w:themeColor="text1"/>
          <w:sz w:val="24"/>
        </w:rPr>
        <w:t>“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Sekilas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Direktorat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Jenderal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Bea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Cukai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”,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http://www.beacukai.go.id/arsip/abt/sekilas-direktorat-jenderal-bea-dan-cukai.html,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diakses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18 April 2017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0C1B84" w:rsidRDefault="000C1B84" w:rsidP="00EB4C13">
      <w:pPr>
        <w:pStyle w:val="FootnoteText"/>
        <w:spacing w:line="276" w:lineRule="auto"/>
        <w:ind w:left="426" w:right="49" w:hanging="426"/>
        <w:rPr>
          <w:rFonts w:ascii="Times New Roman" w:hAnsi="Times New Roman" w:cs="Times New Roman"/>
          <w:color w:val="000000" w:themeColor="text1"/>
          <w:sz w:val="24"/>
        </w:rPr>
      </w:pPr>
      <w:bookmarkStart w:id="0" w:name="_GoBack"/>
      <w:bookmarkEnd w:id="0"/>
    </w:p>
    <w:p w:rsidR="000C1B84" w:rsidRDefault="000C1B84" w:rsidP="00EB4C13">
      <w:pPr>
        <w:pStyle w:val="FootnoteText"/>
        <w:spacing w:line="276" w:lineRule="auto"/>
        <w:ind w:left="426" w:right="49" w:hanging="426"/>
        <w:rPr>
          <w:rFonts w:ascii="Times New Roman" w:hAnsi="Times New Roman" w:cs="Times New Roman"/>
          <w:color w:val="000000" w:themeColor="text1"/>
          <w:sz w:val="24"/>
        </w:rPr>
      </w:pPr>
    </w:p>
    <w:p w:rsidR="000C1B84" w:rsidRPr="006F7239" w:rsidRDefault="000C1B84" w:rsidP="000C1B84">
      <w:pPr>
        <w:pStyle w:val="FootnoteText"/>
        <w:spacing w:line="276" w:lineRule="auto"/>
        <w:ind w:left="426" w:hanging="426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Referensi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Jurnal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(Online):</w:t>
      </w:r>
    </w:p>
    <w:p w:rsidR="002F1471" w:rsidRPr="00EB4C13" w:rsidRDefault="002F1471" w:rsidP="000C1B84">
      <w:pPr>
        <w:pStyle w:val="FootnoteText"/>
        <w:spacing w:line="276" w:lineRule="auto"/>
        <w:ind w:right="49"/>
        <w:rPr>
          <w:rFonts w:ascii="Times New Roman" w:hAnsi="Times New Roman" w:cs="Times New Roman"/>
          <w:color w:val="000000" w:themeColor="text1"/>
          <w:sz w:val="24"/>
        </w:rPr>
      </w:pPr>
    </w:p>
    <w:p w:rsidR="002F1471" w:rsidRDefault="002F1471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B4C13">
        <w:rPr>
          <w:rFonts w:ascii="Times New Roman" w:hAnsi="Times New Roman" w:cs="Times New Roman"/>
          <w:color w:val="000000" w:themeColor="text1"/>
          <w:sz w:val="24"/>
        </w:rPr>
        <w:t>Devi,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Chintya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2008. </w:t>
      </w:r>
      <w:r w:rsidRPr="00EB4C13">
        <w:rPr>
          <w:rFonts w:ascii="Times New Roman" w:hAnsi="Times New Roman" w:cs="Times New Roman"/>
          <w:color w:val="000000" w:themeColor="text1"/>
          <w:sz w:val="24"/>
        </w:rPr>
        <w:t>”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Analisis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Persiapan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Indonesia </w:t>
      </w:r>
      <w:r w:rsidRPr="00274628">
        <w:rPr>
          <w:rFonts w:ascii="Times New Roman" w:hAnsi="Times New Roman" w:cs="Times New Roman"/>
          <w:i/>
          <w:color w:val="000000" w:themeColor="text1"/>
          <w:sz w:val="24"/>
        </w:rPr>
        <w:t>National Single Window</w:t>
      </w:r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”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lib.ui.ac</w:t>
      </w:r>
      <w:r>
        <w:rPr>
          <w:rFonts w:ascii="Times New Roman" w:hAnsi="Times New Roman" w:cs="Times New Roman"/>
          <w:color w:val="000000" w:themeColor="text1"/>
          <w:sz w:val="24"/>
        </w:rPr>
        <w:t>.id/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file?file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=digital/124354-SK </w:t>
      </w:r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Fis%20011%202008%20Dev%20A...pdf,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diakses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14 April 2017.</w:t>
      </w:r>
    </w:p>
    <w:p w:rsidR="002F1471" w:rsidRDefault="002F1471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F1471" w:rsidRDefault="002F1471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Nandini,</w:t>
      </w:r>
      <w:r>
        <w:rPr>
          <w:rFonts w:ascii="Times New Roman" w:hAnsi="Times New Roman" w:cs="Times New Roman"/>
          <w:color w:val="000000" w:themeColor="text1"/>
          <w:sz w:val="24"/>
        </w:rPr>
        <w:t>Ary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Fitria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 2010.</w:t>
      </w:r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“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Pengaturan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Pelaksanaan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274628">
        <w:rPr>
          <w:rFonts w:ascii="Times New Roman" w:hAnsi="Times New Roman" w:cs="Times New Roman"/>
          <w:i/>
          <w:color w:val="000000" w:themeColor="text1"/>
          <w:sz w:val="24"/>
        </w:rPr>
        <w:t>National Single Window</w:t>
      </w:r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di Indonesia”,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lib.ui.ac.id/file?file=digital/128820-T%2026690-Pengaturan%20dan%20pelaksanaan...,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diakses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04 April 2017.</w:t>
      </w:r>
    </w:p>
    <w:p w:rsidR="002F1471" w:rsidRDefault="002F1471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F1471" w:rsidRDefault="002F1471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lastRenderedPageBreak/>
        <w:t>Pradja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Sumarna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2014. </w:t>
      </w:r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“Daya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dukung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sektor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perhubungan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laut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menyongsong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Masyarakat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Ekonomi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ASEAN”,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hyperlink r:id="rId5" w:history="1">
        <w:r w:rsidRPr="00EB4C13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 xml:space="preserve">http://jp.feb.unsoed.ac.id/index.php/sca-1/article/download/735/768 </w:t>
        </w:r>
        <w:proofErr w:type="spellStart"/>
        <w:r w:rsidRPr="00EB4C13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diakses</w:t>
        </w:r>
        <w:proofErr w:type="spellEnd"/>
        <w:r w:rsidRPr="00EB4C13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 xml:space="preserve"> 21 </w:t>
        </w:r>
        <w:proofErr w:type="spellStart"/>
        <w:r w:rsidRPr="00EB4C13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Februari</w:t>
        </w:r>
        <w:proofErr w:type="spellEnd"/>
        <w:r w:rsidRPr="00EB4C13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 xml:space="preserve"> 2017</w:t>
        </w:r>
      </w:hyperlink>
      <w:r w:rsidRPr="00EB4C13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2F1471" w:rsidRDefault="002F1471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F1471" w:rsidRDefault="002F1471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Tri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Hapsari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Karina. 2015. </w:t>
      </w:r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“Implementasi Sistem Indonesia </w:t>
      </w:r>
      <w:r w:rsidRPr="00274628">
        <w:rPr>
          <w:rFonts w:ascii="Times New Roman" w:hAnsi="Times New Roman" w:cs="Times New Roman"/>
          <w:i/>
          <w:color w:val="000000" w:themeColor="text1"/>
          <w:sz w:val="24"/>
        </w:rPr>
        <w:t>National Single Window</w:t>
      </w:r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(INSW)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sebagai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upaya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pendorong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kelancaran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arus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barang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ekspor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impor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”,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da</w:t>
      </w:r>
      <w:r>
        <w:rPr>
          <w:rFonts w:ascii="Times New Roman" w:hAnsi="Times New Roman" w:cs="Times New Roman"/>
          <w:color w:val="000000" w:themeColor="text1"/>
          <w:sz w:val="24"/>
        </w:rPr>
        <w:t>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http:// </w:t>
      </w:r>
      <w:r w:rsidRPr="00EB4C13">
        <w:rPr>
          <w:rFonts w:ascii="Times New Roman" w:hAnsi="Times New Roman" w:cs="Times New Roman"/>
          <w:color w:val="000000" w:themeColor="text1"/>
          <w:sz w:val="24"/>
        </w:rPr>
        <w:t>administrasibisnis.studentjournal.ub.ac.id/i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ndex.php/jab/article/view/742.,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diakses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19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Maret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2017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2F1471" w:rsidRDefault="002F1471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F1471" w:rsidRPr="00BA655E" w:rsidRDefault="002F1471" w:rsidP="002F1471">
      <w:pPr>
        <w:pStyle w:val="FootnoteText"/>
        <w:spacing w:line="276" w:lineRule="auto"/>
        <w:ind w:left="426" w:right="49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Utami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Wahyu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Septi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2015. </w:t>
      </w:r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“Percepatan </w:t>
      </w:r>
      <w:r w:rsidRPr="00274628">
        <w:rPr>
          <w:rFonts w:ascii="Times New Roman" w:hAnsi="Times New Roman" w:cs="Times New Roman"/>
          <w:i/>
          <w:color w:val="000000" w:themeColor="text1"/>
          <w:sz w:val="24"/>
        </w:rPr>
        <w:t>Dwelling Time</w:t>
      </w:r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”, dalam http://journal.unnes.ac.id/sju/index.php/edaj.,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diakses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23 </w:t>
      </w:r>
      <w:proofErr w:type="spellStart"/>
      <w:r w:rsidRPr="00EB4C13">
        <w:rPr>
          <w:rFonts w:ascii="Times New Roman" w:hAnsi="Times New Roman" w:cs="Times New Roman"/>
          <w:color w:val="000000" w:themeColor="text1"/>
          <w:sz w:val="24"/>
        </w:rPr>
        <w:t>Februari</w:t>
      </w:r>
      <w:proofErr w:type="spellEnd"/>
      <w:r w:rsidRPr="00EB4C13">
        <w:rPr>
          <w:rFonts w:ascii="Times New Roman" w:hAnsi="Times New Roman" w:cs="Times New Roman"/>
          <w:color w:val="000000" w:themeColor="text1"/>
          <w:sz w:val="24"/>
        </w:rPr>
        <w:t xml:space="preserve"> 2017</w:t>
      </w:r>
    </w:p>
    <w:p w:rsidR="00BA655E" w:rsidRPr="00BA655E" w:rsidRDefault="00BA655E" w:rsidP="00EB4C13">
      <w:pPr>
        <w:pStyle w:val="FootnoteText"/>
        <w:spacing w:line="276" w:lineRule="auto"/>
        <w:ind w:left="426" w:right="49" w:hanging="426"/>
        <w:rPr>
          <w:rFonts w:ascii="Times New Roman" w:hAnsi="Times New Roman" w:cs="Times New Roman"/>
          <w:sz w:val="24"/>
        </w:rPr>
      </w:pPr>
    </w:p>
    <w:sectPr w:rsidR="00BA655E" w:rsidRPr="00BA655E" w:rsidSect="004860C5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C5"/>
    <w:rsid w:val="000846A0"/>
    <w:rsid w:val="000C1B84"/>
    <w:rsid w:val="001156FA"/>
    <w:rsid w:val="00274628"/>
    <w:rsid w:val="002F1471"/>
    <w:rsid w:val="004860C5"/>
    <w:rsid w:val="00530F44"/>
    <w:rsid w:val="00583664"/>
    <w:rsid w:val="006978D9"/>
    <w:rsid w:val="006F7239"/>
    <w:rsid w:val="007C21E5"/>
    <w:rsid w:val="0088060C"/>
    <w:rsid w:val="0088263E"/>
    <w:rsid w:val="00B020E8"/>
    <w:rsid w:val="00B02EAF"/>
    <w:rsid w:val="00B308AE"/>
    <w:rsid w:val="00BA655E"/>
    <w:rsid w:val="00C340E0"/>
    <w:rsid w:val="00C84697"/>
    <w:rsid w:val="00DF3C47"/>
    <w:rsid w:val="00EB4C13"/>
    <w:rsid w:val="00ED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AF968"/>
  <w15:chartTrackingRefBased/>
  <w15:docId w15:val="{FFFCF1D1-03F0-43F0-AFE5-FF16DB0F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860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60C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60C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8366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p.feb.unsoed.ac.id/index.php/sca-1/article/download/735/768%20diakses%2021%20Februari%202017" TargetMode="External"/><Relationship Id="rId4" Type="http://schemas.openxmlformats.org/officeDocument/2006/relationships/hyperlink" Target="http://www.beacukai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Faisal's</dc:creator>
  <cp:keywords/>
  <dc:description/>
  <cp:lastModifiedBy>Faisal's</cp:lastModifiedBy>
  <cp:revision>11</cp:revision>
  <cp:lastPrinted>2017-05-18T14:52:00Z</cp:lastPrinted>
  <dcterms:created xsi:type="dcterms:W3CDTF">2017-02-26T13:48:00Z</dcterms:created>
  <dcterms:modified xsi:type="dcterms:W3CDTF">2017-05-18T14:53:00Z</dcterms:modified>
</cp:coreProperties>
</file>