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 xml:space="preserve">PENGARUH PROPAGANDA </w:t>
      </w:r>
      <w:r w:rsidRPr="00EF6D69">
        <w:rPr>
          <w:rFonts w:ascii="Times New Roman" w:eastAsia="Calibri" w:hAnsi="Times New Roman" w:cs="Times New Roman"/>
          <w:b/>
          <w:i/>
          <w:sz w:val="24"/>
          <w:szCs w:val="24"/>
        </w:rPr>
        <w:t>THE WHITE HELMETS</w:t>
      </w:r>
      <w:r w:rsidRPr="00EF6D69">
        <w:rPr>
          <w:rFonts w:ascii="Times New Roman" w:eastAsia="Calibri" w:hAnsi="Times New Roman" w:cs="Times New Roman"/>
          <w:b/>
          <w:sz w:val="24"/>
          <w:szCs w:val="24"/>
        </w:rPr>
        <w:t xml:space="preserve"> TERHADAP DINAMIKA KONFLIK DI SURIAH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Diajukan Untuk Memenuhi Salah Satu Syarat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Dalam Menempuh Ujian Sarjana Program Strata Satu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Pada Jurusan Hubungan Internasional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Oleh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Siti Retno Wulandari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</w:t>
      </w:r>
      <w:r w:rsidRPr="00EF6D69">
        <w:rPr>
          <w:rFonts w:ascii="Times New Roman" w:eastAsia="Calibri" w:hAnsi="Times New Roman" w:cs="Times New Roman"/>
          <w:b/>
          <w:sz w:val="24"/>
          <w:szCs w:val="24"/>
        </w:rPr>
        <w:t>M. 132030186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3D1C9F8" wp14:editId="123E0736">
            <wp:extent cx="193230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 STUDI ILMU HUBUNGAN INTERNASIONAL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FAKULTAS ILMU SOSIAL DAN ILMU POLITIK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BANDUNG</w:t>
      </w:r>
    </w:p>
    <w:p w:rsidR="00E37FCC" w:rsidRPr="00867BE8" w:rsidRDefault="00867BE8" w:rsidP="00867BE8">
      <w:pPr>
        <w:spacing w:line="240" w:lineRule="auto"/>
        <w:jc w:val="center"/>
        <w:rPr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</w:p>
    <w:sectPr w:rsidR="00E37FCC" w:rsidRPr="00867BE8" w:rsidSect="00867BE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8"/>
    <w:rsid w:val="00867BE8"/>
    <w:rsid w:val="00E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E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E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8FA8-C658-43EF-9FE4-5CBF8A08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2017-04-03T15:54:00Z</dcterms:created>
  <dcterms:modified xsi:type="dcterms:W3CDTF">2017-04-03T15:55:00Z</dcterms:modified>
</cp:coreProperties>
</file>