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81" w:rsidRPr="00904C81" w:rsidRDefault="00904C81" w:rsidP="00904C81">
      <w:pPr>
        <w:keepNext/>
        <w:keepLines/>
        <w:spacing w:before="480" w:after="240" w:line="360" w:lineRule="auto"/>
        <w:jc w:val="center"/>
        <w:outlineLvl w:val="0"/>
        <w:rPr>
          <w:rFonts w:ascii="Times New Roman" w:eastAsiaTheme="majorEastAsia" w:hAnsi="Times New Roman" w:cstheme="majorBidi"/>
          <w:b/>
          <w:bCs/>
          <w:sz w:val="24"/>
          <w:szCs w:val="28"/>
        </w:rPr>
      </w:pPr>
      <w:bookmarkStart w:id="0" w:name="_Toc482817243"/>
      <w:r w:rsidRPr="00904C81">
        <w:rPr>
          <w:rFonts w:ascii="Times New Roman" w:eastAsiaTheme="majorEastAsia" w:hAnsi="Times New Roman" w:cstheme="majorBidi"/>
          <w:b/>
          <w:bCs/>
          <w:sz w:val="24"/>
          <w:szCs w:val="28"/>
        </w:rPr>
        <w:t>ABSTRAK</w:t>
      </w:r>
      <w:bookmarkEnd w:id="0"/>
    </w:p>
    <w:p w:rsidR="00904C81" w:rsidRPr="00904C81" w:rsidRDefault="00904C81" w:rsidP="00904C81">
      <w:pPr>
        <w:jc w:val="both"/>
        <w:rPr>
          <w:rFonts w:ascii="Times New Roman" w:hAnsi="Times New Roman" w:cs="Times New Roman"/>
          <w:sz w:val="24"/>
          <w:szCs w:val="24"/>
        </w:rPr>
      </w:pPr>
      <w:r w:rsidRPr="00904C81">
        <w:rPr>
          <w:rFonts w:ascii="Times New Roman" w:hAnsi="Times New Roman" w:cs="Times New Roman"/>
          <w:sz w:val="24"/>
          <w:szCs w:val="24"/>
        </w:rPr>
        <w:tab/>
        <w:t xml:space="preserve">NCB-Interpol Indonesia adalah salah satu Biro yang berada dalam struktur organisasi Divisi Hubungan Internasional Polri (Divhubinter Polri) yang bertugas untuk melaksanakan kerjasama internasional terkait penanganan kejahatan transnasional. Dalam menangani kejahatan transnasional NCB-Interpol Indonesia menggunakan sarana kerjasama melalui sistem komunikasi global Interpol (I-24/7) dan menggunakan Interpol notice. Salah satu Interpol notice yang berperan dalam penanganan kejahatan transnasional adalah Interpol red notice. Interpol red notice diterbitkan keseluruh NCB-Interpol (negara anggota Interpol) untuk mencari buron yang akan dimintakan ekstradisinya. </w:t>
      </w:r>
    </w:p>
    <w:p w:rsidR="00904C81" w:rsidRPr="00904C81" w:rsidRDefault="00904C81" w:rsidP="00904C81">
      <w:pPr>
        <w:ind w:firstLine="720"/>
        <w:jc w:val="both"/>
        <w:rPr>
          <w:rFonts w:ascii="Times New Roman" w:hAnsi="Times New Roman" w:cs="Times New Roman"/>
          <w:sz w:val="24"/>
          <w:szCs w:val="24"/>
        </w:rPr>
      </w:pPr>
      <w:r w:rsidRPr="00904C81">
        <w:rPr>
          <w:rFonts w:ascii="Times New Roman" w:hAnsi="Times New Roman" w:cs="Times New Roman"/>
          <w:sz w:val="24"/>
          <w:szCs w:val="24"/>
        </w:rPr>
        <w:t>Adapun identifikasi masalah dalam penelitian ini adalah: Bagaimanakah kewenangan yang dimiliki oleh ICPO-INTERPOL dan NCB – Interpol Indonesia dalam menangani pemberantasan jaringan peredaran gelap narkotika? Bagaimanakah program ICPO dan NCB dalam menanggulangi ancaman peredaran narkotika  di Indonesia? Sejauhmana ancaman keamanan di Indonesia dengan maraknya kejahatan transnasional khususnya narkotika?</w:t>
      </w:r>
    </w:p>
    <w:p w:rsidR="00904C81" w:rsidRPr="00904C81" w:rsidRDefault="00904C81" w:rsidP="00904C81">
      <w:pPr>
        <w:ind w:firstLine="720"/>
        <w:jc w:val="both"/>
        <w:rPr>
          <w:rFonts w:ascii="Times New Roman" w:hAnsi="Times New Roman" w:cs="Times New Roman"/>
          <w:sz w:val="24"/>
          <w:szCs w:val="24"/>
        </w:rPr>
      </w:pPr>
      <w:r w:rsidRPr="00904C81">
        <w:rPr>
          <w:rFonts w:ascii="Times New Roman" w:hAnsi="Times New Roman" w:cs="Times New Roman"/>
          <w:sz w:val="24"/>
          <w:szCs w:val="24"/>
        </w:rPr>
        <w:t xml:space="preserve">Metode penelitian yang digunakan yaitu metode deskriptif analis, dengan mengambil masalah atau memusatkan perhatian kepada masalah-masalah sebagaimana pada saat penelitian, hasil penelitian yang kemudian diolah dan dianalisis untuk diambil kesimpulannya, dimana metode ini digunakan untuk menjelaskan sejauh mana peranan ICPO dan NCB Indonesia dalam menanggulangi peredaran narkotika di Indonesia. Kedudukan ICPO </w:t>
      </w:r>
      <w:r w:rsidRPr="00904C81">
        <w:rPr>
          <w:rFonts w:ascii="Times New Roman" w:hAnsi="Times New Roman" w:cs="Times New Roman"/>
          <w:i/>
          <w:sz w:val="24"/>
          <w:szCs w:val="24"/>
        </w:rPr>
        <w:t xml:space="preserve">(International Criminal Police Organization) </w:t>
      </w:r>
      <w:r w:rsidRPr="00904C81">
        <w:rPr>
          <w:rFonts w:ascii="Times New Roman" w:hAnsi="Times New Roman" w:cs="Times New Roman"/>
          <w:sz w:val="24"/>
          <w:szCs w:val="24"/>
        </w:rPr>
        <w:t>sebagai organisasi internasional telah diakui oleh masyarakat internasional. ICPO merupakan organisasi internasional terbesar kedua setelah PBB dengan 190 negara anggota. ICPO adalah organisasi internasional yang bersifat permanen, dibentuk oleh negara-negara secara sukarela yang memiliki anggaran dasar atau konstitusi yang memuat mengenai tujuan dan struktur organisasi tersebut. ICPO juga memiliki badan perwakilan dan sekretariat permanen yang melaksanakan fungsi administratif, penelitian dan informasi yang berkesinambungan. Perspektif hukum internasional terhadap peredaran narkotika. Peranan ICPO dalam memberantas Peredaran narkotika menurut hukum internasional, melalui program – program yang telah ditetapkan oleh ICPO.</w:t>
      </w:r>
    </w:p>
    <w:p w:rsidR="00E333FE" w:rsidRDefault="00904C81" w:rsidP="00904C81">
      <w:pPr>
        <w:jc w:val="both"/>
      </w:pPr>
      <w:r w:rsidRPr="00904C81">
        <w:rPr>
          <w:rFonts w:ascii="Times New Roman" w:hAnsi="Times New Roman" w:cs="Times New Roman"/>
          <w:b/>
          <w:i/>
          <w:sz w:val="24"/>
          <w:szCs w:val="24"/>
        </w:rPr>
        <w:t>Kata Kunci : ICPO, NCB Indonesia, Peredaran Narkotika</w:t>
      </w:r>
    </w:p>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2A94"/>
    <w:rsid w:val="004D2A94"/>
    <w:rsid w:val="00742192"/>
    <w:rsid w:val="00904C81"/>
    <w:rsid w:val="0093101B"/>
    <w:rsid w:val="00AB07B2"/>
    <w:rsid w:val="00E333FE"/>
    <w:rsid w:val="00EA4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B2"/>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2017-05-29T06:27:00Z</dcterms:created>
  <dcterms:modified xsi:type="dcterms:W3CDTF">2017-05-29T06:27:00Z</dcterms:modified>
</cp:coreProperties>
</file>